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2C18C" w14:textId="0A4B5C63" w:rsidR="00297B9D" w:rsidRPr="008B3CDF" w:rsidRDefault="008B3CDF" w:rsidP="0072028E">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(65)</w:t>
      </w:r>
    </w:p>
    <w:p w14:paraId="1E726DF3" w14:textId="77777777" w:rsidR="00284C76" w:rsidRPr="00C51954" w:rsidRDefault="00284C76" w:rsidP="0072028E">
      <w:pPr>
        <w:spacing w:after="0"/>
        <w:jc w:val="both"/>
        <w:rPr>
          <w:rFonts w:ascii="Times New Roman" w:hAnsi="Times New Roman" w:cs="Times New Roman"/>
          <w:sz w:val="24"/>
          <w:szCs w:val="24"/>
        </w:rPr>
      </w:pPr>
    </w:p>
    <w:p w14:paraId="64C813DD" w14:textId="77777777" w:rsidR="008D5DF2" w:rsidRPr="00C51954" w:rsidRDefault="008D5DF2" w:rsidP="0072028E">
      <w:pPr>
        <w:spacing w:after="0"/>
        <w:jc w:val="both"/>
        <w:rPr>
          <w:rFonts w:ascii="Times New Roman" w:hAnsi="Times New Roman" w:cs="Times New Roman"/>
          <w:sz w:val="24"/>
          <w:szCs w:val="24"/>
        </w:rPr>
      </w:pPr>
    </w:p>
    <w:p w14:paraId="6AAEF6B9" w14:textId="77777777" w:rsidR="008D5DF2" w:rsidRPr="00C51954" w:rsidRDefault="008D5DF2" w:rsidP="0072028E">
      <w:pPr>
        <w:spacing w:after="0"/>
        <w:jc w:val="both"/>
        <w:rPr>
          <w:rFonts w:ascii="Times New Roman" w:hAnsi="Times New Roman" w:cs="Times New Roman"/>
          <w:sz w:val="24"/>
          <w:szCs w:val="24"/>
        </w:rPr>
      </w:pPr>
    </w:p>
    <w:p w14:paraId="553C178F" w14:textId="77777777" w:rsidR="008D5DF2" w:rsidRPr="00C51954" w:rsidRDefault="008D5DF2" w:rsidP="0072028E">
      <w:pPr>
        <w:spacing w:after="0" w:line="240" w:lineRule="auto"/>
        <w:jc w:val="center"/>
        <w:rPr>
          <w:rFonts w:ascii="Times New Roman" w:hAnsi="Times New Roman" w:cs="Times New Roman"/>
          <w:b/>
          <w:sz w:val="24"/>
          <w:szCs w:val="24"/>
        </w:rPr>
      </w:pPr>
      <w:r w:rsidRPr="00C51954">
        <w:rPr>
          <w:rFonts w:ascii="Times New Roman" w:hAnsi="Times New Roman" w:cs="Times New Roman"/>
          <w:b/>
          <w:sz w:val="24"/>
          <w:szCs w:val="24"/>
        </w:rPr>
        <w:t>ARTHUR     CHIKUKWA</w:t>
      </w:r>
    </w:p>
    <w:p w14:paraId="7D60A88E" w14:textId="77777777" w:rsidR="008D5DF2" w:rsidRPr="00C51954" w:rsidRDefault="008D5DF2" w:rsidP="0072028E">
      <w:pPr>
        <w:spacing w:after="0" w:line="240" w:lineRule="auto"/>
        <w:jc w:val="center"/>
        <w:rPr>
          <w:rFonts w:ascii="Times New Roman" w:hAnsi="Times New Roman" w:cs="Times New Roman"/>
          <w:b/>
          <w:sz w:val="24"/>
          <w:szCs w:val="24"/>
        </w:rPr>
      </w:pPr>
      <w:r w:rsidRPr="00C51954">
        <w:rPr>
          <w:rFonts w:ascii="Times New Roman" w:hAnsi="Times New Roman" w:cs="Times New Roman"/>
          <w:b/>
          <w:sz w:val="24"/>
          <w:szCs w:val="24"/>
        </w:rPr>
        <w:t>v</w:t>
      </w:r>
    </w:p>
    <w:p w14:paraId="002F471A" w14:textId="77777777" w:rsidR="008D5DF2" w:rsidRPr="00C51954" w:rsidRDefault="008D5DF2" w:rsidP="0072028E">
      <w:pPr>
        <w:spacing w:after="0" w:line="240" w:lineRule="auto"/>
        <w:jc w:val="center"/>
        <w:rPr>
          <w:rFonts w:ascii="Times New Roman" w:hAnsi="Times New Roman" w:cs="Times New Roman"/>
          <w:b/>
          <w:sz w:val="24"/>
          <w:szCs w:val="24"/>
        </w:rPr>
      </w:pPr>
      <w:r w:rsidRPr="00C51954">
        <w:rPr>
          <w:rFonts w:ascii="Times New Roman" w:hAnsi="Times New Roman" w:cs="Times New Roman"/>
          <w:b/>
          <w:sz w:val="24"/>
          <w:szCs w:val="24"/>
        </w:rPr>
        <w:t>THE     STATE</w:t>
      </w:r>
    </w:p>
    <w:p w14:paraId="30C75922" w14:textId="77777777" w:rsidR="008D5DF2" w:rsidRPr="00C51954" w:rsidRDefault="008D5DF2" w:rsidP="0072028E">
      <w:pPr>
        <w:spacing w:after="0" w:line="240" w:lineRule="auto"/>
        <w:jc w:val="both"/>
        <w:rPr>
          <w:rFonts w:ascii="Times New Roman" w:hAnsi="Times New Roman" w:cs="Times New Roman"/>
          <w:sz w:val="24"/>
          <w:szCs w:val="24"/>
        </w:rPr>
      </w:pPr>
    </w:p>
    <w:p w14:paraId="6AB33907" w14:textId="77777777" w:rsidR="008D5DF2" w:rsidRPr="00C51954" w:rsidRDefault="008D5DF2" w:rsidP="0072028E">
      <w:pPr>
        <w:spacing w:after="0" w:line="240" w:lineRule="auto"/>
        <w:jc w:val="both"/>
        <w:rPr>
          <w:rFonts w:ascii="Times New Roman" w:hAnsi="Times New Roman" w:cs="Times New Roman"/>
          <w:sz w:val="24"/>
          <w:szCs w:val="24"/>
        </w:rPr>
      </w:pPr>
    </w:p>
    <w:p w14:paraId="789FBB4C" w14:textId="77777777" w:rsidR="008D5DF2" w:rsidRPr="00C51954" w:rsidRDefault="008D5DF2" w:rsidP="0072028E">
      <w:pPr>
        <w:spacing w:after="0" w:line="240" w:lineRule="auto"/>
        <w:jc w:val="both"/>
        <w:rPr>
          <w:rFonts w:ascii="Times New Roman" w:hAnsi="Times New Roman" w:cs="Times New Roman"/>
          <w:sz w:val="24"/>
          <w:szCs w:val="24"/>
        </w:rPr>
      </w:pPr>
    </w:p>
    <w:p w14:paraId="22E1592F" w14:textId="77777777" w:rsidR="00D171FA" w:rsidRPr="00C51954" w:rsidRDefault="00D171FA" w:rsidP="0072028E">
      <w:pPr>
        <w:spacing w:after="0" w:line="240" w:lineRule="auto"/>
        <w:jc w:val="both"/>
        <w:rPr>
          <w:rFonts w:ascii="Times New Roman" w:hAnsi="Times New Roman" w:cs="Times New Roman"/>
          <w:sz w:val="24"/>
          <w:szCs w:val="24"/>
        </w:rPr>
      </w:pPr>
    </w:p>
    <w:p w14:paraId="3A271C3E" w14:textId="77777777" w:rsidR="0072028E" w:rsidRPr="00C51954" w:rsidRDefault="008D5DF2" w:rsidP="00284C76">
      <w:pPr>
        <w:spacing w:after="0" w:line="240" w:lineRule="auto"/>
        <w:jc w:val="both"/>
        <w:rPr>
          <w:rFonts w:ascii="Times New Roman" w:hAnsi="Times New Roman" w:cs="Times New Roman"/>
          <w:b/>
          <w:sz w:val="24"/>
          <w:szCs w:val="24"/>
        </w:rPr>
      </w:pPr>
      <w:r w:rsidRPr="00C51954">
        <w:rPr>
          <w:rFonts w:ascii="Times New Roman" w:hAnsi="Times New Roman" w:cs="Times New Roman"/>
          <w:b/>
          <w:sz w:val="24"/>
          <w:szCs w:val="24"/>
        </w:rPr>
        <w:t>SUPREME COURT OF ZIMBABWE</w:t>
      </w:r>
    </w:p>
    <w:p w14:paraId="09734AE5" w14:textId="77777777" w:rsidR="0072028E" w:rsidRPr="00C51954" w:rsidRDefault="0072028E" w:rsidP="00284C76">
      <w:pPr>
        <w:spacing w:after="0" w:line="240" w:lineRule="auto"/>
        <w:jc w:val="both"/>
        <w:rPr>
          <w:rFonts w:ascii="Times New Roman" w:hAnsi="Times New Roman" w:cs="Times New Roman"/>
          <w:b/>
          <w:sz w:val="24"/>
          <w:szCs w:val="24"/>
        </w:rPr>
      </w:pPr>
      <w:r w:rsidRPr="00C51954">
        <w:rPr>
          <w:rFonts w:ascii="Times New Roman" w:hAnsi="Times New Roman" w:cs="Times New Roman"/>
          <w:b/>
          <w:sz w:val="24"/>
          <w:szCs w:val="24"/>
        </w:rPr>
        <w:t>MAKARAU JA, HLATSHWAYO JA &amp; MAKONI JA</w:t>
      </w:r>
    </w:p>
    <w:p w14:paraId="270CFAE6" w14:textId="1CEB2C80" w:rsidR="0072028E" w:rsidRPr="00C51954" w:rsidRDefault="0072028E"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b/>
          <w:sz w:val="24"/>
          <w:szCs w:val="24"/>
        </w:rPr>
        <w:t>HARARE:</w:t>
      </w:r>
      <w:r w:rsidRPr="00C51954">
        <w:rPr>
          <w:rFonts w:ascii="Times New Roman" w:hAnsi="Times New Roman" w:cs="Times New Roman"/>
          <w:b/>
          <w:sz w:val="24"/>
          <w:szCs w:val="24"/>
        </w:rPr>
        <w:tab/>
        <w:t>24 OCTOBER 2019</w:t>
      </w:r>
      <w:r w:rsidR="00F26E57">
        <w:rPr>
          <w:rFonts w:ascii="Times New Roman" w:hAnsi="Times New Roman" w:cs="Times New Roman"/>
          <w:sz w:val="24"/>
          <w:szCs w:val="24"/>
        </w:rPr>
        <w:t xml:space="preserve"> </w:t>
      </w:r>
    </w:p>
    <w:p w14:paraId="38021CE0" w14:textId="77777777" w:rsidR="008D5DF2" w:rsidRPr="00C51954" w:rsidRDefault="008D5DF2" w:rsidP="0072028E">
      <w:pPr>
        <w:spacing w:after="0" w:line="240" w:lineRule="auto"/>
        <w:jc w:val="both"/>
        <w:rPr>
          <w:rFonts w:ascii="Times New Roman" w:hAnsi="Times New Roman" w:cs="Times New Roman"/>
          <w:sz w:val="24"/>
          <w:szCs w:val="24"/>
        </w:rPr>
      </w:pPr>
    </w:p>
    <w:p w14:paraId="441A969D" w14:textId="77777777" w:rsidR="008D5DF2" w:rsidRPr="00C51954" w:rsidRDefault="008D5DF2" w:rsidP="0072028E">
      <w:pPr>
        <w:spacing w:after="0" w:line="240" w:lineRule="auto"/>
        <w:jc w:val="both"/>
        <w:rPr>
          <w:rFonts w:ascii="Times New Roman" w:hAnsi="Times New Roman" w:cs="Times New Roman"/>
          <w:sz w:val="24"/>
          <w:szCs w:val="24"/>
        </w:rPr>
      </w:pPr>
    </w:p>
    <w:p w14:paraId="4B10EBB0" w14:textId="77777777" w:rsidR="008D5DF2" w:rsidRPr="00C51954" w:rsidRDefault="008D5DF2" w:rsidP="0072028E">
      <w:pPr>
        <w:spacing w:after="0" w:line="240" w:lineRule="auto"/>
        <w:jc w:val="both"/>
        <w:rPr>
          <w:rFonts w:ascii="Times New Roman" w:hAnsi="Times New Roman" w:cs="Times New Roman"/>
          <w:sz w:val="24"/>
          <w:szCs w:val="24"/>
        </w:rPr>
      </w:pPr>
    </w:p>
    <w:p w14:paraId="632E92EE" w14:textId="77777777" w:rsidR="008D5DF2" w:rsidRPr="00C51954" w:rsidRDefault="009F05CF"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Appellant In Person</w:t>
      </w:r>
    </w:p>
    <w:p w14:paraId="0CC7A60E" w14:textId="77777777" w:rsidR="008D5DF2" w:rsidRPr="00C51954" w:rsidRDefault="009F05CF"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 xml:space="preserve">Mr </w:t>
      </w:r>
      <w:r w:rsidRPr="00C51954">
        <w:rPr>
          <w:rFonts w:ascii="Times New Roman" w:hAnsi="Times New Roman" w:cs="Times New Roman"/>
          <w:i/>
          <w:sz w:val="24"/>
          <w:szCs w:val="24"/>
        </w:rPr>
        <w:t>Mapfuwa</w:t>
      </w:r>
      <w:r w:rsidR="008D5DF2" w:rsidRPr="00C51954">
        <w:rPr>
          <w:rFonts w:ascii="Times New Roman" w:hAnsi="Times New Roman" w:cs="Times New Roman"/>
          <w:sz w:val="24"/>
          <w:szCs w:val="24"/>
        </w:rPr>
        <w:t>,</w:t>
      </w:r>
      <w:r w:rsidRPr="00C51954">
        <w:rPr>
          <w:rFonts w:ascii="Times New Roman" w:hAnsi="Times New Roman" w:cs="Times New Roman"/>
          <w:sz w:val="24"/>
          <w:szCs w:val="24"/>
        </w:rPr>
        <w:t xml:space="preserve"> </w:t>
      </w:r>
      <w:r w:rsidR="008D5DF2" w:rsidRPr="00C51954">
        <w:rPr>
          <w:rFonts w:ascii="Times New Roman" w:hAnsi="Times New Roman" w:cs="Times New Roman"/>
          <w:sz w:val="24"/>
          <w:szCs w:val="24"/>
        </w:rPr>
        <w:t>for the respondent</w:t>
      </w:r>
    </w:p>
    <w:p w14:paraId="623A28A5" w14:textId="77777777" w:rsidR="008D5DF2" w:rsidRPr="00C51954" w:rsidRDefault="008D5DF2" w:rsidP="0072028E">
      <w:pPr>
        <w:spacing w:after="0" w:line="480" w:lineRule="auto"/>
        <w:jc w:val="both"/>
        <w:rPr>
          <w:rFonts w:ascii="Times New Roman" w:hAnsi="Times New Roman" w:cs="Times New Roman"/>
          <w:sz w:val="24"/>
          <w:szCs w:val="24"/>
        </w:rPr>
      </w:pPr>
    </w:p>
    <w:p w14:paraId="6C363FAB" w14:textId="77777777" w:rsidR="008D5DF2" w:rsidRPr="00C51954" w:rsidRDefault="008D5DF2" w:rsidP="0072028E">
      <w:pPr>
        <w:spacing w:after="0" w:line="480" w:lineRule="auto"/>
        <w:jc w:val="both"/>
        <w:rPr>
          <w:rFonts w:ascii="Times New Roman" w:hAnsi="Times New Roman" w:cs="Times New Roman"/>
          <w:sz w:val="24"/>
          <w:szCs w:val="24"/>
        </w:rPr>
      </w:pPr>
    </w:p>
    <w:p w14:paraId="78357B61" w14:textId="77777777" w:rsidR="00D93F64" w:rsidRPr="00C51954" w:rsidRDefault="008D5DF2"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r>
      <w:r w:rsidRPr="00C51954">
        <w:rPr>
          <w:rFonts w:ascii="Times New Roman" w:hAnsi="Times New Roman" w:cs="Times New Roman"/>
          <w:b/>
          <w:sz w:val="24"/>
          <w:szCs w:val="24"/>
        </w:rPr>
        <w:t>MAKONI JA:</w:t>
      </w:r>
      <w:r w:rsidR="00BD2188" w:rsidRPr="00C51954">
        <w:rPr>
          <w:rFonts w:ascii="Times New Roman" w:hAnsi="Times New Roman" w:cs="Times New Roman"/>
          <w:sz w:val="24"/>
          <w:szCs w:val="24"/>
        </w:rPr>
        <w:tab/>
      </w:r>
      <w:r w:rsidR="0072028E" w:rsidRPr="00C51954">
        <w:rPr>
          <w:rFonts w:ascii="Times New Roman" w:hAnsi="Times New Roman" w:cs="Times New Roman"/>
          <w:sz w:val="24"/>
          <w:szCs w:val="24"/>
        </w:rPr>
        <w:t>This is an appeal against the whole judgment of the High Court dated 3 October 2016.  After hearing argument in the matter</w:t>
      </w:r>
      <w:r w:rsidR="006F5BA7" w:rsidRPr="00C51954">
        <w:rPr>
          <w:rFonts w:ascii="Times New Roman" w:hAnsi="Times New Roman" w:cs="Times New Roman"/>
          <w:sz w:val="24"/>
          <w:szCs w:val="24"/>
        </w:rPr>
        <w:t>,</w:t>
      </w:r>
      <w:r w:rsidR="0072028E" w:rsidRPr="00C51954">
        <w:rPr>
          <w:rFonts w:ascii="Times New Roman" w:hAnsi="Times New Roman" w:cs="Times New Roman"/>
          <w:sz w:val="24"/>
          <w:szCs w:val="24"/>
        </w:rPr>
        <w:t xml:space="preserve"> we allowed the appe</w:t>
      </w:r>
      <w:r w:rsidR="00D93F64" w:rsidRPr="00C51954">
        <w:rPr>
          <w:rFonts w:ascii="Times New Roman" w:hAnsi="Times New Roman" w:cs="Times New Roman"/>
          <w:sz w:val="24"/>
          <w:szCs w:val="24"/>
        </w:rPr>
        <w:t>al and made the following order:</w:t>
      </w:r>
    </w:p>
    <w:p w14:paraId="36CB269C" w14:textId="77777777" w:rsidR="00D93F64" w:rsidRPr="00C51954" w:rsidRDefault="00D93F64" w:rsidP="00D93F64">
      <w:pPr>
        <w:pStyle w:val="ListParagraph"/>
        <w:numPr>
          <w:ilvl w:val="0"/>
          <w:numId w:val="4"/>
        </w:num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The appeal be and is hereby allowed.</w:t>
      </w:r>
    </w:p>
    <w:p w14:paraId="2A94F794" w14:textId="77777777" w:rsidR="00BF119F" w:rsidRPr="00C51954" w:rsidRDefault="00D93F64" w:rsidP="00D93F64">
      <w:pPr>
        <w:pStyle w:val="ListParagraph"/>
        <w:numPr>
          <w:ilvl w:val="0"/>
          <w:numId w:val="4"/>
        </w:num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 xml:space="preserve">The judgment of the court </w:t>
      </w:r>
      <w:r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w:t>
      </w:r>
      <w:r w:rsidR="002016D7" w:rsidRPr="00C51954">
        <w:rPr>
          <w:rFonts w:ascii="Times New Roman" w:hAnsi="Times New Roman" w:cs="Times New Roman"/>
          <w:sz w:val="24"/>
          <w:szCs w:val="24"/>
        </w:rPr>
        <w:t xml:space="preserve">is </w:t>
      </w:r>
      <w:r w:rsidRPr="00C51954">
        <w:rPr>
          <w:rFonts w:ascii="Times New Roman" w:hAnsi="Times New Roman" w:cs="Times New Roman"/>
          <w:sz w:val="24"/>
          <w:szCs w:val="24"/>
        </w:rPr>
        <w:t>set aside and is substituted with the following, “The accused is found not guilty and is discharged.”</w:t>
      </w:r>
    </w:p>
    <w:p w14:paraId="2FEAB87E" w14:textId="77777777" w:rsidR="00BF119F" w:rsidRPr="00C51954" w:rsidRDefault="00BF119F" w:rsidP="00BF119F">
      <w:pPr>
        <w:pStyle w:val="ListParagraph"/>
        <w:spacing w:after="0" w:line="480" w:lineRule="auto"/>
        <w:ind w:left="1080"/>
        <w:jc w:val="both"/>
        <w:rPr>
          <w:rFonts w:ascii="Times New Roman" w:hAnsi="Times New Roman" w:cs="Times New Roman"/>
          <w:sz w:val="24"/>
          <w:szCs w:val="24"/>
        </w:rPr>
      </w:pPr>
    </w:p>
    <w:p w14:paraId="5AB47770" w14:textId="77777777" w:rsidR="0072028E" w:rsidRPr="00C51954" w:rsidRDefault="008259A7" w:rsidP="00BF119F">
      <w:pPr>
        <w:pStyle w:val="ListParagraph"/>
        <w:spacing w:after="0" w:line="480" w:lineRule="auto"/>
        <w:ind w:left="0" w:firstLine="1080"/>
        <w:jc w:val="both"/>
        <w:rPr>
          <w:rFonts w:ascii="Times New Roman" w:hAnsi="Times New Roman" w:cs="Times New Roman"/>
          <w:sz w:val="24"/>
          <w:szCs w:val="24"/>
        </w:rPr>
      </w:pPr>
      <w:r w:rsidRPr="00C51954">
        <w:rPr>
          <w:rFonts w:ascii="Times New Roman" w:hAnsi="Times New Roman" w:cs="Times New Roman"/>
          <w:sz w:val="24"/>
          <w:szCs w:val="24"/>
        </w:rPr>
        <w:t>We indicated that the reasons would follow.</w:t>
      </w:r>
      <w:r w:rsidR="00BF119F" w:rsidRPr="00C51954">
        <w:rPr>
          <w:rFonts w:ascii="Times New Roman" w:hAnsi="Times New Roman" w:cs="Times New Roman"/>
          <w:sz w:val="24"/>
          <w:szCs w:val="24"/>
        </w:rPr>
        <w:t xml:space="preserve"> </w:t>
      </w:r>
      <w:r w:rsidRPr="00C51954">
        <w:rPr>
          <w:rFonts w:ascii="Times New Roman" w:hAnsi="Times New Roman" w:cs="Times New Roman"/>
          <w:sz w:val="24"/>
          <w:szCs w:val="24"/>
        </w:rPr>
        <w:t>T</w:t>
      </w:r>
      <w:r w:rsidR="00BF119F" w:rsidRPr="00C51954">
        <w:rPr>
          <w:rFonts w:ascii="Times New Roman" w:hAnsi="Times New Roman" w:cs="Times New Roman"/>
          <w:sz w:val="24"/>
          <w:szCs w:val="24"/>
        </w:rPr>
        <w:t>hese are they</w:t>
      </w:r>
      <w:r w:rsidRPr="00C51954">
        <w:rPr>
          <w:rFonts w:ascii="Times New Roman" w:hAnsi="Times New Roman" w:cs="Times New Roman"/>
          <w:sz w:val="24"/>
          <w:szCs w:val="24"/>
        </w:rPr>
        <w:t>.</w:t>
      </w:r>
      <w:r w:rsidR="0072028E" w:rsidRPr="00C51954">
        <w:rPr>
          <w:rFonts w:ascii="Times New Roman" w:hAnsi="Times New Roman" w:cs="Times New Roman"/>
          <w:sz w:val="24"/>
          <w:szCs w:val="24"/>
        </w:rPr>
        <w:t xml:space="preserve"> </w:t>
      </w:r>
    </w:p>
    <w:p w14:paraId="5856F055" w14:textId="77777777" w:rsidR="0072028E" w:rsidRPr="00C51954" w:rsidRDefault="0072028E" w:rsidP="0072028E">
      <w:pPr>
        <w:spacing w:after="0" w:line="480" w:lineRule="auto"/>
        <w:jc w:val="both"/>
        <w:rPr>
          <w:rFonts w:ascii="Times New Roman" w:hAnsi="Times New Roman" w:cs="Times New Roman"/>
          <w:sz w:val="24"/>
          <w:szCs w:val="24"/>
        </w:rPr>
      </w:pPr>
    </w:p>
    <w:p w14:paraId="1A4ED542" w14:textId="77777777" w:rsidR="00F20492" w:rsidRPr="00C51954" w:rsidRDefault="00BD2188"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O</w:t>
      </w:r>
      <w:r w:rsidR="008D5DF2" w:rsidRPr="00C51954">
        <w:rPr>
          <w:rFonts w:ascii="Times New Roman" w:hAnsi="Times New Roman" w:cs="Times New Roman"/>
          <w:sz w:val="24"/>
          <w:szCs w:val="24"/>
        </w:rPr>
        <w:t>n 3 October</w:t>
      </w:r>
      <w:r w:rsidR="00F20492" w:rsidRPr="00C51954">
        <w:rPr>
          <w:rFonts w:ascii="Times New Roman" w:hAnsi="Times New Roman" w:cs="Times New Roman"/>
          <w:sz w:val="24"/>
          <w:szCs w:val="24"/>
        </w:rPr>
        <w:t xml:space="preserve"> </w:t>
      </w:r>
      <w:r w:rsidRPr="00C51954">
        <w:rPr>
          <w:rFonts w:ascii="Times New Roman" w:hAnsi="Times New Roman" w:cs="Times New Roman"/>
          <w:sz w:val="24"/>
          <w:szCs w:val="24"/>
        </w:rPr>
        <w:t xml:space="preserve">2016 the appellant was convicted </w:t>
      </w:r>
      <w:r w:rsidR="00F20492" w:rsidRPr="00C51954">
        <w:rPr>
          <w:rFonts w:ascii="Times New Roman" w:hAnsi="Times New Roman" w:cs="Times New Roman"/>
          <w:sz w:val="24"/>
          <w:szCs w:val="24"/>
        </w:rPr>
        <w:t>of the offence of fraud as defined in s 136 (a) and (b) of the Criminal Law (Codification to Reform) Act [</w:t>
      </w:r>
      <w:r w:rsidR="00585D7D" w:rsidRPr="00C51954">
        <w:rPr>
          <w:rFonts w:ascii="Times New Roman" w:hAnsi="Times New Roman" w:cs="Times New Roman"/>
          <w:i/>
          <w:sz w:val="24"/>
          <w:szCs w:val="24"/>
        </w:rPr>
        <w:t>Chapter </w:t>
      </w:r>
      <w:r w:rsidR="00F20492" w:rsidRPr="00C51954">
        <w:rPr>
          <w:rFonts w:ascii="Times New Roman" w:hAnsi="Times New Roman" w:cs="Times New Roman"/>
          <w:i/>
          <w:sz w:val="24"/>
          <w:szCs w:val="24"/>
        </w:rPr>
        <w:t>9:23</w:t>
      </w:r>
      <w:r w:rsidR="00A32EAE" w:rsidRPr="00C51954">
        <w:rPr>
          <w:rFonts w:ascii="Times New Roman" w:hAnsi="Times New Roman" w:cs="Times New Roman"/>
          <w:sz w:val="24"/>
          <w:szCs w:val="24"/>
        </w:rPr>
        <w:t>] and Money L</w:t>
      </w:r>
      <w:r w:rsidR="00F20492" w:rsidRPr="00C51954">
        <w:rPr>
          <w:rFonts w:ascii="Times New Roman" w:hAnsi="Times New Roman" w:cs="Times New Roman"/>
          <w:sz w:val="24"/>
          <w:szCs w:val="24"/>
        </w:rPr>
        <w:t>aunderi</w:t>
      </w:r>
      <w:r w:rsidR="00A32EAE" w:rsidRPr="00C51954">
        <w:rPr>
          <w:rFonts w:ascii="Times New Roman" w:hAnsi="Times New Roman" w:cs="Times New Roman"/>
          <w:sz w:val="24"/>
          <w:szCs w:val="24"/>
        </w:rPr>
        <w:t>ng as defined in s 8(3) of the Money Laundering And P</w:t>
      </w:r>
      <w:r w:rsidR="00F20492" w:rsidRPr="00C51954">
        <w:rPr>
          <w:rFonts w:ascii="Times New Roman" w:hAnsi="Times New Roman" w:cs="Times New Roman"/>
          <w:sz w:val="24"/>
          <w:szCs w:val="24"/>
        </w:rPr>
        <w:t xml:space="preserve">roceeds of Crime Act </w:t>
      </w:r>
      <w:r w:rsidR="00F20492" w:rsidRPr="00C51954">
        <w:rPr>
          <w:rFonts w:ascii="Times New Roman" w:hAnsi="Times New Roman" w:cs="Times New Roman"/>
          <w:sz w:val="24"/>
          <w:szCs w:val="24"/>
        </w:rPr>
        <w:lastRenderedPageBreak/>
        <w:t>[</w:t>
      </w:r>
      <w:r w:rsidR="00F20492" w:rsidRPr="00C51954">
        <w:rPr>
          <w:rFonts w:ascii="Times New Roman" w:hAnsi="Times New Roman" w:cs="Times New Roman"/>
          <w:i/>
          <w:sz w:val="24"/>
          <w:szCs w:val="24"/>
        </w:rPr>
        <w:t>Chapter 9:24</w:t>
      </w:r>
      <w:r w:rsidR="00F20492" w:rsidRPr="00C51954">
        <w:rPr>
          <w:rFonts w:ascii="Times New Roman" w:hAnsi="Times New Roman" w:cs="Times New Roman"/>
          <w:sz w:val="24"/>
          <w:szCs w:val="24"/>
        </w:rPr>
        <w:t>]</w:t>
      </w:r>
      <w:r w:rsidR="00A32EAE" w:rsidRPr="00C51954">
        <w:rPr>
          <w:rFonts w:ascii="Times New Roman" w:hAnsi="Times New Roman" w:cs="Times New Roman"/>
          <w:sz w:val="24"/>
          <w:szCs w:val="24"/>
        </w:rPr>
        <w:t>.</w:t>
      </w:r>
      <w:r w:rsidR="00F20492" w:rsidRPr="00C51954">
        <w:rPr>
          <w:rFonts w:ascii="Times New Roman" w:hAnsi="Times New Roman" w:cs="Times New Roman"/>
          <w:sz w:val="24"/>
          <w:szCs w:val="24"/>
        </w:rPr>
        <w:t xml:space="preserve"> </w:t>
      </w:r>
      <w:r w:rsidR="00A32EAE" w:rsidRPr="00C51954">
        <w:rPr>
          <w:rFonts w:ascii="Times New Roman" w:hAnsi="Times New Roman" w:cs="Times New Roman"/>
          <w:sz w:val="24"/>
          <w:szCs w:val="24"/>
        </w:rPr>
        <w:t>F</w:t>
      </w:r>
      <w:r w:rsidR="00F20492" w:rsidRPr="00C51954">
        <w:rPr>
          <w:rFonts w:ascii="Times New Roman" w:hAnsi="Times New Roman" w:cs="Times New Roman"/>
          <w:sz w:val="24"/>
          <w:szCs w:val="24"/>
        </w:rPr>
        <w:t>or purposes of sentence, both counts were treated as one and he was sentenced as follows:</w:t>
      </w:r>
    </w:p>
    <w:p w14:paraId="5D57F96D" w14:textId="77777777" w:rsidR="00F20492" w:rsidRPr="00C51954" w:rsidRDefault="00A32EAE" w:rsidP="0072028E">
      <w:pPr>
        <w:pStyle w:val="ListParagraph"/>
        <w:numPr>
          <w:ilvl w:val="0"/>
          <w:numId w:val="1"/>
        </w:numPr>
        <w:spacing w:after="0" w:line="240" w:lineRule="auto"/>
        <w:ind w:left="1134" w:hanging="774"/>
        <w:jc w:val="both"/>
        <w:rPr>
          <w:rFonts w:ascii="Times New Roman" w:hAnsi="Times New Roman" w:cs="Times New Roman"/>
          <w:sz w:val="24"/>
          <w:szCs w:val="24"/>
        </w:rPr>
      </w:pPr>
      <w:r w:rsidRPr="00C51954">
        <w:rPr>
          <w:rFonts w:ascii="Times New Roman" w:hAnsi="Times New Roman" w:cs="Times New Roman"/>
          <w:sz w:val="24"/>
          <w:szCs w:val="24"/>
        </w:rPr>
        <w:t>“</w:t>
      </w:r>
      <w:r w:rsidR="00F20492" w:rsidRPr="00C51954">
        <w:rPr>
          <w:rFonts w:ascii="Times New Roman" w:hAnsi="Times New Roman" w:cs="Times New Roman"/>
          <w:sz w:val="24"/>
          <w:szCs w:val="24"/>
        </w:rPr>
        <w:t>10 years imprisonment of which 2 years are suspended for 5 years on condition the accused is not convicted of any offence of which dishonesty is an element for which he is sentenced to imprisonment without the option of a fine.</w:t>
      </w:r>
    </w:p>
    <w:p w14:paraId="1308AA22" w14:textId="77777777" w:rsidR="008D5DF2" w:rsidRPr="00C51954" w:rsidRDefault="00F20492" w:rsidP="0072028E">
      <w:pPr>
        <w:pStyle w:val="ListParagraph"/>
        <w:numPr>
          <w:ilvl w:val="0"/>
          <w:numId w:val="1"/>
        </w:numPr>
        <w:spacing w:after="0" w:line="240" w:lineRule="auto"/>
        <w:ind w:left="1134" w:hanging="774"/>
        <w:jc w:val="both"/>
        <w:rPr>
          <w:rFonts w:ascii="Times New Roman" w:hAnsi="Times New Roman" w:cs="Times New Roman"/>
          <w:sz w:val="24"/>
          <w:szCs w:val="24"/>
        </w:rPr>
      </w:pPr>
      <w:r w:rsidRPr="00C51954">
        <w:rPr>
          <w:rFonts w:ascii="Times New Roman" w:hAnsi="Times New Roman" w:cs="Times New Roman"/>
          <w:sz w:val="24"/>
          <w:szCs w:val="24"/>
        </w:rPr>
        <w:t xml:space="preserve">4 years imprisonment is suspended on condition the accused pays restitution of US$225 000.00 to the complainant through the Registrar of this court by no later than 31 December, 2017. </w:t>
      </w:r>
    </w:p>
    <w:p w14:paraId="4E73A488" w14:textId="77777777" w:rsidR="00F20492" w:rsidRPr="00C51954" w:rsidRDefault="00F20492" w:rsidP="0072028E">
      <w:pPr>
        <w:pStyle w:val="ListParagraph"/>
        <w:numPr>
          <w:ilvl w:val="0"/>
          <w:numId w:val="1"/>
        </w:numPr>
        <w:spacing w:after="0" w:line="240" w:lineRule="auto"/>
        <w:ind w:left="1134" w:hanging="774"/>
        <w:jc w:val="both"/>
        <w:rPr>
          <w:rFonts w:ascii="Times New Roman" w:hAnsi="Times New Roman" w:cs="Times New Roman"/>
          <w:sz w:val="24"/>
          <w:szCs w:val="24"/>
        </w:rPr>
      </w:pPr>
      <w:r w:rsidRPr="00C51954">
        <w:rPr>
          <w:rFonts w:ascii="Times New Roman" w:hAnsi="Times New Roman" w:cs="Times New Roman"/>
          <w:sz w:val="24"/>
          <w:szCs w:val="24"/>
        </w:rPr>
        <w:t>Effective prison term to be served is 4 years imprisonment.</w:t>
      </w:r>
    </w:p>
    <w:p w14:paraId="457BC880" w14:textId="77777777" w:rsidR="00F20492" w:rsidRPr="00C51954" w:rsidRDefault="00F20492" w:rsidP="0072028E">
      <w:pPr>
        <w:pStyle w:val="ListParagraph"/>
        <w:numPr>
          <w:ilvl w:val="0"/>
          <w:numId w:val="1"/>
        </w:numPr>
        <w:spacing w:after="0" w:line="240" w:lineRule="auto"/>
        <w:ind w:left="1134" w:hanging="774"/>
        <w:jc w:val="both"/>
        <w:rPr>
          <w:rFonts w:ascii="Times New Roman" w:hAnsi="Times New Roman" w:cs="Times New Roman"/>
          <w:sz w:val="24"/>
          <w:szCs w:val="24"/>
        </w:rPr>
      </w:pPr>
      <w:r w:rsidRPr="00C51954">
        <w:rPr>
          <w:rFonts w:ascii="Times New Roman" w:hAnsi="Times New Roman" w:cs="Times New Roman"/>
          <w:sz w:val="24"/>
          <w:szCs w:val="24"/>
        </w:rPr>
        <w:t>An order of compensation is hereby granted to the complainant, Light Glass Enterprises (Pvt) Ltd in terms of s 362 of the Criminal Procedure &amp; Evidence Act, [</w:t>
      </w:r>
      <w:r w:rsidRPr="00C51954">
        <w:rPr>
          <w:rFonts w:ascii="Times New Roman" w:hAnsi="Times New Roman" w:cs="Times New Roman"/>
          <w:i/>
          <w:sz w:val="24"/>
          <w:szCs w:val="24"/>
        </w:rPr>
        <w:t>Chapter 9:07</w:t>
      </w:r>
      <w:r w:rsidRPr="00C51954">
        <w:rPr>
          <w:rFonts w:ascii="Times New Roman" w:hAnsi="Times New Roman" w:cs="Times New Roman"/>
          <w:sz w:val="24"/>
          <w:szCs w:val="24"/>
        </w:rPr>
        <w:t>] in the sum of US$54 118.57.</w:t>
      </w:r>
      <w:r w:rsidR="00A32EAE" w:rsidRPr="00C51954">
        <w:rPr>
          <w:rFonts w:ascii="Times New Roman" w:hAnsi="Times New Roman" w:cs="Times New Roman"/>
          <w:sz w:val="24"/>
          <w:szCs w:val="24"/>
        </w:rPr>
        <w:t>”</w:t>
      </w:r>
    </w:p>
    <w:p w14:paraId="38C7C133" w14:textId="77777777" w:rsidR="00F20492" w:rsidRPr="00C51954" w:rsidRDefault="00F20492" w:rsidP="0072028E">
      <w:pPr>
        <w:spacing w:after="0" w:line="480" w:lineRule="auto"/>
        <w:jc w:val="both"/>
        <w:rPr>
          <w:rFonts w:ascii="Times New Roman" w:hAnsi="Times New Roman" w:cs="Times New Roman"/>
          <w:sz w:val="24"/>
          <w:szCs w:val="24"/>
        </w:rPr>
      </w:pPr>
    </w:p>
    <w:p w14:paraId="624B8E2D" w14:textId="7E42F605" w:rsidR="00F20492" w:rsidRPr="00C51954" w:rsidRDefault="00284C76"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The </w:t>
      </w:r>
      <w:r w:rsidR="0087606D" w:rsidRPr="00C51954">
        <w:rPr>
          <w:rFonts w:ascii="Times New Roman" w:hAnsi="Times New Roman" w:cs="Times New Roman"/>
          <w:sz w:val="24"/>
          <w:szCs w:val="24"/>
        </w:rPr>
        <w:t xml:space="preserve">court </w:t>
      </w:r>
      <w:r w:rsidR="0087606D" w:rsidRPr="00C51954">
        <w:rPr>
          <w:rFonts w:ascii="Times New Roman" w:hAnsi="Times New Roman" w:cs="Times New Roman"/>
          <w:i/>
          <w:sz w:val="24"/>
          <w:szCs w:val="24"/>
        </w:rPr>
        <w:t>a quo</w:t>
      </w:r>
      <w:r w:rsidR="0087606D" w:rsidRPr="00C51954">
        <w:rPr>
          <w:rFonts w:ascii="Times New Roman" w:hAnsi="Times New Roman" w:cs="Times New Roman"/>
          <w:sz w:val="24"/>
          <w:szCs w:val="24"/>
        </w:rPr>
        <w:t xml:space="preserve"> found that </w:t>
      </w:r>
      <w:r w:rsidR="00F20492" w:rsidRPr="00C51954">
        <w:rPr>
          <w:rFonts w:ascii="Times New Roman" w:hAnsi="Times New Roman" w:cs="Times New Roman"/>
          <w:sz w:val="24"/>
          <w:szCs w:val="24"/>
        </w:rPr>
        <w:t>the appellan</w:t>
      </w:r>
      <w:r w:rsidR="009B42E0" w:rsidRPr="00C51954">
        <w:rPr>
          <w:rFonts w:ascii="Times New Roman" w:hAnsi="Times New Roman" w:cs="Times New Roman"/>
          <w:sz w:val="24"/>
          <w:szCs w:val="24"/>
        </w:rPr>
        <w:t>t</w:t>
      </w:r>
      <w:r w:rsidR="00F20492" w:rsidRPr="00C51954">
        <w:rPr>
          <w:rFonts w:ascii="Times New Roman" w:hAnsi="Times New Roman" w:cs="Times New Roman"/>
          <w:sz w:val="24"/>
          <w:szCs w:val="24"/>
        </w:rPr>
        <w:t xml:space="preserve"> on a date unknown but during the m</w:t>
      </w:r>
      <w:r w:rsidR="002F6878" w:rsidRPr="00C51954">
        <w:rPr>
          <w:rFonts w:ascii="Times New Roman" w:hAnsi="Times New Roman" w:cs="Times New Roman"/>
          <w:sz w:val="24"/>
          <w:szCs w:val="24"/>
        </w:rPr>
        <w:t xml:space="preserve">onth of July 2014, </w:t>
      </w:r>
      <w:r w:rsidR="00F20492" w:rsidRPr="00C51954">
        <w:rPr>
          <w:rFonts w:ascii="Times New Roman" w:hAnsi="Times New Roman" w:cs="Times New Roman"/>
          <w:sz w:val="24"/>
          <w:szCs w:val="24"/>
        </w:rPr>
        <w:t>wh</w:t>
      </w:r>
      <w:r w:rsidR="002F6878" w:rsidRPr="00C51954">
        <w:rPr>
          <w:rFonts w:ascii="Times New Roman" w:hAnsi="Times New Roman" w:cs="Times New Roman"/>
          <w:sz w:val="24"/>
          <w:szCs w:val="24"/>
        </w:rPr>
        <w:t xml:space="preserve">ilst </w:t>
      </w:r>
      <w:r w:rsidR="00F20492" w:rsidRPr="00C51954">
        <w:rPr>
          <w:rFonts w:ascii="Times New Roman" w:hAnsi="Times New Roman" w:cs="Times New Roman"/>
          <w:sz w:val="24"/>
          <w:szCs w:val="24"/>
        </w:rPr>
        <w:t>purport</w:t>
      </w:r>
      <w:r w:rsidR="002F6878" w:rsidRPr="00C51954">
        <w:rPr>
          <w:rFonts w:ascii="Times New Roman" w:hAnsi="Times New Roman" w:cs="Times New Roman"/>
          <w:sz w:val="24"/>
          <w:szCs w:val="24"/>
        </w:rPr>
        <w:t xml:space="preserve">ing </w:t>
      </w:r>
      <w:r w:rsidR="00F20492" w:rsidRPr="00C51954">
        <w:rPr>
          <w:rFonts w:ascii="Times New Roman" w:hAnsi="Times New Roman" w:cs="Times New Roman"/>
          <w:sz w:val="24"/>
          <w:szCs w:val="24"/>
        </w:rPr>
        <w:t xml:space="preserve">to represent </w:t>
      </w:r>
      <w:r w:rsidR="00A552A4" w:rsidRPr="00C51954">
        <w:rPr>
          <w:rFonts w:ascii="Times New Roman" w:hAnsi="Times New Roman" w:cs="Times New Roman"/>
          <w:sz w:val="24"/>
          <w:szCs w:val="24"/>
        </w:rPr>
        <w:t>Rock Rabbit Investment</w:t>
      </w:r>
      <w:r w:rsidR="00553308" w:rsidRPr="00C51954">
        <w:rPr>
          <w:rFonts w:ascii="Times New Roman" w:hAnsi="Times New Roman" w:cs="Times New Roman"/>
          <w:sz w:val="24"/>
          <w:szCs w:val="24"/>
        </w:rPr>
        <w:t>s</w:t>
      </w:r>
      <w:r w:rsidR="00A552A4" w:rsidRPr="00C51954">
        <w:rPr>
          <w:rFonts w:ascii="Times New Roman" w:hAnsi="Times New Roman" w:cs="Times New Roman"/>
          <w:sz w:val="24"/>
          <w:szCs w:val="24"/>
        </w:rPr>
        <w:t xml:space="preserve"> (Private) Limited </w:t>
      </w:r>
      <w:r w:rsidR="00A32EAE" w:rsidRPr="00C51954">
        <w:rPr>
          <w:rFonts w:ascii="Times New Roman" w:hAnsi="Times New Roman" w:cs="Times New Roman"/>
          <w:sz w:val="24"/>
          <w:szCs w:val="24"/>
        </w:rPr>
        <w:t>(Rock Rabbit Investment)</w:t>
      </w:r>
      <w:r w:rsidR="002F6878" w:rsidRPr="00C51954">
        <w:rPr>
          <w:rFonts w:ascii="Times New Roman" w:hAnsi="Times New Roman" w:cs="Times New Roman"/>
          <w:sz w:val="24"/>
          <w:szCs w:val="24"/>
        </w:rPr>
        <w:t>,</w:t>
      </w:r>
      <w:r w:rsidR="00A32EAE" w:rsidRPr="00C51954">
        <w:rPr>
          <w:rFonts w:ascii="Times New Roman" w:hAnsi="Times New Roman" w:cs="Times New Roman"/>
          <w:sz w:val="24"/>
          <w:szCs w:val="24"/>
        </w:rPr>
        <w:t xml:space="preserve"> </w:t>
      </w:r>
      <w:r w:rsidR="00A552A4" w:rsidRPr="00C51954">
        <w:rPr>
          <w:rFonts w:ascii="Times New Roman" w:hAnsi="Times New Roman" w:cs="Times New Roman"/>
          <w:sz w:val="24"/>
          <w:szCs w:val="24"/>
        </w:rPr>
        <w:t>approached the complainant, Robert Mhlanga,</w:t>
      </w:r>
      <w:r w:rsidR="009B42E0" w:rsidRPr="00C51954">
        <w:rPr>
          <w:rFonts w:ascii="Times New Roman" w:hAnsi="Times New Roman" w:cs="Times New Roman"/>
          <w:sz w:val="24"/>
          <w:szCs w:val="24"/>
        </w:rPr>
        <w:t xml:space="preserve"> representing Light Glass Enterprise </w:t>
      </w:r>
      <w:r w:rsidRPr="00C51954">
        <w:rPr>
          <w:rFonts w:ascii="Times New Roman" w:hAnsi="Times New Roman" w:cs="Times New Roman"/>
          <w:sz w:val="24"/>
          <w:szCs w:val="24"/>
        </w:rPr>
        <w:t>(Private) Limited (Light Glass)</w:t>
      </w:r>
      <w:r w:rsidR="00A552A4" w:rsidRPr="00C51954">
        <w:rPr>
          <w:rFonts w:ascii="Times New Roman" w:hAnsi="Times New Roman" w:cs="Times New Roman"/>
          <w:sz w:val="24"/>
          <w:szCs w:val="24"/>
        </w:rPr>
        <w:t xml:space="preserve"> </w:t>
      </w:r>
      <w:r w:rsidR="009B42E0" w:rsidRPr="00C51954">
        <w:rPr>
          <w:rFonts w:ascii="Times New Roman" w:hAnsi="Times New Roman" w:cs="Times New Roman"/>
          <w:sz w:val="24"/>
          <w:szCs w:val="24"/>
        </w:rPr>
        <w:t xml:space="preserve">and sold </w:t>
      </w:r>
      <w:r w:rsidR="00553308" w:rsidRPr="00C51954">
        <w:rPr>
          <w:rFonts w:ascii="Times New Roman" w:hAnsi="Times New Roman" w:cs="Times New Roman"/>
          <w:sz w:val="24"/>
          <w:szCs w:val="24"/>
        </w:rPr>
        <w:t>a mining concession under Special G</w:t>
      </w:r>
      <w:r w:rsidR="00A552A4" w:rsidRPr="00C51954">
        <w:rPr>
          <w:rFonts w:ascii="Times New Roman" w:hAnsi="Times New Roman" w:cs="Times New Roman"/>
          <w:sz w:val="24"/>
          <w:szCs w:val="24"/>
        </w:rPr>
        <w:t>rant 5341 in the name of Rock Rabbit Investment</w:t>
      </w:r>
      <w:r w:rsidR="00553308" w:rsidRPr="00C51954">
        <w:rPr>
          <w:rFonts w:ascii="Times New Roman" w:hAnsi="Times New Roman" w:cs="Times New Roman"/>
          <w:sz w:val="24"/>
          <w:szCs w:val="24"/>
        </w:rPr>
        <w:t>s</w:t>
      </w:r>
      <w:r w:rsidR="00A552A4" w:rsidRPr="00C51954">
        <w:rPr>
          <w:rFonts w:ascii="Times New Roman" w:hAnsi="Times New Roman" w:cs="Times New Roman"/>
          <w:sz w:val="24"/>
          <w:szCs w:val="24"/>
        </w:rPr>
        <w:t>.</w:t>
      </w:r>
      <w:r w:rsidR="00B35045" w:rsidRPr="00C51954">
        <w:rPr>
          <w:rFonts w:ascii="Times New Roman" w:hAnsi="Times New Roman" w:cs="Times New Roman"/>
          <w:sz w:val="24"/>
          <w:szCs w:val="24"/>
        </w:rPr>
        <w:t xml:space="preserve"> </w:t>
      </w:r>
      <w:r w:rsidR="00A552A4" w:rsidRPr="00C51954">
        <w:rPr>
          <w:rFonts w:ascii="Times New Roman" w:hAnsi="Times New Roman" w:cs="Times New Roman"/>
          <w:sz w:val="24"/>
          <w:szCs w:val="24"/>
        </w:rPr>
        <w:t xml:space="preserve"> The complainant and the appellant entere</w:t>
      </w:r>
      <w:r w:rsidR="00A32EAE" w:rsidRPr="00C51954">
        <w:rPr>
          <w:rFonts w:ascii="Times New Roman" w:hAnsi="Times New Roman" w:cs="Times New Roman"/>
          <w:sz w:val="24"/>
          <w:szCs w:val="24"/>
        </w:rPr>
        <w:t>d into a verbal agreement of sal</w:t>
      </w:r>
      <w:r w:rsidR="00A552A4" w:rsidRPr="00C51954">
        <w:rPr>
          <w:rFonts w:ascii="Times New Roman" w:hAnsi="Times New Roman" w:cs="Times New Roman"/>
          <w:sz w:val="24"/>
          <w:szCs w:val="24"/>
        </w:rPr>
        <w:t>e of the mining concession. The complainant</w:t>
      </w:r>
      <w:r w:rsidR="00B35045" w:rsidRPr="00C51954">
        <w:rPr>
          <w:rFonts w:ascii="Times New Roman" w:hAnsi="Times New Roman" w:cs="Times New Roman"/>
          <w:sz w:val="24"/>
          <w:szCs w:val="24"/>
        </w:rPr>
        <w:t xml:space="preserve"> offered</w:t>
      </w:r>
      <w:r w:rsidR="00A552A4" w:rsidRPr="00C51954">
        <w:rPr>
          <w:rFonts w:ascii="Times New Roman" w:hAnsi="Times New Roman" w:cs="Times New Roman"/>
          <w:sz w:val="24"/>
          <w:szCs w:val="24"/>
        </w:rPr>
        <w:t xml:space="preserve"> </w:t>
      </w:r>
      <w:r w:rsidR="008927C1" w:rsidRPr="00C51954">
        <w:rPr>
          <w:rFonts w:ascii="Times New Roman" w:hAnsi="Times New Roman" w:cs="Times New Roman"/>
          <w:sz w:val="24"/>
          <w:szCs w:val="24"/>
        </w:rPr>
        <w:t>to pay</w:t>
      </w:r>
      <w:r w:rsidR="00A552A4" w:rsidRPr="00C51954">
        <w:rPr>
          <w:rFonts w:ascii="Times New Roman" w:hAnsi="Times New Roman" w:cs="Times New Roman"/>
          <w:sz w:val="24"/>
          <w:szCs w:val="24"/>
        </w:rPr>
        <w:t xml:space="preserve"> </w:t>
      </w:r>
      <w:r w:rsidR="00A32EAE" w:rsidRPr="00C51954">
        <w:rPr>
          <w:rFonts w:ascii="Times New Roman" w:hAnsi="Times New Roman" w:cs="Times New Roman"/>
          <w:sz w:val="24"/>
          <w:szCs w:val="24"/>
        </w:rPr>
        <w:t>in</w:t>
      </w:r>
      <w:r w:rsidR="00A552A4" w:rsidRPr="00C51954">
        <w:rPr>
          <w:rFonts w:ascii="Times New Roman" w:hAnsi="Times New Roman" w:cs="Times New Roman"/>
          <w:sz w:val="24"/>
          <w:szCs w:val="24"/>
        </w:rPr>
        <w:t xml:space="preserve"> cash and in kind </w:t>
      </w:r>
      <w:r w:rsidR="008927C1" w:rsidRPr="00C51954">
        <w:rPr>
          <w:rFonts w:ascii="Times New Roman" w:hAnsi="Times New Roman" w:cs="Times New Roman"/>
          <w:sz w:val="24"/>
          <w:szCs w:val="24"/>
        </w:rPr>
        <w:t>in the form of an immovable property and two motor vehicles</w:t>
      </w:r>
      <w:r w:rsidR="00585D7D" w:rsidRPr="00C51954">
        <w:rPr>
          <w:rFonts w:ascii="Times New Roman" w:hAnsi="Times New Roman" w:cs="Times New Roman"/>
          <w:sz w:val="24"/>
          <w:szCs w:val="24"/>
        </w:rPr>
        <w:t xml:space="preserve"> </w:t>
      </w:r>
      <w:r w:rsidR="008927C1" w:rsidRPr="00C51954">
        <w:rPr>
          <w:rFonts w:ascii="Times New Roman" w:hAnsi="Times New Roman" w:cs="Times New Roman"/>
          <w:sz w:val="24"/>
          <w:szCs w:val="24"/>
        </w:rPr>
        <w:t>(the property).</w:t>
      </w:r>
      <w:r w:rsidR="00585D7D" w:rsidRPr="00C51954">
        <w:rPr>
          <w:rFonts w:ascii="Times New Roman" w:hAnsi="Times New Roman" w:cs="Times New Roman"/>
          <w:sz w:val="24"/>
          <w:szCs w:val="24"/>
        </w:rPr>
        <w:t xml:space="preserve"> </w:t>
      </w:r>
      <w:r w:rsidR="008927C1" w:rsidRPr="00C51954">
        <w:rPr>
          <w:rFonts w:ascii="Times New Roman" w:hAnsi="Times New Roman" w:cs="Times New Roman"/>
          <w:sz w:val="24"/>
          <w:szCs w:val="24"/>
        </w:rPr>
        <w:t>The total purchase price was</w:t>
      </w:r>
      <w:r w:rsidR="00A32EAE" w:rsidRPr="00C51954">
        <w:rPr>
          <w:rFonts w:ascii="Times New Roman" w:hAnsi="Times New Roman" w:cs="Times New Roman"/>
          <w:sz w:val="24"/>
          <w:szCs w:val="24"/>
        </w:rPr>
        <w:t xml:space="preserve"> </w:t>
      </w:r>
      <w:r w:rsidR="00241A18">
        <w:rPr>
          <w:rFonts w:ascii="Times New Roman" w:hAnsi="Times New Roman" w:cs="Times New Roman"/>
          <w:sz w:val="24"/>
          <w:szCs w:val="24"/>
        </w:rPr>
        <w:t>the sum of USD</w:t>
      </w:r>
      <w:r w:rsidR="00A552A4" w:rsidRPr="00C51954">
        <w:rPr>
          <w:rFonts w:ascii="Times New Roman" w:hAnsi="Times New Roman" w:cs="Times New Roman"/>
          <w:sz w:val="24"/>
          <w:szCs w:val="24"/>
        </w:rPr>
        <w:t>2 775 000.00</w:t>
      </w:r>
      <w:r w:rsidR="00A32EAE" w:rsidRPr="00C51954">
        <w:rPr>
          <w:rFonts w:ascii="Times New Roman" w:hAnsi="Times New Roman" w:cs="Times New Roman"/>
          <w:sz w:val="24"/>
          <w:szCs w:val="24"/>
        </w:rPr>
        <w:t xml:space="preserve"> (two million seven hundred and seventy five dollars)</w:t>
      </w:r>
      <w:r w:rsidR="00A552A4" w:rsidRPr="00C51954">
        <w:rPr>
          <w:rFonts w:ascii="Times New Roman" w:hAnsi="Times New Roman" w:cs="Times New Roman"/>
          <w:sz w:val="24"/>
          <w:szCs w:val="24"/>
        </w:rPr>
        <w:t>.</w:t>
      </w:r>
    </w:p>
    <w:p w14:paraId="079A4D96" w14:textId="77777777" w:rsidR="00A552A4" w:rsidRPr="00C51954" w:rsidRDefault="00A552A4" w:rsidP="0072028E">
      <w:pPr>
        <w:spacing w:after="0" w:line="480" w:lineRule="auto"/>
        <w:ind w:firstLine="1134"/>
        <w:jc w:val="both"/>
        <w:rPr>
          <w:rFonts w:ascii="Times New Roman" w:hAnsi="Times New Roman" w:cs="Times New Roman"/>
          <w:sz w:val="24"/>
          <w:szCs w:val="24"/>
        </w:rPr>
      </w:pPr>
    </w:p>
    <w:p w14:paraId="459F22EC" w14:textId="14B223AB" w:rsidR="00A552A4" w:rsidRPr="00C51954" w:rsidRDefault="00A552A4"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In November 2015 when the complainant </w:t>
      </w:r>
      <w:r w:rsidR="002F6878" w:rsidRPr="00C51954">
        <w:rPr>
          <w:rFonts w:ascii="Times New Roman" w:hAnsi="Times New Roman" w:cs="Times New Roman"/>
          <w:sz w:val="24"/>
          <w:szCs w:val="24"/>
        </w:rPr>
        <w:t xml:space="preserve">attempted </w:t>
      </w:r>
      <w:r w:rsidRPr="00C51954">
        <w:rPr>
          <w:rFonts w:ascii="Times New Roman" w:hAnsi="Times New Roman" w:cs="Times New Roman"/>
          <w:sz w:val="24"/>
          <w:szCs w:val="24"/>
        </w:rPr>
        <w:t>to commence operations, he discov</w:t>
      </w:r>
      <w:r w:rsidR="00553308" w:rsidRPr="00C51954">
        <w:rPr>
          <w:rFonts w:ascii="Times New Roman" w:hAnsi="Times New Roman" w:cs="Times New Roman"/>
          <w:sz w:val="24"/>
          <w:szCs w:val="24"/>
        </w:rPr>
        <w:t xml:space="preserve">ered that the </w:t>
      </w:r>
      <w:r w:rsidR="00E265A3" w:rsidRPr="00C51954">
        <w:rPr>
          <w:rFonts w:ascii="Times New Roman" w:hAnsi="Times New Roman" w:cs="Times New Roman"/>
          <w:sz w:val="24"/>
          <w:szCs w:val="24"/>
        </w:rPr>
        <w:t xml:space="preserve">appellant had no authority to dispose of the </w:t>
      </w:r>
      <w:r w:rsidR="00553308" w:rsidRPr="00C51954">
        <w:rPr>
          <w:rFonts w:ascii="Times New Roman" w:hAnsi="Times New Roman" w:cs="Times New Roman"/>
          <w:sz w:val="24"/>
          <w:szCs w:val="24"/>
        </w:rPr>
        <w:t>concession under Special G</w:t>
      </w:r>
      <w:r w:rsidRPr="00C51954">
        <w:rPr>
          <w:rFonts w:ascii="Times New Roman" w:hAnsi="Times New Roman" w:cs="Times New Roman"/>
          <w:sz w:val="24"/>
          <w:szCs w:val="24"/>
        </w:rPr>
        <w:t>rant 5341</w:t>
      </w:r>
      <w:r w:rsidR="00E265A3" w:rsidRPr="00C51954">
        <w:rPr>
          <w:rFonts w:ascii="Times New Roman" w:hAnsi="Times New Roman" w:cs="Times New Roman"/>
          <w:sz w:val="24"/>
          <w:szCs w:val="24"/>
        </w:rPr>
        <w:t>.</w:t>
      </w:r>
      <w:r w:rsidR="006D0D08" w:rsidRPr="00C51954">
        <w:rPr>
          <w:rFonts w:ascii="Times New Roman" w:hAnsi="Times New Roman" w:cs="Times New Roman"/>
          <w:sz w:val="24"/>
          <w:szCs w:val="24"/>
        </w:rPr>
        <w:t xml:space="preserve"> </w:t>
      </w:r>
      <w:r w:rsidRPr="00C51954">
        <w:rPr>
          <w:rFonts w:ascii="Times New Roman" w:hAnsi="Times New Roman" w:cs="Times New Roman"/>
          <w:sz w:val="24"/>
          <w:szCs w:val="24"/>
        </w:rPr>
        <w:t xml:space="preserve">A report was made to the police and the appellant was arrested.  The total prejudice was </w:t>
      </w:r>
      <w:r w:rsidR="00241A18">
        <w:rPr>
          <w:rFonts w:ascii="Times New Roman" w:hAnsi="Times New Roman" w:cs="Times New Roman"/>
          <w:sz w:val="24"/>
          <w:szCs w:val="24"/>
        </w:rPr>
        <w:t>USD</w:t>
      </w:r>
      <w:r w:rsidRPr="00C51954">
        <w:rPr>
          <w:rFonts w:ascii="Times New Roman" w:hAnsi="Times New Roman" w:cs="Times New Roman"/>
          <w:sz w:val="24"/>
          <w:szCs w:val="24"/>
        </w:rPr>
        <w:t>2 775 000.00</w:t>
      </w:r>
      <w:r w:rsidR="003367E6" w:rsidRPr="00C51954">
        <w:rPr>
          <w:rFonts w:ascii="Times New Roman" w:hAnsi="Times New Roman" w:cs="Times New Roman"/>
          <w:sz w:val="24"/>
          <w:szCs w:val="24"/>
        </w:rPr>
        <w:t xml:space="preserve"> and nothing was recovered.</w:t>
      </w:r>
    </w:p>
    <w:p w14:paraId="050B90C1" w14:textId="77777777" w:rsidR="003367E6" w:rsidRDefault="003367E6" w:rsidP="0072028E">
      <w:pPr>
        <w:spacing w:after="0" w:line="480" w:lineRule="auto"/>
        <w:ind w:firstLine="1134"/>
        <w:jc w:val="both"/>
        <w:rPr>
          <w:rFonts w:ascii="Times New Roman" w:hAnsi="Times New Roman" w:cs="Times New Roman"/>
          <w:sz w:val="24"/>
          <w:szCs w:val="24"/>
        </w:rPr>
      </w:pPr>
    </w:p>
    <w:p w14:paraId="2D702879" w14:textId="77777777" w:rsidR="00C51954" w:rsidRDefault="00C51954" w:rsidP="0072028E">
      <w:pPr>
        <w:spacing w:after="0" w:line="480" w:lineRule="auto"/>
        <w:ind w:firstLine="1134"/>
        <w:jc w:val="both"/>
        <w:rPr>
          <w:rFonts w:ascii="Times New Roman" w:hAnsi="Times New Roman" w:cs="Times New Roman"/>
          <w:sz w:val="24"/>
          <w:szCs w:val="24"/>
        </w:rPr>
      </w:pPr>
    </w:p>
    <w:p w14:paraId="42CD6DB1" w14:textId="77777777" w:rsidR="00C51954" w:rsidRPr="00C51954" w:rsidRDefault="00C51954" w:rsidP="0072028E">
      <w:pPr>
        <w:spacing w:after="0" w:line="480" w:lineRule="auto"/>
        <w:ind w:firstLine="1134"/>
        <w:jc w:val="both"/>
        <w:rPr>
          <w:rFonts w:ascii="Times New Roman" w:hAnsi="Times New Roman" w:cs="Times New Roman"/>
          <w:sz w:val="24"/>
          <w:szCs w:val="24"/>
        </w:rPr>
      </w:pPr>
    </w:p>
    <w:p w14:paraId="27BCE780" w14:textId="77777777" w:rsidR="003367E6" w:rsidRPr="00C51954" w:rsidRDefault="003367E6"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u w:val="single"/>
        </w:rPr>
        <w:lastRenderedPageBreak/>
        <w:t xml:space="preserve">PROCEEDINGS BEFORE THE COURT </w:t>
      </w:r>
      <w:r w:rsidRPr="00C51954">
        <w:rPr>
          <w:rFonts w:ascii="Times New Roman" w:hAnsi="Times New Roman" w:cs="Times New Roman"/>
          <w:i/>
          <w:sz w:val="24"/>
          <w:szCs w:val="24"/>
          <w:u w:val="single"/>
        </w:rPr>
        <w:t>A QUO</w:t>
      </w:r>
    </w:p>
    <w:p w14:paraId="1509D37F" w14:textId="175BC2C5" w:rsidR="000275FE" w:rsidRPr="00C51954" w:rsidRDefault="003367E6"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00284C76" w:rsidRPr="00C51954">
        <w:rPr>
          <w:rFonts w:ascii="Times New Roman" w:hAnsi="Times New Roman" w:cs="Times New Roman"/>
          <w:sz w:val="24"/>
          <w:szCs w:val="24"/>
        </w:rPr>
        <w:tab/>
      </w:r>
      <w:r w:rsidR="00734816" w:rsidRPr="00C51954">
        <w:rPr>
          <w:rFonts w:ascii="Times New Roman" w:hAnsi="Times New Roman" w:cs="Times New Roman"/>
          <w:sz w:val="24"/>
          <w:szCs w:val="24"/>
        </w:rPr>
        <w:t xml:space="preserve">Before the court </w:t>
      </w:r>
      <w:r w:rsidR="00734816" w:rsidRPr="00C51954">
        <w:rPr>
          <w:rFonts w:ascii="Times New Roman" w:hAnsi="Times New Roman" w:cs="Times New Roman"/>
          <w:i/>
          <w:sz w:val="24"/>
          <w:szCs w:val="24"/>
        </w:rPr>
        <w:t>a quo</w:t>
      </w:r>
      <w:r w:rsidR="00734816" w:rsidRPr="00C51954">
        <w:rPr>
          <w:rFonts w:ascii="Times New Roman" w:hAnsi="Times New Roman" w:cs="Times New Roman"/>
          <w:sz w:val="24"/>
          <w:szCs w:val="24"/>
        </w:rPr>
        <w:t xml:space="preserve">, the respondent </w:t>
      </w:r>
      <w:r w:rsidRPr="00C51954">
        <w:rPr>
          <w:rFonts w:ascii="Times New Roman" w:hAnsi="Times New Roman" w:cs="Times New Roman"/>
          <w:sz w:val="24"/>
          <w:szCs w:val="24"/>
        </w:rPr>
        <w:t xml:space="preserve">led </w:t>
      </w:r>
      <w:r w:rsidR="00A74809" w:rsidRPr="00C51954">
        <w:rPr>
          <w:rFonts w:ascii="Times New Roman" w:hAnsi="Times New Roman" w:cs="Times New Roman"/>
          <w:sz w:val="24"/>
          <w:szCs w:val="24"/>
        </w:rPr>
        <w:t>evidence from three witnesses.</w:t>
      </w:r>
      <w:r w:rsidR="00962ED1" w:rsidRPr="00C51954">
        <w:rPr>
          <w:rFonts w:ascii="Times New Roman" w:hAnsi="Times New Roman" w:cs="Times New Roman"/>
          <w:sz w:val="24"/>
          <w:szCs w:val="24"/>
        </w:rPr>
        <w:t xml:space="preserve"> These were, Robert Mhlanga, the complainant, Mr Salim Suleman Desai</w:t>
      </w:r>
      <w:r w:rsidR="00780753" w:rsidRPr="00C51954">
        <w:rPr>
          <w:rFonts w:ascii="Times New Roman" w:hAnsi="Times New Roman" w:cs="Times New Roman"/>
          <w:sz w:val="24"/>
          <w:szCs w:val="24"/>
        </w:rPr>
        <w:t xml:space="preserve">, a legal practitioner </w:t>
      </w:r>
      <w:r w:rsidR="00C51954">
        <w:rPr>
          <w:rFonts w:ascii="Times New Roman" w:hAnsi="Times New Roman" w:cs="Times New Roman"/>
          <w:sz w:val="24"/>
          <w:szCs w:val="24"/>
        </w:rPr>
        <w:t>and Mr </w:t>
      </w:r>
      <w:r w:rsidR="00962ED1" w:rsidRPr="00C51954">
        <w:rPr>
          <w:rFonts w:ascii="Times New Roman" w:hAnsi="Times New Roman" w:cs="Times New Roman"/>
          <w:sz w:val="24"/>
          <w:szCs w:val="24"/>
        </w:rPr>
        <w:t>Hai Zhang</w:t>
      </w:r>
      <w:r w:rsidR="00780753" w:rsidRPr="00C51954">
        <w:rPr>
          <w:rFonts w:ascii="Times New Roman" w:hAnsi="Times New Roman" w:cs="Times New Roman"/>
          <w:sz w:val="24"/>
          <w:szCs w:val="24"/>
        </w:rPr>
        <w:t>, a director of Rock Rabbit Investment (Private) Limited.</w:t>
      </w:r>
      <w:r w:rsidR="00962ED1" w:rsidRPr="00C51954">
        <w:rPr>
          <w:rFonts w:ascii="Times New Roman" w:hAnsi="Times New Roman" w:cs="Times New Roman"/>
          <w:sz w:val="24"/>
          <w:szCs w:val="24"/>
        </w:rPr>
        <w:t xml:space="preserve"> </w:t>
      </w:r>
    </w:p>
    <w:p w14:paraId="66BCEEC6" w14:textId="77777777" w:rsidR="00284C76" w:rsidRPr="00C51954" w:rsidRDefault="00284C76" w:rsidP="0072028E">
      <w:pPr>
        <w:spacing w:after="0" w:line="480" w:lineRule="auto"/>
        <w:jc w:val="both"/>
        <w:rPr>
          <w:rFonts w:ascii="Times New Roman" w:hAnsi="Times New Roman" w:cs="Times New Roman"/>
          <w:sz w:val="24"/>
          <w:szCs w:val="24"/>
        </w:rPr>
      </w:pPr>
    </w:p>
    <w:p w14:paraId="71F4A60A" w14:textId="77777777" w:rsidR="00284C76" w:rsidRDefault="00A74809" w:rsidP="00284C76">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Robert Mhlanga’s evidence</w:t>
      </w:r>
      <w:r w:rsidR="003367E6" w:rsidRPr="00C51954">
        <w:rPr>
          <w:rFonts w:ascii="Times New Roman" w:hAnsi="Times New Roman" w:cs="Times New Roman"/>
          <w:sz w:val="24"/>
          <w:szCs w:val="24"/>
        </w:rPr>
        <w:t xml:space="preserve"> was that the </w:t>
      </w:r>
      <w:r w:rsidR="00553308" w:rsidRPr="00C51954">
        <w:rPr>
          <w:rFonts w:ascii="Times New Roman" w:hAnsi="Times New Roman" w:cs="Times New Roman"/>
          <w:sz w:val="24"/>
          <w:szCs w:val="24"/>
        </w:rPr>
        <w:t>appella</w:t>
      </w:r>
      <w:r w:rsidR="00962ED1" w:rsidRPr="00C51954">
        <w:rPr>
          <w:rFonts w:ascii="Times New Roman" w:hAnsi="Times New Roman" w:cs="Times New Roman"/>
          <w:sz w:val="24"/>
          <w:szCs w:val="24"/>
        </w:rPr>
        <w:t>n</w:t>
      </w:r>
      <w:r w:rsidR="00553308" w:rsidRPr="00C51954">
        <w:rPr>
          <w:rFonts w:ascii="Times New Roman" w:hAnsi="Times New Roman" w:cs="Times New Roman"/>
          <w:sz w:val="24"/>
          <w:szCs w:val="24"/>
        </w:rPr>
        <w:t>t</w:t>
      </w:r>
      <w:r w:rsidR="003367E6" w:rsidRPr="00C51954">
        <w:rPr>
          <w:rFonts w:ascii="Times New Roman" w:hAnsi="Times New Roman" w:cs="Times New Roman"/>
          <w:sz w:val="24"/>
          <w:szCs w:val="24"/>
        </w:rPr>
        <w:t xml:space="preserve"> had misrepresented that he was a director of</w:t>
      </w:r>
      <w:r w:rsidR="00007475" w:rsidRPr="00C51954">
        <w:rPr>
          <w:rFonts w:ascii="Times New Roman" w:hAnsi="Times New Roman" w:cs="Times New Roman"/>
          <w:sz w:val="24"/>
          <w:szCs w:val="24"/>
        </w:rPr>
        <w:t xml:space="preserve"> Roc</w:t>
      </w:r>
      <w:r w:rsidR="008F5E90" w:rsidRPr="00C51954">
        <w:rPr>
          <w:rFonts w:ascii="Times New Roman" w:hAnsi="Times New Roman" w:cs="Times New Roman"/>
          <w:sz w:val="24"/>
          <w:szCs w:val="24"/>
        </w:rPr>
        <w:t>k Rabbit Investments (Private) L</w:t>
      </w:r>
      <w:r w:rsidR="00007475" w:rsidRPr="00C51954">
        <w:rPr>
          <w:rFonts w:ascii="Times New Roman" w:hAnsi="Times New Roman" w:cs="Times New Roman"/>
          <w:sz w:val="24"/>
          <w:szCs w:val="24"/>
        </w:rPr>
        <w:t xml:space="preserve">imited </w:t>
      </w:r>
      <w:r w:rsidR="003367E6" w:rsidRPr="00C51954">
        <w:rPr>
          <w:rFonts w:ascii="Times New Roman" w:hAnsi="Times New Roman" w:cs="Times New Roman"/>
          <w:sz w:val="24"/>
          <w:szCs w:val="24"/>
        </w:rPr>
        <w:t xml:space="preserve">and had a mandate to sell or deal in </w:t>
      </w:r>
      <w:r w:rsidRPr="00C51954">
        <w:rPr>
          <w:rFonts w:ascii="Times New Roman" w:hAnsi="Times New Roman" w:cs="Times New Roman"/>
          <w:sz w:val="24"/>
          <w:szCs w:val="24"/>
        </w:rPr>
        <w:t>the</w:t>
      </w:r>
      <w:r w:rsidR="00553308" w:rsidRPr="00C51954">
        <w:rPr>
          <w:rFonts w:ascii="Times New Roman" w:hAnsi="Times New Roman" w:cs="Times New Roman"/>
          <w:sz w:val="24"/>
          <w:szCs w:val="24"/>
        </w:rPr>
        <w:t xml:space="preserve"> Special G</w:t>
      </w:r>
      <w:r w:rsidR="003367E6" w:rsidRPr="00C51954">
        <w:rPr>
          <w:rFonts w:ascii="Times New Roman" w:hAnsi="Times New Roman" w:cs="Times New Roman"/>
          <w:sz w:val="24"/>
          <w:szCs w:val="24"/>
        </w:rPr>
        <w:t xml:space="preserve">rant 5341 issued to Rock Rabbit Investments. </w:t>
      </w:r>
      <w:r w:rsidR="00A32EAE" w:rsidRPr="00C51954">
        <w:rPr>
          <w:rFonts w:ascii="Times New Roman" w:hAnsi="Times New Roman" w:cs="Times New Roman"/>
          <w:sz w:val="24"/>
          <w:szCs w:val="24"/>
        </w:rPr>
        <w:t>This</w:t>
      </w:r>
      <w:r w:rsidR="000275FE" w:rsidRPr="00C51954">
        <w:rPr>
          <w:rFonts w:ascii="Times New Roman" w:hAnsi="Times New Roman" w:cs="Times New Roman"/>
          <w:sz w:val="24"/>
          <w:szCs w:val="24"/>
        </w:rPr>
        <w:t xml:space="preserve"> induced </w:t>
      </w:r>
      <w:r w:rsidRPr="00C51954">
        <w:rPr>
          <w:rFonts w:ascii="Times New Roman" w:hAnsi="Times New Roman" w:cs="Times New Roman"/>
          <w:sz w:val="24"/>
          <w:szCs w:val="24"/>
        </w:rPr>
        <w:t>him</w:t>
      </w:r>
      <w:r w:rsidR="003367E6" w:rsidRPr="00C51954">
        <w:rPr>
          <w:rFonts w:ascii="Times New Roman" w:hAnsi="Times New Roman" w:cs="Times New Roman"/>
          <w:sz w:val="24"/>
          <w:szCs w:val="24"/>
        </w:rPr>
        <w:t>,</w:t>
      </w:r>
      <w:r w:rsidRPr="00C51954">
        <w:rPr>
          <w:rFonts w:ascii="Times New Roman" w:hAnsi="Times New Roman" w:cs="Times New Roman"/>
          <w:sz w:val="24"/>
          <w:szCs w:val="24"/>
        </w:rPr>
        <w:t xml:space="preserve"> </w:t>
      </w:r>
      <w:r w:rsidR="00007475" w:rsidRPr="00C51954">
        <w:rPr>
          <w:rFonts w:ascii="Times New Roman" w:hAnsi="Times New Roman" w:cs="Times New Roman"/>
          <w:sz w:val="24"/>
          <w:szCs w:val="24"/>
        </w:rPr>
        <w:t xml:space="preserve">in his capacity </w:t>
      </w:r>
      <w:r w:rsidRPr="00C51954">
        <w:rPr>
          <w:rFonts w:ascii="Times New Roman" w:hAnsi="Times New Roman" w:cs="Times New Roman"/>
          <w:sz w:val="24"/>
          <w:szCs w:val="24"/>
        </w:rPr>
        <w:t xml:space="preserve">as </w:t>
      </w:r>
      <w:r w:rsidR="003367E6" w:rsidRPr="00C51954">
        <w:rPr>
          <w:rFonts w:ascii="Times New Roman" w:hAnsi="Times New Roman" w:cs="Times New Roman"/>
          <w:sz w:val="24"/>
          <w:szCs w:val="24"/>
        </w:rPr>
        <w:t>the director of Light Glass</w:t>
      </w:r>
      <w:r w:rsidR="00B85815" w:rsidRPr="00C51954">
        <w:rPr>
          <w:rFonts w:ascii="Times New Roman" w:hAnsi="Times New Roman" w:cs="Times New Roman"/>
          <w:sz w:val="24"/>
          <w:szCs w:val="24"/>
        </w:rPr>
        <w:t xml:space="preserve"> (Private) Limited</w:t>
      </w:r>
      <w:r w:rsidR="003367E6" w:rsidRPr="00C51954">
        <w:rPr>
          <w:rFonts w:ascii="Times New Roman" w:hAnsi="Times New Roman" w:cs="Times New Roman"/>
          <w:sz w:val="24"/>
          <w:szCs w:val="24"/>
        </w:rPr>
        <w:t xml:space="preserve">, to enter into a verbal agreement with the </w:t>
      </w:r>
      <w:r w:rsidR="00553308" w:rsidRPr="00C51954">
        <w:rPr>
          <w:rFonts w:ascii="Times New Roman" w:hAnsi="Times New Roman" w:cs="Times New Roman"/>
          <w:sz w:val="24"/>
          <w:szCs w:val="24"/>
        </w:rPr>
        <w:t>appellant</w:t>
      </w:r>
      <w:r w:rsidR="003367E6" w:rsidRPr="00C51954">
        <w:rPr>
          <w:rFonts w:ascii="Times New Roman" w:hAnsi="Times New Roman" w:cs="Times New Roman"/>
          <w:sz w:val="24"/>
          <w:szCs w:val="24"/>
        </w:rPr>
        <w:t xml:space="preserve"> on beh</w:t>
      </w:r>
      <w:r w:rsidRPr="00C51954">
        <w:rPr>
          <w:rFonts w:ascii="Times New Roman" w:hAnsi="Times New Roman" w:cs="Times New Roman"/>
          <w:sz w:val="24"/>
          <w:szCs w:val="24"/>
        </w:rPr>
        <w:t xml:space="preserve">alf of </w:t>
      </w:r>
      <w:r w:rsidR="00B85815" w:rsidRPr="00C51954">
        <w:rPr>
          <w:rFonts w:ascii="Times New Roman" w:hAnsi="Times New Roman" w:cs="Times New Roman"/>
          <w:sz w:val="24"/>
          <w:szCs w:val="24"/>
        </w:rPr>
        <w:t>the company</w:t>
      </w:r>
      <w:r w:rsidR="00A17A1A" w:rsidRPr="00C51954">
        <w:rPr>
          <w:rFonts w:ascii="Times New Roman" w:hAnsi="Times New Roman" w:cs="Times New Roman"/>
          <w:sz w:val="24"/>
          <w:szCs w:val="24"/>
        </w:rPr>
        <w:t>.</w:t>
      </w:r>
      <w:r w:rsidRPr="00C51954">
        <w:rPr>
          <w:rFonts w:ascii="Times New Roman" w:hAnsi="Times New Roman" w:cs="Times New Roman"/>
          <w:sz w:val="24"/>
          <w:szCs w:val="24"/>
        </w:rPr>
        <w:t xml:space="preserve"> He </w:t>
      </w:r>
      <w:r w:rsidR="003367E6" w:rsidRPr="00C51954">
        <w:rPr>
          <w:rFonts w:ascii="Times New Roman" w:hAnsi="Times New Roman" w:cs="Times New Roman"/>
          <w:sz w:val="24"/>
          <w:szCs w:val="24"/>
        </w:rPr>
        <w:t xml:space="preserve">left the </w:t>
      </w:r>
      <w:r w:rsidR="0051494D" w:rsidRPr="00C51954">
        <w:rPr>
          <w:rFonts w:ascii="Times New Roman" w:hAnsi="Times New Roman" w:cs="Times New Roman"/>
          <w:sz w:val="24"/>
          <w:szCs w:val="24"/>
        </w:rPr>
        <w:t xml:space="preserve">details </w:t>
      </w:r>
      <w:r w:rsidR="00F01387" w:rsidRPr="00C51954">
        <w:rPr>
          <w:rFonts w:ascii="Times New Roman" w:hAnsi="Times New Roman" w:cs="Times New Roman"/>
          <w:sz w:val="24"/>
          <w:szCs w:val="24"/>
        </w:rPr>
        <w:t>of the agreement</w:t>
      </w:r>
      <w:r w:rsidR="0051494D" w:rsidRPr="00C51954">
        <w:rPr>
          <w:rFonts w:ascii="Times New Roman" w:hAnsi="Times New Roman" w:cs="Times New Roman"/>
          <w:sz w:val="24"/>
          <w:szCs w:val="24"/>
        </w:rPr>
        <w:t xml:space="preserve">, </w:t>
      </w:r>
      <w:r w:rsidR="0035466C" w:rsidRPr="00C51954">
        <w:rPr>
          <w:rFonts w:ascii="Times New Roman" w:hAnsi="Times New Roman" w:cs="Times New Roman"/>
          <w:sz w:val="24"/>
          <w:szCs w:val="24"/>
        </w:rPr>
        <w:t>particularly</w:t>
      </w:r>
      <w:r w:rsidR="0051494D" w:rsidRPr="00C51954">
        <w:rPr>
          <w:rFonts w:ascii="Times New Roman" w:hAnsi="Times New Roman" w:cs="Times New Roman"/>
          <w:sz w:val="24"/>
          <w:szCs w:val="24"/>
        </w:rPr>
        <w:t xml:space="preserve"> the </w:t>
      </w:r>
      <w:r w:rsidR="003367E6" w:rsidRPr="00C51954">
        <w:rPr>
          <w:rFonts w:ascii="Times New Roman" w:hAnsi="Times New Roman" w:cs="Times New Roman"/>
          <w:sz w:val="24"/>
          <w:szCs w:val="24"/>
        </w:rPr>
        <w:t>legalities and the consummation of the agreement</w:t>
      </w:r>
      <w:r w:rsidR="0051494D" w:rsidRPr="00C51954">
        <w:rPr>
          <w:rFonts w:ascii="Times New Roman" w:hAnsi="Times New Roman" w:cs="Times New Roman"/>
          <w:sz w:val="24"/>
          <w:szCs w:val="24"/>
        </w:rPr>
        <w:t>,</w:t>
      </w:r>
      <w:r w:rsidR="003367E6" w:rsidRPr="00C51954">
        <w:rPr>
          <w:rFonts w:ascii="Times New Roman" w:hAnsi="Times New Roman" w:cs="Times New Roman"/>
          <w:sz w:val="24"/>
          <w:szCs w:val="24"/>
        </w:rPr>
        <w:t xml:space="preserve"> to his lawyer</w:t>
      </w:r>
      <w:r w:rsidR="00007475" w:rsidRPr="00C51954">
        <w:rPr>
          <w:rFonts w:ascii="Times New Roman" w:hAnsi="Times New Roman" w:cs="Times New Roman"/>
          <w:sz w:val="24"/>
          <w:szCs w:val="24"/>
        </w:rPr>
        <w:t>,</w:t>
      </w:r>
      <w:r w:rsidR="003367E6" w:rsidRPr="00C51954">
        <w:rPr>
          <w:rFonts w:ascii="Times New Roman" w:hAnsi="Times New Roman" w:cs="Times New Roman"/>
          <w:sz w:val="24"/>
          <w:szCs w:val="24"/>
        </w:rPr>
        <w:t xml:space="preserve"> Mr Desai.</w:t>
      </w:r>
    </w:p>
    <w:p w14:paraId="364BCE64" w14:textId="77777777" w:rsidR="00C51954" w:rsidRPr="00C51954" w:rsidRDefault="00C51954" w:rsidP="00284C76">
      <w:pPr>
        <w:spacing w:after="0" w:line="480" w:lineRule="auto"/>
        <w:ind w:firstLine="1134"/>
        <w:jc w:val="both"/>
        <w:rPr>
          <w:rFonts w:ascii="Times New Roman" w:hAnsi="Times New Roman" w:cs="Times New Roman"/>
          <w:sz w:val="24"/>
          <w:szCs w:val="24"/>
        </w:rPr>
      </w:pPr>
    </w:p>
    <w:p w14:paraId="614F0BA6" w14:textId="0ABEE8CA" w:rsidR="00A32EAE" w:rsidRPr="00C51954" w:rsidRDefault="003367E6" w:rsidP="00284C76">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 </w:t>
      </w:r>
      <w:r w:rsidR="00055CEE" w:rsidRPr="00C51954">
        <w:rPr>
          <w:rFonts w:ascii="Times New Roman" w:hAnsi="Times New Roman" w:cs="Times New Roman"/>
          <w:sz w:val="24"/>
          <w:szCs w:val="24"/>
        </w:rPr>
        <w:t xml:space="preserve">It was his </w:t>
      </w:r>
      <w:r w:rsidR="00734816" w:rsidRPr="00C51954">
        <w:rPr>
          <w:rFonts w:ascii="Times New Roman" w:hAnsi="Times New Roman" w:cs="Times New Roman"/>
          <w:sz w:val="24"/>
          <w:szCs w:val="24"/>
        </w:rPr>
        <w:t xml:space="preserve">further </w:t>
      </w:r>
      <w:r w:rsidR="00055CEE" w:rsidRPr="00C51954">
        <w:rPr>
          <w:rFonts w:ascii="Times New Roman" w:hAnsi="Times New Roman" w:cs="Times New Roman"/>
          <w:sz w:val="24"/>
          <w:szCs w:val="24"/>
        </w:rPr>
        <w:t>evidence that t</w:t>
      </w:r>
      <w:r w:rsidRPr="00C51954">
        <w:rPr>
          <w:rFonts w:ascii="Times New Roman" w:hAnsi="Times New Roman" w:cs="Times New Roman"/>
          <w:sz w:val="24"/>
          <w:szCs w:val="24"/>
        </w:rPr>
        <w:t xml:space="preserve">he </w:t>
      </w:r>
      <w:r w:rsidR="00A32EAE" w:rsidRPr="00C51954">
        <w:rPr>
          <w:rFonts w:ascii="Times New Roman" w:hAnsi="Times New Roman" w:cs="Times New Roman"/>
          <w:sz w:val="24"/>
          <w:szCs w:val="24"/>
        </w:rPr>
        <w:t>property</w:t>
      </w:r>
      <w:r w:rsidRPr="00C51954">
        <w:rPr>
          <w:rFonts w:ascii="Times New Roman" w:hAnsi="Times New Roman" w:cs="Times New Roman"/>
          <w:sz w:val="24"/>
          <w:szCs w:val="24"/>
        </w:rPr>
        <w:t xml:space="preserve"> was to be released to the </w:t>
      </w:r>
      <w:r w:rsidR="00A32EAE" w:rsidRPr="00C51954">
        <w:rPr>
          <w:rFonts w:ascii="Times New Roman" w:hAnsi="Times New Roman" w:cs="Times New Roman"/>
          <w:sz w:val="24"/>
          <w:szCs w:val="24"/>
        </w:rPr>
        <w:t>appellant</w:t>
      </w:r>
      <w:r w:rsidRPr="00C51954">
        <w:rPr>
          <w:rFonts w:ascii="Times New Roman" w:hAnsi="Times New Roman" w:cs="Times New Roman"/>
          <w:sz w:val="24"/>
          <w:szCs w:val="24"/>
        </w:rPr>
        <w:t xml:space="preserve"> upon the production of title to the concession and a geological report detailing the quantities of the available </w:t>
      </w:r>
      <w:r w:rsidR="00A32EAE" w:rsidRPr="00C51954">
        <w:rPr>
          <w:rFonts w:ascii="Times New Roman" w:hAnsi="Times New Roman" w:cs="Times New Roman"/>
          <w:sz w:val="24"/>
          <w:szCs w:val="24"/>
        </w:rPr>
        <w:t>coal</w:t>
      </w:r>
      <w:r w:rsidR="0038703C" w:rsidRPr="00C51954">
        <w:rPr>
          <w:rFonts w:ascii="Times New Roman" w:hAnsi="Times New Roman" w:cs="Times New Roman"/>
          <w:sz w:val="24"/>
          <w:szCs w:val="24"/>
        </w:rPr>
        <w:t xml:space="preserve">.  </w:t>
      </w:r>
    </w:p>
    <w:p w14:paraId="307ECE20" w14:textId="77777777" w:rsidR="00A32EAE" w:rsidRPr="00C51954" w:rsidRDefault="00A32EAE" w:rsidP="0072028E">
      <w:pPr>
        <w:spacing w:after="0" w:line="480" w:lineRule="auto"/>
        <w:jc w:val="both"/>
        <w:rPr>
          <w:rFonts w:ascii="Times New Roman" w:hAnsi="Times New Roman" w:cs="Times New Roman"/>
          <w:sz w:val="24"/>
          <w:szCs w:val="24"/>
        </w:rPr>
      </w:pPr>
    </w:p>
    <w:p w14:paraId="0BB66DE8" w14:textId="1167B10F" w:rsidR="00A32EAE" w:rsidRPr="00C51954" w:rsidRDefault="00137358"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Next to testify was </w:t>
      </w:r>
      <w:r w:rsidR="0038703C" w:rsidRPr="00C51954">
        <w:rPr>
          <w:rFonts w:ascii="Times New Roman" w:hAnsi="Times New Roman" w:cs="Times New Roman"/>
          <w:sz w:val="24"/>
          <w:szCs w:val="24"/>
        </w:rPr>
        <w:t>Mr Desai</w:t>
      </w:r>
      <w:r w:rsidRPr="00C51954">
        <w:rPr>
          <w:rFonts w:ascii="Times New Roman" w:hAnsi="Times New Roman" w:cs="Times New Roman"/>
          <w:sz w:val="24"/>
          <w:szCs w:val="24"/>
        </w:rPr>
        <w:t xml:space="preserve">. He is a legal </w:t>
      </w:r>
      <w:r w:rsidR="00DF0F79" w:rsidRPr="00C51954">
        <w:rPr>
          <w:rFonts w:ascii="Times New Roman" w:hAnsi="Times New Roman" w:cs="Times New Roman"/>
          <w:sz w:val="24"/>
          <w:szCs w:val="24"/>
        </w:rPr>
        <w:t>practitioner</w:t>
      </w:r>
      <w:r w:rsidRPr="00C51954">
        <w:rPr>
          <w:rFonts w:ascii="Times New Roman" w:hAnsi="Times New Roman" w:cs="Times New Roman"/>
          <w:sz w:val="24"/>
          <w:szCs w:val="24"/>
        </w:rPr>
        <w:t xml:space="preserve"> with Desai &amp; Associates. He</w:t>
      </w:r>
      <w:r w:rsidR="00284C76" w:rsidRPr="00C51954">
        <w:rPr>
          <w:rFonts w:ascii="Times New Roman" w:hAnsi="Times New Roman" w:cs="Times New Roman"/>
          <w:sz w:val="24"/>
          <w:szCs w:val="24"/>
        </w:rPr>
        <w:t xml:space="preserve"> </w:t>
      </w:r>
      <w:r w:rsidR="0038703C" w:rsidRPr="00C51954">
        <w:rPr>
          <w:rFonts w:ascii="Times New Roman" w:hAnsi="Times New Roman" w:cs="Times New Roman"/>
          <w:sz w:val="24"/>
          <w:szCs w:val="24"/>
        </w:rPr>
        <w:t xml:space="preserve">engaged the accused </w:t>
      </w:r>
      <w:r w:rsidRPr="00C51954">
        <w:rPr>
          <w:rFonts w:ascii="Times New Roman" w:hAnsi="Times New Roman" w:cs="Times New Roman"/>
          <w:sz w:val="24"/>
          <w:szCs w:val="24"/>
        </w:rPr>
        <w:t xml:space="preserve">in connection with the sale of the mining concession </w:t>
      </w:r>
      <w:r w:rsidR="0038703C" w:rsidRPr="00C51954">
        <w:rPr>
          <w:rFonts w:ascii="Times New Roman" w:hAnsi="Times New Roman" w:cs="Times New Roman"/>
          <w:sz w:val="24"/>
          <w:szCs w:val="24"/>
        </w:rPr>
        <w:t xml:space="preserve">and was given some documents which included </w:t>
      </w:r>
      <w:r w:rsidR="0038703C" w:rsidRPr="00C51954">
        <w:rPr>
          <w:rFonts w:ascii="Times New Roman" w:hAnsi="Times New Roman" w:cs="Times New Roman"/>
          <w:i/>
          <w:sz w:val="24"/>
          <w:szCs w:val="24"/>
        </w:rPr>
        <w:t>inter alia</w:t>
      </w:r>
      <w:r w:rsidR="0038703C" w:rsidRPr="00C51954">
        <w:rPr>
          <w:rFonts w:ascii="Times New Roman" w:hAnsi="Times New Roman" w:cs="Times New Roman"/>
          <w:sz w:val="24"/>
          <w:szCs w:val="24"/>
        </w:rPr>
        <w:t>, the Special Grant 5341 issued to Rock Rabbit</w:t>
      </w:r>
      <w:r w:rsidR="00553308" w:rsidRPr="00C51954">
        <w:rPr>
          <w:rFonts w:ascii="Times New Roman" w:hAnsi="Times New Roman" w:cs="Times New Roman"/>
          <w:sz w:val="24"/>
          <w:szCs w:val="24"/>
        </w:rPr>
        <w:t xml:space="preserve"> Investments</w:t>
      </w:r>
      <w:r w:rsidR="0038703C" w:rsidRPr="00C51954">
        <w:rPr>
          <w:rFonts w:ascii="Times New Roman" w:hAnsi="Times New Roman" w:cs="Times New Roman"/>
          <w:sz w:val="24"/>
          <w:szCs w:val="24"/>
        </w:rPr>
        <w:t xml:space="preserve"> by the Minister of Mines</w:t>
      </w:r>
      <w:r w:rsidR="00A74809" w:rsidRPr="00C51954">
        <w:rPr>
          <w:rFonts w:ascii="Times New Roman" w:hAnsi="Times New Roman" w:cs="Times New Roman"/>
          <w:sz w:val="24"/>
          <w:szCs w:val="24"/>
        </w:rPr>
        <w:t>,</w:t>
      </w:r>
      <w:r w:rsidR="0038703C" w:rsidRPr="00C51954">
        <w:rPr>
          <w:rFonts w:ascii="Times New Roman" w:hAnsi="Times New Roman" w:cs="Times New Roman"/>
          <w:sz w:val="24"/>
          <w:szCs w:val="24"/>
        </w:rPr>
        <w:t xml:space="preserve"> a letter from the Chairman of the Mining Affairs Board addressed to the Directors of Rock Rabbit</w:t>
      </w:r>
      <w:r w:rsidR="00553308" w:rsidRPr="00C51954">
        <w:rPr>
          <w:rFonts w:ascii="Times New Roman" w:hAnsi="Times New Roman" w:cs="Times New Roman"/>
          <w:sz w:val="24"/>
          <w:szCs w:val="24"/>
        </w:rPr>
        <w:t xml:space="preserve"> Investments</w:t>
      </w:r>
      <w:r w:rsidR="0038703C" w:rsidRPr="00C51954">
        <w:rPr>
          <w:rFonts w:ascii="Times New Roman" w:hAnsi="Times New Roman" w:cs="Times New Roman"/>
          <w:sz w:val="24"/>
          <w:szCs w:val="24"/>
        </w:rPr>
        <w:t xml:space="preserve"> to which was attached the Special Grant and the a</w:t>
      </w:r>
      <w:r w:rsidR="00A74809" w:rsidRPr="00C51954">
        <w:rPr>
          <w:rFonts w:ascii="Times New Roman" w:hAnsi="Times New Roman" w:cs="Times New Roman"/>
          <w:sz w:val="24"/>
          <w:szCs w:val="24"/>
        </w:rPr>
        <w:t>ppellant’s</w:t>
      </w:r>
      <w:r w:rsidR="0038703C" w:rsidRPr="00C51954">
        <w:rPr>
          <w:rFonts w:ascii="Times New Roman" w:hAnsi="Times New Roman" w:cs="Times New Roman"/>
          <w:sz w:val="24"/>
          <w:szCs w:val="24"/>
        </w:rPr>
        <w:t xml:space="preserve"> passport.  He in turn handed over the property </w:t>
      </w:r>
      <w:r w:rsidR="00EA6515" w:rsidRPr="00C51954">
        <w:rPr>
          <w:rFonts w:ascii="Times New Roman" w:hAnsi="Times New Roman" w:cs="Times New Roman"/>
          <w:sz w:val="24"/>
          <w:szCs w:val="24"/>
        </w:rPr>
        <w:t xml:space="preserve">forming part of the purchase price of the mining concession to the appellant. </w:t>
      </w:r>
      <w:r w:rsidR="0038703C" w:rsidRPr="00C51954">
        <w:rPr>
          <w:rFonts w:ascii="Times New Roman" w:hAnsi="Times New Roman" w:cs="Times New Roman"/>
          <w:sz w:val="24"/>
          <w:szCs w:val="24"/>
        </w:rPr>
        <w:t xml:space="preserve"> He then requested for the company registration documents and the geological report.  The </w:t>
      </w:r>
      <w:r w:rsidR="00553308" w:rsidRPr="00C51954">
        <w:rPr>
          <w:rFonts w:ascii="Times New Roman" w:hAnsi="Times New Roman" w:cs="Times New Roman"/>
          <w:sz w:val="24"/>
          <w:szCs w:val="24"/>
        </w:rPr>
        <w:t>appellant</w:t>
      </w:r>
      <w:r w:rsidR="0038703C" w:rsidRPr="00C51954">
        <w:rPr>
          <w:rFonts w:ascii="Times New Roman" w:hAnsi="Times New Roman" w:cs="Times New Roman"/>
          <w:sz w:val="24"/>
          <w:szCs w:val="24"/>
        </w:rPr>
        <w:t xml:space="preserve"> pr</w:t>
      </w:r>
      <w:r w:rsidR="00553308" w:rsidRPr="00C51954">
        <w:rPr>
          <w:rFonts w:ascii="Times New Roman" w:hAnsi="Times New Roman" w:cs="Times New Roman"/>
          <w:sz w:val="24"/>
          <w:szCs w:val="24"/>
        </w:rPr>
        <w:t>omised to produce the documents, but however</w:t>
      </w:r>
      <w:r w:rsidR="0038703C" w:rsidRPr="00C51954">
        <w:rPr>
          <w:rFonts w:ascii="Times New Roman" w:hAnsi="Times New Roman" w:cs="Times New Roman"/>
          <w:sz w:val="24"/>
          <w:szCs w:val="24"/>
        </w:rPr>
        <w:t xml:space="preserve"> failed to produce </w:t>
      </w:r>
      <w:r w:rsidR="002A5F44" w:rsidRPr="00C51954">
        <w:rPr>
          <w:rFonts w:ascii="Times New Roman" w:hAnsi="Times New Roman" w:cs="Times New Roman"/>
          <w:sz w:val="24"/>
          <w:szCs w:val="24"/>
        </w:rPr>
        <w:t xml:space="preserve">these </w:t>
      </w:r>
      <w:r w:rsidR="0038703C" w:rsidRPr="00C51954">
        <w:rPr>
          <w:rFonts w:ascii="Times New Roman" w:hAnsi="Times New Roman" w:cs="Times New Roman"/>
          <w:sz w:val="24"/>
          <w:szCs w:val="24"/>
        </w:rPr>
        <w:t xml:space="preserve">despite numerous requests, phone calls and meetings.  He then </w:t>
      </w:r>
      <w:r w:rsidR="0038703C" w:rsidRPr="00C51954">
        <w:rPr>
          <w:rFonts w:ascii="Times New Roman" w:hAnsi="Times New Roman" w:cs="Times New Roman"/>
          <w:sz w:val="24"/>
          <w:szCs w:val="24"/>
        </w:rPr>
        <w:lastRenderedPageBreak/>
        <w:t xml:space="preserve">demanded return of </w:t>
      </w:r>
      <w:r w:rsidR="00A32EAE" w:rsidRPr="00C51954">
        <w:rPr>
          <w:rFonts w:ascii="Times New Roman" w:hAnsi="Times New Roman" w:cs="Times New Roman"/>
          <w:sz w:val="24"/>
          <w:szCs w:val="24"/>
        </w:rPr>
        <w:t>the property</w:t>
      </w:r>
      <w:r w:rsidR="0038703C"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from the appellant who</w:t>
      </w:r>
      <w:r w:rsidR="0038703C" w:rsidRPr="00C51954">
        <w:rPr>
          <w:rFonts w:ascii="Times New Roman" w:hAnsi="Times New Roman" w:cs="Times New Roman"/>
          <w:sz w:val="24"/>
          <w:szCs w:val="24"/>
        </w:rPr>
        <w:t xml:space="preserve"> failed to do so.  He </w:t>
      </w:r>
      <w:r w:rsidR="00780753" w:rsidRPr="00C51954">
        <w:rPr>
          <w:rFonts w:ascii="Times New Roman" w:hAnsi="Times New Roman" w:cs="Times New Roman"/>
          <w:sz w:val="24"/>
          <w:szCs w:val="24"/>
        </w:rPr>
        <w:t xml:space="preserve">thereafter </w:t>
      </w:r>
      <w:r w:rsidR="0038703C" w:rsidRPr="00C51954">
        <w:rPr>
          <w:rFonts w:ascii="Times New Roman" w:hAnsi="Times New Roman" w:cs="Times New Roman"/>
          <w:sz w:val="24"/>
          <w:szCs w:val="24"/>
        </w:rPr>
        <w:t xml:space="preserve">made a report to the police.  </w:t>
      </w:r>
    </w:p>
    <w:p w14:paraId="70A30D4F" w14:textId="77777777" w:rsidR="00A32EAE" w:rsidRPr="00C51954" w:rsidRDefault="00A32EAE" w:rsidP="0072028E">
      <w:pPr>
        <w:spacing w:after="0" w:line="480" w:lineRule="auto"/>
        <w:ind w:firstLine="1134"/>
        <w:jc w:val="both"/>
        <w:rPr>
          <w:rFonts w:ascii="Times New Roman" w:hAnsi="Times New Roman" w:cs="Times New Roman"/>
          <w:sz w:val="24"/>
          <w:szCs w:val="24"/>
        </w:rPr>
      </w:pPr>
    </w:p>
    <w:p w14:paraId="3A427A19" w14:textId="1505CC13" w:rsidR="00A74809" w:rsidRPr="00C51954" w:rsidRDefault="0038703C"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Mr Zhang Hai </w:t>
      </w:r>
      <w:r w:rsidR="006C0B40" w:rsidRPr="00C51954">
        <w:rPr>
          <w:rFonts w:ascii="Times New Roman" w:hAnsi="Times New Roman" w:cs="Times New Roman"/>
          <w:sz w:val="24"/>
          <w:szCs w:val="24"/>
        </w:rPr>
        <w:t>is a director of Rock Rabbit (</w:t>
      </w:r>
      <w:r w:rsidR="00347A16" w:rsidRPr="00C51954">
        <w:rPr>
          <w:rFonts w:ascii="Times New Roman" w:hAnsi="Times New Roman" w:cs="Times New Roman"/>
          <w:sz w:val="24"/>
          <w:szCs w:val="24"/>
        </w:rPr>
        <w:t xml:space="preserve">Private) Limited together with his father. He </w:t>
      </w:r>
      <w:r w:rsidR="00A32EAE" w:rsidRPr="00C51954">
        <w:rPr>
          <w:rFonts w:ascii="Times New Roman" w:hAnsi="Times New Roman" w:cs="Times New Roman"/>
          <w:sz w:val="24"/>
          <w:szCs w:val="24"/>
        </w:rPr>
        <w:t>testified that</w:t>
      </w:r>
      <w:r w:rsidRPr="00C51954">
        <w:rPr>
          <w:rFonts w:ascii="Times New Roman" w:hAnsi="Times New Roman" w:cs="Times New Roman"/>
          <w:sz w:val="24"/>
          <w:szCs w:val="24"/>
        </w:rPr>
        <w:t xml:space="preserve"> he engaged the </w:t>
      </w:r>
      <w:r w:rsidR="00241A18">
        <w:rPr>
          <w:rFonts w:ascii="Times New Roman" w:hAnsi="Times New Roman" w:cs="Times New Roman"/>
          <w:sz w:val="24"/>
          <w:szCs w:val="24"/>
        </w:rPr>
        <w:t>appellant</w:t>
      </w:r>
      <w:r w:rsidRPr="00C51954">
        <w:rPr>
          <w:rFonts w:ascii="Times New Roman" w:hAnsi="Times New Roman" w:cs="Times New Roman"/>
          <w:sz w:val="24"/>
          <w:szCs w:val="24"/>
        </w:rPr>
        <w:t xml:space="preserve"> as a </w:t>
      </w:r>
      <w:r w:rsidR="00A32EAE" w:rsidRPr="00C51954">
        <w:rPr>
          <w:rFonts w:ascii="Times New Roman" w:hAnsi="Times New Roman" w:cs="Times New Roman"/>
          <w:sz w:val="24"/>
          <w:szCs w:val="24"/>
        </w:rPr>
        <w:t>consultant</w:t>
      </w:r>
      <w:r w:rsidRPr="00C51954">
        <w:rPr>
          <w:rFonts w:ascii="Times New Roman" w:hAnsi="Times New Roman" w:cs="Times New Roman"/>
          <w:sz w:val="24"/>
          <w:szCs w:val="24"/>
        </w:rPr>
        <w:t xml:space="preserve"> to apply for a Special Grant to </w:t>
      </w:r>
      <w:r w:rsidR="00A32EAE" w:rsidRPr="00C51954">
        <w:rPr>
          <w:rFonts w:ascii="Times New Roman" w:hAnsi="Times New Roman" w:cs="Times New Roman"/>
          <w:sz w:val="24"/>
          <w:szCs w:val="24"/>
        </w:rPr>
        <w:t>mine coal</w:t>
      </w:r>
      <w:r w:rsidRPr="00C51954">
        <w:rPr>
          <w:rFonts w:ascii="Times New Roman" w:hAnsi="Times New Roman" w:cs="Times New Roman"/>
          <w:sz w:val="24"/>
          <w:szCs w:val="24"/>
        </w:rPr>
        <w:t xml:space="preserve"> in </w:t>
      </w:r>
      <w:r w:rsidR="0009111A" w:rsidRPr="00C51954">
        <w:rPr>
          <w:rFonts w:ascii="Times New Roman" w:hAnsi="Times New Roman" w:cs="Times New Roman"/>
          <w:sz w:val="24"/>
          <w:szCs w:val="24"/>
        </w:rPr>
        <w:t xml:space="preserve">the </w:t>
      </w:r>
      <w:r w:rsidRPr="00C51954">
        <w:rPr>
          <w:rFonts w:ascii="Times New Roman" w:hAnsi="Times New Roman" w:cs="Times New Roman"/>
          <w:sz w:val="24"/>
          <w:szCs w:val="24"/>
        </w:rPr>
        <w:t>name of Rock Rabbit</w:t>
      </w:r>
      <w:r w:rsidR="00553308" w:rsidRPr="00C51954">
        <w:rPr>
          <w:rFonts w:ascii="Times New Roman" w:hAnsi="Times New Roman" w:cs="Times New Roman"/>
          <w:sz w:val="24"/>
          <w:szCs w:val="24"/>
        </w:rPr>
        <w:t xml:space="preserve"> Investments</w:t>
      </w:r>
      <w:r w:rsidRPr="00C51954">
        <w:rPr>
          <w:rFonts w:ascii="Times New Roman" w:hAnsi="Times New Roman" w:cs="Times New Roman"/>
          <w:sz w:val="24"/>
          <w:szCs w:val="24"/>
        </w:rPr>
        <w:t>. The application was successful</w:t>
      </w:r>
      <w:r w:rsidR="00DE6650" w:rsidRPr="00C51954">
        <w:rPr>
          <w:rFonts w:ascii="Times New Roman" w:hAnsi="Times New Roman" w:cs="Times New Roman"/>
          <w:sz w:val="24"/>
          <w:szCs w:val="24"/>
        </w:rPr>
        <w:t xml:space="preserve"> and </w:t>
      </w:r>
      <w:r w:rsidR="009248D0" w:rsidRPr="00C51954">
        <w:rPr>
          <w:rFonts w:ascii="Times New Roman" w:hAnsi="Times New Roman" w:cs="Times New Roman"/>
          <w:sz w:val="24"/>
          <w:szCs w:val="24"/>
        </w:rPr>
        <w:t xml:space="preserve">they </w:t>
      </w:r>
      <w:r w:rsidR="00DE6650" w:rsidRPr="00C51954">
        <w:rPr>
          <w:rFonts w:ascii="Times New Roman" w:hAnsi="Times New Roman" w:cs="Times New Roman"/>
          <w:sz w:val="24"/>
          <w:szCs w:val="24"/>
        </w:rPr>
        <w:t>were granted S</w:t>
      </w:r>
      <w:r w:rsidR="00553308" w:rsidRPr="00C51954">
        <w:rPr>
          <w:rFonts w:ascii="Times New Roman" w:hAnsi="Times New Roman" w:cs="Times New Roman"/>
          <w:sz w:val="24"/>
          <w:szCs w:val="24"/>
        </w:rPr>
        <w:t xml:space="preserve">pecial </w:t>
      </w:r>
      <w:r w:rsidR="00DE6650" w:rsidRPr="00C51954">
        <w:rPr>
          <w:rFonts w:ascii="Times New Roman" w:hAnsi="Times New Roman" w:cs="Times New Roman"/>
          <w:sz w:val="24"/>
          <w:szCs w:val="24"/>
        </w:rPr>
        <w:t>G</w:t>
      </w:r>
      <w:r w:rsidR="00553308" w:rsidRPr="00C51954">
        <w:rPr>
          <w:rFonts w:ascii="Times New Roman" w:hAnsi="Times New Roman" w:cs="Times New Roman"/>
          <w:sz w:val="24"/>
          <w:szCs w:val="24"/>
        </w:rPr>
        <w:t>rant</w:t>
      </w:r>
      <w:r w:rsidR="00CD34B7" w:rsidRPr="00C51954">
        <w:rPr>
          <w:rFonts w:ascii="Times New Roman" w:hAnsi="Times New Roman" w:cs="Times New Roman"/>
          <w:sz w:val="24"/>
          <w:szCs w:val="24"/>
        </w:rPr>
        <w:t xml:space="preserve"> 5341</w:t>
      </w:r>
      <w:r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That was the only assignment that he asked the appellant to do</w:t>
      </w:r>
      <w:r w:rsidR="009248D0" w:rsidRPr="00C51954">
        <w:rPr>
          <w:rFonts w:ascii="Times New Roman" w:hAnsi="Times New Roman" w:cs="Times New Roman"/>
          <w:sz w:val="24"/>
          <w:szCs w:val="24"/>
        </w:rPr>
        <w:t xml:space="preserve"> on behalf of Ro</w:t>
      </w:r>
      <w:r w:rsidR="00CD34B7" w:rsidRPr="00C51954">
        <w:rPr>
          <w:rFonts w:ascii="Times New Roman" w:hAnsi="Times New Roman" w:cs="Times New Roman"/>
          <w:sz w:val="24"/>
          <w:szCs w:val="24"/>
        </w:rPr>
        <w:t>ck Rabbit Investments</w:t>
      </w:r>
      <w:r w:rsidR="00A74809" w:rsidRPr="00C51954">
        <w:rPr>
          <w:rFonts w:ascii="Times New Roman" w:hAnsi="Times New Roman" w:cs="Times New Roman"/>
          <w:sz w:val="24"/>
          <w:szCs w:val="24"/>
        </w:rPr>
        <w:t>.</w:t>
      </w:r>
      <w:r w:rsidRPr="00C51954">
        <w:rPr>
          <w:rFonts w:ascii="Times New Roman" w:hAnsi="Times New Roman" w:cs="Times New Roman"/>
          <w:sz w:val="24"/>
          <w:szCs w:val="24"/>
        </w:rPr>
        <w:t xml:space="preserve"> He produced</w:t>
      </w:r>
      <w:r w:rsidR="00A74809" w:rsidRPr="00C51954">
        <w:rPr>
          <w:rFonts w:ascii="Times New Roman" w:hAnsi="Times New Roman" w:cs="Times New Roman"/>
          <w:sz w:val="24"/>
          <w:szCs w:val="24"/>
        </w:rPr>
        <w:t xml:space="preserve"> company</w:t>
      </w:r>
      <w:r w:rsidRPr="00C51954">
        <w:rPr>
          <w:rFonts w:ascii="Times New Roman" w:hAnsi="Times New Roman" w:cs="Times New Roman"/>
          <w:sz w:val="24"/>
          <w:szCs w:val="24"/>
        </w:rPr>
        <w:t xml:space="preserve"> documents </w:t>
      </w:r>
      <w:r w:rsidR="00A74809" w:rsidRPr="00C51954">
        <w:rPr>
          <w:rFonts w:ascii="Times New Roman" w:hAnsi="Times New Roman" w:cs="Times New Roman"/>
          <w:sz w:val="24"/>
          <w:szCs w:val="24"/>
        </w:rPr>
        <w:t xml:space="preserve">in the form of </w:t>
      </w:r>
      <w:r w:rsidRPr="00C51954">
        <w:rPr>
          <w:rFonts w:ascii="Times New Roman" w:hAnsi="Times New Roman" w:cs="Times New Roman"/>
          <w:sz w:val="24"/>
          <w:szCs w:val="24"/>
        </w:rPr>
        <w:t xml:space="preserve">CR14 and CR6 which </w:t>
      </w:r>
      <w:r w:rsidR="009248D0" w:rsidRPr="00C51954">
        <w:rPr>
          <w:rFonts w:ascii="Times New Roman" w:hAnsi="Times New Roman" w:cs="Times New Roman"/>
          <w:sz w:val="24"/>
          <w:szCs w:val="24"/>
        </w:rPr>
        <w:t>reflected</w:t>
      </w:r>
      <w:r w:rsidRPr="00C51954">
        <w:rPr>
          <w:rFonts w:ascii="Times New Roman" w:hAnsi="Times New Roman" w:cs="Times New Roman"/>
          <w:sz w:val="24"/>
          <w:szCs w:val="24"/>
        </w:rPr>
        <w:t xml:space="preserve"> </w:t>
      </w:r>
      <w:r w:rsidR="0009111A" w:rsidRPr="00C51954">
        <w:rPr>
          <w:rFonts w:ascii="Times New Roman" w:hAnsi="Times New Roman" w:cs="Times New Roman"/>
          <w:sz w:val="24"/>
          <w:szCs w:val="24"/>
        </w:rPr>
        <w:t xml:space="preserve">the directorship of </w:t>
      </w:r>
      <w:r w:rsidRPr="00C51954">
        <w:rPr>
          <w:rFonts w:ascii="Times New Roman" w:hAnsi="Times New Roman" w:cs="Times New Roman"/>
          <w:sz w:val="24"/>
          <w:szCs w:val="24"/>
        </w:rPr>
        <w:t>Rock Rabbit</w:t>
      </w:r>
      <w:r w:rsidR="00CF15F3" w:rsidRPr="00C51954">
        <w:rPr>
          <w:rFonts w:ascii="Times New Roman" w:hAnsi="Times New Roman" w:cs="Times New Roman"/>
          <w:sz w:val="24"/>
          <w:szCs w:val="24"/>
        </w:rPr>
        <w:t xml:space="preserve"> Investments</w:t>
      </w:r>
      <w:r w:rsidR="00A32EAE" w:rsidRPr="00C51954">
        <w:rPr>
          <w:rFonts w:ascii="Times New Roman" w:hAnsi="Times New Roman" w:cs="Times New Roman"/>
          <w:sz w:val="24"/>
          <w:szCs w:val="24"/>
        </w:rPr>
        <w:t xml:space="preserve">. </w:t>
      </w:r>
      <w:r w:rsidR="00A10AD7" w:rsidRPr="00C51954">
        <w:rPr>
          <w:rFonts w:ascii="Times New Roman" w:hAnsi="Times New Roman" w:cs="Times New Roman"/>
          <w:sz w:val="24"/>
          <w:szCs w:val="24"/>
        </w:rPr>
        <w:t xml:space="preserve">It was his further evidence that he </w:t>
      </w:r>
      <w:r w:rsidR="00A32EAE" w:rsidRPr="00C51954">
        <w:rPr>
          <w:rFonts w:ascii="Times New Roman" w:hAnsi="Times New Roman" w:cs="Times New Roman"/>
          <w:sz w:val="24"/>
          <w:szCs w:val="24"/>
        </w:rPr>
        <w:t>never</w:t>
      </w:r>
      <w:r w:rsidR="00CF15F3" w:rsidRPr="00C51954">
        <w:rPr>
          <w:rFonts w:ascii="Times New Roman" w:hAnsi="Times New Roman" w:cs="Times New Roman"/>
          <w:sz w:val="24"/>
          <w:szCs w:val="24"/>
        </w:rPr>
        <w:t xml:space="preserve"> </w:t>
      </w:r>
      <w:r w:rsidR="00A32EAE" w:rsidRPr="00C51954">
        <w:rPr>
          <w:rFonts w:ascii="Times New Roman" w:hAnsi="Times New Roman" w:cs="Times New Roman"/>
          <w:sz w:val="24"/>
          <w:szCs w:val="24"/>
        </w:rPr>
        <w:t>a</w:t>
      </w:r>
      <w:r w:rsidR="00CF15F3" w:rsidRPr="00C51954">
        <w:rPr>
          <w:rFonts w:ascii="Times New Roman" w:hAnsi="Times New Roman" w:cs="Times New Roman"/>
          <w:sz w:val="24"/>
          <w:szCs w:val="24"/>
        </w:rPr>
        <w:t>sked</w:t>
      </w:r>
      <w:r w:rsidR="00A74809" w:rsidRPr="00C51954">
        <w:rPr>
          <w:rFonts w:ascii="Times New Roman" w:hAnsi="Times New Roman" w:cs="Times New Roman"/>
          <w:sz w:val="24"/>
          <w:szCs w:val="24"/>
        </w:rPr>
        <w:t xml:space="preserve"> </w:t>
      </w:r>
      <w:r w:rsidR="00A32EAE" w:rsidRPr="00C51954">
        <w:rPr>
          <w:rFonts w:ascii="Times New Roman" w:hAnsi="Times New Roman" w:cs="Times New Roman"/>
          <w:sz w:val="24"/>
          <w:szCs w:val="24"/>
        </w:rPr>
        <w:t>appellant to act on behalf of Rock Rabbit Investments in a transaction with Light Glass</w:t>
      </w:r>
      <w:r w:rsidR="00A74809" w:rsidRPr="00C51954">
        <w:rPr>
          <w:rFonts w:ascii="Times New Roman" w:hAnsi="Times New Roman" w:cs="Times New Roman"/>
          <w:sz w:val="24"/>
          <w:szCs w:val="24"/>
        </w:rPr>
        <w:t xml:space="preserve">. On being asked whether the </w:t>
      </w:r>
      <w:r w:rsidR="009F1709" w:rsidRPr="00C51954">
        <w:rPr>
          <w:rFonts w:ascii="Times New Roman" w:hAnsi="Times New Roman" w:cs="Times New Roman"/>
          <w:sz w:val="24"/>
          <w:szCs w:val="24"/>
        </w:rPr>
        <w:t>appellant</w:t>
      </w:r>
      <w:r w:rsidR="00A74809" w:rsidRPr="00C51954">
        <w:rPr>
          <w:rFonts w:ascii="Times New Roman" w:hAnsi="Times New Roman" w:cs="Times New Roman"/>
          <w:sz w:val="24"/>
          <w:szCs w:val="24"/>
        </w:rPr>
        <w:t xml:space="preserve"> owned 60 per cent shareholding</w:t>
      </w:r>
      <w:r w:rsidR="00CF15F3" w:rsidRPr="00C51954">
        <w:rPr>
          <w:rFonts w:ascii="Times New Roman" w:hAnsi="Times New Roman" w:cs="Times New Roman"/>
          <w:sz w:val="24"/>
          <w:szCs w:val="24"/>
        </w:rPr>
        <w:t xml:space="preserve"> in Rock Rabbit his response was,</w:t>
      </w:r>
      <w:r w:rsidR="00284C76" w:rsidRPr="00C51954">
        <w:rPr>
          <w:rFonts w:ascii="Times New Roman" w:hAnsi="Times New Roman" w:cs="Times New Roman"/>
          <w:sz w:val="24"/>
          <w:szCs w:val="24"/>
        </w:rPr>
        <w:t xml:space="preserve"> </w:t>
      </w:r>
      <w:r w:rsidR="00CF15F3" w:rsidRPr="00C51954">
        <w:rPr>
          <w:rFonts w:ascii="Times New Roman" w:hAnsi="Times New Roman" w:cs="Times New Roman"/>
          <w:sz w:val="24"/>
          <w:szCs w:val="24"/>
        </w:rPr>
        <w:t>”That would be funny.  It’s not possible at all.”</w:t>
      </w:r>
      <w:r w:rsidR="00734816" w:rsidRPr="00C51954">
        <w:rPr>
          <w:rFonts w:ascii="Times New Roman" w:hAnsi="Times New Roman" w:cs="Times New Roman"/>
          <w:sz w:val="24"/>
          <w:szCs w:val="24"/>
        </w:rPr>
        <w:t xml:space="preserve"> He did not elaborate further.</w:t>
      </w:r>
    </w:p>
    <w:p w14:paraId="3C67307B" w14:textId="77777777" w:rsidR="00284C76" w:rsidRPr="00C51954" w:rsidRDefault="00284C76" w:rsidP="0072028E">
      <w:pPr>
        <w:spacing w:after="0" w:line="480" w:lineRule="auto"/>
        <w:ind w:firstLine="1134"/>
        <w:jc w:val="both"/>
        <w:rPr>
          <w:rFonts w:ascii="Times New Roman" w:hAnsi="Times New Roman" w:cs="Times New Roman"/>
          <w:sz w:val="24"/>
          <w:szCs w:val="24"/>
        </w:rPr>
      </w:pPr>
    </w:p>
    <w:p w14:paraId="2352E83A" w14:textId="18CFC222" w:rsidR="009F1709" w:rsidRPr="00C51954" w:rsidRDefault="00CF15F3"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  Under </w:t>
      </w:r>
      <w:r w:rsidR="00BD31CC" w:rsidRPr="00C51954">
        <w:rPr>
          <w:rFonts w:ascii="Times New Roman" w:hAnsi="Times New Roman" w:cs="Times New Roman"/>
          <w:sz w:val="24"/>
          <w:szCs w:val="24"/>
        </w:rPr>
        <w:t>cross examination</w:t>
      </w:r>
      <w:r w:rsidRPr="00C51954">
        <w:rPr>
          <w:rFonts w:ascii="Times New Roman" w:hAnsi="Times New Roman" w:cs="Times New Roman"/>
          <w:sz w:val="24"/>
          <w:szCs w:val="24"/>
        </w:rPr>
        <w:t xml:space="preserve">, the witness </w:t>
      </w:r>
      <w:r w:rsidR="00800F31" w:rsidRPr="00C51954">
        <w:rPr>
          <w:rFonts w:ascii="Times New Roman" w:hAnsi="Times New Roman" w:cs="Times New Roman"/>
          <w:sz w:val="24"/>
          <w:szCs w:val="24"/>
        </w:rPr>
        <w:t xml:space="preserve">however </w:t>
      </w:r>
      <w:r w:rsidRPr="00C51954">
        <w:rPr>
          <w:rFonts w:ascii="Times New Roman" w:hAnsi="Times New Roman" w:cs="Times New Roman"/>
          <w:sz w:val="24"/>
          <w:szCs w:val="24"/>
        </w:rPr>
        <w:t xml:space="preserve">agreed that </w:t>
      </w:r>
      <w:r w:rsidR="00BD31CC" w:rsidRPr="00C51954">
        <w:rPr>
          <w:rFonts w:ascii="Times New Roman" w:hAnsi="Times New Roman" w:cs="Times New Roman"/>
          <w:sz w:val="24"/>
          <w:szCs w:val="24"/>
        </w:rPr>
        <w:t>in his statement</w:t>
      </w:r>
      <w:r w:rsidRPr="00C51954">
        <w:rPr>
          <w:rFonts w:ascii="Times New Roman" w:hAnsi="Times New Roman" w:cs="Times New Roman"/>
          <w:sz w:val="24"/>
          <w:szCs w:val="24"/>
        </w:rPr>
        <w:t xml:space="preserve"> to the police he had </w:t>
      </w:r>
      <w:r w:rsidR="00BD31CC" w:rsidRPr="00C51954">
        <w:rPr>
          <w:rFonts w:ascii="Times New Roman" w:hAnsi="Times New Roman" w:cs="Times New Roman"/>
          <w:sz w:val="24"/>
          <w:szCs w:val="24"/>
        </w:rPr>
        <w:t xml:space="preserve">stated that </w:t>
      </w:r>
      <w:r w:rsidR="00553308" w:rsidRPr="00C51954">
        <w:rPr>
          <w:rFonts w:ascii="Times New Roman" w:hAnsi="Times New Roman" w:cs="Times New Roman"/>
          <w:sz w:val="24"/>
          <w:szCs w:val="24"/>
        </w:rPr>
        <w:t>appellant</w:t>
      </w:r>
      <w:r w:rsidR="00BD31CC" w:rsidRPr="00C51954">
        <w:rPr>
          <w:rFonts w:ascii="Times New Roman" w:hAnsi="Times New Roman" w:cs="Times New Roman"/>
          <w:sz w:val="24"/>
          <w:szCs w:val="24"/>
        </w:rPr>
        <w:t xml:space="preserve"> initially ca</w:t>
      </w:r>
      <w:r w:rsidRPr="00C51954">
        <w:rPr>
          <w:rFonts w:ascii="Times New Roman" w:hAnsi="Times New Roman" w:cs="Times New Roman"/>
          <w:sz w:val="24"/>
          <w:szCs w:val="24"/>
        </w:rPr>
        <w:t>me as a</w:t>
      </w:r>
      <w:r w:rsidR="00431D18" w:rsidRPr="00C51954">
        <w:rPr>
          <w:rFonts w:ascii="Times New Roman" w:hAnsi="Times New Roman" w:cs="Times New Roman"/>
          <w:sz w:val="24"/>
          <w:szCs w:val="24"/>
        </w:rPr>
        <w:t xml:space="preserve"> consultant</w:t>
      </w:r>
      <w:r w:rsidRPr="00C51954">
        <w:rPr>
          <w:rFonts w:ascii="Times New Roman" w:hAnsi="Times New Roman" w:cs="Times New Roman"/>
          <w:sz w:val="24"/>
          <w:szCs w:val="24"/>
        </w:rPr>
        <w:t xml:space="preserve"> </w:t>
      </w:r>
      <w:r w:rsidR="00BD31CC" w:rsidRPr="00C51954">
        <w:rPr>
          <w:rFonts w:ascii="Times New Roman" w:hAnsi="Times New Roman" w:cs="Times New Roman"/>
          <w:sz w:val="24"/>
          <w:szCs w:val="24"/>
        </w:rPr>
        <w:t>bu</w:t>
      </w:r>
      <w:r w:rsidR="00431D18" w:rsidRPr="00C51954">
        <w:rPr>
          <w:rFonts w:ascii="Times New Roman" w:hAnsi="Times New Roman" w:cs="Times New Roman"/>
          <w:sz w:val="24"/>
          <w:szCs w:val="24"/>
        </w:rPr>
        <w:t xml:space="preserve">t he had verbally agreed </w:t>
      </w:r>
      <w:r w:rsidR="00BD31CC" w:rsidRPr="00C51954">
        <w:rPr>
          <w:rFonts w:ascii="Times New Roman" w:hAnsi="Times New Roman" w:cs="Times New Roman"/>
          <w:sz w:val="24"/>
          <w:szCs w:val="24"/>
        </w:rPr>
        <w:t>that he</w:t>
      </w:r>
      <w:r w:rsidR="00431D18" w:rsidRPr="00C51954">
        <w:rPr>
          <w:rFonts w:ascii="Times New Roman" w:hAnsi="Times New Roman" w:cs="Times New Roman"/>
          <w:sz w:val="24"/>
          <w:szCs w:val="24"/>
        </w:rPr>
        <w:t xml:space="preserve"> be</w:t>
      </w:r>
      <w:r w:rsidR="00CA3EE9" w:rsidRPr="00C51954">
        <w:rPr>
          <w:rFonts w:ascii="Times New Roman" w:hAnsi="Times New Roman" w:cs="Times New Roman"/>
          <w:sz w:val="24"/>
          <w:szCs w:val="24"/>
        </w:rPr>
        <w:t xml:space="preserve"> </w:t>
      </w:r>
      <w:r w:rsidR="00553308" w:rsidRPr="00C51954">
        <w:rPr>
          <w:rFonts w:ascii="Times New Roman" w:hAnsi="Times New Roman" w:cs="Times New Roman"/>
          <w:sz w:val="24"/>
          <w:szCs w:val="24"/>
        </w:rPr>
        <w:t xml:space="preserve">appointed </w:t>
      </w:r>
      <w:r w:rsidR="00CA3EE9" w:rsidRPr="00C51954">
        <w:rPr>
          <w:rFonts w:ascii="Times New Roman" w:hAnsi="Times New Roman" w:cs="Times New Roman"/>
          <w:sz w:val="24"/>
          <w:szCs w:val="24"/>
        </w:rPr>
        <w:t>a director of Rock Rabbit</w:t>
      </w:r>
      <w:r w:rsidR="00BD31CC" w:rsidRPr="00C51954">
        <w:rPr>
          <w:rFonts w:ascii="Times New Roman" w:hAnsi="Times New Roman" w:cs="Times New Roman"/>
          <w:sz w:val="24"/>
          <w:szCs w:val="24"/>
        </w:rPr>
        <w:t xml:space="preserve"> Investments</w:t>
      </w:r>
      <w:r w:rsidR="00CA3EE9" w:rsidRPr="00C51954">
        <w:rPr>
          <w:rFonts w:ascii="Times New Roman" w:hAnsi="Times New Roman" w:cs="Times New Roman"/>
          <w:sz w:val="24"/>
          <w:szCs w:val="24"/>
        </w:rPr>
        <w:t>.  He also agreed t</w:t>
      </w:r>
      <w:r w:rsidR="00BD31CC" w:rsidRPr="00C51954">
        <w:rPr>
          <w:rFonts w:ascii="Times New Roman" w:hAnsi="Times New Roman" w:cs="Times New Roman"/>
          <w:sz w:val="24"/>
          <w:szCs w:val="24"/>
        </w:rPr>
        <w:t>hat</w:t>
      </w:r>
      <w:r w:rsidR="00CA3EE9" w:rsidRPr="00C51954">
        <w:rPr>
          <w:rFonts w:ascii="Times New Roman" w:hAnsi="Times New Roman" w:cs="Times New Roman"/>
          <w:sz w:val="24"/>
          <w:szCs w:val="24"/>
        </w:rPr>
        <w:t xml:space="preserve"> in </w:t>
      </w:r>
      <w:r w:rsidR="00A74809" w:rsidRPr="00C51954">
        <w:rPr>
          <w:rFonts w:ascii="Times New Roman" w:hAnsi="Times New Roman" w:cs="Times New Roman"/>
          <w:sz w:val="24"/>
          <w:szCs w:val="24"/>
        </w:rPr>
        <w:t>t</w:t>
      </w:r>
      <w:r w:rsidR="00CA3EE9" w:rsidRPr="00C51954">
        <w:rPr>
          <w:rFonts w:ascii="Times New Roman" w:hAnsi="Times New Roman" w:cs="Times New Roman"/>
          <w:sz w:val="24"/>
          <w:szCs w:val="24"/>
        </w:rPr>
        <w:t>h</w:t>
      </w:r>
      <w:r w:rsidR="00A74809" w:rsidRPr="00C51954">
        <w:rPr>
          <w:rFonts w:ascii="Times New Roman" w:hAnsi="Times New Roman" w:cs="Times New Roman"/>
          <w:sz w:val="24"/>
          <w:szCs w:val="24"/>
        </w:rPr>
        <w:t>e same</w:t>
      </w:r>
      <w:r w:rsidR="00CA3EE9"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 xml:space="preserve">statement </w:t>
      </w:r>
      <w:r w:rsidR="00CA3EE9" w:rsidRPr="00C51954">
        <w:rPr>
          <w:rFonts w:ascii="Times New Roman" w:hAnsi="Times New Roman" w:cs="Times New Roman"/>
          <w:sz w:val="24"/>
          <w:szCs w:val="24"/>
        </w:rPr>
        <w:t xml:space="preserve">he stated that the </w:t>
      </w:r>
      <w:r w:rsidR="00241A18">
        <w:rPr>
          <w:rFonts w:ascii="Times New Roman" w:hAnsi="Times New Roman" w:cs="Times New Roman"/>
          <w:sz w:val="24"/>
          <w:szCs w:val="24"/>
        </w:rPr>
        <w:t>appellant</w:t>
      </w:r>
      <w:r w:rsidR="00CA3EE9" w:rsidRPr="00C51954">
        <w:rPr>
          <w:rFonts w:ascii="Times New Roman" w:hAnsi="Times New Roman" w:cs="Times New Roman"/>
          <w:sz w:val="24"/>
          <w:szCs w:val="24"/>
        </w:rPr>
        <w:t xml:space="preserve"> was one of the directors of Rock Rabbit</w:t>
      </w:r>
      <w:r w:rsidR="00BD31CC" w:rsidRPr="00C51954">
        <w:rPr>
          <w:rFonts w:ascii="Times New Roman" w:hAnsi="Times New Roman" w:cs="Times New Roman"/>
          <w:sz w:val="24"/>
          <w:szCs w:val="24"/>
        </w:rPr>
        <w:t xml:space="preserve"> Investments</w:t>
      </w:r>
      <w:r w:rsidR="00CA3EE9"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He</w:t>
      </w:r>
      <w:r w:rsidR="00A032C0" w:rsidRPr="00C51954">
        <w:rPr>
          <w:rFonts w:ascii="Times New Roman" w:hAnsi="Times New Roman" w:cs="Times New Roman"/>
          <w:sz w:val="24"/>
          <w:szCs w:val="24"/>
        </w:rPr>
        <w:t xml:space="preserve"> denied </w:t>
      </w:r>
      <w:r w:rsidR="00BD31CC" w:rsidRPr="00C51954">
        <w:rPr>
          <w:rFonts w:ascii="Times New Roman" w:hAnsi="Times New Roman" w:cs="Times New Roman"/>
          <w:sz w:val="24"/>
          <w:szCs w:val="24"/>
        </w:rPr>
        <w:t>that he</w:t>
      </w:r>
      <w:r w:rsidR="00A032C0" w:rsidRPr="00C51954">
        <w:rPr>
          <w:rFonts w:ascii="Times New Roman" w:hAnsi="Times New Roman" w:cs="Times New Roman"/>
          <w:sz w:val="24"/>
          <w:szCs w:val="24"/>
        </w:rPr>
        <w:t xml:space="preserve"> had used </w:t>
      </w:r>
      <w:r w:rsidR="00BD31CC" w:rsidRPr="00C51954">
        <w:rPr>
          <w:rFonts w:ascii="Times New Roman" w:hAnsi="Times New Roman" w:cs="Times New Roman"/>
          <w:sz w:val="24"/>
          <w:szCs w:val="24"/>
        </w:rPr>
        <w:t>the appellant</w:t>
      </w:r>
      <w:r w:rsidR="00A032C0" w:rsidRPr="00C51954">
        <w:rPr>
          <w:rFonts w:ascii="Times New Roman" w:hAnsi="Times New Roman" w:cs="Times New Roman"/>
          <w:sz w:val="24"/>
          <w:szCs w:val="24"/>
        </w:rPr>
        <w:t xml:space="preserve"> in other </w:t>
      </w:r>
      <w:r w:rsidR="00BD31CC" w:rsidRPr="00C51954">
        <w:rPr>
          <w:rFonts w:ascii="Times New Roman" w:hAnsi="Times New Roman" w:cs="Times New Roman"/>
          <w:sz w:val="24"/>
          <w:szCs w:val="24"/>
        </w:rPr>
        <w:t>transactions</w:t>
      </w:r>
      <w:r w:rsidR="009B45AE" w:rsidRPr="00C51954">
        <w:rPr>
          <w:rFonts w:ascii="Times New Roman" w:hAnsi="Times New Roman" w:cs="Times New Roman"/>
          <w:sz w:val="24"/>
          <w:szCs w:val="24"/>
        </w:rPr>
        <w:t>. Upon bein</w:t>
      </w:r>
      <w:r w:rsidR="00A74809" w:rsidRPr="00C51954">
        <w:rPr>
          <w:rFonts w:ascii="Times New Roman" w:hAnsi="Times New Roman" w:cs="Times New Roman"/>
          <w:sz w:val="24"/>
          <w:szCs w:val="24"/>
        </w:rPr>
        <w:t xml:space="preserve">g </w:t>
      </w:r>
      <w:r w:rsidR="00BD31CC" w:rsidRPr="00C51954">
        <w:rPr>
          <w:rFonts w:ascii="Times New Roman" w:hAnsi="Times New Roman" w:cs="Times New Roman"/>
          <w:sz w:val="24"/>
          <w:szCs w:val="24"/>
        </w:rPr>
        <w:t>shown</w:t>
      </w:r>
      <w:r w:rsidR="00A032C0" w:rsidRPr="00C51954">
        <w:rPr>
          <w:rFonts w:ascii="Times New Roman" w:hAnsi="Times New Roman" w:cs="Times New Roman"/>
          <w:sz w:val="24"/>
          <w:szCs w:val="24"/>
        </w:rPr>
        <w:t xml:space="preserve"> proof that he had </w:t>
      </w:r>
      <w:r w:rsidR="00BD31CC" w:rsidRPr="00C51954">
        <w:rPr>
          <w:rFonts w:ascii="Times New Roman" w:hAnsi="Times New Roman" w:cs="Times New Roman"/>
          <w:sz w:val="24"/>
          <w:szCs w:val="24"/>
        </w:rPr>
        <w:t>mandated</w:t>
      </w:r>
      <w:r w:rsidR="00A032C0"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the appellant to identi</w:t>
      </w:r>
      <w:r w:rsidR="009B45AE" w:rsidRPr="00C51954">
        <w:rPr>
          <w:rFonts w:ascii="Times New Roman" w:hAnsi="Times New Roman" w:cs="Times New Roman"/>
          <w:sz w:val="24"/>
          <w:szCs w:val="24"/>
        </w:rPr>
        <w:t>f</w:t>
      </w:r>
      <w:r w:rsidR="00A74809" w:rsidRPr="00C51954">
        <w:rPr>
          <w:rFonts w:ascii="Times New Roman" w:hAnsi="Times New Roman" w:cs="Times New Roman"/>
          <w:sz w:val="24"/>
          <w:szCs w:val="24"/>
        </w:rPr>
        <w:t>y</w:t>
      </w:r>
      <w:r w:rsidR="00BD31CC" w:rsidRPr="00C51954">
        <w:rPr>
          <w:rFonts w:ascii="Times New Roman" w:hAnsi="Times New Roman" w:cs="Times New Roman"/>
          <w:sz w:val="24"/>
          <w:szCs w:val="24"/>
        </w:rPr>
        <w:t xml:space="preserve"> investors to </w:t>
      </w:r>
      <w:r w:rsidR="00A74809" w:rsidRPr="00C51954">
        <w:rPr>
          <w:rFonts w:ascii="Times New Roman" w:hAnsi="Times New Roman" w:cs="Times New Roman"/>
          <w:sz w:val="24"/>
          <w:szCs w:val="24"/>
        </w:rPr>
        <w:t>e</w:t>
      </w:r>
      <w:r w:rsidR="009B45AE" w:rsidRPr="00C51954">
        <w:rPr>
          <w:rFonts w:ascii="Times New Roman" w:hAnsi="Times New Roman" w:cs="Times New Roman"/>
          <w:sz w:val="24"/>
          <w:szCs w:val="24"/>
        </w:rPr>
        <w:t>xploit another Special Grant, h</w:t>
      </w:r>
      <w:r w:rsidR="00A74809" w:rsidRPr="00C51954">
        <w:rPr>
          <w:rFonts w:ascii="Times New Roman" w:hAnsi="Times New Roman" w:cs="Times New Roman"/>
          <w:sz w:val="24"/>
          <w:szCs w:val="24"/>
        </w:rPr>
        <w:t xml:space="preserve">e </w:t>
      </w:r>
      <w:r w:rsidR="00241A18">
        <w:rPr>
          <w:rFonts w:ascii="Times New Roman" w:hAnsi="Times New Roman" w:cs="Times New Roman"/>
          <w:sz w:val="24"/>
          <w:szCs w:val="24"/>
        </w:rPr>
        <w:t>admitted</w:t>
      </w:r>
      <w:r w:rsidR="00A032C0" w:rsidRPr="00C51954">
        <w:rPr>
          <w:rFonts w:ascii="Times New Roman" w:hAnsi="Times New Roman" w:cs="Times New Roman"/>
          <w:sz w:val="24"/>
          <w:szCs w:val="24"/>
        </w:rPr>
        <w:t xml:space="preserve"> </w:t>
      </w:r>
      <w:r w:rsidR="009B45AE" w:rsidRPr="00C51954">
        <w:rPr>
          <w:rFonts w:ascii="Times New Roman" w:hAnsi="Times New Roman" w:cs="Times New Roman"/>
          <w:sz w:val="24"/>
          <w:szCs w:val="24"/>
        </w:rPr>
        <w:t>pennin</w:t>
      </w:r>
      <w:r w:rsidR="00A74809" w:rsidRPr="00C51954">
        <w:rPr>
          <w:rFonts w:ascii="Times New Roman" w:hAnsi="Times New Roman" w:cs="Times New Roman"/>
          <w:sz w:val="24"/>
          <w:szCs w:val="24"/>
        </w:rPr>
        <w:t>g</w:t>
      </w:r>
      <w:r w:rsidR="00BD31CC" w:rsidRPr="00C51954">
        <w:rPr>
          <w:rFonts w:ascii="Times New Roman" w:hAnsi="Times New Roman" w:cs="Times New Roman"/>
          <w:sz w:val="24"/>
          <w:szCs w:val="24"/>
        </w:rPr>
        <w:t xml:space="preserve"> the document.</w:t>
      </w:r>
      <w:r w:rsidR="00A032C0" w:rsidRPr="00C51954">
        <w:rPr>
          <w:rFonts w:ascii="Times New Roman" w:hAnsi="Times New Roman" w:cs="Times New Roman"/>
          <w:sz w:val="24"/>
          <w:szCs w:val="24"/>
        </w:rPr>
        <w:t xml:space="preserve">  He however explained that he only engaged him as a consultant. </w:t>
      </w:r>
    </w:p>
    <w:p w14:paraId="3EA3B610" w14:textId="77777777" w:rsidR="00BD31CC" w:rsidRPr="00C51954" w:rsidRDefault="00A032C0"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 </w:t>
      </w:r>
    </w:p>
    <w:p w14:paraId="298C581C" w14:textId="12D940AD" w:rsidR="003367E6" w:rsidRPr="00C51954" w:rsidRDefault="00A032C0"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At the close of the State case, the </w:t>
      </w:r>
      <w:r w:rsidR="00BD31CC" w:rsidRPr="00C51954">
        <w:rPr>
          <w:rFonts w:ascii="Times New Roman" w:hAnsi="Times New Roman" w:cs="Times New Roman"/>
          <w:sz w:val="24"/>
          <w:szCs w:val="24"/>
        </w:rPr>
        <w:t>appellant</w:t>
      </w:r>
      <w:r w:rsidRPr="00C51954">
        <w:rPr>
          <w:rFonts w:ascii="Times New Roman" w:hAnsi="Times New Roman" w:cs="Times New Roman"/>
          <w:sz w:val="24"/>
          <w:szCs w:val="24"/>
        </w:rPr>
        <w:t xml:space="preserve"> unsuccessfully applied for discharge in terms of s 198(3) of the Criminal Procedure and Evidence Act Chapter.</w:t>
      </w:r>
      <w:r w:rsidR="00BD31CC" w:rsidRPr="00C51954">
        <w:rPr>
          <w:rFonts w:ascii="Times New Roman" w:hAnsi="Times New Roman" w:cs="Times New Roman"/>
          <w:sz w:val="24"/>
          <w:szCs w:val="24"/>
        </w:rPr>
        <w:t xml:space="preserve"> </w:t>
      </w:r>
      <w:r w:rsidR="00B1050A" w:rsidRPr="00C51954">
        <w:rPr>
          <w:rFonts w:ascii="Times New Roman" w:hAnsi="Times New Roman" w:cs="Times New Roman"/>
          <w:sz w:val="24"/>
          <w:szCs w:val="24"/>
        </w:rPr>
        <w:t>As a result</w:t>
      </w:r>
      <w:r w:rsidR="00780753" w:rsidRPr="00C51954">
        <w:rPr>
          <w:rFonts w:ascii="Times New Roman" w:hAnsi="Times New Roman" w:cs="Times New Roman"/>
          <w:sz w:val="24"/>
          <w:szCs w:val="24"/>
        </w:rPr>
        <w:t>,</w:t>
      </w:r>
      <w:r w:rsidR="00B1050A" w:rsidRPr="00C51954">
        <w:rPr>
          <w:rFonts w:ascii="Times New Roman" w:hAnsi="Times New Roman" w:cs="Times New Roman"/>
          <w:sz w:val="24"/>
          <w:szCs w:val="24"/>
        </w:rPr>
        <w:t xml:space="preserve"> h</w:t>
      </w:r>
      <w:r w:rsidR="00BD31CC" w:rsidRPr="00C51954">
        <w:rPr>
          <w:rFonts w:ascii="Times New Roman" w:hAnsi="Times New Roman" w:cs="Times New Roman"/>
          <w:sz w:val="24"/>
          <w:szCs w:val="24"/>
        </w:rPr>
        <w:t>e was put to his defence</w:t>
      </w:r>
      <w:r w:rsidR="00682B81">
        <w:rPr>
          <w:rFonts w:ascii="Times New Roman" w:hAnsi="Times New Roman" w:cs="Times New Roman"/>
          <w:sz w:val="24"/>
          <w:szCs w:val="24"/>
        </w:rPr>
        <w:t>.</w:t>
      </w:r>
    </w:p>
    <w:p w14:paraId="586CC416" w14:textId="3D7F8831" w:rsidR="00A032C0" w:rsidRPr="00C51954" w:rsidRDefault="00A032C0"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lastRenderedPageBreak/>
        <w:tab/>
      </w:r>
      <w:r w:rsidRPr="00C51954">
        <w:rPr>
          <w:rFonts w:ascii="Times New Roman" w:hAnsi="Times New Roman" w:cs="Times New Roman"/>
          <w:sz w:val="24"/>
          <w:szCs w:val="24"/>
        </w:rPr>
        <w:tab/>
        <w:t xml:space="preserve">The </w:t>
      </w:r>
      <w:r w:rsidR="00241A18">
        <w:rPr>
          <w:rFonts w:ascii="Times New Roman" w:hAnsi="Times New Roman" w:cs="Times New Roman"/>
          <w:sz w:val="24"/>
          <w:szCs w:val="24"/>
        </w:rPr>
        <w:t>appellant</w:t>
      </w:r>
      <w:r w:rsidRPr="00C51954">
        <w:rPr>
          <w:rFonts w:ascii="Times New Roman" w:hAnsi="Times New Roman" w:cs="Times New Roman"/>
          <w:sz w:val="24"/>
          <w:szCs w:val="24"/>
        </w:rPr>
        <w:t xml:space="preserve">’s case was that he did not approach Robert </w:t>
      </w:r>
      <w:r w:rsidR="00A74809" w:rsidRPr="00C51954">
        <w:rPr>
          <w:rFonts w:ascii="Times New Roman" w:hAnsi="Times New Roman" w:cs="Times New Roman"/>
          <w:sz w:val="24"/>
          <w:szCs w:val="24"/>
        </w:rPr>
        <w:t>M</w:t>
      </w:r>
      <w:r w:rsidRPr="00C51954">
        <w:rPr>
          <w:rFonts w:ascii="Times New Roman" w:hAnsi="Times New Roman" w:cs="Times New Roman"/>
          <w:sz w:val="24"/>
          <w:szCs w:val="24"/>
        </w:rPr>
        <w:t xml:space="preserve">hlanga intending to sell </w:t>
      </w:r>
      <w:r w:rsidR="00A74809" w:rsidRPr="00C51954">
        <w:rPr>
          <w:rFonts w:ascii="Times New Roman" w:hAnsi="Times New Roman" w:cs="Times New Roman"/>
          <w:sz w:val="24"/>
          <w:szCs w:val="24"/>
        </w:rPr>
        <w:t>the Special Grant but was look</w:t>
      </w:r>
      <w:r w:rsidR="00BD31CC" w:rsidRPr="00C51954">
        <w:rPr>
          <w:rFonts w:ascii="Times New Roman" w:hAnsi="Times New Roman" w:cs="Times New Roman"/>
          <w:sz w:val="24"/>
          <w:szCs w:val="24"/>
        </w:rPr>
        <w:t>ing for</w:t>
      </w:r>
      <w:r w:rsidRPr="00C51954">
        <w:rPr>
          <w:rFonts w:ascii="Times New Roman" w:hAnsi="Times New Roman" w:cs="Times New Roman"/>
          <w:sz w:val="24"/>
          <w:szCs w:val="24"/>
        </w:rPr>
        <w:t xml:space="preserve"> an investor who </w:t>
      </w:r>
      <w:r w:rsidR="00BD31CC" w:rsidRPr="00C51954">
        <w:rPr>
          <w:rFonts w:ascii="Times New Roman" w:hAnsi="Times New Roman" w:cs="Times New Roman"/>
          <w:sz w:val="24"/>
          <w:szCs w:val="24"/>
        </w:rPr>
        <w:t>could</w:t>
      </w:r>
      <w:r w:rsidRPr="00C51954">
        <w:rPr>
          <w:rFonts w:ascii="Times New Roman" w:hAnsi="Times New Roman" w:cs="Times New Roman"/>
          <w:sz w:val="24"/>
          <w:szCs w:val="24"/>
        </w:rPr>
        <w:t xml:space="preserve"> invest </w:t>
      </w:r>
      <w:r w:rsidR="00241A18">
        <w:rPr>
          <w:rFonts w:ascii="Times New Roman" w:hAnsi="Times New Roman" w:cs="Times New Roman"/>
          <w:sz w:val="24"/>
          <w:szCs w:val="24"/>
        </w:rPr>
        <w:t>USD</w:t>
      </w:r>
      <w:r w:rsidR="00BD31CC" w:rsidRPr="00C51954">
        <w:rPr>
          <w:rFonts w:ascii="Times New Roman" w:hAnsi="Times New Roman" w:cs="Times New Roman"/>
          <w:sz w:val="24"/>
          <w:szCs w:val="24"/>
        </w:rPr>
        <w:t>15 000 000.00</w:t>
      </w:r>
      <w:r w:rsidRPr="00C51954">
        <w:rPr>
          <w:rFonts w:ascii="Times New Roman" w:hAnsi="Times New Roman" w:cs="Times New Roman"/>
          <w:sz w:val="24"/>
          <w:szCs w:val="24"/>
        </w:rPr>
        <w:t xml:space="preserve"> into the project.  The money would be used for exploration and to set up the mine.  Robert Mhlanga counter proposed that</w:t>
      </w:r>
      <w:r w:rsidR="00D6637D" w:rsidRPr="00C51954">
        <w:rPr>
          <w:rFonts w:ascii="Times New Roman" w:hAnsi="Times New Roman" w:cs="Times New Roman"/>
          <w:sz w:val="24"/>
          <w:szCs w:val="24"/>
        </w:rPr>
        <w:t xml:space="preserve"> he buy</w:t>
      </w:r>
      <w:r w:rsidR="00BD31CC" w:rsidRPr="00C51954">
        <w:rPr>
          <w:rFonts w:ascii="Times New Roman" w:hAnsi="Times New Roman" w:cs="Times New Roman"/>
          <w:sz w:val="24"/>
          <w:szCs w:val="24"/>
        </w:rPr>
        <w:t>s</w:t>
      </w:r>
      <w:r w:rsidR="00D6637D" w:rsidRPr="00C51954">
        <w:rPr>
          <w:rFonts w:ascii="Times New Roman" w:hAnsi="Times New Roman" w:cs="Times New Roman"/>
          <w:sz w:val="24"/>
          <w:szCs w:val="24"/>
        </w:rPr>
        <w:t xml:space="preserve"> a</w:t>
      </w:r>
      <w:r w:rsidR="00A74809" w:rsidRPr="00C51954">
        <w:rPr>
          <w:rFonts w:ascii="Times New Roman" w:hAnsi="Times New Roman" w:cs="Times New Roman"/>
          <w:sz w:val="24"/>
          <w:szCs w:val="24"/>
        </w:rPr>
        <w:t xml:space="preserve"> controlling stake</w:t>
      </w:r>
      <w:r w:rsidR="00D6637D" w:rsidRPr="00C51954">
        <w:rPr>
          <w:rFonts w:ascii="Times New Roman" w:hAnsi="Times New Roman" w:cs="Times New Roman"/>
          <w:sz w:val="24"/>
          <w:szCs w:val="24"/>
        </w:rPr>
        <w:t xml:space="preserve"> of 60 per cent in the shareholding</w:t>
      </w:r>
      <w:r w:rsidR="00BD31CC" w:rsidRPr="00C51954">
        <w:rPr>
          <w:rFonts w:ascii="Times New Roman" w:hAnsi="Times New Roman" w:cs="Times New Roman"/>
          <w:sz w:val="24"/>
          <w:szCs w:val="24"/>
        </w:rPr>
        <w:t xml:space="preserve"> of Rock Rabbit Investments</w:t>
      </w:r>
      <w:r w:rsidR="00D6637D" w:rsidRPr="00C51954">
        <w:rPr>
          <w:rFonts w:ascii="Times New Roman" w:hAnsi="Times New Roman" w:cs="Times New Roman"/>
          <w:sz w:val="24"/>
          <w:szCs w:val="24"/>
        </w:rPr>
        <w:t xml:space="preserve"> in the sum of US</w:t>
      </w:r>
      <w:r w:rsidR="00241A18">
        <w:rPr>
          <w:rFonts w:ascii="Times New Roman" w:hAnsi="Times New Roman" w:cs="Times New Roman"/>
          <w:sz w:val="24"/>
          <w:szCs w:val="24"/>
        </w:rPr>
        <w:t>D</w:t>
      </w:r>
      <w:r w:rsidR="00BD31CC" w:rsidRPr="00C51954">
        <w:rPr>
          <w:rFonts w:ascii="Times New Roman" w:hAnsi="Times New Roman" w:cs="Times New Roman"/>
          <w:sz w:val="24"/>
          <w:szCs w:val="24"/>
        </w:rPr>
        <w:t>8 000 000.00</w:t>
      </w:r>
      <w:r w:rsidR="00284C76" w:rsidRPr="00C51954">
        <w:rPr>
          <w:rFonts w:ascii="Times New Roman" w:hAnsi="Times New Roman" w:cs="Times New Roman"/>
          <w:sz w:val="24"/>
          <w:szCs w:val="24"/>
        </w:rPr>
        <w:t>.  Robert </w:t>
      </w:r>
      <w:r w:rsidR="00D6637D" w:rsidRPr="00C51954">
        <w:rPr>
          <w:rFonts w:ascii="Times New Roman" w:hAnsi="Times New Roman" w:cs="Times New Roman"/>
          <w:sz w:val="24"/>
          <w:szCs w:val="24"/>
        </w:rPr>
        <w:t xml:space="preserve">Mhlanga did not have adequate funds and as a result offered to pay using the immovable property and the </w:t>
      </w:r>
      <w:r w:rsidR="00F67F8C" w:rsidRPr="00C51954">
        <w:rPr>
          <w:rFonts w:ascii="Times New Roman" w:hAnsi="Times New Roman" w:cs="Times New Roman"/>
          <w:sz w:val="24"/>
          <w:szCs w:val="24"/>
        </w:rPr>
        <w:t xml:space="preserve">motor </w:t>
      </w:r>
      <w:r w:rsidR="00D6637D" w:rsidRPr="00C51954">
        <w:rPr>
          <w:rFonts w:ascii="Times New Roman" w:hAnsi="Times New Roman" w:cs="Times New Roman"/>
          <w:sz w:val="24"/>
          <w:szCs w:val="24"/>
        </w:rPr>
        <w:t>vehicles. This left a balance of USD</w:t>
      </w:r>
      <w:r w:rsidR="00D226AE" w:rsidRPr="00C51954">
        <w:rPr>
          <w:rFonts w:ascii="Times New Roman" w:hAnsi="Times New Roman" w:cs="Times New Roman"/>
          <w:sz w:val="24"/>
          <w:szCs w:val="24"/>
        </w:rPr>
        <w:t> </w:t>
      </w:r>
      <w:r w:rsidR="00D6637D" w:rsidRPr="00C51954">
        <w:rPr>
          <w:rFonts w:ascii="Times New Roman" w:hAnsi="Times New Roman" w:cs="Times New Roman"/>
          <w:sz w:val="24"/>
          <w:szCs w:val="24"/>
        </w:rPr>
        <w:t>910</w:t>
      </w:r>
      <w:r w:rsidR="00D226AE" w:rsidRPr="00C51954">
        <w:rPr>
          <w:rFonts w:ascii="Times New Roman" w:hAnsi="Times New Roman" w:cs="Times New Roman"/>
          <w:sz w:val="24"/>
          <w:szCs w:val="24"/>
        </w:rPr>
        <w:t> </w:t>
      </w:r>
      <w:r w:rsidR="00D6637D" w:rsidRPr="00C51954">
        <w:rPr>
          <w:rFonts w:ascii="Times New Roman" w:hAnsi="Times New Roman" w:cs="Times New Roman"/>
          <w:sz w:val="24"/>
          <w:szCs w:val="24"/>
        </w:rPr>
        <w:t xml:space="preserve">000.00. </w:t>
      </w:r>
      <w:r w:rsidR="00BD31CC" w:rsidRPr="00C51954">
        <w:rPr>
          <w:rFonts w:ascii="Times New Roman" w:hAnsi="Times New Roman" w:cs="Times New Roman"/>
          <w:sz w:val="24"/>
          <w:szCs w:val="24"/>
        </w:rPr>
        <w:t>T</w:t>
      </w:r>
      <w:r w:rsidR="00D6637D" w:rsidRPr="00C51954">
        <w:rPr>
          <w:rFonts w:ascii="Times New Roman" w:hAnsi="Times New Roman" w:cs="Times New Roman"/>
          <w:sz w:val="24"/>
          <w:szCs w:val="24"/>
        </w:rPr>
        <w:t xml:space="preserve">he </w:t>
      </w:r>
      <w:r w:rsidR="00BD31CC" w:rsidRPr="00C51954">
        <w:rPr>
          <w:rFonts w:ascii="Times New Roman" w:hAnsi="Times New Roman" w:cs="Times New Roman"/>
          <w:sz w:val="24"/>
          <w:szCs w:val="24"/>
        </w:rPr>
        <w:t>companies’ lawyer</w:t>
      </w:r>
      <w:r w:rsidR="00F67F8C" w:rsidRPr="00C51954">
        <w:rPr>
          <w:rFonts w:ascii="Times New Roman" w:hAnsi="Times New Roman" w:cs="Times New Roman"/>
          <w:sz w:val="24"/>
          <w:szCs w:val="24"/>
        </w:rPr>
        <w:t>,</w:t>
      </w:r>
      <w:r w:rsidR="009F1709" w:rsidRPr="00C51954">
        <w:rPr>
          <w:rFonts w:ascii="Times New Roman" w:hAnsi="Times New Roman" w:cs="Times New Roman"/>
          <w:sz w:val="24"/>
          <w:szCs w:val="24"/>
        </w:rPr>
        <w:t xml:space="preserve"> Mr </w:t>
      </w:r>
      <w:r w:rsidR="00F67F8C" w:rsidRPr="00C51954">
        <w:rPr>
          <w:rFonts w:ascii="Times New Roman" w:hAnsi="Times New Roman" w:cs="Times New Roman"/>
          <w:sz w:val="24"/>
          <w:szCs w:val="24"/>
        </w:rPr>
        <w:t xml:space="preserve">Desai, </w:t>
      </w:r>
      <w:r w:rsidR="00D6637D" w:rsidRPr="00C51954">
        <w:rPr>
          <w:rFonts w:ascii="Times New Roman" w:hAnsi="Times New Roman" w:cs="Times New Roman"/>
          <w:sz w:val="24"/>
          <w:szCs w:val="24"/>
        </w:rPr>
        <w:t xml:space="preserve">paid the </w:t>
      </w:r>
      <w:r w:rsidR="00BD31CC" w:rsidRPr="00C51954">
        <w:rPr>
          <w:rFonts w:ascii="Times New Roman" w:hAnsi="Times New Roman" w:cs="Times New Roman"/>
          <w:sz w:val="24"/>
          <w:szCs w:val="24"/>
        </w:rPr>
        <w:t>other</w:t>
      </w:r>
      <w:r w:rsidR="00241A18">
        <w:rPr>
          <w:rFonts w:ascii="Times New Roman" w:hAnsi="Times New Roman" w:cs="Times New Roman"/>
          <w:sz w:val="24"/>
          <w:szCs w:val="24"/>
        </w:rPr>
        <w:t xml:space="preserve"> USD100 </w:t>
      </w:r>
      <w:r w:rsidR="00D6637D" w:rsidRPr="00C51954">
        <w:rPr>
          <w:rFonts w:ascii="Times New Roman" w:hAnsi="Times New Roman" w:cs="Times New Roman"/>
          <w:sz w:val="24"/>
          <w:szCs w:val="24"/>
        </w:rPr>
        <w:t>000.00</w:t>
      </w:r>
      <w:r w:rsidR="00BD31CC" w:rsidRPr="00C51954">
        <w:rPr>
          <w:rFonts w:ascii="Times New Roman" w:hAnsi="Times New Roman" w:cs="Times New Roman"/>
          <w:sz w:val="24"/>
          <w:szCs w:val="24"/>
        </w:rPr>
        <w:t>. W</w:t>
      </w:r>
      <w:r w:rsidR="00D6637D" w:rsidRPr="00C51954">
        <w:rPr>
          <w:rFonts w:ascii="Times New Roman" w:hAnsi="Times New Roman" w:cs="Times New Roman"/>
          <w:sz w:val="24"/>
          <w:szCs w:val="24"/>
        </w:rPr>
        <w:t>ith regard</w:t>
      </w:r>
      <w:r w:rsidR="00BD31CC" w:rsidRPr="00C51954">
        <w:rPr>
          <w:rFonts w:ascii="Times New Roman" w:hAnsi="Times New Roman" w:cs="Times New Roman"/>
          <w:sz w:val="24"/>
          <w:szCs w:val="24"/>
        </w:rPr>
        <w:t xml:space="preserve"> to</w:t>
      </w:r>
      <w:r w:rsidR="00D6637D" w:rsidRPr="00C51954">
        <w:rPr>
          <w:rFonts w:ascii="Times New Roman" w:hAnsi="Times New Roman" w:cs="Times New Roman"/>
          <w:sz w:val="24"/>
          <w:szCs w:val="24"/>
        </w:rPr>
        <w:t xml:space="preserve"> obtaining the geological report as a condition of the sale, the appellant contended he needed money</w:t>
      </w:r>
      <w:r w:rsidR="00A74809" w:rsidRPr="00C51954">
        <w:rPr>
          <w:rFonts w:ascii="Times New Roman" w:hAnsi="Times New Roman" w:cs="Times New Roman"/>
          <w:sz w:val="24"/>
          <w:szCs w:val="24"/>
        </w:rPr>
        <w:t xml:space="preserve"> in order</w:t>
      </w:r>
      <w:r w:rsidR="00D6637D" w:rsidRPr="00C51954">
        <w:rPr>
          <w:rFonts w:ascii="Times New Roman" w:hAnsi="Times New Roman" w:cs="Times New Roman"/>
          <w:sz w:val="24"/>
          <w:szCs w:val="24"/>
        </w:rPr>
        <w:t xml:space="preserve"> to </w:t>
      </w:r>
      <w:r w:rsidR="00A74809" w:rsidRPr="00C51954">
        <w:rPr>
          <w:rFonts w:ascii="Times New Roman" w:hAnsi="Times New Roman" w:cs="Times New Roman"/>
          <w:sz w:val="24"/>
          <w:szCs w:val="24"/>
        </w:rPr>
        <w:t xml:space="preserve">process and </w:t>
      </w:r>
      <w:r w:rsidR="00D6637D" w:rsidRPr="00C51954">
        <w:rPr>
          <w:rFonts w:ascii="Times New Roman" w:hAnsi="Times New Roman" w:cs="Times New Roman"/>
          <w:sz w:val="24"/>
          <w:szCs w:val="24"/>
        </w:rPr>
        <w:t>obtain the report.</w:t>
      </w:r>
      <w:r w:rsidR="00D36EF0" w:rsidRPr="00C51954">
        <w:rPr>
          <w:rFonts w:ascii="Times New Roman" w:hAnsi="Times New Roman" w:cs="Times New Roman"/>
          <w:sz w:val="24"/>
          <w:szCs w:val="24"/>
        </w:rPr>
        <w:t xml:space="preserve"> </w:t>
      </w:r>
      <w:r w:rsidR="00A74809" w:rsidRPr="00C51954">
        <w:rPr>
          <w:rFonts w:ascii="Times New Roman" w:hAnsi="Times New Roman" w:cs="Times New Roman"/>
          <w:sz w:val="24"/>
          <w:szCs w:val="24"/>
        </w:rPr>
        <w:t>He had used part of the money he received to pa</w:t>
      </w:r>
      <w:r w:rsidR="00D36EF0" w:rsidRPr="00C51954">
        <w:rPr>
          <w:rFonts w:ascii="Times New Roman" w:hAnsi="Times New Roman" w:cs="Times New Roman"/>
          <w:sz w:val="24"/>
          <w:szCs w:val="24"/>
        </w:rPr>
        <w:t>y one Nyandoro who had introduce</w:t>
      </w:r>
      <w:r w:rsidR="00A74809" w:rsidRPr="00C51954">
        <w:rPr>
          <w:rFonts w:ascii="Times New Roman" w:hAnsi="Times New Roman" w:cs="Times New Roman"/>
          <w:sz w:val="24"/>
          <w:szCs w:val="24"/>
        </w:rPr>
        <w:t>d him to Robert Mhlanga.</w:t>
      </w:r>
    </w:p>
    <w:p w14:paraId="5FAB58DB" w14:textId="77777777" w:rsidR="00D6637D" w:rsidRPr="00C51954" w:rsidRDefault="00D6637D" w:rsidP="0072028E">
      <w:pPr>
        <w:spacing w:after="0" w:line="480" w:lineRule="auto"/>
        <w:jc w:val="both"/>
        <w:rPr>
          <w:rFonts w:ascii="Times New Roman" w:hAnsi="Times New Roman" w:cs="Times New Roman"/>
          <w:sz w:val="24"/>
          <w:szCs w:val="24"/>
        </w:rPr>
      </w:pPr>
    </w:p>
    <w:p w14:paraId="4B7CB3BB" w14:textId="3188B5E3" w:rsidR="00D6637D" w:rsidRPr="00C51954" w:rsidRDefault="00D6637D"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It was his case </w:t>
      </w:r>
      <w:r w:rsidR="00BD31CC" w:rsidRPr="00C51954">
        <w:rPr>
          <w:rFonts w:ascii="Times New Roman" w:hAnsi="Times New Roman" w:cs="Times New Roman"/>
          <w:sz w:val="24"/>
          <w:szCs w:val="24"/>
        </w:rPr>
        <w:t>that</w:t>
      </w:r>
      <w:r w:rsidRPr="00C51954">
        <w:rPr>
          <w:rFonts w:ascii="Times New Roman" w:hAnsi="Times New Roman" w:cs="Times New Roman"/>
          <w:sz w:val="24"/>
          <w:szCs w:val="24"/>
        </w:rPr>
        <w:t xml:space="preserve"> because of </w:t>
      </w:r>
      <w:r w:rsidR="005B330C" w:rsidRPr="00C51954">
        <w:rPr>
          <w:rFonts w:ascii="Times New Roman" w:hAnsi="Times New Roman" w:cs="Times New Roman"/>
          <w:sz w:val="24"/>
          <w:szCs w:val="24"/>
        </w:rPr>
        <w:t>its</w:t>
      </w:r>
      <w:r w:rsidR="00BC2323" w:rsidRPr="00C51954">
        <w:rPr>
          <w:rFonts w:ascii="Times New Roman" w:hAnsi="Times New Roman" w:cs="Times New Roman"/>
          <w:sz w:val="24"/>
          <w:szCs w:val="24"/>
        </w:rPr>
        <w:t xml:space="preserve"> change </w:t>
      </w:r>
      <w:r w:rsidR="00BD31CC" w:rsidRPr="00C51954">
        <w:rPr>
          <w:rFonts w:ascii="Times New Roman" w:hAnsi="Times New Roman" w:cs="Times New Roman"/>
          <w:sz w:val="24"/>
          <w:szCs w:val="24"/>
        </w:rPr>
        <w:t>of fortune</w:t>
      </w:r>
      <w:r w:rsidR="00F72FC8" w:rsidRPr="00C51954">
        <w:rPr>
          <w:rFonts w:ascii="Times New Roman" w:hAnsi="Times New Roman" w:cs="Times New Roman"/>
          <w:sz w:val="24"/>
          <w:szCs w:val="24"/>
        </w:rPr>
        <w:t>s</w:t>
      </w:r>
      <w:r w:rsidR="00BC2323" w:rsidRPr="00C51954">
        <w:rPr>
          <w:rFonts w:ascii="Times New Roman" w:hAnsi="Times New Roman" w:cs="Times New Roman"/>
          <w:sz w:val="24"/>
          <w:szCs w:val="24"/>
        </w:rPr>
        <w:t xml:space="preserve">, </w:t>
      </w:r>
      <w:r w:rsidR="00F72FC8" w:rsidRPr="00C51954">
        <w:rPr>
          <w:rFonts w:ascii="Times New Roman" w:hAnsi="Times New Roman" w:cs="Times New Roman"/>
          <w:sz w:val="24"/>
          <w:szCs w:val="24"/>
        </w:rPr>
        <w:t>the complainant res</w:t>
      </w:r>
      <w:r w:rsidR="00463106" w:rsidRPr="00C51954">
        <w:rPr>
          <w:rFonts w:ascii="Times New Roman" w:hAnsi="Times New Roman" w:cs="Times New Roman"/>
          <w:sz w:val="24"/>
          <w:szCs w:val="24"/>
        </w:rPr>
        <w:t>o</w:t>
      </w:r>
      <w:r w:rsidR="00F72FC8" w:rsidRPr="00C51954">
        <w:rPr>
          <w:rFonts w:ascii="Times New Roman" w:hAnsi="Times New Roman" w:cs="Times New Roman"/>
          <w:sz w:val="24"/>
          <w:szCs w:val="24"/>
        </w:rPr>
        <w:t>rted to</w:t>
      </w:r>
      <w:r w:rsidRPr="00C51954">
        <w:rPr>
          <w:rFonts w:ascii="Times New Roman" w:hAnsi="Times New Roman" w:cs="Times New Roman"/>
          <w:sz w:val="24"/>
          <w:szCs w:val="24"/>
        </w:rPr>
        <w:t xml:space="preserve"> using the police to re</w:t>
      </w:r>
      <w:r w:rsidR="0024515C" w:rsidRPr="00C51954">
        <w:rPr>
          <w:rFonts w:ascii="Times New Roman" w:hAnsi="Times New Roman" w:cs="Times New Roman"/>
          <w:sz w:val="24"/>
          <w:szCs w:val="24"/>
        </w:rPr>
        <w:t>sile</w:t>
      </w:r>
      <w:r w:rsidRPr="00C51954">
        <w:rPr>
          <w:rFonts w:ascii="Times New Roman" w:hAnsi="Times New Roman" w:cs="Times New Roman"/>
          <w:sz w:val="24"/>
          <w:szCs w:val="24"/>
        </w:rPr>
        <w:t xml:space="preserve"> from the agreement.  </w:t>
      </w:r>
      <w:r w:rsidR="00E372E1" w:rsidRPr="00C51954">
        <w:rPr>
          <w:rFonts w:ascii="Times New Roman" w:hAnsi="Times New Roman" w:cs="Times New Roman"/>
          <w:sz w:val="24"/>
          <w:szCs w:val="24"/>
        </w:rPr>
        <w:t>It w</w:t>
      </w:r>
      <w:r w:rsidR="0024515C" w:rsidRPr="00C51954">
        <w:rPr>
          <w:rFonts w:ascii="Times New Roman" w:hAnsi="Times New Roman" w:cs="Times New Roman"/>
          <w:sz w:val="24"/>
          <w:szCs w:val="24"/>
        </w:rPr>
        <w:t>anted</w:t>
      </w:r>
      <w:r w:rsidRPr="00C51954">
        <w:rPr>
          <w:rFonts w:ascii="Times New Roman" w:hAnsi="Times New Roman" w:cs="Times New Roman"/>
          <w:sz w:val="24"/>
          <w:szCs w:val="24"/>
        </w:rPr>
        <w:t xml:space="preserve"> to </w:t>
      </w:r>
      <w:r w:rsidR="0024515C" w:rsidRPr="00C51954">
        <w:rPr>
          <w:rFonts w:ascii="Times New Roman" w:hAnsi="Times New Roman" w:cs="Times New Roman"/>
          <w:sz w:val="24"/>
          <w:szCs w:val="24"/>
        </w:rPr>
        <w:t>walk away from the agreement</w:t>
      </w:r>
      <w:r w:rsidRPr="00C51954">
        <w:rPr>
          <w:rFonts w:ascii="Times New Roman" w:hAnsi="Times New Roman" w:cs="Times New Roman"/>
          <w:sz w:val="24"/>
          <w:szCs w:val="24"/>
        </w:rPr>
        <w:t xml:space="preserve"> </w:t>
      </w:r>
      <w:r w:rsidR="00E372E1" w:rsidRPr="00C51954">
        <w:rPr>
          <w:rFonts w:ascii="Times New Roman" w:hAnsi="Times New Roman" w:cs="Times New Roman"/>
          <w:sz w:val="24"/>
          <w:szCs w:val="24"/>
        </w:rPr>
        <w:t>s</w:t>
      </w:r>
      <w:r w:rsidRPr="00C51954">
        <w:rPr>
          <w:rFonts w:ascii="Times New Roman" w:hAnsi="Times New Roman" w:cs="Times New Roman"/>
          <w:sz w:val="24"/>
          <w:szCs w:val="24"/>
        </w:rPr>
        <w:t xml:space="preserve">ince </w:t>
      </w:r>
      <w:r w:rsidR="0024515C" w:rsidRPr="00C51954">
        <w:rPr>
          <w:rFonts w:ascii="Times New Roman" w:hAnsi="Times New Roman" w:cs="Times New Roman"/>
          <w:sz w:val="24"/>
          <w:szCs w:val="24"/>
        </w:rPr>
        <w:t>it</w:t>
      </w:r>
      <w:r w:rsidRPr="00C51954">
        <w:rPr>
          <w:rFonts w:ascii="Times New Roman" w:hAnsi="Times New Roman" w:cs="Times New Roman"/>
          <w:sz w:val="24"/>
          <w:szCs w:val="24"/>
        </w:rPr>
        <w:t xml:space="preserve"> did not raise the capital </w:t>
      </w:r>
      <w:r w:rsidR="0024515C" w:rsidRPr="00C51954">
        <w:rPr>
          <w:rFonts w:ascii="Times New Roman" w:hAnsi="Times New Roman" w:cs="Times New Roman"/>
          <w:sz w:val="24"/>
          <w:szCs w:val="24"/>
        </w:rPr>
        <w:t>req</w:t>
      </w:r>
      <w:r w:rsidR="00E372E1" w:rsidRPr="00C51954">
        <w:rPr>
          <w:rFonts w:ascii="Times New Roman" w:hAnsi="Times New Roman" w:cs="Times New Roman"/>
          <w:sz w:val="24"/>
          <w:szCs w:val="24"/>
        </w:rPr>
        <w:t>uired to move the project forward</w:t>
      </w:r>
      <w:r w:rsidRPr="00C51954">
        <w:rPr>
          <w:rFonts w:ascii="Times New Roman" w:hAnsi="Times New Roman" w:cs="Times New Roman"/>
          <w:sz w:val="24"/>
          <w:szCs w:val="24"/>
        </w:rPr>
        <w:t>.</w:t>
      </w:r>
    </w:p>
    <w:p w14:paraId="0A07F589" w14:textId="77777777" w:rsidR="00D6637D" w:rsidRPr="00C51954" w:rsidRDefault="00D6637D" w:rsidP="0072028E">
      <w:pPr>
        <w:spacing w:after="0" w:line="480" w:lineRule="auto"/>
        <w:jc w:val="both"/>
        <w:rPr>
          <w:rFonts w:ascii="Times New Roman" w:hAnsi="Times New Roman" w:cs="Times New Roman"/>
          <w:sz w:val="24"/>
          <w:szCs w:val="24"/>
        </w:rPr>
      </w:pPr>
    </w:p>
    <w:p w14:paraId="6E63521F" w14:textId="2D57AB5B" w:rsidR="00D6637D" w:rsidRPr="00C51954" w:rsidRDefault="00D6637D"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He conceded that he did not appear in the company</w:t>
      </w:r>
      <w:r w:rsidR="00752D77" w:rsidRPr="00C51954">
        <w:rPr>
          <w:rFonts w:ascii="Times New Roman" w:hAnsi="Times New Roman" w:cs="Times New Roman"/>
          <w:sz w:val="24"/>
          <w:szCs w:val="24"/>
        </w:rPr>
        <w:t xml:space="preserve"> records of Rock Rabbit</w:t>
      </w:r>
      <w:r w:rsidR="0024515C" w:rsidRPr="00C51954">
        <w:rPr>
          <w:rFonts w:ascii="Times New Roman" w:hAnsi="Times New Roman" w:cs="Times New Roman"/>
          <w:sz w:val="24"/>
          <w:szCs w:val="24"/>
        </w:rPr>
        <w:t xml:space="preserve"> Investments</w:t>
      </w:r>
      <w:r w:rsidR="00752D77" w:rsidRPr="00C51954">
        <w:rPr>
          <w:rFonts w:ascii="Times New Roman" w:hAnsi="Times New Roman" w:cs="Times New Roman"/>
          <w:sz w:val="24"/>
          <w:szCs w:val="24"/>
        </w:rPr>
        <w:t xml:space="preserve"> as a director </w:t>
      </w:r>
      <w:r w:rsidR="00780753" w:rsidRPr="00C51954">
        <w:rPr>
          <w:rFonts w:ascii="Times New Roman" w:hAnsi="Times New Roman" w:cs="Times New Roman"/>
          <w:sz w:val="24"/>
          <w:szCs w:val="24"/>
        </w:rPr>
        <w:t xml:space="preserve">as he was </w:t>
      </w:r>
      <w:r w:rsidR="00752D77" w:rsidRPr="00C51954">
        <w:rPr>
          <w:rFonts w:ascii="Times New Roman" w:hAnsi="Times New Roman" w:cs="Times New Roman"/>
          <w:sz w:val="24"/>
          <w:szCs w:val="24"/>
        </w:rPr>
        <w:t xml:space="preserve">appointed </w:t>
      </w:r>
      <w:r w:rsidR="00A27274" w:rsidRPr="00C51954">
        <w:rPr>
          <w:rFonts w:ascii="Times New Roman" w:hAnsi="Times New Roman" w:cs="Times New Roman"/>
          <w:sz w:val="24"/>
          <w:szCs w:val="24"/>
        </w:rPr>
        <w:t xml:space="preserve">as a director </w:t>
      </w:r>
      <w:r w:rsidR="00752D77" w:rsidRPr="00C51954">
        <w:rPr>
          <w:rFonts w:ascii="Times New Roman" w:hAnsi="Times New Roman" w:cs="Times New Roman"/>
          <w:sz w:val="24"/>
          <w:szCs w:val="24"/>
        </w:rPr>
        <w:t>verbally by Mr Zhang.</w:t>
      </w:r>
    </w:p>
    <w:p w14:paraId="735268CB" w14:textId="77777777" w:rsidR="00752D77" w:rsidRPr="00C51954" w:rsidRDefault="00752D77" w:rsidP="0072028E">
      <w:pPr>
        <w:spacing w:after="0" w:line="480" w:lineRule="auto"/>
        <w:jc w:val="both"/>
        <w:rPr>
          <w:rFonts w:ascii="Times New Roman" w:hAnsi="Times New Roman" w:cs="Times New Roman"/>
          <w:sz w:val="24"/>
          <w:szCs w:val="24"/>
        </w:rPr>
      </w:pPr>
    </w:p>
    <w:p w14:paraId="27FB3288" w14:textId="33632893"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r>
      <w:r w:rsidR="00610846" w:rsidRPr="00C51954">
        <w:rPr>
          <w:rFonts w:ascii="Times New Roman" w:hAnsi="Times New Roman" w:cs="Times New Roman"/>
          <w:sz w:val="24"/>
          <w:szCs w:val="24"/>
        </w:rPr>
        <w:t xml:space="preserve">On the basis of the evidence that was led before it, the </w:t>
      </w:r>
      <w:r w:rsidRPr="00C51954">
        <w:rPr>
          <w:rFonts w:ascii="Times New Roman" w:hAnsi="Times New Roman" w:cs="Times New Roman"/>
          <w:sz w:val="24"/>
          <w:szCs w:val="24"/>
        </w:rPr>
        <w:t xml:space="preserve"> court </w:t>
      </w:r>
      <w:r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found that the appellant had misrepresented that he had a man</w:t>
      </w:r>
      <w:r w:rsidR="001C2A08" w:rsidRPr="00C51954">
        <w:rPr>
          <w:rFonts w:ascii="Times New Roman" w:hAnsi="Times New Roman" w:cs="Times New Roman"/>
          <w:sz w:val="24"/>
          <w:szCs w:val="24"/>
        </w:rPr>
        <w:t xml:space="preserve">date to sell or deal in </w:t>
      </w:r>
      <w:r w:rsidR="009F1709" w:rsidRPr="00C51954">
        <w:rPr>
          <w:rFonts w:ascii="Times New Roman" w:hAnsi="Times New Roman" w:cs="Times New Roman"/>
          <w:sz w:val="24"/>
          <w:szCs w:val="24"/>
        </w:rPr>
        <w:t>S</w:t>
      </w:r>
      <w:r w:rsidR="00553308" w:rsidRPr="00C51954">
        <w:rPr>
          <w:rFonts w:ascii="Times New Roman" w:hAnsi="Times New Roman" w:cs="Times New Roman"/>
          <w:sz w:val="24"/>
          <w:szCs w:val="24"/>
        </w:rPr>
        <w:t xml:space="preserve">pecial </w:t>
      </w:r>
      <w:r w:rsidR="009F1709" w:rsidRPr="00C51954">
        <w:rPr>
          <w:rFonts w:ascii="Times New Roman" w:hAnsi="Times New Roman" w:cs="Times New Roman"/>
          <w:sz w:val="24"/>
          <w:szCs w:val="24"/>
        </w:rPr>
        <w:t>G</w:t>
      </w:r>
      <w:r w:rsidR="00553308" w:rsidRPr="00C51954">
        <w:rPr>
          <w:rFonts w:ascii="Times New Roman" w:hAnsi="Times New Roman" w:cs="Times New Roman"/>
          <w:sz w:val="24"/>
          <w:szCs w:val="24"/>
        </w:rPr>
        <w:t>rant</w:t>
      </w:r>
      <w:r w:rsidR="009F1709" w:rsidRPr="00C51954">
        <w:rPr>
          <w:rFonts w:ascii="Times New Roman" w:hAnsi="Times New Roman" w:cs="Times New Roman"/>
          <w:sz w:val="24"/>
          <w:szCs w:val="24"/>
        </w:rPr>
        <w:t> </w:t>
      </w:r>
      <w:r w:rsidRPr="00C51954">
        <w:rPr>
          <w:rFonts w:ascii="Times New Roman" w:hAnsi="Times New Roman" w:cs="Times New Roman"/>
          <w:sz w:val="24"/>
          <w:szCs w:val="24"/>
        </w:rPr>
        <w:t>5341 issued to Rock Rabbit</w:t>
      </w:r>
      <w:r w:rsidR="00553308" w:rsidRPr="00C51954">
        <w:rPr>
          <w:rFonts w:ascii="Times New Roman" w:hAnsi="Times New Roman" w:cs="Times New Roman"/>
          <w:sz w:val="24"/>
          <w:szCs w:val="24"/>
        </w:rPr>
        <w:t xml:space="preserve"> Investments</w:t>
      </w:r>
      <w:r w:rsidRPr="00C51954">
        <w:rPr>
          <w:rFonts w:ascii="Times New Roman" w:hAnsi="Times New Roman" w:cs="Times New Roman"/>
          <w:sz w:val="24"/>
          <w:szCs w:val="24"/>
        </w:rPr>
        <w:t xml:space="preserve"> and that he was a director of Rock Rabbit</w:t>
      </w:r>
      <w:r w:rsidR="00553308" w:rsidRPr="00C51954">
        <w:rPr>
          <w:rFonts w:ascii="Times New Roman" w:hAnsi="Times New Roman" w:cs="Times New Roman"/>
          <w:sz w:val="24"/>
          <w:szCs w:val="24"/>
        </w:rPr>
        <w:t xml:space="preserve"> Investments</w:t>
      </w:r>
      <w:r w:rsidRPr="00C51954">
        <w:rPr>
          <w:rFonts w:ascii="Times New Roman" w:hAnsi="Times New Roman" w:cs="Times New Roman"/>
          <w:sz w:val="24"/>
          <w:szCs w:val="24"/>
        </w:rPr>
        <w:t>.</w:t>
      </w:r>
      <w:r w:rsidR="00057FDC" w:rsidRPr="00C51954">
        <w:rPr>
          <w:rFonts w:ascii="Times New Roman" w:hAnsi="Times New Roman" w:cs="Times New Roman"/>
          <w:sz w:val="24"/>
          <w:szCs w:val="24"/>
        </w:rPr>
        <w:t xml:space="preserve"> </w:t>
      </w:r>
      <w:r w:rsidR="00F802B3" w:rsidRPr="00C51954">
        <w:rPr>
          <w:rFonts w:ascii="Times New Roman" w:hAnsi="Times New Roman" w:cs="Times New Roman"/>
          <w:sz w:val="24"/>
          <w:szCs w:val="24"/>
        </w:rPr>
        <w:t>In this</w:t>
      </w:r>
      <w:r w:rsidR="00057FDC" w:rsidRPr="00C51954">
        <w:rPr>
          <w:rFonts w:ascii="Times New Roman" w:hAnsi="Times New Roman" w:cs="Times New Roman"/>
          <w:sz w:val="24"/>
          <w:szCs w:val="24"/>
        </w:rPr>
        <w:t xml:space="preserve"> regard, i</w:t>
      </w:r>
      <w:r w:rsidR="00284C76" w:rsidRPr="00C51954">
        <w:rPr>
          <w:rFonts w:ascii="Times New Roman" w:hAnsi="Times New Roman" w:cs="Times New Roman"/>
          <w:sz w:val="24"/>
          <w:szCs w:val="24"/>
        </w:rPr>
        <w:t>t found that Mr </w:t>
      </w:r>
      <w:r w:rsidRPr="00C51954">
        <w:rPr>
          <w:rFonts w:ascii="Times New Roman" w:hAnsi="Times New Roman" w:cs="Times New Roman"/>
          <w:sz w:val="24"/>
          <w:szCs w:val="24"/>
        </w:rPr>
        <w:t xml:space="preserve">Zhang had no motive to lie that the accused was not a director of Rock Rabbit. </w:t>
      </w:r>
      <w:r w:rsidR="00057FDC" w:rsidRPr="00C51954">
        <w:rPr>
          <w:rFonts w:ascii="Times New Roman" w:hAnsi="Times New Roman" w:cs="Times New Roman"/>
          <w:sz w:val="24"/>
          <w:szCs w:val="24"/>
        </w:rPr>
        <w:t xml:space="preserve"> It was satisfied that Mr Zhang </w:t>
      </w:r>
      <w:r w:rsidRPr="00C51954">
        <w:rPr>
          <w:rFonts w:ascii="Times New Roman" w:hAnsi="Times New Roman" w:cs="Times New Roman"/>
          <w:sz w:val="24"/>
          <w:szCs w:val="24"/>
        </w:rPr>
        <w:t xml:space="preserve">had engaged the appellant </w:t>
      </w:r>
      <w:r w:rsidR="00B9712C" w:rsidRPr="00C51954">
        <w:rPr>
          <w:rFonts w:ascii="Times New Roman" w:hAnsi="Times New Roman" w:cs="Times New Roman"/>
          <w:sz w:val="24"/>
          <w:szCs w:val="24"/>
        </w:rPr>
        <w:t xml:space="preserve">only </w:t>
      </w:r>
      <w:r w:rsidRPr="00C51954">
        <w:rPr>
          <w:rFonts w:ascii="Times New Roman" w:hAnsi="Times New Roman" w:cs="Times New Roman"/>
          <w:sz w:val="24"/>
          <w:szCs w:val="24"/>
        </w:rPr>
        <w:t>as a consultant to assist him to obtain the Special Grant.</w:t>
      </w:r>
    </w:p>
    <w:p w14:paraId="6ACE5A4E" w14:textId="56320DC7"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lastRenderedPageBreak/>
        <w:tab/>
      </w:r>
      <w:r w:rsidRPr="00C51954">
        <w:rPr>
          <w:rFonts w:ascii="Times New Roman" w:hAnsi="Times New Roman" w:cs="Times New Roman"/>
          <w:sz w:val="24"/>
          <w:szCs w:val="24"/>
        </w:rPr>
        <w:tab/>
        <w:t xml:space="preserve">The court also found that once the </w:t>
      </w:r>
      <w:r w:rsidR="00241A18">
        <w:rPr>
          <w:rFonts w:ascii="Times New Roman" w:hAnsi="Times New Roman" w:cs="Times New Roman"/>
          <w:sz w:val="24"/>
          <w:szCs w:val="24"/>
        </w:rPr>
        <w:t>appellant</w:t>
      </w:r>
      <w:r w:rsidRPr="00C51954">
        <w:rPr>
          <w:rFonts w:ascii="Times New Roman" w:hAnsi="Times New Roman" w:cs="Times New Roman"/>
          <w:sz w:val="24"/>
          <w:szCs w:val="24"/>
        </w:rPr>
        <w:t xml:space="preserve"> received the property and the money in issue through engaging in an activity of a criminal nature</w:t>
      </w:r>
      <w:r w:rsidR="00241A18">
        <w:rPr>
          <w:rFonts w:ascii="Times New Roman" w:hAnsi="Times New Roman" w:cs="Times New Roman"/>
          <w:sz w:val="24"/>
          <w:szCs w:val="24"/>
        </w:rPr>
        <w:t>, the property beca</w:t>
      </w:r>
      <w:r w:rsidRPr="00C51954">
        <w:rPr>
          <w:rFonts w:ascii="Times New Roman" w:hAnsi="Times New Roman" w:cs="Times New Roman"/>
          <w:sz w:val="24"/>
          <w:szCs w:val="24"/>
        </w:rPr>
        <w:t>me proceeds of a crime.</w:t>
      </w:r>
    </w:p>
    <w:p w14:paraId="096B4672" w14:textId="77777777" w:rsidR="00752D77" w:rsidRPr="00C51954" w:rsidRDefault="00752D77" w:rsidP="0072028E">
      <w:pPr>
        <w:spacing w:after="0" w:line="480" w:lineRule="auto"/>
        <w:jc w:val="both"/>
        <w:rPr>
          <w:rFonts w:ascii="Times New Roman" w:hAnsi="Times New Roman" w:cs="Times New Roman"/>
          <w:sz w:val="24"/>
          <w:szCs w:val="24"/>
        </w:rPr>
      </w:pPr>
    </w:p>
    <w:p w14:paraId="737A2A4D" w14:textId="1334BE39"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It consequently found the </w:t>
      </w:r>
      <w:r w:rsidR="00241A18">
        <w:rPr>
          <w:rFonts w:ascii="Times New Roman" w:hAnsi="Times New Roman" w:cs="Times New Roman"/>
          <w:sz w:val="24"/>
          <w:szCs w:val="24"/>
        </w:rPr>
        <w:t>appellant</w:t>
      </w:r>
      <w:r w:rsidRPr="00C51954">
        <w:rPr>
          <w:rFonts w:ascii="Times New Roman" w:hAnsi="Times New Roman" w:cs="Times New Roman"/>
          <w:sz w:val="24"/>
          <w:szCs w:val="24"/>
        </w:rPr>
        <w:t xml:space="preserve"> guilty and sentenced him as outlined above.  Aggrieved by the conviction and sentence the appellant filed the present appeal.</w:t>
      </w:r>
    </w:p>
    <w:p w14:paraId="30B5B03A" w14:textId="77777777" w:rsidR="00D47EA8" w:rsidRPr="00C51954" w:rsidRDefault="00D47EA8" w:rsidP="0072028E">
      <w:pPr>
        <w:spacing w:after="0" w:line="480" w:lineRule="auto"/>
        <w:jc w:val="both"/>
        <w:rPr>
          <w:rFonts w:ascii="Times New Roman" w:hAnsi="Times New Roman" w:cs="Times New Roman"/>
          <w:sz w:val="24"/>
          <w:szCs w:val="24"/>
        </w:rPr>
      </w:pPr>
    </w:p>
    <w:p w14:paraId="45367C68" w14:textId="77777777"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u w:val="single"/>
        </w:rPr>
        <w:t>THE APPEAL</w:t>
      </w:r>
    </w:p>
    <w:p w14:paraId="564F8BBB" w14:textId="08405FC5"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r>
      <w:r w:rsidR="00EA26E5" w:rsidRPr="00C51954">
        <w:rPr>
          <w:rFonts w:ascii="Times New Roman" w:hAnsi="Times New Roman" w:cs="Times New Roman"/>
          <w:sz w:val="24"/>
          <w:szCs w:val="24"/>
        </w:rPr>
        <w:t>Notwithstanding that</w:t>
      </w:r>
      <w:r w:rsidR="0006464E" w:rsidRPr="00C51954">
        <w:rPr>
          <w:rFonts w:ascii="Times New Roman" w:hAnsi="Times New Roman" w:cs="Times New Roman"/>
          <w:sz w:val="24"/>
          <w:szCs w:val="24"/>
        </w:rPr>
        <w:t xml:space="preserve"> t</w:t>
      </w:r>
      <w:r w:rsidRPr="00C51954">
        <w:rPr>
          <w:rFonts w:ascii="Times New Roman" w:hAnsi="Times New Roman" w:cs="Times New Roman"/>
          <w:sz w:val="24"/>
          <w:szCs w:val="24"/>
        </w:rPr>
        <w:t xml:space="preserve">he appellant raised five grounds </w:t>
      </w:r>
      <w:r w:rsidR="002B5E3D" w:rsidRPr="00C51954">
        <w:rPr>
          <w:rFonts w:ascii="Times New Roman" w:hAnsi="Times New Roman" w:cs="Times New Roman"/>
          <w:sz w:val="24"/>
          <w:szCs w:val="24"/>
        </w:rPr>
        <w:t>of appeal</w:t>
      </w:r>
      <w:r w:rsidR="00CC00F9" w:rsidRPr="00C51954">
        <w:rPr>
          <w:rFonts w:ascii="Times New Roman" w:hAnsi="Times New Roman" w:cs="Times New Roman"/>
          <w:sz w:val="24"/>
          <w:szCs w:val="24"/>
        </w:rPr>
        <w:t>,</w:t>
      </w:r>
      <w:r w:rsidR="00284C76" w:rsidRPr="00C51954">
        <w:rPr>
          <w:rFonts w:ascii="Times New Roman" w:hAnsi="Times New Roman" w:cs="Times New Roman"/>
          <w:sz w:val="24"/>
          <w:szCs w:val="24"/>
        </w:rPr>
        <w:t xml:space="preserve"> this C</w:t>
      </w:r>
      <w:r w:rsidR="00B77DC0" w:rsidRPr="00C51954">
        <w:rPr>
          <w:rFonts w:ascii="Times New Roman" w:hAnsi="Times New Roman" w:cs="Times New Roman"/>
          <w:sz w:val="24"/>
          <w:szCs w:val="24"/>
        </w:rPr>
        <w:t xml:space="preserve">ourt </w:t>
      </w:r>
      <w:r w:rsidR="000534FF" w:rsidRPr="00C51954">
        <w:rPr>
          <w:rFonts w:ascii="Times New Roman" w:hAnsi="Times New Roman" w:cs="Times New Roman"/>
          <w:sz w:val="24"/>
          <w:szCs w:val="24"/>
        </w:rPr>
        <w:t xml:space="preserve">took </w:t>
      </w:r>
      <w:r w:rsidR="00B77DC0" w:rsidRPr="00C51954">
        <w:rPr>
          <w:rFonts w:ascii="Times New Roman" w:hAnsi="Times New Roman" w:cs="Times New Roman"/>
          <w:sz w:val="24"/>
          <w:szCs w:val="24"/>
        </w:rPr>
        <w:t>the view that</w:t>
      </w:r>
      <w:r w:rsidR="002B5E3D" w:rsidRPr="00C51954">
        <w:rPr>
          <w:rFonts w:ascii="Times New Roman" w:hAnsi="Times New Roman" w:cs="Times New Roman"/>
          <w:sz w:val="24"/>
          <w:szCs w:val="24"/>
        </w:rPr>
        <w:t xml:space="preserve"> he </w:t>
      </w:r>
      <w:r w:rsidR="000534FF" w:rsidRPr="00C51954">
        <w:rPr>
          <w:rFonts w:ascii="Times New Roman" w:hAnsi="Times New Roman" w:cs="Times New Roman"/>
          <w:sz w:val="24"/>
          <w:szCs w:val="24"/>
        </w:rPr>
        <w:t>was</w:t>
      </w:r>
      <w:r w:rsidR="002B5E3D" w:rsidRPr="00C51954">
        <w:rPr>
          <w:rFonts w:ascii="Times New Roman" w:hAnsi="Times New Roman" w:cs="Times New Roman"/>
          <w:sz w:val="24"/>
          <w:szCs w:val="24"/>
        </w:rPr>
        <w:t xml:space="preserve"> basically attack</w:t>
      </w:r>
      <w:r w:rsidRPr="00C51954">
        <w:rPr>
          <w:rFonts w:ascii="Times New Roman" w:hAnsi="Times New Roman" w:cs="Times New Roman"/>
          <w:sz w:val="24"/>
          <w:szCs w:val="24"/>
        </w:rPr>
        <w:t>ing the propriety of the conviction and</w:t>
      </w:r>
      <w:r w:rsidR="00263F3C" w:rsidRPr="00C51954">
        <w:rPr>
          <w:rFonts w:ascii="Times New Roman" w:hAnsi="Times New Roman" w:cs="Times New Roman"/>
          <w:sz w:val="24"/>
          <w:szCs w:val="24"/>
        </w:rPr>
        <w:t xml:space="preserve"> the</w:t>
      </w:r>
      <w:r w:rsidRPr="00C51954">
        <w:rPr>
          <w:rFonts w:ascii="Times New Roman" w:hAnsi="Times New Roman" w:cs="Times New Roman"/>
          <w:sz w:val="24"/>
          <w:szCs w:val="24"/>
        </w:rPr>
        <w:t xml:space="preserve"> </w:t>
      </w:r>
      <w:r w:rsidR="000534FF" w:rsidRPr="00C51954">
        <w:rPr>
          <w:rFonts w:ascii="Times New Roman" w:hAnsi="Times New Roman" w:cs="Times New Roman"/>
          <w:sz w:val="24"/>
          <w:szCs w:val="24"/>
        </w:rPr>
        <w:t xml:space="preserve">severity of the </w:t>
      </w:r>
      <w:r w:rsidRPr="00C51954">
        <w:rPr>
          <w:rFonts w:ascii="Times New Roman" w:hAnsi="Times New Roman" w:cs="Times New Roman"/>
          <w:sz w:val="24"/>
          <w:szCs w:val="24"/>
        </w:rPr>
        <w:t>sentence.</w:t>
      </w:r>
    </w:p>
    <w:p w14:paraId="44B058A1" w14:textId="77777777" w:rsidR="00752D77" w:rsidRPr="00C51954" w:rsidRDefault="00752D77" w:rsidP="0072028E">
      <w:pPr>
        <w:spacing w:after="0" w:line="480" w:lineRule="auto"/>
        <w:jc w:val="both"/>
        <w:rPr>
          <w:rFonts w:ascii="Times New Roman" w:hAnsi="Times New Roman" w:cs="Times New Roman"/>
          <w:sz w:val="24"/>
          <w:szCs w:val="24"/>
        </w:rPr>
      </w:pPr>
    </w:p>
    <w:p w14:paraId="3C44EE35" w14:textId="77777777"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u w:val="single"/>
        </w:rPr>
        <w:t>SUBMISSION BEFORE THIS COURT</w:t>
      </w:r>
    </w:p>
    <w:p w14:paraId="3B73394D" w14:textId="57132392" w:rsidR="00752D77" w:rsidRPr="00C51954" w:rsidRDefault="00752D77"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The matter was i</w:t>
      </w:r>
      <w:r w:rsidR="00D47EA8" w:rsidRPr="00C51954">
        <w:rPr>
          <w:rFonts w:ascii="Times New Roman" w:hAnsi="Times New Roman" w:cs="Times New Roman"/>
          <w:sz w:val="24"/>
          <w:szCs w:val="24"/>
        </w:rPr>
        <w:t>nitially set down on 11 October </w:t>
      </w:r>
      <w:r w:rsidRPr="00C51954">
        <w:rPr>
          <w:rFonts w:ascii="Times New Roman" w:hAnsi="Times New Roman" w:cs="Times New Roman"/>
          <w:sz w:val="24"/>
          <w:szCs w:val="24"/>
        </w:rPr>
        <w:t>2019</w:t>
      </w:r>
      <w:r w:rsidR="00B23C33" w:rsidRPr="00C51954">
        <w:rPr>
          <w:rFonts w:ascii="Times New Roman" w:hAnsi="Times New Roman" w:cs="Times New Roman"/>
          <w:sz w:val="24"/>
          <w:szCs w:val="24"/>
        </w:rPr>
        <w:t>.</w:t>
      </w:r>
      <w:r w:rsidR="00D47EA8" w:rsidRPr="00C51954">
        <w:rPr>
          <w:rFonts w:ascii="Times New Roman" w:hAnsi="Times New Roman" w:cs="Times New Roman"/>
          <w:sz w:val="24"/>
          <w:szCs w:val="24"/>
        </w:rPr>
        <w:t xml:space="preserve"> </w:t>
      </w:r>
      <w:r w:rsidR="00B23C33" w:rsidRPr="00C51954">
        <w:rPr>
          <w:rFonts w:ascii="Times New Roman" w:hAnsi="Times New Roman" w:cs="Times New Roman"/>
          <w:sz w:val="24"/>
          <w:szCs w:val="24"/>
        </w:rPr>
        <w:t>W</w:t>
      </w:r>
      <w:r w:rsidRPr="00C51954">
        <w:rPr>
          <w:rFonts w:ascii="Times New Roman" w:hAnsi="Times New Roman" w:cs="Times New Roman"/>
          <w:sz w:val="24"/>
          <w:szCs w:val="24"/>
        </w:rPr>
        <w:t>hen the appellant</w:t>
      </w:r>
      <w:r w:rsidR="00561C9F" w:rsidRPr="00C51954">
        <w:rPr>
          <w:rFonts w:ascii="Times New Roman" w:hAnsi="Times New Roman" w:cs="Times New Roman"/>
          <w:sz w:val="24"/>
          <w:szCs w:val="24"/>
        </w:rPr>
        <w:t>, a litigant in person,</w:t>
      </w:r>
      <w:r w:rsidRPr="00C51954">
        <w:rPr>
          <w:rFonts w:ascii="Times New Roman" w:hAnsi="Times New Roman" w:cs="Times New Roman"/>
          <w:sz w:val="24"/>
          <w:szCs w:val="24"/>
        </w:rPr>
        <w:t xml:space="preserve"> was </w:t>
      </w:r>
      <w:r w:rsidR="00480505" w:rsidRPr="00C51954">
        <w:rPr>
          <w:rFonts w:ascii="Times New Roman" w:hAnsi="Times New Roman" w:cs="Times New Roman"/>
          <w:sz w:val="24"/>
          <w:szCs w:val="24"/>
        </w:rPr>
        <w:t xml:space="preserve">called upon </w:t>
      </w:r>
      <w:r w:rsidRPr="00C51954">
        <w:rPr>
          <w:rFonts w:ascii="Times New Roman" w:hAnsi="Times New Roman" w:cs="Times New Roman"/>
          <w:sz w:val="24"/>
          <w:szCs w:val="24"/>
        </w:rPr>
        <w:t>to address the court in connection with an application for condonation for late filing of Heads of Argument</w:t>
      </w:r>
      <w:r w:rsidR="002530F6" w:rsidRPr="00C51954">
        <w:rPr>
          <w:rFonts w:ascii="Times New Roman" w:hAnsi="Times New Roman" w:cs="Times New Roman"/>
          <w:sz w:val="24"/>
          <w:szCs w:val="24"/>
        </w:rPr>
        <w:t xml:space="preserve"> made</w:t>
      </w:r>
      <w:r w:rsidRPr="00C51954">
        <w:rPr>
          <w:rFonts w:ascii="Times New Roman" w:hAnsi="Times New Roman" w:cs="Times New Roman"/>
          <w:sz w:val="24"/>
          <w:szCs w:val="24"/>
        </w:rPr>
        <w:t xml:space="preserve"> by the respondent,</w:t>
      </w:r>
      <w:r w:rsidR="00E21063" w:rsidRPr="00C51954">
        <w:rPr>
          <w:rFonts w:ascii="Times New Roman" w:hAnsi="Times New Roman" w:cs="Times New Roman"/>
          <w:sz w:val="24"/>
          <w:szCs w:val="24"/>
        </w:rPr>
        <w:t xml:space="preserve"> he launched </w:t>
      </w:r>
      <w:r w:rsidR="00480505" w:rsidRPr="00C51954">
        <w:rPr>
          <w:rFonts w:ascii="Times New Roman" w:hAnsi="Times New Roman" w:cs="Times New Roman"/>
          <w:sz w:val="24"/>
          <w:szCs w:val="24"/>
        </w:rPr>
        <w:t xml:space="preserve">into </w:t>
      </w:r>
      <w:r w:rsidR="00E21063" w:rsidRPr="00C51954">
        <w:rPr>
          <w:rFonts w:ascii="Times New Roman" w:hAnsi="Times New Roman" w:cs="Times New Roman"/>
          <w:sz w:val="24"/>
          <w:szCs w:val="24"/>
        </w:rPr>
        <w:t>a</w:t>
      </w:r>
      <w:r w:rsidR="00F802B3" w:rsidRPr="00C51954">
        <w:rPr>
          <w:rFonts w:ascii="Times New Roman" w:hAnsi="Times New Roman" w:cs="Times New Roman"/>
          <w:sz w:val="24"/>
          <w:szCs w:val="24"/>
        </w:rPr>
        <w:t xml:space="preserve">n </w:t>
      </w:r>
      <w:r w:rsidR="00E21063" w:rsidRPr="00C51954">
        <w:rPr>
          <w:rFonts w:ascii="Times New Roman" w:hAnsi="Times New Roman" w:cs="Times New Roman"/>
          <w:sz w:val="24"/>
          <w:szCs w:val="24"/>
        </w:rPr>
        <w:t>attack on the criminal justice delivery system in Zimbabwe and on the judicial officer who presided over his matter</w:t>
      </w:r>
      <w:r w:rsidR="0024515C" w:rsidRPr="00C51954">
        <w:rPr>
          <w:rFonts w:ascii="Times New Roman" w:hAnsi="Times New Roman" w:cs="Times New Roman"/>
          <w:sz w:val="24"/>
          <w:szCs w:val="24"/>
        </w:rPr>
        <w:t xml:space="preserve"> in the court </w:t>
      </w:r>
      <w:r w:rsidR="0024515C" w:rsidRPr="00C51954">
        <w:rPr>
          <w:rFonts w:ascii="Times New Roman" w:hAnsi="Times New Roman" w:cs="Times New Roman"/>
          <w:i/>
          <w:sz w:val="24"/>
          <w:szCs w:val="24"/>
        </w:rPr>
        <w:t>a quo</w:t>
      </w:r>
      <w:r w:rsidR="00E21063" w:rsidRPr="00C51954">
        <w:rPr>
          <w:rFonts w:ascii="Times New Roman" w:hAnsi="Times New Roman" w:cs="Times New Roman"/>
          <w:sz w:val="24"/>
          <w:szCs w:val="24"/>
        </w:rPr>
        <w:t xml:space="preserve">.  He raised </w:t>
      </w:r>
      <w:r w:rsidR="006E15CE" w:rsidRPr="00C51954">
        <w:rPr>
          <w:rFonts w:ascii="Times New Roman" w:hAnsi="Times New Roman" w:cs="Times New Roman"/>
          <w:sz w:val="24"/>
          <w:szCs w:val="24"/>
        </w:rPr>
        <w:t xml:space="preserve">serious </w:t>
      </w:r>
      <w:r w:rsidR="00E21063" w:rsidRPr="00C51954">
        <w:rPr>
          <w:rFonts w:ascii="Times New Roman" w:hAnsi="Times New Roman" w:cs="Times New Roman"/>
          <w:sz w:val="24"/>
          <w:szCs w:val="24"/>
        </w:rPr>
        <w:t>allegations of impropriety on the part of the presiding offic</w:t>
      </w:r>
      <w:r w:rsidR="00EF7231" w:rsidRPr="00C51954">
        <w:rPr>
          <w:rFonts w:ascii="Times New Roman" w:hAnsi="Times New Roman" w:cs="Times New Roman"/>
          <w:sz w:val="24"/>
          <w:szCs w:val="24"/>
        </w:rPr>
        <w:t xml:space="preserve">er.  </w:t>
      </w:r>
    </w:p>
    <w:p w14:paraId="4E6A14D7" w14:textId="77777777" w:rsidR="00E21063" w:rsidRPr="00C51954" w:rsidRDefault="00E21063" w:rsidP="0072028E">
      <w:pPr>
        <w:spacing w:after="0" w:line="480" w:lineRule="auto"/>
        <w:jc w:val="both"/>
        <w:rPr>
          <w:rFonts w:ascii="Times New Roman" w:hAnsi="Times New Roman" w:cs="Times New Roman"/>
          <w:sz w:val="24"/>
          <w:szCs w:val="24"/>
        </w:rPr>
      </w:pPr>
    </w:p>
    <w:p w14:paraId="14488177" w14:textId="77777777" w:rsidR="00EF7231" w:rsidRPr="00C51954" w:rsidRDefault="00E21063"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Since his utterances </w:t>
      </w:r>
      <w:r w:rsidR="001E7412" w:rsidRPr="00C51954">
        <w:rPr>
          <w:rFonts w:ascii="Times New Roman" w:hAnsi="Times New Roman" w:cs="Times New Roman"/>
          <w:sz w:val="24"/>
          <w:szCs w:val="24"/>
        </w:rPr>
        <w:t xml:space="preserve">appeared out of turn and </w:t>
      </w:r>
      <w:r w:rsidRPr="00C51954">
        <w:rPr>
          <w:rFonts w:ascii="Times New Roman" w:hAnsi="Times New Roman" w:cs="Times New Roman"/>
          <w:sz w:val="24"/>
          <w:szCs w:val="24"/>
        </w:rPr>
        <w:t xml:space="preserve">did not relate to the matter before the court, the matter was stood down to chambers wherein </w:t>
      </w:r>
      <w:r w:rsidR="00195B27" w:rsidRPr="00C51954">
        <w:rPr>
          <w:rFonts w:ascii="Times New Roman" w:hAnsi="Times New Roman" w:cs="Times New Roman"/>
          <w:sz w:val="24"/>
          <w:szCs w:val="24"/>
        </w:rPr>
        <w:t xml:space="preserve">he </w:t>
      </w:r>
      <w:r w:rsidR="00166E7D" w:rsidRPr="00C51954">
        <w:rPr>
          <w:rFonts w:ascii="Times New Roman" w:hAnsi="Times New Roman" w:cs="Times New Roman"/>
          <w:sz w:val="24"/>
          <w:szCs w:val="24"/>
        </w:rPr>
        <w:t xml:space="preserve">was advised that the matter was to be postponed to </w:t>
      </w:r>
      <w:r w:rsidR="006E15CE" w:rsidRPr="00C51954">
        <w:rPr>
          <w:rFonts w:ascii="Times New Roman" w:hAnsi="Times New Roman" w:cs="Times New Roman"/>
          <w:sz w:val="24"/>
          <w:szCs w:val="24"/>
        </w:rPr>
        <w:t xml:space="preserve">enable </w:t>
      </w:r>
      <w:r w:rsidR="00166E7D" w:rsidRPr="00C51954">
        <w:rPr>
          <w:rFonts w:ascii="Times New Roman" w:hAnsi="Times New Roman" w:cs="Times New Roman"/>
          <w:sz w:val="24"/>
          <w:szCs w:val="24"/>
        </w:rPr>
        <w:t>him to raise his concerns with the administration of the judiciary.</w:t>
      </w:r>
    </w:p>
    <w:p w14:paraId="56AE5C16" w14:textId="3C9B7B83" w:rsidR="0024515C" w:rsidRPr="00C51954" w:rsidRDefault="00166E7D"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 xml:space="preserve">  </w:t>
      </w:r>
    </w:p>
    <w:p w14:paraId="46459CEA" w14:textId="33DE1CCB" w:rsidR="00E21063" w:rsidRPr="00C51954" w:rsidRDefault="00EB20FF" w:rsidP="0072028E">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lastRenderedPageBreak/>
        <w:t xml:space="preserve">At the resumed hearing of the matter, the appellant </w:t>
      </w:r>
      <w:r w:rsidR="00166E7D" w:rsidRPr="00C51954">
        <w:rPr>
          <w:rFonts w:ascii="Times New Roman" w:hAnsi="Times New Roman" w:cs="Times New Roman"/>
          <w:sz w:val="24"/>
          <w:szCs w:val="24"/>
        </w:rPr>
        <w:t>contended that the conviction was not sustainable as the State had failed to establish the essential elements of fraud beyond a reasonable doubt.</w:t>
      </w:r>
    </w:p>
    <w:p w14:paraId="77A1AA07" w14:textId="77777777" w:rsidR="00166E7D" w:rsidRPr="00C51954" w:rsidRDefault="00166E7D" w:rsidP="0072028E">
      <w:pPr>
        <w:spacing w:after="0" w:line="480" w:lineRule="auto"/>
        <w:jc w:val="both"/>
        <w:rPr>
          <w:rFonts w:ascii="Times New Roman" w:hAnsi="Times New Roman" w:cs="Times New Roman"/>
          <w:sz w:val="24"/>
          <w:szCs w:val="24"/>
        </w:rPr>
      </w:pPr>
    </w:p>
    <w:p w14:paraId="1004B366" w14:textId="53053278" w:rsidR="00166E7D" w:rsidRPr="00C51954" w:rsidRDefault="00166E7D"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r>
      <w:r w:rsidR="00646722" w:rsidRPr="00C51954">
        <w:rPr>
          <w:rFonts w:ascii="Times New Roman" w:hAnsi="Times New Roman" w:cs="Times New Roman"/>
          <w:sz w:val="24"/>
          <w:szCs w:val="24"/>
        </w:rPr>
        <w:t xml:space="preserve">Mr </w:t>
      </w:r>
      <w:r w:rsidR="00646722" w:rsidRPr="00C51954">
        <w:rPr>
          <w:rFonts w:ascii="Times New Roman" w:hAnsi="Times New Roman" w:cs="Times New Roman"/>
          <w:i/>
          <w:sz w:val="24"/>
          <w:szCs w:val="24"/>
        </w:rPr>
        <w:t>Mapfuwa</w:t>
      </w:r>
      <w:r w:rsidR="00646722" w:rsidRPr="00C51954">
        <w:rPr>
          <w:rFonts w:ascii="Times New Roman" w:hAnsi="Times New Roman" w:cs="Times New Roman"/>
          <w:sz w:val="24"/>
          <w:szCs w:val="24"/>
        </w:rPr>
        <w:t xml:space="preserve">, for the respondent, submitted that the court </w:t>
      </w:r>
      <w:r w:rsidR="00646722" w:rsidRPr="00C51954">
        <w:rPr>
          <w:rFonts w:ascii="Times New Roman" w:hAnsi="Times New Roman" w:cs="Times New Roman"/>
          <w:i/>
          <w:sz w:val="24"/>
          <w:szCs w:val="24"/>
        </w:rPr>
        <w:t>a quo</w:t>
      </w:r>
      <w:r w:rsidR="0024515C" w:rsidRPr="00C51954">
        <w:rPr>
          <w:rFonts w:ascii="Times New Roman" w:hAnsi="Times New Roman" w:cs="Times New Roman"/>
          <w:sz w:val="24"/>
          <w:szCs w:val="24"/>
        </w:rPr>
        <w:t xml:space="preserve"> was correct in convict</w:t>
      </w:r>
      <w:r w:rsidR="00646722" w:rsidRPr="00C51954">
        <w:rPr>
          <w:rFonts w:ascii="Times New Roman" w:hAnsi="Times New Roman" w:cs="Times New Roman"/>
          <w:sz w:val="24"/>
          <w:szCs w:val="24"/>
        </w:rPr>
        <w:t xml:space="preserve">ing the appellant. </w:t>
      </w:r>
      <w:r w:rsidR="0084485C" w:rsidRPr="00C51954">
        <w:rPr>
          <w:rFonts w:ascii="Times New Roman" w:hAnsi="Times New Roman" w:cs="Times New Roman"/>
          <w:sz w:val="24"/>
          <w:szCs w:val="24"/>
        </w:rPr>
        <w:t xml:space="preserve">It was his </w:t>
      </w:r>
      <w:r w:rsidR="008F080A" w:rsidRPr="00C51954">
        <w:rPr>
          <w:rFonts w:ascii="Times New Roman" w:hAnsi="Times New Roman" w:cs="Times New Roman"/>
          <w:sz w:val="24"/>
          <w:szCs w:val="24"/>
        </w:rPr>
        <w:t xml:space="preserve">further </w:t>
      </w:r>
      <w:r w:rsidR="0084485C" w:rsidRPr="00C51954">
        <w:rPr>
          <w:rFonts w:ascii="Times New Roman" w:hAnsi="Times New Roman" w:cs="Times New Roman"/>
          <w:sz w:val="24"/>
          <w:szCs w:val="24"/>
        </w:rPr>
        <w:t xml:space="preserve">submission that the appellant </w:t>
      </w:r>
      <w:r w:rsidR="00646722" w:rsidRPr="00C51954">
        <w:rPr>
          <w:rFonts w:ascii="Times New Roman" w:hAnsi="Times New Roman" w:cs="Times New Roman"/>
          <w:sz w:val="24"/>
          <w:szCs w:val="24"/>
        </w:rPr>
        <w:t xml:space="preserve">had misrepresented that he owned Rock Rabbit </w:t>
      </w:r>
      <w:r w:rsidR="00553308" w:rsidRPr="00C51954">
        <w:rPr>
          <w:rFonts w:ascii="Times New Roman" w:hAnsi="Times New Roman" w:cs="Times New Roman"/>
          <w:sz w:val="24"/>
          <w:szCs w:val="24"/>
        </w:rPr>
        <w:t xml:space="preserve">Investments </w:t>
      </w:r>
      <w:r w:rsidR="00D47EA8" w:rsidRPr="00C51954">
        <w:rPr>
          <w:rFonts w:ascii="Times New Roman" w:hAnsi="Times New Roman" w:cs="Times New Roman"/>
          <w:sz w:val="24"/>
          <w:szCs w:val="24"/>
        </w:rPr>
        <w:t>to Mr </w:t>
      </w:r>
      <w:r w:rsidR="00646722" w:rsidRPr="00C51954">
        <w:rPr>
          <w:rFonts w:ascii="Times New Roman" w:hAnsi="Times New Roman" w:cs="Times New Roman"/>
          <w:sz w:val="24"/>
          <w:szCs w:val="24"/>
        </w:rPr>
        <w:t xml:space="preserve">Mhlanga </w:t>
      </w:r>
      <w:r w:rsidR="0084485C" w:rsidRPr="00C51954">
        <w:rPr>
          <w:rFonts w:ascii="Times New Roman" w:hAnsi="Times New Roman" w:cs="Times New Roman"/>
          <w:sz w:val="24"/>
          <w:szCs w:val="24"/>
        </w:rPr>
        <w:t xml:space="preserve">and had </w:t>
      </w:r>
      <w:r w:rsidR="00646722" w:rsidRPr="00C51954">
        <w:rPr>
          <w:rFonts w:ascii="Times New Roman" w:hAnsi="Times New Roman" w:cs="Times New Roman"/>
          <w:sz w:val="24"/>
          <w:szCs w:val="24"/>
        </w:rPr>
        <w:t>made the same mis</w:t>
      </w:r>
      <w:r w:rsidR="00D226AE" w:rsidRPr="00C51954">
        <w:rPr>
          <w:rFonts w:ascii="Times New Roman" w:hAnsi="Times New Roman" w:cs="Times New Roman"/>
          <w:sz w:val="24"/>
          <w:szCs w:val="24"/>
        </w:rPr>
        <w:t xml:space="preserve">representation to Mr Desai. </w:t>
      </w:r>
      <w:r w:rsidR="008F080A" w:rsidRPr="00C51954">
        <w:rPr>
          <w:rFonts w:ascii="Times New Roman" w:hAnsi="Times New Roman" w:cs="Times New Roman"/>
          <w:sz w:val="24"/>
          <w:szCs w:val="24"/>
        </w:rPr>
        <w:t xml:space="preserve">The misrepresentation was revealed by the testimony of </w:t>
      </w:r>
      <w:r w:rsidR="00D226AE" w:rsidRPr="00C51954">
        <w:rPr>
          <w:rFonts w:ascii="Times New Roman" w:hAnsi="Times New Roman" w:cs="Times New Roman"/>
          <w:sz w:val="24"/>
          <w:szCs w:val="24"/>
        </w:rPr>
        <w:t>Mr </w:t>
      </w:r>
      <w:r w:rsidR="00646722" w:rsidRPr="00C51954">
        <w:rPr>
          <w:rFonts w:ascii="Times New Roman" w:hAnsi="Times New Roman" w:cs="Times New Roman"/>
          <w:sz w:val="24"/>
          <w:szCs w:val="24"/>
        </w:rPr>
        <w:t>Zhang</w:t>
      </w:r>
      <w:r w:rsidR="00734816" w:rsidRPr="00C51954">
        <w:rPr>
          <w:rFonts w:ascii="Times New Roman" w:hAnsi="Times New Roman" w:cs="Times New Roman"/>
          <w:sz w:val="24"/>
          <w:szCs w:val="24"/>
        </w:rPr>
        <w:t xml:space="preserve"> who testified </w:t>
      </w:r>
      <w:r w:rsidR="00646722" w:rsidRPr="00C51954">
        <w:rPr>
          <w:rFonts w:ascii="Times New Roman" w:hAnsi="Times New Roman" w:cs="Times New Roman"/>
          <w:sz w:val="24"/>
          <w:szCs w:val="24"/>
        </w:rPr>
        <w:t>that the appellant was not a director of Rock Rabbit</w:t>
      </w:r>
      <w:r w:rsidR="00553308" w:rsidRPr="00C51954">
        <w:rPr>
          <w:rFonts w:ascii="Times New Roman" w:hAnsi="Times New Roman" w:cs="Times New Roman"/>
          <w:sz w:val="24"/>
          <w:szCs w:val="24"/>
        </w:rPr>
        <w:t xml:space="preserve"> Investments</w:t>
      </w:r>
      <w:r w:rsidR="00646722" w:rsidRPr="00C51954">
        <w:rPr>
          <w:rFonts w:ascii="Times New Roman" w:hAnsi="Times New Roman" w:cs="Times New Roman"/>
          <w:sz w:val="24"/>
          <w:szCs w:val="24"/>
        </w:rPr>
        <w:t>.</w:t>
      </w:r>
    </w:p>
    <w:p w14:paraId="1F63166A" w14:textId="77777777" w:rsidR="00646722" w:rsidRPr="00C51954" w:rsidRDefault="00646722" w:rsidP="0072028E">
      <w:pPr>
        <w:spacing w:after="0" w:line="480" w:lineRule="auto"/>
        <w:jc w:val="both"/>
        <w:rPr>
          <w:rFonts w:ascii="Times New Roman" w:hAnsi="Times New Roman" w:cs="Times New Roman"/>
          <w:sz w:val="24"/>
          <w:szCs w:val="24"/>
        </w:rPr>
      </w:pPr>
    </w:p>
    <w:p w14:paraId="424F4A13" w14:textId="7A1A89EE" w:rsidR="00F131F5" w:rsidRPr="00C51954" w:rsidRDefault="00646722"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Mr </w:t>
      </w:r>
      <w:r w:rsidRPr="00C51954">
        <w:rPr>
          <w:rFonts w:ascii="Times New Roman" w:hAnsi="Times New Roman" w:cs="Times New Roman"/>
          <w:i/>
          <w:sz w:val="24"/>
          <w:szCs w:val="24"/>
        </w:rPr>
        <w:t>Mapfuwa</w:t>
      </w:r>
      <w:r w:rsidRPr="00C51954">
        <w:rPr>
          <w:rFonts w:ascii="Times New Roman" w:hAnsi="Times New Roman" w:cs="Times New Roman"/>
          <w:sz w:val="24"/>
          <w:szCs w:val="24"/>
        </w:rPr>
        <w:t xml:space="preserve"> was engaged by the court as to the</w:t>
      </w:r>
      <w:r w:rsidR="00402029" w:rsidRPr="00C51954">
        <w:rPr>
          <w:rFonts w:ascii="Times New Roman" w:hAnsi="Times New Roman" w:cs="Times New Roman"/>
          <w:sz w:val="24"/>
          <w:szCs w:val="24"/>
        </w:rPr>
        <w:t xml:space="preserve"> exact</w:t>
      </w:r>
      <w:r w:rsidRPr="00C51954">
        <w:rPr>
          <w:rFonts w:ascii="Times New Roman" w:hAnsi="Times New Roman" w:cs="Times New Roman"/>
          <w:sz w:val="24"/>
          <w:szCs w:val="24"/>
        </w:rPr>
        <w:t xml:space="preserve"> nature of the </w:t>
      </w:r>
      <w:r w:rsidR="00827C64" w:rsidRPr="00C51954">
        <w:rPr>
          <w:rFonts w:ascii="Times New Roman" w:hAnsi="Times New Roman" w:cs="Times New Roman"/>
          <w:sz w:val="24"/>
          <w:szCs w:val="24"/>
        </w:rPr>
        <w:t>mis</w:t>
      </w:r>
      <w:r w:rsidRPr="00C51954">
        <w:rPr>
          <w:rFonts w:ascii="Times New Roman" w:hAnsi="Times New Roman" w:cs="Times New Roman"/>
          <w:sz w:val="24"/>
          <w:szCs w:val="24"/>
        </w:rPr>
        <w:t>repres</w:t>
      </w:r>
      <w:r w:rsidR="0024515C" w:rsidRPr="00C51954">
        <w:rPr>
          <w:rFonts w:ascii="Times New Roman" w:hAnsi="Times New Roman" w:cs="Times New Roman"/>
          <w:sz w:val="24"/>
          <w:szCs w:val="24"/>
        </w:rPr>
        <w:t>entati</w:t>
      </w:r>
      <w:r w:rsidR="00241A18">
        <w:rPr>
          <w:rFonts w:ascii="Times New Roman" w:hAnsi="Times New Roman" w:cs="Times New Roman"/>
          <w:sz w:val="24"/>
          <w:szCs w:val="24"/>
        </w:rPr>
        <w:t>on which the State alleged</w:t>
      </w:r>
      <w:r w:rsidRPr="00C51954">
        <w:rPr>
          <w:rFonts w:ascii="Times New Roman" w:hAnsi="Times New Roman" w:cs="Times New Roman"/>
          <w:sz w:val="24"/>
          <w:szCs w:val="24"/>
        </w:rPr>
        <w:t xml:space="preserve"> was made by the appellant</w:t>
      </w:r>
      <w:r w:rsidR="0024515C" w:rsidRPr="00C51954">
        <w:rPr>
          <w:rFonts w:ascii="Times New Roman" w:hAnsi="Times New Roman" w:cs="Times New Roman"/>
          <w:sz w:val="24"/>
          <w:szCs w:val="24"/>
        </w:rPr>
        <w:t>.</w:t>
      </w:r>
      <w:r w:rsidRPr="00C51954">
        <w:rPr>
          <w:rFonts w:ascii="Times New Roman" w:hAnsi="Times New Roman" w:cs="Times New Roman"/>
          <w:sz w:val="24"/>
          <w:szCs w:val="24"/>
        </w:rPr>
        <w:t xml:space="preserve"> </w:t>
      </w:r>
      <w:r w:rsidR="00827C64" w:rsidRPr="00C51954">
        <w:rPr>
          <w:rFonts w:ascii="Times New Roman" w:hAnsi="Times New Roman" w:cs="Times New Roman"/>
          <w:sz w:val="24"/>
          <w:szCs w:val="24"/>
        </w:rPr>
        <w:t xml:space="preserve">This was because </w:t>
      </w:r>
      <w:r w:rsidRPr="00C51954">
        <w:rPr>
          <w:rFonts w:ascii="Times New Roman" w:hAnsi="Times New Roman" w:cs="Times New Roman"/>
          <w:sz w:val="24"/>
          <w:szCs w:val="24"/>
        </w:rPr>
        <w:t>the allegations were not clear. The charge sheet allege</w:t>
      </w:r>
      <w:r w:rsidR="00827C64" w:rsidRPr="00C51954">
        <w:rPr>
          <w:rFonts w:ascii="Times New Roman" w:hAnsi="Times New Roman" w:cs="Times New Roman"/>
          <w:sz w:val="24"/>
          <w:szCs w:val="24"/>
        </w:rPr>
        <w:t>d</w:t>
      </w:r>
      <w:r w:rsidRPr="00C51954">
        <w:rPr>
          <w:rFonts w:ascii="Times New Roman" w:hAnsi="Times New Roman" w:cs="Times New Roman"/>
          <w:sz w:val="24"/>
          <w:szCs w:val="24"/>
        </w:rPr>
        <w:t xml:space="preserve"> that the appellant misrepresented that he had a coal mining concession in Tuli under Special Grant 5341 in the name of Rock Rabbit</w:t>
      </w:r>
      <w:r w:rsidR="00553308" w:rsidRPr="00C51954">
        <w:rPr>
          <w:rFonts w:ascii="Times New Roman" w:hAnsi="Times New Roman" w:cs="Times New Roman"/>
          <w:sz w:val="24"/>
          <w:szCs w:val="24"/>
        </w:rPr>
        <w:t xml:space="preserve"> Investments</w:t>
      </w:r>
      <w:r w:rsidRPr="00C51954">
        <w:rPr>
          <w:rFonts w:ascii="Times New Roman" w:hAnsi="Times New Roman" w:cs="Times New Roman"/>
          <w:sz w:val="24"/>
          <w:szCs w:val="24"/>
        </w:rPr>
        <w:t xml:space="preserve"> and that he had a mandate to sell the special grant. </w:t>
      </w:r>
      <w:r w:rsidR="0072139A" w:rsidRPr="00C51954">
        <w:rPr>
          <w:rFonts w:ascii="Times New Roman" w:hAnsi="Times New Roman" w:cs="Times New Roman"/>
          <w:sz w:val="24"/>
          <w:szCs w:val="24"/>
        </w:rPr>
        <w:t xml:space="preserve">Thus, the </w:t>
      </w:r>
      <w:r w:rsidR="009A607D" w:rsidRPr="00C51954">
        <w:rPr>
          <w:rFonts w:ascii="Times New Roman" w:hAnsi="Times New Roman" w:cs="Times New Roman"/>
          <w:sz w:val="24"/>
          <w:szCs w:val="24"/>
        </w:rPr>
        <w:t xml:space="preserve"> allegations against the appellant from the manner in which the charge was framed was that he misrepresented that he had </w:t>
      </w:r>
      <w:r w:rsidR="00405AA9" w:rsidRPr="00C51954">
        <w:rPr>
          <w:rFonts w:ascii="Times New Roman" w:hAnsi="Times New Roman" w:cs="Times New Roman"/>
          <w:sz w:val="24"/>
          <w:szCs w:val="24"/>
        </w:rPr>
        <w:t xml:space="preserve">mining concession </w:t>
      </w:r>
      <w:r w:rsidR="00284C76" w:rsidRPr="00C51954">
        <w:rPr>
          <w:rFonts w:ascii="Times New Roman" w:hAnsi="Times New Roman" w:cs="Times New Roman"/>
          <w:sz w:val="24"/>
          <w:szCs w:val="24"/>
        </w:rPr>
        <w:t xml:space="preserve"> in the name of Rock Rabbit (</w:t>
      </w:r>
      <w:r w:rsidR="009A607D" w:rsidRPr="00C51954">
        <w:rPr>
          <w:rFonts w:ascii="Times New Roman" w:hAnsi="Times New Roman" w:cs="Times New Roman"/>
          <w:sz w:val="24"/>
          <w:szCs w:val="24"/>
        </w:rPr>
        <w:t>Private) limited which he was authorised to sell</w:t>
      </w:r>
      <w:r w:rsidR="00EF7231" w:rsidRPr="00C51954">
        <w:rPr>
          <w:rFonts w:ascii="Times New Roman" w:hAnsi="Times New Roman" w:cs="Times New Roman"/>
          <w:sz w:val="24"/>
          <w:szCs w:val="24"/>
        </w:rPr>
        <w:t>.</w:t>
      </w:r>
    </w:p>
    <w:p w14:paraId="6B03672B" w14:textId="77777777" w:rsidR="00EF7231" w:rsidRPr="00C51954" w:rsidRDefault="00EF7231" w:rsidP="0072028E">
      <w:pPr>
        <w:spacing w:after="0" w:line="480" w:lineRule="auto"/>
        <w:jc w:val="both"/>
        <w:rPr>
          <w:rFonts w:ascii="Times New Roman" w:hAnsi="Times New Roman" w:cs="Times New Roman"/>
          <w:sz w:val="24"/>
          <w:szCs w:val="24"/>
        </w:rPr>
      </w:pPr>
    </w:p>
    <w:p w14:paraId="6BF5F71A" w14:textId="7BEDE991" w:rsidR="009A607D" w:rsidRPr="00C51954" w:rsidRDefault="00B33F20" w:rsidP="00284C76">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The court </w:t>
      </w:r>
      <w:r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correctly </w:t>
      </w:r>
      <w:r w:rsidR="008E7CB5" w:rsidRPr="00C51954">
        <w:rPr>
          <w:rFonts w:ascii="Times New Roman" w:hAnsi="Times New Roman" w:cs="Times New Roman"/>
          <w:sz w:val="24"/>
          <w:szCs w:val="24"/>
        </w:rPr>
        <w:t xml:space="preserve">identified the issue that fell </w:t>
      </w:r>
      <w:r w:rsidR="00E90350">
        <w:rPr>
          <w:rFonts w:ascii="Times New Roman" w:hAnsi="Times New Roman" w:cs="Times New Roman"/>
          <w:sz w:val="24"/>
          <w:szCs w:val="24"/>
        </w:rPr>
        <w:t>for its determination in the tr</w:t>
      </w:r>
      <w:r w:rsidR="008E7CB5" w:rsidRPr="00C51954">
        <w:rPr>
          <w:rFonts w:ascii="Times New Roman" w:hAnsi="Times New Roman" w:cs="Times New Roman"/>
          <w:sz w:val="24"/>
          <w:szCs w:val="24"/>
        </w:rPr>
        <w:t>i</w:t>
      </w:r>
      <w:r w:rsidR="00E90350">
        <w:rPr>
          <w:rFonts w:ascii="Times New Roman" w:hAnsi="Times New Roman" w:cs="Times New Roman"/>
          <w:sz w:val="24"/>
          <w:szCs w:val="24"/>
        </w:rPr>
        <w:t>a</w:t>
      </w:r>
      <w:r w:rsidR="008E7CB5" w:rsidRPr="00C51954">
        <w:rPr>
          <w:rFonts w:ascii="Times New Roman" w:hAnsi="Times New Roman" w:cs="Times New Roman"/>
          <w:sz w:val="24"/>
          <w:szCs w:val="24"/>
        </w:rPr>
        <w:t xml:space="preserve">l </w:t>
      </w:r>
      <w:r w:rsidR="008E7CB5" w:rsidRPr="00E90350">
        <w:rPr>
          <w:rFonts w:ascii="Times New Roman" w:hAnsi="Times New Roman" w:cs="Times New Roman"/>
          <w:i/>
          <w:sz w:val="24"/>
          <w:szCs w:val="24"/>
        </w:rPr>
        <w:t>a quo</w:t>
      </w:r>
      <w:r w:rsidR="008E7CB5" w:rsidRPr="00C51954">
        <w:rPr>
          <w:rFonts w:ascii="Times New Roman" w:hAnsi="Times New Roman" w:cs="Times New Roman"/>
          <w:sz w:val="24"/>
          <w:szCs w:val="24"/>
        </w:rPr>
        <w:t>. It was whether the appellant was authorised to deal with the mining con</w:t>
      </w:r>
      <w:r w:rsidR="00176D01" w:rsidRPr="00C51954">
        <w:rPr>
          <w:rFonts w:ascii="Times New Roman" w:hAnsi="Times New Roman" w:cs="Times New Roman"/>
          <w:sz w:val="24"/>
          <w:szCs w:val="24"/>
        </w:rPr>
        <w:t>c</w:t>
      </w:r>
      <w:r w:rsidR="008E7CB5" w:rsidRPr="00C51954">
        <w:rPr>
          <w:rFonts w:ascii="Times New Roman" w:hAnsi="Times New Roman" w:cs="Times New Roman"/>
          <w:sz w:val="24"/>
          <w:szCs w:val="24"/>
        </w:rPr>
        <w:t>ession.</w:t>
      </w:r>
      <w:r w:rsidR="004172BD" w:rsidRPr="00C51954">
        <w:rPr>
          <w:rFonts w:ascii="Times New Roman" w:hAnsi="Times New Roman" w:cs="Times New Roman"/>
          <w:sz w:val="24"/>
          <w:szCs w:val="24"/>
        </w:rPr>
        <w:t xml:space="preserve"> </w:t>
      </w:r>
      <w:r w:rsidR="00242ECB" w:rsidRPr="00C51954">
        <w:rPr>
          <w:rFonts w:ascii="Times New Roman" w:hAnsi="Times New Roman" w:cs="Times New Roman"/>
          <w:sz w:val="24"/>
          <w:szCs w:val="24"/>
        </w:rPr>
        <w:t xml:space="preserve">Whether </w:t>
      </w:r>
      <w:r w:rsidR="004172BD" w:rsidRPr="00C51954">
        <w:rPr>
          <w:rFonts w:ascii="Times New Roman" w:hAnsi="Times New Roman" w:cs="Times New Roman"/>
          <w:sz w:val="24"/>
          <w:szCs w:val="24"/>
        </w:rPr>
        <w:t>the appellant was a director of Rock Rabbit or had shares in the company, was not the dispositive issue in the matter.</w:t>
      </w:r>
    </w:p>
    <w:p w14:paraId="11E9E9B8" w14:textId="212AA0DC" w:rsidR="009A607D" w:rsidRPr="00C51954" w:rsidRDefault="009A607D" w:rsidP="0072028E">
      <w:pPr>
        <w:spacing w:after="0" w:line="480" w:lineRule="auto"/>
        <w:jc w:val="both"/>
        <w:rPr>
          <w:rFonts w:ascii="Times New Roman" w:hAnsi="Times New Roman" w:cs="Times New Roman"/>
          <w:sz w:val="24"/>
          <w:szCs w:val="24"/>
        </w:rPr>
      </w:pPr>
    </w:p>
    <w:p w14:paraId="4D3A0851" w14:textId="3392D589" w:rsidR="00456ECD" w:rsidRPr="00C51954" w:rsidRDefault="00456ECD" w:rsidP="00284C76">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lastRenderedPageBreak/>
        <w:t xml:space="preserve">As the </w:t>
      </w:r>
      <w:r w:rsidRPr="00682B81">
        <w:rPr>
          <w:rFonts w:ascii="Times New Roman" w:hAnsi="Times New Roman" w:cs="Times New Roman"/>
          <w:i/>
          <w:sz w:val="24"/>
          <w:szCs w:val="24"/>
        </w:rPr>
        <w:t>ratio</w:t>
      </w:r>
      <w:r w:rsidRPr="00C51954">
        <w:rPr>
          <w:rFonts w:ascii="Times New Roman" w:hAnsi="Times New Roman" w:cs="Times New Roman"/>
          <w:sz w:val="24"/>
          <w:szCs w:val="24"/>
        </w:rPr>
        <w:t xml:space="preserve"> for its decision to convict the appellant, the court </w:t>
      </w:r>
      <w:r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found as indicated above, that the </w:t>
      </w:r>
      <w:r w:rsidR="00625079" w:rsidRPr="00C51954">
        <w:rPr>
          <w:rFonts w:ascii="Times New Roman" w:hAnsi="Times New Roman" w:cs="Times New Roman"/>
          <w:sz w:val="24"/>
          <w:szCs w:val="24"/>
        </w:rPr>
        <w:t xml:space="preserve">respondent had proved beyond reasonable doubt that the </w:t>
      </w:r>
      <w:r w:rsidRPr="00C51954">
        <w:rPr>
          <w:rFonts w:ascii="Times New Roman" w:hAnsi="Times New Roman" w:cs="Times New Roman"/>
          <w:sz w:val="24"/>
          <w:szCs w:val="24"/>
        </w:rPr>
        <w:t xml:space="preserve">appellant </w:t>
      </w:r>
      <w:r w:rsidR="00767C9D" w:rsidRPr="00C51954">
        <w:rPr>
          <w:rFonts w:ascii="Times New Roman" w:hAnsi="Times New Roman" w:cs="Times New Roman"/>
          <w:sz w:val="24"/>
          <w:szCs w:val="24"/>
        </w:rPr>
        <w:t>had misrepresent</w:t>
      </w:r>
      <w:r w:rsidR="00E23B89" w:rsidRPr="00C51954">
        <w:rPr>
          <w:rFonts w:ascii="Times New Roman" w:hAnsi="Times New Roman" w:cs="Times New Roman"/>
          <w:sz w:val="24"/>
          <w:szCs w:val="24"/>
        </w:rPr>
        <w:t xml:space="preserve">ed </w:t>
      </w:r>
      <w:r w:rsidR="00682B81">
        <w:rPr>
          <w:rFonts w:ascii="Times New Roman" w:hAnsi="Times New Roman" w:cs="Times New Roman"/>
          <w:sz w:val="24"/>
          <w:szCs w:val="24"/>
        </w:rPr>
        <w:t>t</w:t>
      </w:r>
      <w:r w:rsidR="00767C9D" w:rsidRPr="00C51954">
        <w:rPr>
          <w:rFonts w:ascii="Times New Roman" w:hAnsi="Times New Roman" w:cs="Times New Roman"/>
          <w:sz w:val="24"/>
          <w:szCs w:val="24"/>
        </w:rPr>
        <w:t xml:space="preserve">hat he had the </w:t>
      </w:r>
      <w:r w:rsidR="00E23B89" w:rsidRPr="00C51954">
        <w:rPr>
          <w:rFonts w:ascii="Times New Roman" w:hAnsi="Times New Roman" w:cs="Times New Roman"/>
          <w:sz w:val="24"/>
          <w:szCs w:val="24"/>
        </w:rPr>
        <w:t xml:space="preserve">authority </w:t>
      </w:r>
      <w:r w:rsidR="00767C9D" w:rsidRPr="00C51954">
        <w:rPr>
          <w:rFonts w:ascii="Times New Roman" w:hAnsi="Times New Roman" w:cs="Times New Roman"/>
          <w:sz w:val="24"/>
          <w:szCs w:val="24"/>
        </w:rPr>
        <w:t>to deal with the mining concession.</w:t>
      </w:r>
    </w:p>
    <w:p w14:paraId="55B7F655" w14:textId="25271467" w:rsidR="00D47EA8" w:rsidRPr="00C51954" w:rsidRDefault="00D47EA8" w:rsidP="0072028E">
      <w:pPr>
        <w:spacing w:after="0" w:line="480" w:lineRule="auto"/>
        <w:jc w:val="both"/>
        <w:rPr>
          <w:rFonts w:ascii="Times New Roman" w:hAnsi="Times New Roman" w:cs="Times New Roman"/>
          <w:sz w:val="24"/>
          <w:szCs w:val="24"/>
        </w:rPr>
      </w:pPr>
    </w:p>
    <w:p w14:paraId="0D720774" w14:textId="3BE152FC" w:rsidR="00D47EA8" w:rsidRPr="00C51954" w:rsidRDefault="00625079" w:rsidP="00284C76">
      <w:pPr>
        <w:spacing w:after="0" w:line="480" w:lineRule="auto"/>
        <w:ind w:firstLine="1134"/>
        <w:jc w:val="both"/>
        <w:rPr>
          <w:rFonts w:ascii="Times New Roman" w:hAnsi="Times New Roman" w:cs="Times New Roman"/>
          <w:sz w:val="24"/>
          <w:szCs w:val="24"/>
        </w:rPr>
      </w:pPr>
      <w:r w:rsidRPr="00C51954">
        <w:rPr>
          <w:rFonts w:ascii="Times New Roman" w:hAnsi="Times New Roman" w:cs="Times New Roman"/>
          <w:sz w:val="24"/>
          <w:szCs w:val="24"/>
        </w:rPr>
        <w:t xml:space="preserve">In coming to its conclusion, the court </w:t>
      </w:r>
      <w:r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relied on the evidence of Mr Zhang to the effect that the appellant was not a director of Rock Rabbit Investment (Private) Limited and had only been engaged by that company as a consultant.</w:t>
      </w:r>
    </w:p>
    <w:p w14:paraId="3936DA5B" w14:textId="77777777" w:rsidR="00A82006" w:rsidRPr="00C51954" w:rsidRDefault="00A82006" w:rsidP="0072028E">
      <w:pPr>
        <w:spacing w:after="0" w:line="480" w:lineRule="auto"/>
        <w:jc w:val="both"/>
        <w:rPr>
          <w:rFonts w:ascii="Times New Roman" w:hAnsi="Times New Roman" w:cs="Times New Roman"/>
          <w:sz w:val="24"/>
          <w:szCs w:val="24"/>
        </w:rPr>
      </w:pPr>
    </w:p>
    <w:p w14:paraId="6A94A82F" w14:textId="3D937066" w:rsidR="00C60D95" w:rsidRPr="00C51954" w:rsidRDefault="00C60D95"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Mr </w:t>
      </w:r>
      <w:r w:rsidRPr="00C51954">
        <w:rPr>
          <w:rFonts w:ascii="Times New Roman" w:hAnsi="Times New Roman" w:cs="Times New Roman"/>
          <w:i/>
          <w:sz w:val="24"/>
          <w:szCs w:val="24"/>
        </w:rPr>
        <w:t>Mapfuwa</w:t>
      </w:r>
      <w:r w:rsidR="00AD6D26" w:rsidRPr="00C51954">
        <w:rPr>
          <w:rFonts w:ascii="Times New Roman" w:hAnsi="Times New Roman" w:cs="Times New Roman"/>
          <w:sz w:val="24"/>
          <w:szCs w:val="24"/>
        </w:rPr>
        <w:t xml:space="preserve"> </w:t>
      </w:r>
      <w:r w:rsidRPr="00C51954">
        <w:rPr>
          <w:rFonts w:ascii="Times New Roman" w:hAnsi="Times New Roman" w:cs="Times New Roman"/>
          <w:sz w:val="24"/>
          <w:szCs w:val="24"/>
        </w:rPr>
        <w:t>conceded that there were inconsistencies</w:t>
      </w:r>
      <w:r w:rsidR="00E90350">
        <w:rPr>
          <w:rFonts w:ascii="Times New Roman" w:hAnsi="Times New Roman" w:cs="Times New Roman"/>
          <w:sz w:val="24"/>
          <w:szCs w:val="24"/>
        </w:rPr>
        <w:t>,</w:t>
      </w:r>
      <w:r w:rsidRPr="00C51954">
        <w:rPr>
          <w:rFonts w:ascii="Times New Roman" w:hAnsi="Times New Roman" w:cs="Times New Roman"/>
          <w:sz w:val="24"/>
          <w:szCs w:val="24"/>
        </w:rPr>
        <w:t xml:space="preserve"> which he terme</w:t>
      </w:r>
      <w:r w:rsidR="00585D7D" w:rsidRPr="00C51954">
        <w:rPr>
          <w:rFonts w:ascii="Times New Roman" w:hAnsi="Times New Roman" w:cs="Times New Roman"/>
          <w:sz w:val="24"/>
          <w:szCs w:val="24"/>
        </w:rPr>
        <w:t>d ‘minor’</w:t>
      </w:r>
      <w:r w:rsidR="00E90350">
        <w:rPr>
          <w:rFonts w:ascii="Times New Roman" w:hAnsi="Times New Roman" w:cs="Times New Roman"/>
          <w:sz w:val="24"/>
          <w:szCs w:val="24"/>
        </w:rPr>
        <w:t>,</w:t>
      </w:r>
      <w:r w:rsidR="00585D7D" w:rsidRPr="00C51954">
        <w:rPr>
          <w:rFonts w:ascii="Times New Roman" w:hAnsi="Times New Roman" w:cs="Times New Roman"/>
          <w:sz w:val="24"/>
          <w:szCs w:val="24"/>
        </w:rPr>
        <w:t xml:space="preserve"> in the evidence of Mr </w:t>
      </w:r>
      <w:r w:rsidRPr="00C51954">
        <w:rPr>
          <w:rFonts w:ascii="Times New Roman" w:hAnsi="Times New Roman" w:cs="Times New Roman"/>
          <w:sz w:val="24"/>
          <w:szCs w:val="24"/>
        </w:rPr>
        <w:t xml:space="preserve">Zhang.  On being asked </w:t>
      </w:r>
      <w:r w:rsidR="00CD5E2A" w:rsidRPr="00C51954">
        <w:rPr>
          <w:rFonts w:ascii="Times New Roman" w:hAnsi="Times New Roman" w:cs="Times New Roman"/>
          <w:sz w:val="24"/>
          <w:szCs w:val="24"/>
        </w:rPr>
        <w:t xml:space="preserve">by the court </w:t>
      </w:r>
      <w:r w:rsidRPr="00C51954">
        <w:rPr>
          <w:rFonts w:ascii="Times New Roman" w:hAnsi="Times New Roman" w:cs="Times New Roman"/>
          <w:sz w:val="24"/>
          <w:szCs w:val="24"/>
        </w:rPr>
        <w:t xml:space="preserve">whether the court </w:t>
      </w:r>
      <w:r w:rsidR="00625079" w:rsidRPr="00C51954">
        <w:rPr>
          <w:rFonts w:ascii="Times New Roman" w:hAnsi="Times New Roman" w:cs="Times New Roman"/>
          <w:i/>
          <w:sz w:val="24"/>
          <w:szCs w:val="24"/>
        </w:rPr>
        <w:t>a quo</w:t>
      </w:r>
      <w:r w:rsidR="00625079" w:rsidRPr="00C51954">
        <w:rPr>
          <w:rFonts w:ascii="Times New Roman" w:hAnsi="Times New Roman" w:cs="Times New Roman"/>
          <w:sz w:val="24"/>
          <w:szCs w:val="24"/>
        </w:rPr>
        <w:t xml:space="preserve"> </w:t>
      </w:r>
      <w:r w:rsidRPr="00C51954">
        <w:rPr>
          <w:rFonts w:ascii="Times New Roman" w:hAnsi="Times New Roman" w:cs="Times New Roman"/>
          <w:sz w:val="24"/>
          <w:szCs w:val="24"/>
        </w:rPr>
        <w:t>was alive to the</w:t>
      </w:r>
      <w:r w:rsidR="00625079" w:rsidRPr="00C51954">
        <w:rPr>
          <w:rFonts w:ascii="Times New Roman" w:hAnsi="Times New Roman" w:cs="Times New Roman"/>
          <w:sz w:val="24"/>
          <w:szCs w:val="24"/>
        </w:rPr>
        <w:t>se</w:t>
      </w:r>
      <w:r w:rsidRPr="00C51954">
        <w:rPr>
          <w:rFonts w:ascii="Times New Roman" w:hAnsi="Times New Roman" w:cs="Times New Roman"/>
          <w:sz w:val="24"/>
          <w:szCs w:val="24"/>
        </w:rPr>
        <w:t xml:space="preserve"> minor inconsistencies, his response was that seeing that the conviction was based on the evidence of an unreliable witness, Mr Zhang, the conviction might not have been safe.</w:t>
      </w:r>
      <w:r w:rsidR="00625079" w:rsidRPr="00C51954">
        <w:rPr>
          <w:rFonts w:ascii="Times New Roman" w:hAnsi="Times New Roman" w:cs="Times New Roman"/>
          <w:sz w:val="24"/>
          <w:szCs w:val="24"/>
        </w:rPr>
        <w:t xml:space="preserve"> </w:t>
      </w:r>
    </w:p>
    <w:p w14:paraId="6404F202" w14:textId="77777777" w:rsidR="00C60D95" w:rsidRPr="00C51954" w:rsidRDefault="00C60D95" w:rsidP="0072028E">
      <w:pPr>
        <w:spacing w:after="0" w:line="480" w:lineRule="auto"/>
        <w:jc w:val="both"/>
        <w:rPr>
          <w:rFonts w:ascii="Times New Roman" w:hAnsi="Times New Roman" w:cs="Times New Roman"/>
          <w:sz w:val="24"/>
          <w:szCs w:val="24"/>
        </w:rPr>
      </w:pPr>
    </w:p>
    <w:p w14:paraId="2CC515E3" w14:textId="61C2C1D0" w:rsidR="00C60D95" w:rsidRPr="00C51954" w:rsidRDefault="00C60D95"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The concession made by Mr </w:t>
      </w:r>
      <w:r w:rsidRPr="00C51954">
        <w:rPr>
          <w:rFonts w:ascii="Times New Roman" w:hAnsi="Times New Roman" w:cs="Times New Roman"/>
          <w:i/>
          <w:sz w:val="24"/>
          <w:szCs w:val="24"/>
        </w:rPr>
        <w:t>Mapfuwa</w:t>
      </w:r>
      <w:r w:rsidRPr="00C51954">
        <w:rPr>
          <w:rFonts w:ascii="Times New Roman" w:hAnsi="Times New Roman" w:cs="Times New Roman"/>
          <w:sz w:val="24"/>
          <w:szCs w:val="24"/>
        </w:rPr>
        <w:t xml:space="preserve"> is proper.  It is clear from the record</w:t>
      </w:r>
      <w:r w:rsidR="00553308" w:rsidRPr="00C51954">
        <w:rPr>
          <w:rFonts w:ascii="Times New Roman" w:hAnsi="Times New Roman" w:cs="Times New Roman"/>
          <w:sz w:val="24"/>
          <w:szCs w:val="24"/>
        </w:rPr>
        <w:t xml:space="preserve"> that</w:t>
      </w:r>
      <w:r w:rsidRPr="00C51954">
        <w:rPr>
          <w:rFonts w:ascii="Times New Roman" w:hAnsi="Times New Roman" w:cs="Times New Roman"/>
          <w:sz w:val="24"/>
          <w:szCs w:val="24"/>
        </w:rPr>
        <w:t xml:space="preserve"> there were some material inconsistencies in the evidence of Mr Zhang.  In his e</w:t>
      </w:r>
      <w:r w:rsidR="0024515C" w:rsidRPr="00C51954">
        <w:rPr>
          <w:rFonts w:ascii="Times New Roman" w:hAnsi="Times New Roman" w:cs="Times New Roman"/>
          <w:sz w:val="24"/>
          <w:szCs w:val="24"/>
        </w:rPr>
        <w:t>vidence in chief he was categoric</w:t>
      </w:r>
      <w:r w:rsidR="00E275DE" w:rsidRPr="00C51954">
        <w:rPr>
          <w:rFonts w:ascii="Times New Roman" w:hAnsi="Times New Roman" w:cs="Times New Roman"/>
          <w:sz w:val="24"/>
          <w:szCs w:val="24"/>
        </w:rPr>
        <w:t>al</w:t>
      </w:r>
      <w:r w:rsidRPr="00C51954">
        <w:rPr>
          <w:rFonts w:ascii="Times New Roman" w:hAnsi="Times New Roman" w:cs="Times New Roman"/>
          <w:sz w:val="24"/>
          <w:szCs w:val="24"/>
        </w:rPr>
        <w:t xml:space="preserve"> that he only engaged the appellant as a consultant to help him obtain the Special Grant</w:t>
      </w:r>
      <w:r w:rsidR="00F34B3C" w:rsidRPr="00C51954">
        <w:rPr>
          <w:rFonts w:ascii="Times New Roman" w:hAnsi="Times New Roman" w:cs="Times New Roman"/>
          <w:sz w:val="24"/>
          <w:szCs w:val="24"/>
        </w:rPr>
        <w:t xml:space="preserve"> 5341</w:t>
      </w:r>
      <w:r w:rsidRPr="00C51954">
        <w:rPr>
          <w:rFonts w:ascii="Times New Roman" w:hAnsi="Times New Roman" w:cs="Times New Roman"/>
          <w:sz w:val="24"/>
          <w:szCs w:val="24"/>
        </w:rPr>
        <w:t xml:space="preserve">.  He had no </w:t>
      </w:r>
      <w:r w:rsidR="00553308" w:rsidRPr="00C51954">
        <w:rPr>
          <w:rFonts w:ascii="Times New Roman" w:hAnsi="Times New Roman" w:cs="Times New Roman"/>
          <w:sz w:val="24"/>
          <w:szCs w:val="24"/>
        </w:rPr>
        <w:t>fur</w:t>
      </w:r>
      <w:r w:rsidRPr="00C51954">
        <w:rPr>
          <w:rFonts w:ascii="Times New Roman" w:hAnsi="Times New Roman" w:cs="Times New Roman"/>
          <w:sz w:val="24"/>
          <w:szCs w:val="24"/>
        </w:rPr>
        <w:t>ther dealings with him. He even ridiculed the appellant’s suggestion that he was a director of Rock Rabbit</w:t>
      </w:r>
      <w:r w:rsidR="00553308" w:rsidRPr="00C51954">
        <w:rPr>
          <w:rFonts w:ascii="Times New Roman" w:hAnsi="Times New Roman" w:cs="Times New Roman"/>
          <w:sz w:val="24"/>
          <w:szCs w:val="24"/>
        </w:rPr>
        <w:t xml:space="preserve"> Investments</w:t>
      </w:r>
      <w:r w:rsidRPr="00C51954">
        <w:rPr>
          <w:rFonts w:ascii="Times New Roman" w:hAnsi="Times New Roman" w:cs="Times New Roman"/>
          <w:sz w:val="24"/>
          <w:szCs w:val="24"/>
        </w:rPr>
        <w:t xml:space="preserve">.  Under cross examination, it became apparent that he had not told the truth regarding his dealings with the appellant. A document he authored was produced indicating that he had also engaged the appellant and two others to </w:t>
      </w:r>
      <w:r w:rsidR="0024515C" w:rsidRPr="00C51954">
        <w:rPr>
          <w:rFonts w:ascii="Times New Roman" w:hAnsi="Times New Roman" w:cs="Times New Roman"/>
          <w:sz w:val="24"/>
          <w:szCs w:val="24"/>
        </w:rPr>
        <w:t>be his agents for “the s</w:t>
      </w:r>
      <w:r w:rsidRPr="00C51954">
        <w:rPr>
          <w:rFonts w:ascii="Times New Roman" w:hAnsi="Times New Roman" w:cs="Times New Roman"/>
          <w:sz w:val="24"/>
          <w:szCs w:val="24"/>
        </w:rPr>
        <w:t xml:space="preserve">ole and exclusive purpose of </w:t>
      </w:r>
      <w:r w:rsidR="0024515C" w:rsidRPr="00C51954">
        <w:rPr>
          <w:rFonts w:ascii="Times New Roman" w:hAnsi="Times New Roman" w:cs="Times New Roman"/>
          <w:sz w:val="24"/>
          <w:szCs w:val="24"/>
        </w:rPr>
        <w:t>seeking and</w:t>
      </w:r>
      <w:r w:rsidRPr="00C51954">
        <w:rPr>
          <w:rFonts w:ascii="Times New Roman" w:hAnsi="Times New Roman" w:cs="Times New Roman"/>
          <w:sz w:val="24"/>
          <w:szCs w:val="24"/>
        </w:rPr>
        <w:t xml:space="preserve">, identifying any prospective partners and investors to jointly exploit and finance the exploration and other mineral resources to which Special Grant 5324, Gweru Mining </w:t>
      </w:r>
      <w:r w:rsidR="00481E1B" w:rsidRPr="00C51954">
        <w:rPr>
          <w:rFonts w:ascii="Times New Roman" w:hAnsi="Times New Roman" w:cs="Times New Roman"/>
          <w:sz w:val="24"/>
          <w:szCs w:val="24"/>
        </w:rPr>
        <w:t>District.”  The document</w:t>
      </w:r>
      <w:r w:rsidR="0024515C" w:rsidRPr="00C51954">
        <w:rPr>
          <w:rFonts w:ascii="Times New Roman" w:hAnsi="Times New Roman" w:cs="Times New Roman"/>
          <w:sz w:val="24"/>
          <w:szCs w:val="24"/>
        </w:rPr>
        <w:t xml:space="preserve"> is</w:t>
      </w:r>
      <w:r w:rsidR="009F1709" w:rsidRPr="00C51954">
        <w:rPr>
          <w:rFonts w:ascii="Times New Roman" w:hAnsi="Times New Roman" w:cs="Times New Roman"/>
          <w:sz w:val="24"/>
          <w:szCs w:val="24"/>
        </w:rPr>
        <w:t xml:space="preserve"> dated 17 </w:t>
      </w:r>
      <w:r w:rsidR="00481E1B" w:rsidRPr="00C51954">
        <w:rPr>
          <w:rFonts w:ascii="Times New Roman" w:hAnsi="Times New Roman" w:cs="Times New Roman"/>
          <w:sz w:val="24"/>
          <w:szCs w:val="24"/>
        </w:rPr>
        <w:t>May 2016</w:t>
      </w:r>
      <w:r w:rsidR="00F34B3C" w:rsidRPr="00C51954">
        <w:rPr>
          <w:rFonts w:ascii="Times New Roman" w:hAnsi="Times New Roman" w:cs="Times New Roman"/>
          <w:sz w:val="24"/>
          <w:szCs w:val="24"/>
        </w:rPr>
        <w:t xml:space="preserve"> some two years after </w:t>
      </w:r>
      <w:r w:rsidR="007943FB" w:rsidRPr="00C51954">
        <w:rPr>
          <w:rFonts w:ascii="Times New Roman" w:hAnsi="Times New Roman" w:cs="Times New Roman"/>
          <w:sz w:val="24"/>
          <w:szCs w:val="24"/>
        </w:rPr>
        <w:t>the Light Glass debacle</w:t>
      </w:r>
      <w:r w:rsidR="00481E1B" w:rsidRPr="00C51954">
        <w:rPr>
          <w:rFonts w:ascii="Times New Roman" w:hAnsi="Times New Roman" w:cs="Times New Roman"/>
          <w:sz w:val="24"/>
          <w:szCs w:val="24"/>
        </w:rPr>
        <w:t>.  It was the appellant’s</w:t>
      </w:r>
      <w:r w:rsidR="0024515C" w:rsidRPr="00C51954">
        <w:rPr>
          <w:rFonts w:ascii="Times New Roman" w:hAnsi="Times New Roman" w:cs="Times New Roman"/>
          <w:sz w:val="24"/>
          <w:szCs w:val="24"/>
        </w:rPr>
        <w:t xml:space="preserve"> case </w:t>
      </w:r>
      <w:r w:rsidR="0024515C" w:rsidRPr="00C51954">
        <w:rPr>
          <w:rFonts w:ascii="Times New Roman" w:hAnsi="Times New Roman" w:cs="Times New Roman"/>
          <w:sz w:val="24"/>
          <w:szCs w:val="24"/>
        </w:rPr>
        <w:lastRenderedPageBreak/>
        <w:t>that</w:t>
      </w:r>
      <w:r w:rsidR="00F8274D" w:rsidRPr="00C51954">
        <w:rPr>
          <w:rFonts w:ascii="Times New Roman" w:hAnsi="Times New Roman" w:cs="Times New Roman"/>
          <w:sz w:val="24"/>
          <w:szCs w:val="24"/>
        </w:rPr>
        <w:t xml:space="preserve"> the mandate given in respect of Special Grant 5324,</w:t>
      </w:r>
      <w:r w:rsidR="00CF66C7" w:rsidRPr="00C51954">
        <w:rPr>
          <w:rFonts w:ascii="Times New Roman" w:hAnsi="Times New Roman" w:cs="Times New Roman"/>
          <w:sz w:val="24"/>
          <w:szCs w:val="24"/>
        </w:rPr>
        <w:t xml:space="preserve"> is </w:t>
      </w:r>
      <w:r w:rsidR="0024515C" w:rsidRPr="00C51954">
        <w:rPr>
          <w:rFonts w:ascii="Times New Roman" w:hAnsi="Times New Roman" w:cs="Times New Roman"/>
          <w:sz w:val="24"/>
          <w:szCs w:val="24"/>
        </w:rPr>
        <w:t>the same mandate</w:t>
      </w:r>
      <w:r w:rsidR="00CF66C7" w:rsidRPr="00C51954">
        <w:rPr>
          <w:rFonts w:ascii="Times New Roman" w:hAnsi="Times New Roman" w:cs="Times New Roman"/>
          <w:sz w:val="24"/>
          <w:szCs w:val="24"/>
        </w:rPr>
        <w:t xml:space="preserve"> that</w:t>
      </w:r>
      <w:r w:rsidR="0024515C" w:rsidRPr="00C51954">
        <w:rPr>
          <w:rFonts w:ascii="Times New Roman" w:hAnsi="Times New Roman" w:cs="Times New Roman"/>
          <w:sz w:val="24"/>
          <w:szCs w:val="24"/>
        </w:rPr>
        <w:t xml:space="preserve"> he go</w:t>
      </w:r>
      <w:r w:rsidR="00481E1B" w:rsidRPr="00C51954">
        <w:rPr>
          <w:rFonts w:ascii="Times New Roman" w:hAnsi="Times New Roman" w:cs="Times New Roman"/>
          <w:sz w:val="24"/>
          <w:szCs w:val="24"/>
        </w:rPr>
        <w:t>t in respect of the Special Grant</w:t>
      </w:r>
      <w:r w:rsidR="00CF66C7" w:rsidRPr="00C51954">
        <w:rPr>
          <w:rFonts w:ascii="Times New Roman" w:hAnsi="Times New Roman" w:cs="Times New Roman"/>
          <w:sz w:val="24"/>
          <w:szCs w:val="24"/>
        </w:rPr>
        <w:t xml:space="preserve"> 5341</w:t>
      </w:r>
      <w:r w:rsidR="0024515C" w:rsidRPr="00C51954">
        <w:rPr>
          <w:rFonts w:ascii="Times New Roman" w:hAnsi="Times New Roman" w:cs="Times New Roman"/>
          <w:sz w:val="24"/>
          <w:szCs w:val="24"/>
        </w:rPr>
        <w:t xml:space="preserve">. It </w:t>
      </w:r>
      <w:r w:rsidR="00481E1B" w:rsidRPr="00C51954">
        <w:rPr>
          <w:rFonts w:ascii="Times New Roman" w:hAnsi="Times New Roman" w:cs="Times New Roman"/>
          <w:sz w:val="24"/>
          <w:szCs w:val="24"/>
        </w:rPr>
        <w:t>further confirmed the</w:t>
      </w:r>
      <w:r w:rsidR="005C268D" w:rsidRPr="00C51954">
        <w:rPr>
          <w:rFonts w:ascii="Times New Roman" w:hAnsi="Times New Roman" w:cs="Times New Roman"/>
          <w:sz w:val="24"/>
          <w:szCs w:val="24"/>
        </w:rPr>
        <w:t xml:space="preserve"> appellant’s version that he (</w:t>
      </w:r>
      <w:r w:rsidR="009F1709" w:rsidRPr="00C51954">
        <w:rPr>
          <w:rFonts w:ascii="Times New Roman" w:hAnsi="Times New Roman" w:cs="Times New Roman"/>
          <w:sz w:val="24"/>
          <w:szCs w:val="24"/>
        </w:rPr>
        <w:t>M</w:t>
      </w:r>
      <w:r w:rsidR="00C51954">
        <w:rPr>
          <w:rFonts w:ascii="Times New Roman" w:hAnsi="Times New Roman" w:cs="Times New Roman"/>
          <w:sz w:val="24"/>
          <w:szCs w:val="24"/>
        </w:rPr>
        <w:t>r </w:t>
      </w:r>
      <w:r w:rsidR="005C268D" w:rsidRPr="00C51954">
        <w:rPr>
          <w:rFonts w:ascii="Times New Roman" w:hAnsi="Times New Roman" w:cs="Times New Roman"/>
          <w:sz w:val="24"/>
          <w:szCs w:val="24"/>
        </w:rPr>
        <w:t>Zhang)</w:t>
      </w:r>
      <w:r w:rsidR="00CF66C7" w:rsidRPr="00C51954">
        <w:rPr>
          <w:rFonts w:ascii="Times New Roman" w:hAnsi="Times New Roman" w:cs="Times New Roman"/>
          <w:sz w:val="24"/>
          <w:szCs w:val="24"/>
        </w:rPr>
        <w:t xml:space="preserve"> </w:t>
      </w:r>
      <w:r w:rsidR="005C268D" w:rsidRPr="00C51954">
        <w:rPr>
          <w:rFonts w:ascii="Times New Roman" w:hAnsi="Times New Roman" w:cs="Times New Roman"/>
          <w:sz w:val="24"/>
          <w:szCs w:val="24"/>
        </w:rPr>
        <w:t>had</w:t>
      </w:r>
      <w:r w:rsidR="0016392B" w:rsidRPr="00C51954">
        <w:rPr>
          <w:rFonts w:ascii="Times New Roman" w:hAnsi="Times New Roman" w:cs="Times New Roman"/>
          <w:sz w:val="24"/>
          <w:szCs w:val="24"/>
        </w:rPr>
        <w:t xml:space="preserve"> verbally appointed</w:t>
      </w:r>
      <w:r w:rsidR="005C268D" w:rsidRPr="00C51954">
        <w:rPr>
          <w:rFonts w:ascii="Times New Roman" w:hAnsi="Times New Roman" w:cs="Times New Roman"/>
          <w:sz w:val="24"/>
          <w:szCs w:val="24"/>
        </w:rPr>
        <w:t xml:space="preserve"> him</w:t>
      </w:r>
      <w:r w:rsidR="0016392B" w:rsidRPr="00C51954">
        <w:rPr>
          <w:rFonts w:ascii="Times New Roman" w:hAnsi="Times New Roman" w:cs="Times New Roman"/>
          <w:sz w:val="24"/>
          <w:szCs w:val="24"/>
        </w:rPr>
        <w:t xml:space="preserve"> </w:t>
      </w:r>
      <w:r w:rsidR="00481E1B" w:rsidRPr="00C51954">
        <w:rPr>
          <w:rFonts w:ascii="Times New Roman" w:hAnsi="Times New Roman" w:cs="Times New Roman"/>
          <w:sz w:val="24"/>
          <w:szCs w:val="24"/>
        </w:rPr>
        <w:t>as a director</w:t>
      </w:r>
      <w:r w:rsidR="0016392B" w:rsidRPr="00C51954">
        <w:rPr>
          <w:rFonts w:ascii="Times New Roman" w:hAnsi="Times New Roman" w:cs="Times New Roman"/>
          <w:sz w:val="24"/>
          <w:szCs w:val="24"/>
        </w:rPr>
        <w:t xml:space="preserve"> of Rock Rabbit Investments.</w:t>
      </w:r>
      <w:r w:rsidR="005C268D" w:rsidRPr="00C51954">
        <w:rPr>
          <w:rFonts w:ascii="Times New Roman" w:hAnsi="Times New Roman" w:cs="Times New Roman"/>
          <w:sz w:val="24"/>
          <w:szCs w:val="24"/>
        </w:rPr>
        <w:t xml:space="preserve">  This fact also appears in Mr Zhang’s</w:t>
      </w:r>
      <w:r w:rsidR="00481E1B" w:rsidRPr="00C51954">
        <w:rPr>
          <w:rFonts w:ascii="Times New Roman" w:hAnsi="Times New Roman" w:cs="Times New Roman"/>
          <w:sz w:val="24"/>
          <w:szCs w:val="24"/>
        </w:rPr>
        <w:t xml:space="preserve"> statement which he made to the police.  He told the police that the appellant was a director of Rock Rabbit</w:t>
      </w:r>
      <w:r w:rsidR="0024515C" w:rsidRPr="00C51954">
        <w:rPr>
          <w:rFonts w:ascii="Times New Roman" w:hAnsi="Times New Roman" w:cs="Times New Roman"/>
          <w:sz w:val="24"/>
          <w:szCs w:val="24"/>
        </w:rPr>
        <w:t xml:space="preserve"> Investments</w:t>
      </w:r>
      <w:r w:rsidR="00481E1B" w:rsidRPr="00C51954">
        <w:rPr>
          <w:rFonts w:ascii="Times New Roman" w:hAnsi="Times New Roman" w:cs="Times New Roman"/>
          <w:sz w:val="24"/>
          <w:szCs w:val="24"/>
        </w:rPr>
        <w:t>.</w:t>
      </w:r>
    </w:p>
    <w:p w14:paraId="1FE5732B" w14:textId="77777777" w:rsidR="00481E1B" w:rsidRPr="00C51954" w:rsidRDefault="00481E1B" w:rsidP="0072028E">
      <w:pPr>
        <w:spacing w:after="0" w:line="480" w:lineRule="auto"/>
        <w:jc w:val="both"/>
        <w:rPr>
          <w:rFonts w:ascii="Times New Roman" w:hAnsi="Times New Roman" w:cs="Times New Roman"/>
          <w:sz w:val="24"/>
          <w:szCs w:val="24"/>
        </w:rPr>
      </w:pPr>
    </w:p>
    <w:p w14:paraId="407FF9F5" w14:textId="37E49272" w:rsidR="00481E1B" w:rsidRPr="00C51954" w:rsidRDefault="00481E1B"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What is also apparent from the record is that the court did not assess the credibility of the </w:t>
      </w:r>
      <w:r w:rsidR="004F3F72" w:rsidRPr="00C51954">
        <w:rPr>
          <w:rFonts w:ascii="Times New Roman" w:hAnsi="Times New Roman" w:cs="Times New Roman"/>
          <w:sz w:val="24"/>
          <w:szCs w:val="24"/>
        </w:rPr>
        <w:t xml:space="preserve">witnesses appearing before it </w:t>
      </w:r>
      <w:r w:rsidR="001D4912" w:rsidRPr="00C51954">
        <w:rPr>
          <w:rFonts w:ascii="Times New Roman" w:hAnsi="Times New Roman" w:cs="Times New Roman"/>
          <w:sz w:val="24"/>
          <w:szCs w:val="24"/>
        </w:rPr>
        <w:t xml:space="preserve">especially </w:t>
      </w:r>
      <w:r w:rsidR="008E53F9" w:rsidRPr="00C51954">
        <w:rPr>
          <w:rFonts w:ascii="Times New Roman" w:hAnsi="Times New Roman" w:cs="Times New Roman"/>
          <w:sz w:val="24"/>
          <w:szCs w:val="24"/>
        </w:rPr>
        <w:t xml:space="preserve">that of </w:t>
      </w:r>
      <w:r w:rsidR="004F3F72" w:rsidRPr="00C51954">
        <w:rPr>
          <w:rFonts w:ascii="Times New Roman" w:hAnsi="Times New Roman" w:cs="Times New Roman"/>
          <w:sz w:val="24"/>
          <w:szCs w:val="24"/>
        </w:rPr>
        <w:t>Mr Zhang</w:t>
      </w:r>
      <w:r w:rsidR="001D4912" w:rsidRPr="00C51954">
        <w:rPr>
          <w:rFonts w:ascii="Times New Roman" w:hAnsi="Times New Roman" w:cs="Times New Roman"/>
          <w:sz w:val="24"/>
          <w:szCs w:val="24"/>
        </w:rPr>
        <w:t xml:space="preserve"> on whose evidence the </w:t>
      </w:r>
      <w:r w:rsidR="00625079" w:rsidRPr="00C51954">
        <w:rPr>
          <w:rFonts w:ascii="Times New Roman" w:hAnsi="Times New Roman" w:cs="Times New Roman"/>
          <w:sz w:val="24"/>
          <w:szCs w:val="24"/>
        </w:rPr>
        <w:t>sole issue in the matter</w:t>
      </w:r>
      <w:r w:rsidR="00674135" w:rsidRPr="00C51954">
        <w:rPr>
          <w:rFonts w:ascii="Times New Roman" w:hAnsi="Times New Roman" w:cs="Times New Roman"/>
          <w:sz w:val="24"/>
          <w:szCs w:val="24"/>
        </w:rPr>
        <w:t xml:space="preserve"> turned</w:t>
      </w:r>
      <w:r w:rsidR="004F3F72" w:rsidRPr="00C51954">
        <w:rPr>
          <w:rFonts w:ascii="Times New Roman" w:hAnsi="Times New Roman" w:cs="Times New Roman"/>
          <w:sz w:val="24"/>
          <w:szCs w:val="24"/>
        </w:rPr>
        <w:t>.</w:t>
      </w:r>
      <w:r w:rsidR="001D66D2" w:rsidRPr="00C51954">
        <w:rPr>
          <w:rFonts w:ascii="Times New Roman" w:hAnsi="Times New Roman" w:cs="Times New Roman"/>
          <w:sz w:val="24"/>
          <w:szCs w:val="24"/>
        </w:rPr>
        <w:t xml:space="preserve"> All that it said about this witnesses’ evidence is that he had no motive to lie as </w:t>
      </w:r>
      <w:r w:rsidR="0040617C" w:rsidRPr="00C51954">
        <w:rPr>
          <w:rFonts w:ascii="Times New Roman" w:hAnsi="Times New Roman" w:cs="Times New Roman"/>
          <w:sz w:val="24"/>
          <w:szCs w:val="24"/>
        </w:rPr>
        <w:t>against the</w:t>
      </w:r>
      <w:r w:rsidR="0024515C" w:rsidRPr="00C51954">
        <w:rPr>
          <w:rFonts w:ascii="Times New Roman" w:hAnsi="Times New Roman" w:cs="Times New Roman"/>
          <w:sz w:val="24"/>
          <w:szCs w:val="24"/>
        </w:rPr>
        <w:t xml:space="preserve"> a</w:t>
      </w:r>
      <w:r w:rsidR="001D66D2" w:rsidRPr="00C51954">
        <w:rPr>
          <w:rFonts w:ascii="Times New Roman" w:hAnsi="Times New Roman" w:cs="Times New Roman"/>
          <w:sz w:val="24"/>
          <w:szCs w:val="24"/>
        </w:rPr>
        <w:t>ppellant.</w:t>
      </w:r>
      <w:r w:rsidR="00101C41" w:rsidRPr="00C51954">
        <w:rPr>
          <w:rFonts w:ascii="Times New Roman" w:hAnsi="Times New Roman" w:cs="Times New Roman"/>
          <w:sz w:val="24"/>
          <w:szCs w:val="24"/>
        </w:rPr>
        <w:t xml:space="preserve"> </w:t>
      </w:r>
      <w:r w:rsidR="00C469FD" w:rsidRPr="00C51954">
        <w:rPr>
          <w:rFonts w:ascii="Times New Roman" w:hAnsi="Times New Roman" w:cs="Times New Roman"/>
          <w:sz w:val="24"/>
          <w:szCs w:val="24"/>
        </w:rPr>
        <w:t>It did not give</w:t>
      </w:r>
      <w:r w:rsidR="000713C8" w:rsidRPr="00C51954">
        <w:rPr>
          <w:rFonts w:ascii="Times New Roman" w:hAnsi="Times New Roman" w:cs="Times New Roman"/>
          <w:sz w:val="24"/>
          <w:szCs w:val="24"/>
        </w:rPr>
        <w:t xml:space="preserve"> any cogent</w:t>
      </w:r>
      <w:r w:rsidR="00C469FD" w:rsidRPr="00C51954">
        <w:rPr>
          <w:rFonts w:ascii="Times New Roman" w:hAnsi="Times New Roman" w:cs="Times New Roman"/>
          <w:sz w:val="24"/>
          <w:szCs w:val="24"/>
        </w:rPr>
        <w:t xml:space="preserve"> r</w:t>
      </w:r>
      <w:r w:rsidR="00101C41" w:rsidRPr="00C51954">
        <w:rPr>
          <w:rFonts w:ascii="Times New Roman" w:hAnsi="Times New Roman" w:cs="Times New Roman"/>
          <w:sz w:val="24"/>
          <w:szCs w:val="24"/>
        </w:rPr>
        <w:t>easons</w:t>
      </w:r>
      <w:r w:rsidR="002D732C" w:rsidRPr="00C51954">
        <w:rPr>
          <w:rFonts w:ascii="Times New Roman" w:hAnsi="Times New Roman" w:cs="Times New Roman"/>
          <w:sz w:val="24"/>
          <w:szCs w:val="24"/>
        </w:rPr>
        <w:t xml:space="preserve"> for its belief.</w:t>
      </w:r>
      <w:r w:rsidR="0024515C" w:rsidRPr="00C51954">
        <w:rPr>
          <w:rFonts w:ascii="Times New Roman" w:hAnsi="Times New Roman" w:cs="Times New Roman"/>
          <w:sz w:val="24"/>
          <w:szCs w:val="24"/>
        </w:rPr>
        <w:t xml:space="preserve"> </w:t>
      </w:r>
      <w:r w:rsidR="0040617C" w:rsidRPr="00C51954">
        <w:rPr>
          <w:rFonts w:ascii="Times New Roman" w:hAnsi="Times New Roman" w:cs="Times New Roman"/>
          <w:sz w:val="24"/>
          <w:szCs w:val="24"/>
        </w:rPr>
        <w:t>From summari</w:t>
      </w:r>
      <w:r w:rsidR="001D66D2" w:rsidRPr="00C51954">
        <w:rPr>
          <w:rFonts w:ascii="Times New Roman" w:hAnsi="Times New Roman" w:cs="Times New Roman"/>
          <w:sz w:val="24"/>
          <w:szCs w:val="24"/>
        </w:rPr>
        <w:t xml:space="preserve">sing the evidence of the witnesses the court </w:t>
      </w:r>
      <w:r w:rsidR="001D66D2" w:rsidRPr="00C51954">
        <w:rPr>
          <w:rFonts w:ascii="Times New Roman" w:hAnsi="Times New Roman" w:cs="Times New Roman"/>
          <w:i/>
          <w:sz w:val="24"/>
          <w:szCs w:val="24"/>
        </w:rPr>
        <w:t>a quo</w:t>
      </w:r>
      <w:r w:rsidR="00E74AD9" w:rsidRPr="00C51954">
        <w:rPr>
          <w:rFonts w:ascii="Times New Roman" w:hAnsi="Times New Roman" w:cs="Times New Roman"/>
          <w:sz w:val="24"/>
          <w:szCs w:val="24"/>
        </w:rPr>
        <w:t xml:space="preserve"> </w:t>
      </w:r>
      <w:r w:rsidR="00E0169E" w:rsidRPr="00C51954">
        <w:rPr>
          <w:rFonts w:ascii="Times New Roman" w:hAnsi="Times New Roman" w:cs="Times New Roman"/>
          <w:sz w:val="24"/>
          <w:szCs w:val="24"/>
        </w:rPr>
        <w:t>proceeded</w:t>
      </w:r>
      <w:r w:rsidR="004918F9" w:rsidRPr="00C51954">
        <w:rPr>
          <w:rFonts w:ascii="Times New Roman" w:hAnsi="Times New Roman" w:cs="Times New Roman"/>
          <w:sz w:val="24"/>
          <w:szCs w:val="24"/>
        </w:rPr>
        <w:t xml:space="preserve"> </w:t>
      </w:r>
      <w:r w:rsidR="001D66D2" w:rsidRPr="00C51954">
        <w:rPr>
          <w:rFonts w:ascii="Times New Roman" w:hAnsi="Times New Roman" w:cs="Times New Roman"/>
          <w:sz w:val="24"/>
          <w:szCs w:val="24"/>
        </w:rPr>
        <w:t>to make findings of fact and then the conclusion that the appellant was guilty. It did not assess the credibility</w:t>
      </w:r>
      <w:r w:rsidR="00674135" w:rsidRPr="00C51954">
        <w:rPr>
          <w:rFonts w:ascii="Times New Roman" w:hAnsi="Times New Roman" w:cs="Times New Roman"/>
          <w:sz w:val="24"/>
          <w:szCs w:val="24"/>
        </w:rPr>
        <w:t xml:space="preserve"> </w:t>
      </w:r>
      <w:r w:rsidR="001D66D2" w:rsidRPr="00C51954">
        <w:rPr>
          <w:rFonts w:ascii="Times New Roman" w:hAnsi="Times New Roman" w:cs="Times New Roman"/>
          <w:sz w:val="24"/>
          <w:szCs w:val="24"/>
        </w:rPr>
        <w:t>of</w:t>
      </w:r>
      <w:r w:rsidR="004178B7" w:rsidRPr="00C51954">
        <w:rPr>
          <w:rFonts w:ascii="Times New Roman" w:hAnsi="Times New Roman" w:cs="Times New Roman"/>
          <w:sz w:val="24"/>
          <w:szCs w:val="24"/>
        </w:rPr>
        <w:t xml:space="preserve"> any of </w:t>
      </w:r>
      <w:r w:rsidR="001D66D2" w:rsidRPr="00C51954">
        <w:rPr>
          <w:rFonts w:ascii="Times New Roman" w:hAnsi="Times New Roman" w:cs="Times New Roman"/>
          <w:sz w:val="24"/>
          <w:szCs w:val="24"/>
        </w:rPr>
        <w:t>the witnesses.</w:t>
      </w:r>
    </w:p>
    <w:p w14:paraId="08A514D5" w14:textId="77777777" w:rsidR="005028A0" w:rsidRPr="00C51954" w:rsidRDefault="005028A0" w:rsidP="0072028E">
      <w:pPr>
        <w:shd w:val="clear" w:color="auto" w:fill="FFFFFF"/>
        <w:spacing w:after="0" w:line="480" w:lineRule="auto"/>
        <w:jc w:val="both"/>
        <w:rPr>
          <w:rFonts w:ascii="Times New Roman" w:hAnsi="Times New Roman" w:cs="Times New Roman"/>
          <w:sz w:val="26"/>
          <w:szCs w:val="26"/>
        </w:rPr>
      </w:pPr>
    </w:p>
    <w:p w14:paraId="401CE747" w14:textId="77777777" w:rsidR="005028A0" w:rsidRPr="00C51954" w:rsidRDefault="005028A0" w:rsidP="0072028E">
      <w:pPr>
        <w:shd w:val="clear" w:color="auto" w:fill="FFFFFF"/>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The effect of a courts’ failure to make findings </w:t>
      </w:r>
      <w:r w:rsidR="004021F7" w:rsidRPr="00C51954">
        <w:rPr>
          <w:rFonts w:ascii="Times New Roman" w:hAnsi="Times New Roman" w:cs="Times New Roman"/>
          <w:sz w:val="26"/>
          <w:szCs w:val="26"/>
        </w:rPr>
        <w:t>on the credibility of witnesses</w:t>
      </w:r>
      <w:r w:rsidRPr="00C51954">
        <w:rPr>
          <w:rFonts w:ascii="Times New Roman" w:hAnsi="Times New Roman" w:cs="Times New Roman"/>
          <w:sz w:val="26"/>
          <w:szCs w:val="26"/>
        </w:rPr>
        <w:t xml:space="preserve"> has been laid out in several cases. In </w:t>
      </w:r>
      <w:r w:rsidRPr="00C51954">
        <w:rPr>
          <w:rFonts w:ascii="Times New Roman" w:hAnsi="Times New Roman" w:cs="Times New Roman"/>
          <w:i/>
          <w:sz w:val="26"/>
          <w:szCs w:val="26"/>
        </w:rPr>
        <w:t>Mazorodze v The State</w:t>
      </w:r>
      <w:r w:rsidRPr="00C51954">
        <w:rPr>
          <w:rStyle w:val="FootnoteReference"/>
          <w:rFonts w:ascii="Times New Roman" w:hAnsi="Times New Roman" w:cs="Times New Roman"/>
          <w:i/>
          <w:sz w:val="26"/>
          <w:szCs w:val="26"/>
        </w:rPr>
        <w:footnoteReference w:id="1"/>
      </w:r>
      <w:r w:rsidR="004021F7" w:rsidRPr="00C51954">
        <w:rPr>
          <w:rFonts w:ascii="Times New Roman" w:hAnsi="Times New Roman" w:cs="Times New Roman"/>
          <w:i/>
          <w:sz w:val="26"/>
          <w:szCs w:val="26"/>
        </w:rPr>
        <w:t>,</w:t>
      </w:r>
      <w:r w:rsidRPr="00C51954">
        <w:rPr>
          <w:rFonts w:ascii="Times New Roman" w:hAnsi="Times New Roman" w:cs="Times New Roman"/>
          <w:sz w:val="26"/>
          <w:szCs w:val="26"/>
        </w:rPr>
        <w:t xml:space="preserve"> the court remarked thus:</w:t>
      </w:r>
    </w:p>
    <w:p w14:paraId="2FE1559A" w14:textId="77777777"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 xml:space="preserve">“The respondent did not comment on the credibility of witness for the prosecution.  It left that matter totally unaddressed.  The appellant’s criticism of the court </w:t>
      </w:r>
      <w:r w:rsidRPr="00241A18">
        <w:rPr>
          <w:rFonts w:ascii="Times New Roman" w:hAnsi="Times New Roman" w:cs="Times New Roman"/>
          <w:i/>
          <w:sz w:val="24"/>
          <w:szCs w:val="24"/>
        </w:rPr>
        <w:t>a quo</w:t>
      </w:r>
      <w:r w:rsidRPr="00C51954">
        <w:rPr>
          <w:rFonts w:ascii="Times New Roman" w:hAnsi="Times New Roman" w:cs="Times New Roman"/>
          <w:sz w:val="24"/>
          <w:szCs w:val="24"/>
        </w:rPr>
        <w:t>’s proceedings on the mentioned aspect has merit.</w:t>
      </w:r>
    </w:p>
    <w:p w14:paraId="729DC15F" w14:textId="77777777" w:rsidR="005028A0" w:rsidRPr="00C51954" w:rsidRDefault="005028A0" w:rsidP="0072028E">
      <w:pPr>
        <w:spacing w:after="0" w:line="240" w:lineRule="auto"/>
        <w:ind w:left="720"/>
        <w:jc w:val="both"/>
        <w:rPr>
          <w:rFonts w:ascii="Times New Roman" w:hAnsi="Times New Roman" w:cs="Times New Roman"/>
          <w:sz w:val="24"/>
          <w:szCs w:val="24"/>
        </w:rPr>
      </w:pPr>
    </w:p>
    <w:p w14:paraId="29103DD8" w14:textId="77777777"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Credibility of witnesses lies in the domain of the trial court.  The appeal court does not, as a matter of principle, interfere with the court a quo’s findings in respect of credibility of witnesses.  (See Beckford v Beckford, 2009 (1) ZLR 271 (S))</w:t>
      </w:r>
    </w:p>
    <w:p w14:paraId="6F214355" w14:textId="080A76AC"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 xml:space="preserve">...there are occasions when an appeal court may interfere with the court </w:t>
      </w:r>
      <w:r w:rsidRPr="00241A18">
        <w:rPr>
          <w:rFonts w:ascii="Times New Roman" w:hAnsi="Times New Roman" w:cs="Times New Roman"/>
          <w:i/>
          <w:sz w:val="24"/>
          <w:szCs w:val="24"/>
        </w:rPr>
        <w:t>a quo</w:t>
      </w:r>
      <w:r w:rsidRPr="00C51954">
        <w:rPr>
          <w:rFonts w:ascii="Times New Roman" w:hAnsi="Times New Roman" w:cs="Times New Roman"/>
          <w:sz w:val="24"/>
          <w:szCs w:val="24"/>
        </w:rPr>
        <w:t xml:space="preserve">’s reasoning on the issue of credibility of witnesses who will have testified before it. </w:t>
      </w:r>
      <w:r w:rsidRPr="00C51954">
        <w:rPr>
          <w:rFonts w:ascii="Times New Roman" w:hAnsi="Times New Roman" w:cs="Times New Roman"/>
          <w:sz w:val="24"/>
          <w:szCs w:val="24"/>
          <w:u w:val="single"/>
        </w:rPr>
        <w:t xml:space="preserve">One such occasion is where, as </w:t>
      </w:r>
      <w:r w:rsidRPr="00241A18">
        <w:rPr>
          <w:rFonts w:ascii="Times New Roman" w:hAnsi="Times New Roman" w:cs="Times New Roman"/>
          <w:i/>
          <w:sz w:val="24"/>
          <w:szCs w:val="24"/>
          <w:u w:val="single"/>
        </w:rPr>
        <w:t>in casu</w:t>
      </w:r>
      <w:r w:rsidRPr="00C51954">
        <w:rPr>
          <w:rFonts w:ascii="Times New Roman" w:hAnsi="Times New Roman" w:cs="Times New Roman"/>
          <w:sz w:val="24"/>
          <w:szCs w:val="24"/>
          <w:u w:val="single"/>
        </w:rPr>
        <w:t xml:space="preserve">, the court </w:t>
      </w:r>
      <w:r w:rsidRPr="00241A18">
        <w:rPr>
          <w:rFonts w:ascii="Times New Roman" w:hAnsi="Times New Roman" w:cs="Times New Roman"/>
          <w:i/>
          <w:sz w:val="24"/>
          <w:szCs w:val="24"/>
          <w:u w:val="single"/>
        </w:rPr>
        <w:t>a quo</w:t>
      </w:r>
      <w:r w:rsidRPr="00C51954">
        <w:rPr>
          <w:rFonts w:ascii="Times New Roman" w:hAnsi="Times New Roman" w:cs="Times New Roman"/>
          <w:sz w:val="24"/>
          <w:szCs w:val="24"/>
          <w:u w:val="single"/>
        </w:rPr>
        <w:t xml:space="preserve"> does not make any specific findings of fact as to the credibility of witnesses who testified before it. That is a misdirection which allows us to be at large and to re-assess the evidence of the witnesses.</w:t>
      </w:r>
      <w:r w:rsidRPr="00C51954">
        <w:rPr>
          <w:rFonts w:ascii="Times New Roman" w:hAnsi="Times New Roman" w:cs="Times New Roman"/>
          <w:sz w:val="24"/>
          <w:szCs w:val="24"/>
        </w:rPr>
        <w:t xml:space="preserve"> Our object would be to establish the witnesses’ credibility or otherwise</w:t>
      </w:r>
      <w:r w:rsidR="00F15CE1" w:rsidRPr="00C51954">
        <w:rPr>
          <w:rFonts w:ascii="Times New Roman" w:hAnsi="Times New Roman" w:cs="Times New Roman"/>
          <w:sz w:val="24"/>
          <w:szCs w:val="24"/>
        </w:rPr>
        <w:t>”</w:t>
      </w:r>
      <w:r w:rsidRPr="00C51954">
        <w:rPr>
          <w:rFonts w:ascii="Times New Roman" w:hAnsi="Times New Roman" w:cs="Times New Roman"/>
          <w:sz w:val="24"/>
          <w:szCs w:val="24"/>
        </w:rPr>
        <w:t xml:space="preserve"> of those two witnesses and that none of them did have a reason to lie against the appellant.  He did not profer any cogent reasons for the belief which he entertained as regards the credibility or otherwise of those witnesses</w:t>
      </w:r>
      <w:r w:rsidR="00241A18">
        <w:rPr>
          <w:rFonts w:ascii="Times New Roman" w:hAnsi="Times New Roman" w:cs="Times New Roman"/>
          <w:sz w:val="24"/>
          <w:szCs w:val="24"/>
        </w:rPr>
        <w:t xml:space="preserve"> </w:t>
      </w:r>
      <w:r w:rsidRPr="00C51954">
        <w:rPr>
          <w:rFonts w:ascii="Times New Roman" w:hAnsi="Times New Roman" w:cs="Times New Roman"/>
          <w:sz w:val="24"/>
          <w:szCs w:val="24"/>
        </w:rPr>
        <w:t>- and</w:t>
      </w:r>
    </w:p>
    <w:p w14:paraId="6A211919" w14:textId="77777777" w:rsidR="00585D7D" w:rsidRPr="00C51954" w:rsidRDefault="005028A0" w:rsidP="0072028E">
      <w:pPr>
        <w:pStyle w:val="ListParagraph"/>
        <w:numPr>
          <w:ilvl w:val="0"/>
          <w:numId w:val="3"/>
        </w:numPr>
        <w:spacing w:after="0" w:line="240" w:lineRule="auto"/>
        <w:ind w:left="1418" w:hanging="709"/>
        <w:jc w:val="both"/>
        <w:rPr>
          <w:rFonts w:ascii="Times New Roman" w:hAnsi="Times New Roman" w:cs="Times New Roman"/>
          <w:sz w:val="24"/>
          <w:szCs w:val="24"/>
        </w:rPr>
      </w:pPr>
      <w:r w:rsidRPr="00C51954">
        <w:rPr>
          <w:rFonts w:ascii="Times New Roman" w:hAnsi="Times New Roman" w:cs="Times New Roman"/>
          <w:sz w:val="24"/>
          <w:szCs w:val="24"/>
        </w:rPr>
        <w:lastRenderedPageBreak/>
        <w:t>the respondent remained mute regarding the alleged misdirection.” (Emphasis added)</w:t>
      </w:r>
    </w:p>
    <w:p w14:paraId="0357D962" w14:textId="77777777"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In </w:t>
      </w:r>
      <w:r w:rsidRPr="00C51954">
        <w:rPr>
          <w:rFonts w:ascii="Times New Roman" w:hAnsi="Times New Roman" w:cs="Times New Roman"/>
          <w:i/>
          <w:sz w:val="26"/>
          <w:szCs w:val="26"/>
        </w:rPr>
        <w:t>Hwande v The State</w:t>
      </w:r>
      <w:r w:rsidRPr="00C51954">
        <w:rPr>
          <w:rStyle w:val="FootnoteReference"/>
          <w:rFonts w:ascii="Times New Roman" w:hAnsi="Times New Roman" w:cs="Times New Roman"/>
          <w:sz w:val="26"/>
          <w:szCs w:val="26"/>
        </w:rPr>
        <w:footnoteReference w:id="2"/>
      </w:r>
      <w:r w:rsidRPr="00C51954">
        <w:rPr>
          <w:rFonts w:ascii="Times New Roman" w:hAnsi="Times New Roman" w:cs="Times New Roman"/>
          <w:sz w:val="26"/>
          <w:szCs w:val="26"/>
        </w:rPr>
        <w:t xml:space="preserve"> </w:t>
      </w:r>
      <w:r w:rsidR="009F1709" w:rsidRPr="00C51954">
        <w:rPr>
          <w:rFonts w:ascii="Times New Roman" w:hAnsi="Times New Roman" w:cs="Times New Roman"/>
          <w:smallCaps/>
          <w:sz w:val="26"/>
          <w:szCs w:val="26"/>
        </w:rPr>
        <w:t>MAKARAU</w:t>
      </w:r>
      <w:r w:rsidRPr="00C51954">
        <w:rPr>
          <w:rFonts w:ascii="Times New Roman" w:hAnsi="Times New Roman" w:cs="Times New Roman"/>
          <w:smallCaps/>
          <w:sz w:val="26"/>
          <w:szCs w:val="26"/>
        </w:rPr>
        <w:t xml:space="preserve"> J</w:t>
      </w:r>
      <w:r w:rsidRPr="00C51954">
        <w:rPr>
          <w:rFonts w:ascii="Times New Roman" w:hAnsi="Times New Roman" w:cs="Times New Roman"/>
          <w:sz w:val="26"/>
          <w:szCs w:val="26"/>
        </w:rPr>
        <w:t xml:space="preserve"> as she then was made the following pertinent remarks regarding the need for a trial court to assess the credibility of witnesses:</w:t>
      </w:r>
    </w:p>
    <w:p w14:paraId="5C3B24F8" w14:textId="77777777"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 xml:space="preserve">“In assessing the cogency of the evidence that was before it at the end of the trial, the court </w:t>
      </w:r>
      <w:r w:rsidRPr="00241A18">
        <w:rPr>
          <w:rFonts w:ascii="Times New Roman" w:hAnsi="Times New Roman" w:cs="Times New Roman"/>
          <w:i/>
          <w:sz w:val="24"/>
          <w:szCs w:val="24"/>
        </w:rPr>
        <w:t>a quo</w:t>
      </w:r>
      <w:r w:rsidRPr="00C51954">
        <w:rPr>
          <w:rFonts w:ascii="Times New Roman" w:hAnsi="Times New Roman" w:cs="Times New Roman"/>
          <w:sz w:val="24"/>
          <w:szCs w:val="24"/>
        </w:rPr>
        <w:t xml:space="preserve"> did not give its assessment of the credibility of this witness. It is important for trial courts to always assess the credibility of the witnesses appearing before it for the guidance of appeal courts. Where a finding of credibility has been done by the trial court, an appeal court is always slow to disregard such a finding</w:t>
      </w:r>
      <w:r w:rsidRPr="00C51954">
        <w:rPr>
          <w:rStyle w:val="FootnoteReference"/>
          <w:rFonts w:ascii="Times New Roman" w:hAnsi="Times New Roman" w:cs="Times New Roman"/>
          <w:sz w:val="24"/>
          <w:szCs w:val="24"/>
        </w:rPr>
        <w:footnoteReference w:id="3"/>
      </w:r>
      <w:r w:rsidRPr="00C51954">
        <w:rPr>
          <w:rFonts w:ascii="Times New Roman" w:hAnsi="Times New Roman" w:cs="Times New Roman"/>
          <w:sz w:val="24"/>
          <w:szCs w:val="24"/>
        </w:rPr>
        <w:t xml:space="preserve">. </w:t>
      </w:r>
      <w:r w:rsidRPr="00C51954">
        <w:rPr>
          <w:rFonts w:ascii="Times New Roman" w:hAnsi="Times New Roman" w:cs="Times New Roman"/>
          <w:sz w:val="24"/>
          <w:szCs w:val="24"/>
          <w:u w:val="single"/>
        </w:rPr>
        <w:t>Where such a finding is however not made, the appeal court is placed in the less advantaged position of having to assess the credibility of the witness on the basis of the record without the “evidence of the demeanour of the witnesses, their candour or partisanship and all the incidental elements so difficult to describe which make up the atmosphere of an actual trial</w:t>
      </w:r>
      <w:r w:rsidRPr="00C51954">
        <w:rPr>
          <w:rFonts w:ascii="Times New Roman" w:hAnsi="Times New Roman" w:cs="Times New Roman"/>
          <w:sz w:val="24"/>
          <w:szCs w:val="24"/>
        </w:rPr>
        <w:t>”.</w:t>
      </w:r>
      <w:r w:rsidRPr="00C51954">
        <w:rPr>
          <w:rStyle w:val="FootnoteReference"/>
          <w:rFonts w:ascii="Times New Roman" w:hAnsi="Times New Roman" w:cs="Times New Roman"/>
          <w:sz w:val="24"/>
          <w:szCs w:val="24"/>
        </w:rPr>
        <w:footnoteReference w:id="4"/>
      </w:r>
    </w:p>
    <w:p w14:paraId="640629EA" w14:textId="77777777" w:rsidR="00D226AE" w:rsidRPr="00C51954" w:rsidRDefault="00D226AE" w:rsidP="0072028E">
      <w:pPr>
        <w:spacing w:after="0" w:line="480" w:lineRule="auto"/>
        <w:ind w:firstLine="1134"/>
        <w:jc w:val="both"/>
        <w:rPr>
          <w:rFonts w:ascii="Times New Roman" w:hAnsi="Times New Roman" w:cs="Times New Roman"/>
          <w:sz w:val="26"/>
          <w:szCs w:val="26"/>
        </w:rPr>
      </w:pPr>
    </w:p>
    <w:p w14:paraId="5B82DE75" w14:textId="77777777" w:rsidR="00D226AE" w:rsidRPr="00C51954" w:rsidRDefault="00D226AE" w:rsidP="00D226AE">
      <w:pPr>
        <w:spacing w:after="0" w:line="240" w:lineRule="auto"/>
        <w:ind w:firstLine="1134"/>
        <w:jc w:val="both"/>
        <w:rPr>
          <w:rFonts w:ascii="Times New Roman" w:hAnsi="Times New Roman" w:cs="Times New Roman"/>
          <w:sz w:val="26"/>
          <w:szCs w:val="26"/>
        </w:rPr>
      </w:pPr>
    </w:p>
    <w:p w14:paraId="469D1049" w14:textId="227FE5E3"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Thus whilst an appellate court in such instances can make findings on the credibility of witnesses, it is at a disadvantage as such assessment is made based on the record without seeing and hearing the witnesses, observing the demeanour, candour or partisanship which is the preserve of the trial court. </w:t>
      </w:r>
    </w:p>
    <w:p w14:paraId="12869BEF" w14:textId="77777777" w:rsidR="009F1709" w:rsidRPr="00C51954" w:rsidRDefault="009F1709" w:rsidP="0072028E">
      <w:pPr>
        <w:spacing w:after="0" w:line="360" w:lineRule="auto"/>
        <w:ind w:firstLine="1134"/>
        <w:jc w:val="both"/>
        <w:rPr>
          <w:rFonts w:ascii="Times New Roman" w:hAnsi="Times New Roman" w:cs="Times New Roman"/>
          <w:sz w:val="26"/>
          <w:szCs w:val="26"/>
        </w:rPr>
      </w:pPr>
    </w:p>
    <w:p w14:paraId="5118EA61" w14:textId="77777777"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In </w:t>
      </w:r>
      <w:r w:rsidRPr="00C51954">
        <w:rPr>
          <w:rFonts w:ascii="Times New Roman" w:hAnsi="Times New Roman" w:cs="Times New Roman"/>
          <w:i/>
          <w:sz w:val="26"/>
          <w:szCs w:val="26"/>
        </w:rPr>
        <w:t>Charangwa v The State</w:t>
      </w:r>
      <w:r w:rsidRPr="00C51954">
        <w:rPr>
          <w:rStyle w:val="FootnoteReference"/>
          <w:rFonts w:ascii="Times New Roman" w:hAnsi="Times New Roman" w:cs="Times New Roman"/>
          <w:sz w:val="26"/>
          <w:szCs w:val="26"/>
        </w:rPr>
        <w:footnoteReference w:id="5"/>
      </w:r>
      <w:r w:rsidRPr="00C51954">
        <w:rPr>
          <w:rFonts w:ascii="Times New Roman" w:hAnsi="Times New Roman" w:cs="Times New Roman"/>
          <w:sz w:val="26"/>
          <w:szCs w:val="26"/>
        </w:rPr>
        <w:t xml:space="preserve"> the court emphasized the point that the judgment of a trial court must reflect the court’s appraisal of the credibility of each witness stating what evidence was accepted or rejected and giving reasons for its decision. It stated thus:</w:t>
      </w:r>
    </w:p>
    <w:p w14:paraId="43E45AD0" w14:textId="77777777"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“The reasons why the trial court rejected the appellant’s evidence are not apparent from the judgment. The court simply dealt with the state witnesses’ evidence and ended there. The trial court failed to analyse and give reasons for rejecting the appellant’s defence. The judgement does not deal at all with the testimony of the appellant. In S v Ncube HB 61/03 the court stated the following regarding the need to appraise each witness’s evidence;</w:t>
      </w:r>
    </w:p>
    <w:p w14:paraId="2A7CB3A8" w14:textId="77777777" w:rsidR="005028A0" w:rsidRPr="00C51954" w:rsidRDefault="005028A0" w:rsidP="0072028E">
      <w:pPr>
        <w:spacing w:after="0" w:line="240" w:lineRule="auto"/>
        <w:ind w:left="720"/>
        <w:jc w:val="both"/>
        <w:rPr>
          <w:rFonts w:ascii="Times New Roman" w:hAnsi="Times New Roman" w:cs="Times New Roman"/>
          <w:sz w:val="24"/>
          <w:szCs w:val="24"/>
        </w:rPr>
      </w:pPr>
    </w:p>
    <w:p w14:paraId="0D05028F" w14:textId="01901402" w:rsidR="005028A0" w:rsidRPr="00C51954" w:rsidRDefault="005028A0" w:rsidP="0072028E">
      <w:pPr>
        <w:spacing w:after="0" w:line="240" w:lineRule="auto"/>
        <w:ind w:left="1440"/>
        <w:jc w:val="both"/>
        <w:rPr>
          <w:rFonts w:ascii="Times New Roman" w:hAnsi="Times New Roman" w:cs="Times New Roman"/>
          <w:sz w:val="24"/>
          <w:szCs w:val="24"/>
        </w:rPr>
      </w:pPr>
      <w:r w:rsidRPr="00C51954">
        <w:rPr>
          <w:rFonts w:ascii="Times New Roman" w:hAnsi="Times New Roman" w:cs="Times New Roman"/>
          <w:sz w:val="24"/>
          <w:szCs w:val="24"/>
        </w:rPr>
        <w:t>“…a court’s judgment in a criminal trial should contain a brief summary of the facts found proved and trial court’s appraisal of the credibility of each witness stating what evidence was accepted or rejected and giving reasons for its decision. What is required is a complete and meaningful judgement touching on all material evidence le</w:t>
      </w:r>
      <w:r w:rsidR="00EB2A73">
        <w:rPr>
          <w:rFonts w:ascii="Times New Roman" w:hAnsi="Times New Roman" w:cs="Times New Roman"/>
          <w:sz w:val="24"/>
          <w:szCs w:val="24"/>
        </w:rPr>
        <w:t>d</w:t>
      </w:r>
      <w:r w:rsidRPr="00C51954">
        <w:rPr>
          <w:rFonts w:ascii="Times New Roman" w:hAnsi="Times New Roman" w:cs="Times New Roman"/>
          <w:sz w:val="24"/>
          <w:szCs w:val="24"/>
        </w:rPr>
        <w:t xml:space="preserve"> at the trial.”</w:t>
      </w:r>
    </w:p>
    <w:p w14:paraId="143FE937" w14:textId="77777777" w:rsidR="005028A0" w:rsidRPr="00C51954" w:rsidRDefault="005028A0" w:rsidP="0072028E">
      <w:pPr>
        <w:spacing w:after="0" w:line="240" w:lineRule="auto"/>
        <w:ind w:left="720"/>
        <w:jc w:val="both"/>
        <w:rPr>
          <w:rFonts w:ascii="Times New Roman" w:hAnsi="Times New Roman" w:cs="Times New Roman"/>
          <w:sz w:val="24"/>
          <w:szCs w:val="24"/>
        </w:rPr>
      </w:pPr>
    </w:p>
    <w:p w14:paraId="72E29E79" w14:textId="77777777"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See also the case of Clever Howard v The State HH 39/05.The court in this case also impressed on the need for a trial court to always assess the credibility of witnesses appearing before it.</w:t>
      </w:r>
    </w:p>
    <w:p w14:paraId="7AE66A56" w14:textId="0F5C3CB6" w:rsidR="005028A0" w:rsidRPr="00C51954" w:rsidRDefault="005028A0" w:rsidP="0072028E">
      <w:pPr>
        <w:spacing w:after="0" w:line="240" w:lineRule="auto"/>
        <w:ind w:left="720"/>
        <w:jc w:val="both"/>
        <w:rPr>
          <w:rFonts w:ascii="Times New Roman" w:hAnsi="Times New Roman" w:cs="Times New Roman"/>
          <w:sz w:val="24"/>
          <w:szCs w:val="24"/>
        </w:rPr>
      </w:pPr>
      <w:r w:rsidRPr="00C51954">
        <w:rPr>
          <w:rFonts w:ascii="Times New Roman" w:hAnsi="Times New Roman" w:cs="Times New Roman"/>
          <w:sz w:val="24"/>
          <w:szCs w:val="24"/>
        </w:rPr>
        <w:t xml:space="preserve">An offender who goes through a trial is entitled to know the outcome of his trial and the court’s findings on his credibility. Each witness’s evidence is required to be weighed and reasons given why the evidence has been accepted or rejected. Such an offender is also not just entitled to the outcome of the trial but to be furnished with the reasons why the defences he raised were rejected. A judgment should be well balanced and is required to include reasons showing that both the offender and the complainant’s versions have been considered. It must be shown that all the facts and issues raised have been considered and weighed. This judgment falls far short </w:t>
      </w:r>
      <w:r w:rsidR="00EB2A73">
        <w:rPr>
          <w:rFonts w:ascii="Times New Roman" w:hAnsi="Times New Roman" w:cs="Times New Roman"/>
          <w:sz w:val="24"/>
          <w:szCs w:val="24"/>
        </w:rPr>
        <w:t xml:space="preserve">of </w:t>
      </w:r>
      <w:r w:rsidRPr="00C51954">
        <w:rPr>
          <w:rFonts w:ascii="Times New Roman" w:hAnsi="Times New Roman" w:cs="Times New Roman"/>
          <w:sz w:val="24"/>
          <w:szCs w:val="24"/>
        </w:rPr>
        <w:t>requirements of a good judgment.”</w:t>
      </w:r>
    </w:p>
    <w:p w14:paraId="748A521C" w14:textId="77777777" w:rsidR="005028A0" w:rsidRPr="00C51954" w:rsidRDefault="005028A0" w:rsidP="0072028E">
      <w:pPr>
        <w:spacing w:after="0" w:line="240" w:lineRule="auto"/>
        <w:jc w:val="both"/>
        <w:rPr>
          <w:rFonts w:ascii="Times New Roman" w:hAnsi="Times New Roman" w:cs="Times New Roman"/>
          <w:sz w:val="26"/>
          <w:szCs w:val="26"/>
        </w:rPr>
      </w:pPr>
    </w:p>
    <w:p w14:paraId="797CF986" w14:textId="77777777" w:rsidR="00585D7D" w:rsidRPr="00C51954" w:rsidRDefault="00585D7D" w:rsidP="0072028E">
      <w:pPr>
        <w:spacing w:after="0" w:line="240" w:lineRule="auto"/>
        <w:jc w:val="both"/>
        <w:rPr>
          <w:rFonts w:ascii="Times New Roman" w:hAnsi="Times New Roman" w:cs="Times New Roman"/>
          <w:sz w:val="26"/>
          <w:szCs w:val="26"/>
        </w:rPr>
      </w:pPr>
    </w:p>
    <w:p w14:paraId="4A7D8589" w14:textId="77777777" w:rsidR="009F1709" w:rsidRPr="00C51954" w:rsidRDefault="009F1709" w:rsidP="0072028E">
      <w:pPr>
        <w:spacing w:after="0" w:line="240" w:lineRule="auto"/>
        <w:jc w:val="both"/>
        <w:rPr>
          <w:rFonts w:ascii="Times New Roman" w:hAnsi="Times New Roman" w:cs="Times New Roman"/>
          <w:sz w:val="26"/>
          <w:szCs w:val="26"/>
        </w:rPr>
      </w:pPr>
    </w:p>
    <w:p w14:paraId="4C78BC59" w14:textId="77777777"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Failure to do so renders the judgment passed ‘bad’ so to say as highlighted in the </w:t>
      </w:r>
      <w:r w:rsidRPr="00C51954">
        <w:rPr>
          <w:rFonts w:ascii="Times New Roman" w:hAnsi="Times New Roman" w:cs="Times New Roman"/>
          <w:i/>
          <w:sz w:val="26"/>
          <w:szCs w:val="26"/>
        </w:rPr>
        <w:t>Charangwa</w:t>
      </w:r>
      <w:r w:rsidRPr="00C51954">
        <w:rPr>
          <w:rFonts w:ascii="Times New Roman" w:hAnsi="Times New Roman" w:cs="Times New Roman"/>
          <w:sz w:val="26"/>
          <w:szCs w:val="26"/>
        </w:rPr>
        <w:t xml:space="preserve"> case </w:t>
      </w:r>
      <w:r w:rsidRPr="00C51954">
        <w:rPr>
          <w:rFonts w:ascii="Times New Roman" w:hAnsi="Times New Roman" w:cs="Times New Roman"/>
          <w:i/>
          <w:sz w:val="26"/>
          <w:szCs w:val="26"/>
        </w:rPr>
        <w:t>supra</w:t>
      </w:r>
      <w:r w:rsidRPr="00C51954">
        <w:rPr>
          <w:rFonts w:ascii="Times New Roman" w:hAnsi="Times New Roman" w:cs="Times New Roman"/>
          <w:sz w:val="26"/>
          <w:szCs w:val="26"/>
        </w:rPr>
        <w:t xml:space="preserve">. </w:t>
      </w:r>
    </w:p>
    <w:p w14:paraId="4EDE8B88" w14:textId="77777777" w:rsidR="005028A0" w:rsidRPr="00C51954" w:rsidRDefault="005028A0" w:rsidP="0072028E">
      <w:pPr>
        <w:spacing w:after="0" w:line="480" w:lineRule="auto"/>
        <w:jc w:val="both"/>
        <w:rPr>
          <w:rFonts w:ascii="Times New Roman" w:hAnsi="Times New Roman" w:cs="Times New Roman"/>
          <w:sz w:val="26"/>
          <w:szCs w:val="26"/>
        </w:rPr>
      </w:pPr>
    </w:p>
    <w:p w14:paraId="4A9BBB25" w14:textId="2316B473"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Thus, the conclusion reached by a trial</w:t>
      </w:r>
      <w:r w:rsidR="00682B81">
        <w:rPr>
          <w:rFonts w:ascii="Times New Roman" w:hAnsi="Times New Roman" w:cs="Times New Roman"/>
          <w:sz w:val="26"/>
          <w:szCs w:val="26"/>
        </w:rPr>
        <w:t xml:space="preserve"> court</w:t>
      </w:r>
      <w:r w:rsidRPr="00C51954">
        <w:rPr>
          <w:rFonts w:ascii="Times New Roman" w:hAnsi="Times New Roman" w:cs="Times New Roman"/>
          <w:sz w:val="26"/>
          <w:szCs w:val="26"/>
        </w:rPr>
        <w:t xml:space="preserve"> without assessing the credibility of witnesses or weighing such evidence c</w:t>
      </w:r>
      <w:r w:rsidR="00D47EA8" w:rsidRPr="00C51954">
        <w:rPr>
          <w:rFonts w:ascii="Times New Roman" w:hAnsi="Times New Roman" w:cs="Times New Roman"/>
          <w:sz w:val="26"/>
          <w:szCs w:val="26"/>
        </w:rPr>
        <w:t>onstitutes a gross misdirection upon which an appellate court may allow the appeal and order a re</w:t>
      </w:r>
      <w:r w:rsidR="008522EF" w:rsidRPr="00C51954">
        <w:rPr>
          <w:rFonts w:ascii="Times New Roman" w:hAnsi="Times New Roman" w:cs="Times New Roman"/>
          <w:sz w:val="26"/>
          <w:szCs w:val="26"/>
        </w:rPr>
        <w:t>-trial</w:t>
      </w:r>
      <w:r w:rsidR="00D47EA8" w:rsidRPr="00C51954">
        <w:rPr>
          <w:rFonts w:ascii="Times New Roman" w:hAnsi="Times New Roman" w:cs="Times New Roman"/>
          <w:sz w:val="26"/>
          <w:szCs w:val="26"/>
        </w:rPr>
        <w:t xml:space="preserve"> or in turn assess the evidence itself.</w:t>
      </w:r>
    </w:p>
    <w:p w14:paraId="53675301" w14:textId="77777777" w:rsidR="00EF373F" w:rsidRPr="00C51954" w:rsidRDefault="00EF373F" w:rsidP="0072028E">
      <w:pPr>
        <w:spacing w:after="0" w:line="480" w:lineRule="auto"/>
        <w:ind w:firstLine="1134"/>
        <w:jc w:val="both"/>
        <w:rPr>
          <w:rFonts w:ascii="Times New Roman" w:hAnsi="Times New Roman" w:cs="Times New Roman"/>
          <w:sz w:val="26"/>
          <w:szCs w:val="26"/>
        </w:rPr>
      </w:pPr>
    </w:p>
    <w:p w14:paraId="3DE84207" w14:textId="14E5B254" w:rsidR="005028A0" w:rsidRPr="00C51954" w:rsidRDefault="005028A0" w:rsidP="0072028E">
      <w:pPr>
        <w:spacing w:after="0" w:line="480" w:lineRule="auto"/>
        <w:ind w:firstLine="1134"/>
        <w:jc w:val="both"/>
        <w:rPr>
          <w:rFonts w:ascii="Times New Roman" w:hAnsi="Times New Roman" w:cs="Times New Roman"/>
          <w:sz w:val="26"/>
          <w:szCs w:val="26"/>
        </w:rPr>
      </w:pPr>
      <w:r w:rsidRPr="00C51954">
        <w:rPr>
          <w:rFonts w:ascii="Times New Roman" w:hAnsi="Times New Roman" w:cs="Times New Roman"/>
          <w:sz w:val="26"/>
          <w:szCs w:val="26"/>
        </w:rPr>
        <w:t xml:space="preserve">Assessment of witnesses’ evidence and making findings on credibility is the yardstick with which it can be determined that a court of law has applied its mind to the </w:t>
      </w:r>
      <w:r w:rsidRPr="00C51954">
        <w:rPr>
          <w:rFonts w:ascii="Times New Roman" w:hAnsi="Times New Roman" w:cs="Times New Roman"/>
          <w:sz w:val="26"/>
          <w:szCs w:val="26"/>
        </w:rPr>
        <w:lastRenderedPageBreak/>
        <w:t xml:space="preserve">case before it in a proper manner. This can be drawn from the findings of the court in </w:t>
      </w:r>
      <w:r w:rsidR="00682B81">
        <w:rPr>
          <w:rFonts w:ascii="Times New Roman" w:hAnsi="Times New Roman" w:cs="Times New Roman"/>
          <w:i/>
          <w:sz w:val="26"/>
          <w:szCs w:val="26"/>
        </w:rPr>
        <w:t>S </w:t>
      </w:r>
      <w:r w:rsidRPr="00C51954">
        <w:rPr>
          <w:rFonts w:ascii="Times New Roman" w:hAnsi="Times New Roman" w:cs="Times New Roman"/>
          <w:i/>
          <w:sz w:val="26"/>
          <w:szCs w:val="26"/>
        </w:rPr>
        <w:t>v Singh</w:t>
      </w:r>
      <w:r w:rsidRPr="00C51954">
        <w:rPr>
          <w:rStyle w:val="FootnoteReference"/>
          <w:rFonts w:ascii="Times New Roman" w:hAnsi="Times New Roman" w:cs="Times New Roman"/>
          <w:i/>
          <w:sz w:val="26"/>
          <w:szCs w:val="26"/>
        </w:rPr>
        <w:footnoteReference w:id="6"/>
      </w:r>
      <w:r w:rsidR="00585D7D" w:rsidRPr="00C51954">
        <w:rPr>
          <w:rFonts w:ascii="Times New Roman" w:hAnsi="Times New Roman" w:cs="Times New Roman"/>
          <w:sz w:val="26"/>
          <w:szCs w:val="26"/>
        </w:rPr>
        <w:t xml:space="preserve"> wh</w:t>
      </w:r>
      <w:r w:rsidRPr="00C51954">
        <w:rPr>
          <w:rFonts w:ascii="Times New Roman" w:hAnsi="Times New Roman" w:cs="Times New Roman"/>
          <w:sz w:val="26"/>
          <w:szCs w:val="26"/>
        </w:rPr>
        <w:t>ere it noted:</w:t>
      </w:r>
    </w:p>
    <w:p w14:paraId="1239D944" w14:textId="77777777" w:rsidR="005028A0" w:rsidRPr="00C51954" w:rsidRDefault="005028A0" w:rsidP="0072028E">
      <w:pPr>
        <w:pStyle w:val="western"/>
        <w:shd w:val="clear" w:color="auto" w:fill="FFFFFF"/>
        <w:spacing w:before="0" w:beforeAutospacing="0" w:after="0" w:afterAutospacing="0"/>
        <w:ind w:left="720"/>
        <w:jc w:val="both"/>
        <w:rPr>
          <w:u w:val="single"/>
          <w:lang w:val="en-GB"/>
        </w:rPr>
      </w:pPr>
      <w:r w:rsidRPr="00C51954">
        <w:rPr>
          <w:lang w:val="en-GB"/>
        </w:rPr>
        <w:t xml:space="preserve">“Because this is not the first time that one has been faced on appeal with this kind of situation, it would perhaps be wise to repeat once again how a court ought to approach a criminal case on fact where there is a conflict of fact between the evidence of the State witness and that of an accused. It is quite impermissible to approach such a case thus: because the court is satisfied as to the reliability and the credibility of the State witnesses that, therefore, the defence witnesses, including the accused, must be rejected. The proper approach in a case such as this is for the court to apply its mind not only to the merits and the demerits of the State and the defence witnesses but also the probabilities of the case. It is only after so applying its mind that a court would be justified in reaching a conclusion as to whether the guilt of an accused has been established beyond all reasonable doubt. </w:t>
      </w:r>
      <w:r w:rsidRPr="00C51954">
        <w:rPr>
          <w:u w:val="single"/>
          <w:lang w:val="en-GB"/>
        </w:rPr>
        <w:t>The best indication that a court has applied its mind in the proper manner in the abovementioned example is to be found in its reasons for judgment including its reasons for the acceptance and the rejection of the respective witnesses</w:t>
      </w:r>
      <w:r w:rsidRPr="00C51954">
        <w:rPr>
          <w:lang w:val="en-GB"/>
        </w:rPr>
        <w:t>.” (My emphasis)</w:t>
      </w:r>
    </w:p>
    <w:p w14:paraId="5050CD8F" w14:textId="77777777" w:rsidR="005028A0" w:rsidRPr="00C51954" w:rsidRDefault="005028A0" w:rsidP="0072028E">
      <w:pPr>
        <w:pStyle w:val="western"/>
        <w:shd w:val="clear" w:color="auto" w:fill="FFFFFF"/>
        <w:spacing w:before="144" w:beforeAutospacing="0" w:after="0" w:afterAutospacing="0"/>
        <w:jc w:val="both"/>
        <w:rPr>
          <w:sz w:val="26"/>
          <w:szCs w:val="26"/>
        </w:rPr>
      </w:pPr>
    </w:p>
    <w:p w14:paraId="46EAC835" w14:textId="77777777" w:rsidR="0093475E" w:rsidRPr="00C51954" w:rsidRDefault="0093475E" w:rsidP="0072028E">
      <w:pPr>
        <w:pStyle w:val="western"/>
        <w:shd w:val="clear" w:color="auto" w:fill="FFFFFF"/>
        <w:spacing w:before="144" w:beforeAutospacing="0" w:after="0" w:afterAutospacing="0"/>
        <w:ind w:firstLine="1134"/>
        <w:jc w:val="both"/>
        <w:rPr>
          <w:sz w:val="26"/>
          <w:szCs w:val="26"/>
        </w:rPr>
      </w:pPr>
    </w:p>
    <w:p w14:paraId="380F6A41" w14:textId="1EBD1DEE" w:rsidR="005028A0" w:rsidRPr="00C51954" w:rsidRDefault="00D47EA8" w:rsidP="0072028E">
      <w:pPr>
        <w:spacing w:after="0" w:line="480" w:lineRule="auto"/>
        <w:ind w:firstLine="1134"/>
        <w:jc w:val="both"/>
        <w:rPr>
          <w:rFonts w:ascii="Times New Roman" w:eastAsia="Times New Roman" w:hAnsi="Times New Roman" w:cs="Times New Roman"/>
          <w:color w:val="000000"/>
          <w:sz w:val="26"/>
          <w:szCs w:val="26"/>
          <w:lang w:eastAsia="en-ZW"/>
        </w:rPr>
      </w:pPr>
      <w:r w:rsidRPr="00C51954">
        <w:rPr>
          <w:rFonts w:ascii="Times New Roman" w:hAnsi="Times New Roman" w:cs="Times New Roman"/>
          <w:sz w:val="26"/>
          <w:szCs w:val="26"/>
        </w:rPr>
        <w:t>What comes out from the above authorities is that</w:t>
      </w:r>
      <w:r w:rsidR="005028A0" w:rsidRPr="00C51954">
        <w:rPr>
          <w:rFonts w:ascii="Times New Roman" w:hAnsi="Times New Roman" w:cs="Times New Roman"/>
          <w:sz w:val="26"/>
          <w:szCs w:val="26"/>
        </w:rPr>
        <w:t xml:space="preserve">, the </w:t>
      </w:r>
      <w:r w:rsidR="005028A0" w:rsidRPr="00C51954">
        <w:rPr>
          <w:rFonts w:ascii="Times New Roman" w:eastAsia="Times New Roman" w:hAnsi="Times New Roman" w:cs="Times New Roman"/>
          <w:sz w:val="26"/>
          <w:szCs w:val="26"/>
          <w:lang w:eastAsia="en-ZW"/>
        </w:rPr>
        <w:t xml:space="preserve">assessment of the credibility </w:t>
      </w:r>
      <w:r w:rsidR="005028A0" w:rsidRPr="00C51954">
        <w:rPr>
          <w:rFonts w:ascii="Times New Roman" w:hAnsi="Times New Roman" w:cs="Times New Roman"/>
          <w:sz w:val="26"/>
          <w:szCs w:val="26"/>
        </w:rPr>
        <w:t xml:space="preserve">of witnesses is </w:t>
      </w:r>
      <w:r w:rsidR="005028A0" w:rsidRPr="00C51954">
        <w:rPr>
          <w:rFonts w:ascii="Times New Roman" w:eastAsia="Times New Roman" w:hAnsi="Times New Roman" w:cs="Times New Roman"/>
          <w:sz w:val="26"/>
          <w:szCs w:val="26"/>
          <w:lang w:eastAsia="en-ZW"/>
        </w:rPr>
        <w:t>one of the key tasks of the trial judge. A trial judge must</w:t>
      </w:r>
      <w:r w:rsidR="005028A0" w:rsidRPr="00C51954">
        <w:rPr>
          <w:rFonts w:ascii="Times New Roman" w:hAnsi="Times New Roman" w:cs="Times New Roman"/>
          <w:bCs/>
          <w:sz w:val="26"/>
          <w:szCs w:val="26"/>
        </w:rPr>
        <w:t xml:space="preserve"> consider all the evidence, </w:t>
      </w:r>
      <w:r w:rsidR="005028A0" w:rsidRPr="00C51954">
        <w:rPr>
          <w:rFonts w:ascii="Times New Roman" w:eastAsia="Times New Roman" w:hAnsi="Times New Roman" w:cs="Times New Roman"/>
          <w:color w:val="000000"/>
          <w:sz w:val="26"/>
          <w:szCs w:val="26"/>
          <w:lang w:eastAsia="en-ZW"/>
        </w:rPr>
        <w:t xml:space="preserve">record any credibility findings and explain a logical and rational basis for those findings. </w:t>
      </w:r>
      <w:r w:rsidR="005028A0" w:rsidRPr="00C51954">
        <w:rPr>
          <w:rFonts w:ascii="Times New Roman" w:hAnsi="Times New Roman" w:cs="Times New Roman"/>
          <w:sz w:val="26"/>
          <w:szCs w:val="26"/>
        </w:rPr>
        <w:t xml:space="preserve"> As such, </w:t>
      </w:r>
      <w:r w:rsidRPr="00C51954">
        <w:rPr>
          <w:rFonts w:ascii="Times New Roman" w:hAnsi="Times New Roman" w:cs="Times New Roman"/>
          <w:sz w:val="26"/>
          <w:szCs w:val="26"/>
        </w:rPr>
        <w:t>it has been reiterated by this C</w:t>
      </w:r>
      <w:r w:rsidR="005028A0" w:rsidRPr="00C51954">
        <w:rPr>
          <w:rFonts w:ascii="Times New Roman" w:hAnsi="Times New Roman" w:cs="Times New Roman"/>
          <w:sz w:val="26"/>
          <w:szCs w:val="26"/>
        </w:rPr>
        <w:t xml:space="preserve">ourt time and again that an </w:t>
      </w:r>
      <w:r w:rsidR="005028A0" w:rsidRPr="00C51954">
        <w:rPr>
          <w:rFonts w:ascii="Times New Roman" w:hAnsi="Times New Roman" w:cs="Times New Roman"/>
          <w:color w:val="000000"/>
          <w:sz w:val="26"/>
          <w:szCs w:val="26"/>
          <w:shd w:val="clear" w:color="auto" w:fill="FFFFFF"/>
        </w:rPr>
        <w:t xml:space="preserve">appellate court is generally reluctant to interfere with a trial court’s decision on the </w:t>
      </w:r>
      <w:r w:rsidR="005028A0" w:rsidRPr="00C51954">
        <w:rPr>
          <w:rFonts w:ascii="Times New Roman" w:hAnsi="Times New Roman" w:cs="Times New Roman"/>
          <w:sz w:val="26"/>
          <w:szCs w:val="26"/>
        </w:rPr>
        <w:t>credibility of witnesses unless it concludes that such findings cannot be supported. See</w:t>
      </w:r>
      <w:r w:rsidR="005028A0" w:rsidRPr="00C51954">
        <w:rPr>
          <w:rFonts w:ascii="Times New Roman" w:hAnsi="Times New Roman" w:cs="Times New Roman"/>
          <w:i/>
          <w:sz w:val="26"/>
          <w:szCs w:val="26"/>
        </w:rPr>
        <w:t xml:space="preserve"> Mthimkhulu v Nkiwane &amp; Anor</w:t>
      </w:r>
      <w:r w:rsidR="005028A0" w:rsidRPr="00C51954">
        <w:rPr>
          <w:rFonts w:ascii="Times New Roman" w:hAnsi="Times New Roman" w:cs="Times New Roman"/>
          <w:sz w:val="26"/>
          <w:szCs w:val="26"/>
        </w:rPr>
        <w:t xml:space="preserve"> S-136/01. Above all, </w:t>
      </w:r>
      <w:r w:rsidR="005028A0" w:rsidRPr="00C51954">
        <w:rPr>
          <w:rFonts w:ascii="Times New Roman" w:eastAsia="Times New Roman" w:hAnsi="Times New Roman" w:cs="Times New Roman"/>
          <w:color w:val="000000"/>
          <w:sz w:val="26"/>
          <w:szCs w:val="26"/>
          <w:lang w:eastAsia="en-ZW"/>
        </w:rPr>
        <w:t xml:space="preserve">the </w:t>
      </w:r>
      <w:r w:rsidR="005028A0" w:rsidRPr="00C51954">
        <w:rPr>
          <w:rFonts w:ascii="Times New Roman" w:hAnsi="Times New Roman" w:cs="Times New Roman"/>
          <w:sz w:val="26"/>
          <w:szCs w:val="26"/>
        </w:rPr>
        <w:t xml:space="preserve">findings of credibility must be considered in the light of proven facts and probabilities. See </w:t>
      </w:r>
      <w:r w:rsidR="00EF5049" w:rsidRPr="00C51954">
        <w:rPr>
          <w:rFonts w:ascii="Times New Roman" w:eastAsia="Times New Roman" w:hAnsi="Times New Roman" w:cs="Times New Roman"/>
          <w:i/>
          <w:color w:val="000000"/>
          <w:sz w:val="26"/>
          <w:szCs w:val="26"/>
          <w:lang w:eastAsia="en-ZW"/>
        </w:rPr>
        <w:t>Gumbura v</w:t>
      </w:r>
      <w:r w:rsidR="005028A0" w:rsidRPr="00C51954">
        <w:rPr>
          <w:rFonts w:ascii="Times New Roman" w:eastAsia="Times New Roman" w:hAnsi="Times New Roman" w:cs="Times New Roman"/>
          <w:i/>
          <w:color w:val="000000"/>
          <w:sz w:val="26"/>
          <w:szCs w:val="26"/>
          <w:lang w:eastAsia="en-ZW"/>
        </w:rPr>
        <w:t xml:space="preserve"> The State</w:t>
      </w:r>
      <w:r w:rsidR="00284C76" w:rsidRPr="00C51954">
        <w:rPr>
          <w:rFonts w:ascii="Times New Roman" w:eastAsia="Times New Roman" w:hAnsi="Times New Roman" w:cs="Times New Roman"/>
          <w:color w:val="000000"/>
          <w:sz w:val="26"/>
          <w:szCs w:val="26"/>
          <w:lang w:eastAsia="en-ZW"/>
        </w:rPr>
        <w:t xml:space="preserve"> SC </w:t>
      </w:r>
      <w:r w:rsidR="005028A0" w:rsidRPr="00C51954">
        <w:rPr>
          <w:rFonts w:ascii="Times New Roman" w:eastAsia="Times New Roman" w:hAnsi="Times New Roman" w:cs="Times New Roman"/>
          <w:color w:val="000000"/>
          <w:sz w:val="26"/>
          <w:szCs w:val="26"/>
          <w:lang w:eastAsia="en-ZW"/>
        </w:rPr>
        <w:t>78/14.</w:t>
      </w:r>
    </w:p>
    <w:p w14:paraId="3312FAEC" w14:textId="77777777" w:rsidR="00EF7231" w:rsidRPr="00C51954" w:rsidRDefault="00EF7231" w:rsidP="0072028E">
      <w:pPr>
        <w:spacing w:after="0" w:line="480" w:lineRule="auto"/>
        <w:ind w:firstLine="1134"/>
        <w:jc w:val="both"/>
        <w:rPr>
          <w:rFonts w:ascii="Times New Roman" w:eastAsia="Times New Roman" w:hAnsi="Times New Roman" w:cs="Times New Roman"/>
          <w:color w:val="000000"/>
          <w:sz w:val="26"/>
          <w:szCs w:val="26"/>
          <w:lang w:eastAsia="en-ZW"/>
        </w:rPr>
      </w:pPr>
    </w:p>
    <w:p w14:paraId="78004324" w14:textId="77777777" w:rsidR="0067677F" w:rsidRPr="00C51954" w:rsidRDefault="0067677F" w:rsidP="0072028E">
      <w:pPr>
        <w:spacing w:after="0" w:line="480" w:lineRule="auto"/>
        <w:ind w:firstLine="1134"/>
        <w:jc w:val="both"/>
        <w:rPr>
          <w:rFonts w:ascii="Times New Roman" w:eastAsia="Times New Roman" w:hAnsi="Times New Roman" w:cs="Times New Roman"/>
          <w:color w:val="000000"/>
          <w:sz w:val="26"/>
          <w:szCs w:val="26"/>
          <w:lang w:eastAsia="en-ZW"/>
        </w:rPr>
      </w:pPr>
      <w:r w:rsidRPr="00C51954">
        <w:rPr>
          <w:rFonts w:ascii="Times New Roman" w:eastAsia="Times New Roman" w:hAnsi="Times New Roman" w:cs="Times New Roman"/>
          <w:color w:val="000000"/>
          <w:sz w:val="26"/>
          <w:szCs w:val="26"/>
          <w:lang w:eastAsia="en-ZW"/>
        </w:rPr>
        <w:lastRenderedPageBreak/>
        <w:t xml:space="preserve">In </w:t>
      </w:r>
      <w:r w:rsidRPr="00C51954">
        <w:rPr>
          <w:rFonts w:ascii="Times New Roman" w:eastAsia="Times New Roman" w:hAnsi="Times New Roman" w:cs="Times New Roman"/>
          <w:i/>
          <w:color w:val="000000"/>
          <w:sz w:val="26"/>
          <w:szCs w:val="26"/>
          <w:lang w:eastAsia="en-ZW"/>
        </w:rPr>
        <w:t>casu</w:t>
      </w:r>
      <w:r w:rsidRPr="00C51954">
        <w:rPr>
          <w:rFonts w:ascii="Times New Roman" w:eastAsia="Times New Roman" w:hAnsi="Times New Roman" w:cs="Times New Roman"/>
          <w:color w:val="000000"/>
          <w:sz w:val="26"/>
          <w:szCs w:val="26"/>
          <w:lang w:eastAsia="en-ZW"/>
        </w:rPr>
        <w:t xml:space="preserve">, the court </w:t>
      </w:r>
      <w:r w:rsidRPr="00C51954">
        <w:rPr>
          <w:rFonts w:ascii="Times New Roman" w:eastAsia="Times New Roman" w:hAnsi="Times New Roman" w:cs="Times New Roman"/>
          <w:i/>
          <w:color w:val="000000"/>
          <w:sz w:val="26"/>
          <w:szCs w:val="26"/>
          <w:lang w:eastAsia="en-ZW"/>
        </w:rPr>
        <w:t>a quo</w:t>
      </w:r>
      <w:r w:rsidRPr="00C51954">
        <w:rPr>
          <w:rFonts w:ascii="Times New Roman" w:eastAsia="Times New Roman" w:hAnsi="Times New Roman" w:cs="Times New Roman"/>
          <w:color w:val="000000"/>
          <w:sz w:val="26"/>
          <w:szCs w:val="26"/>
          <w:lang w:eastAsia="en-ZW"/>
        </w:rPr>
        <w:t xml:space="preserve">, </w:t>
      </w:r>
      <w:r w:rsidR="000560E9" w:rsidRPr="00C51954">
        <w:rPr>
          <w:rFonts w:ascii="Times New Roman" w:eastAsia="Times New Roman" w:hAnsi="Times New Roman" w:cs="Times New Roman"/>
          <w:color w:val="000000"/>
          <w:sz w:val="26"/>
          <w:szCs w:val="26"/>
          <w:lang w:eastAsia="en-ZW"/>
        </w:rPr>
        <w:t>after outlining the evidence of the witnesses made a blanket statement</w:t>
      </w:r>
      <w:r w:rsidR="00D47EA8" w:rsidRPr="00C51954">
        <w:rPr>
          <w:rFonts w:ascii="Times New Roman" w:eastAsia="Times New Roman" w:hAnsi="Times New Roman" w:cs="Times New Roman"/>
          <w:color w:val="000000"/>
          <w:sz w:val="26"/>
          <w:szCs w:val="26"/>
          <w:lang w:eastAsia="en-ZW"/>
        </w:rPr>
        <w:t xml:space="preserve"> </w:t>
      </w:r>
      <w:r w:rsidR="002E1D4D" w:rsidRPr="00C51954">
        <w:rPr>
          <w:rFonts w:ascii="Times New Roman" w:eastAsia="Times New Roman" w:hAnsi="Times New Roman" w:cs="Times New Roman"/>
          <w:color w:val="000000"/>
          <w:sz w:val="26"/>
          <w:szCs w:val="26"/>
          <w:lang w:eastAsia="en-ZW"/>
        </w:rPr>
        <w:t>that “The court</w:t>
      </w:r>
      <w:r w:rsidR="00D47EA8" w:rsidRPr="00C51954">
        <w:rPr>
          <w:rFonts w:ascii="Times New Roman" w:eastAsia="Times New Roman" w:hAnsi="Times New Roman" w:cs="Times New Roman"/>
          <w:color w:val="000000"/>
          <w:sz w:val="26"/>
          <w:szCs w:val="26"/>
          <w:lang w:eastAsia="en-ZW"/>
        </w:rPr>
        <w:t xml:space="preserve"> </w:t>
      </w:r>
      <w:r w:rsidR="005F423F" w:rsidRPr="00C51954">
        <w:rPr>
          <w:rFonts w:ascii="Times New Roman" w:eastAsia="Times New Roman" w:hAnsi="Times New Roman" w:cs="Times New Roman"/>
          <w:color w:val="000000"/>
          <w:sz w:val="26"/>
          <w:szCs w:val="26"/>
          <w:lang w:eastAsia="en-ZW"/>
        </w:rPr>
        <w:t xml:space="preserve">has considered all the evidence led in this case as well as submissions made by both </w:t>
      </w:r>
      <w:r w:rsidR="00432701" w:rsidRPr="00C51954">
        <w:rPr>
          <w:rFonts w:ascii="Times New Roman" w:eastAsia="Times New Roman" w:hAnsi="Times New Roman" w:cs="Times New Roman"/>
          <w:color w:val="000000"/>
          <w:sz w:val="26"/>
          <w:szCs w:val="26"/>
          <w:lang w:eastAsia="en-ZW"/>
        </w:rPr>
        <w:t xml:space="preserve">counsel.” </w:t>
      </w:r>
      <w:r w:rsidR="00CD1806" w:rsidRPr="00C51954">
        <w:rPr>
          <w:rFonts w:ascii="Times New Roman" w:eastAsia="Times New Roman" w:hAnsi="Times New Roman" w:cs="Times New Roman"/>
          <w:color w:val="000000"/>
          <w:sz w:val="26"/>
          <w:szCs w:val="26"/>
          <w:lang w:eastAsia="en-ZW"/>
        </w:rPr>
        <w:t>It did not</w:t>
      </w:r>
      <w:r w:rsidR="008A3A0B" w:rsidRPr="00C51954">
        <w:rPr>
          <w:rFonts w:ascii="Times New Roman" w:eastAsia="Times New Roman" w:hAnsi="Times New Roman" w:cs="Times New Roman"/>
          <w:color w:val="000000"/>
          <w:sz w:val="26"/>
          <w:szCs w:val="26"/>
          <w:lang w:eastAsia="en-ZW"/>
        </w:rPr>
        <w:t>,</w:t>
      </w:r>
      <w:r w:rsidR="00D47EA8" w:rsidRPr="00C51954">
        <w:rPr>
          <w:rFonts w:ascii="Times New Roman" w:eastAsia="Times New Roman" w:hAnsi="Times New Roman" w:cs="Times New Roman"/>
          <w:color w:val="000000"/>
          <w:sz w:val="26"/>
          <w:szCs w:val="26"/>
          <w:lang w:eastAsia="en-ZW"/>
        </w:rPr>
        <w:t xml:space="preserve"> </w:t>
      </w:r>
      <w:r w:rsidR="008A3A0B" w:rsidRPr="00C51954">
        <w:rPr>
          <w:rFonts w:ascii="Times New Roman" w:eastAsia="Times New Roman" w:hAnsi="Times New Roman" w:cs="Times New Roman"/>
          <w:color w:val="000000"/>
          <w:sz w:val="26"/>
          <w:szCs w:val="26"/>
          <w:lang w:eastAsia="en-ZW"/>
        </w:rPr>
        <w:t xml:space="preserve">in analysing the </w:t>
      </w:r>
      <w:r w:rsidR="00AD34EE" w:rsidRPr="00C51954">
        <w:rPr>
          <w:rFonts w:ascii="Times New Roman" w:eastAsia="Times New Roman" w:hAnsi="Times New Roman" w:cs="Times New Roman"/>
          <w:color w:val="000000"/>
          <w:sz w:val="26"/>
          <w:szCs w:val="26"/>
          <w:lang w:eastAsia="en-ZW"/>
        </w:rPr>
        <w:t xml:space="preserve">cogency of the </w:t>
      </w:r>
      <w:r w:rsidR="008A3A0B" w:rsidRPr="00C51954">
        <w:rPr>
          <w:rFonts w:ascii="Times New Roman" w:eastAsia="Times New Roman" w:hAnsi="Times New Roman" w:cs="Times New Roman"/>
          <w:color w:val="000000"/>
          <w:sz w:val="26"/>
          <w:szCs w:val="26"/>
          <w:lang w:eastAsia="en-ZW"/>
        </w:rPr>
        <w:t>evidence</w:t>
      </w:r>
      <w:r w:rsidR="00AD34EE" w:rsidRPr="00C51954">
        <w:rPr>
          <w:rFonts w:ascii="Times New Roman" w:eastAsia="Times New Roman" w:hAnsi="Times New Roman" w:cs="Times New Roman"/>
          <w:color w:val="000000"/>
          <w:sz w:val="26"/>
          <w:szCs w:val="26"/>
          <w:lang w:eastAsia="en-ZW"/>
        </w:rPr>
        <w:t>,</w:t>
      </w:r>
      <w:r w:rsidR="00D47EA8" w:rsidRPr="00C51954">
        <w:rPr>
          <w:rFonts w:ascii="Times New Roman" w:eastAsia="Times New Roman" w:hAnsi="Times New Roman" w:cs="Times New Roman"/>
          <w:color w:val="000000"/>
          <w:sz w:val="26"/>
          <w:szCs w:val="26"/>
          <w:lang w:eastAsia="en-ZW"/>
        </w:rPr>
        <w:t xml:space="preserve"> </w:t>
      </w:r>
      <w:r w:rsidR="00AD34EE" w:rsidRPr="00C51954">
        <w:rPr>
          <w:rFonts w:ascii="Times New Roman" w:eastAsia="Times New Roman" w:hAnsi="Times New Roman" w:cs="Times New Roman"/>
          <w:color w:val="000000"/>
          <w:sz w:val="26"/>
          <w:szCs w:val="26"/>
          <w:lang w:eastAsia="en-ZW"/>
        </w:rPr>
        <w:t xml:space="preserve">assess the credibility of the witnesses. It did </w:t>
      </w:r>
      <w:r w:rsidR="008522EF" w:rsidRPr="00C51954">
        <w:rPr>
          <w:rFonts w:ascii="Times New Roman" w:eastAsia="Times New Roman" w:hAnsi="Times New Roman" w:cs="Times New Roman"/>
          <w:color w:val="000000"/>
          <w:sz w:val="26"/>
          <w:szCs w:val="26"/>
          <w:lang w:eastAsia="en-ZW"/>
        </w:rPr>
        <w:t>not set out</w:t>
      </w:r>
      <w:r w:rsidR="00AD34EE" w:rsidRPr="00C51954">
        <w:rPr>
          <w:rFonts w:ascii="Times New Roman" w:eastAsia="Times New Roman" w:hAnsi="Times New Roman" w:cs="Times New Roman"/>
          <w:color w:val="000000"/>
          <w:sz w:val="26"/>
          <w:szCs w:val="26"/>
          <w:lang w:eastAsia="en-ZW"/>
        </w:rPr>
        <w:t xml:space="preserve"> why it accepted the evidence of the state witnesses</w:t>
      </w:r>
      <w:r w:rsidR="009A0D0E" w:rsidRPr="00C51954">
        <w:rPr>
          <w:rFonts w:ascii="Times New Roman" w:eastAsia="Times New Roman" w:hAnsi="Times New Roman" w:cs="Times New Roman"/>
          <w:color w:val="000000"/>
          <w:sz w:val="26"/>
          <w:szCs w:val="26"/>
          <w:lang w:eastAsia="en-ZW"/>
        </w:rPr>
        <w:t xml:space="preserve"> and rejected that of the appellant</w:t>
      </w:r>
      <w:r w:rsidR="008926BC" w:rsidRPr="00C51954">
        <w:rPr>
          <w:rFonts w:ascii="Times New Roman" w:eastAsia="Times New Roman" w:hAnsi="Times New Roman" w:cs="Times New Roman"/>
          <w:color w:val="000000"/>
          <w:sz w:val="26"/>
          <w:szCs w:val="26"/>
          <w:lang w:eastAsia="en-ZW"/>
        </w:rPr>
        <w:t xml:space="preserve"> and its reasons thereof</w:t>
      </w:r>
      <w:r w:rsidR="009A0D0E" w:rsidRPr="00C51954">
        <w:rPr>
          <w:rFonts w:ascii="Times New Roman" w:eastAsia="Times New Roman" w:hAnsi="Times New Roman" w:cs="Times New Roman"/>
          <w:color w:val="000000"/>
          <w:sz w:val="26"/>
          <w:szCs w:val="26"/>
          <w:lang w:eastAsia="en-ZW"/>
        </w:rPr>
        <w:t>.</w:t>
      </w:r>
      <w:r w:rsidR="00AD34EE" w:rsidRPr="00C51954">
        <w:rPr>
          <w:rFonts w:ascii="Times New Roman" w:eastAsia="Times New Roman" w:hAnsi="Times New Roman" w:cs="Times New Roman"/>
          <w:color w:val="000000"/>
          <w:sz w:val="26"/>
          <w:szCs w:val="26"/>
          <w:lang w:eastAsia="en-ZW"/>
        </w:rPr>
        <w:t xml:space="preserve"> </w:t>
      </w:r>
    </w:p>
    <w:p w14:paraId="3D1CA7C0" w14:textId="77777777" w:rsidR="008522EF" w:rsidRPr="00C51954" w:rsidRDefault="008522EF" w:rsidP="0072028E">
      <w:pPr>
        <w:spacing w:after="0" w:line="480" w:lineRule="auto"/>
        <w:ind w:firstLine="1134"/>
        <w:jc w:val="both"/>
        <w:rPr>
          <w:rFonts w:ascii="Times New Roman" w:hAnsi="Times New Roman" w:cs="Times New Roman"/>
          <w:bCs/>
          <w:sz w:val="26"/>
          <w:szCs w:val="26"/>
        </w:rPr>
      </w:pPr>
    </w:p>
    <w:p w14:paraId="0F5C4B57" w14:textId="6091DD7F" w:rsidR="001D66D2" w:rsidRPr="00C51954" w:rsidRDefault="001D66D2"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If the cour</w:t>
      </w:r>
      <w:r w:rsidR="00275DC1" w:rsidRPr="00C51954">
        <w:rPr>
          <w:rFonts w:ascii="Times New Roman" w:hAnsi="Times New Roman" w:cs="Times New Roman"/>
          <w:sz w:val="24"/>
          <w:szCs w:val="24"/>
        </w:rPr>
        <w:t xml:space="preserve">t </w:t>
      </w:r>
      <w:r w:rsidR="00275DC1" w:rsidRPr="00C51954">
        <w:rPr>
          <w:rFonts w:ascii="Times New Roman" w:hAnsi="Times New Roman" w:cs="Times New Roman"/>
          <w:i/>
          <w:sz w:val="24"/>
          <w:szCs w:val="24"/>
        </w:rPr>
        <w:t>a quo</w:t>
      </w:r>
      <w:r w:rsidRPr="00C51954">
        <w:rPr>
          <w:rFonts w:ascii="Times New Roman" w:hAnsi="Times New Roman" w:cs="Times New Roman"/>
          <w:sz w:val="24"/>
          <w:szCs w:val="24"/>
        </w:rPr>
        <w:t xml:space="preserve"> had properly applied its mind to the evidence of Mr Zhang</w:t>
      </w:r>
      <w:r w:rsidR="00674135" w:rsidRPr="00C51954">
        <w:rPr>
          <w:rFonts w:ascii="Times New Roman" w:hAnsi="Times New Roman" w:cs="Times New Roman"/>
          <w:sz w:val="24"/>
          <w:szCs w:val="24"/>
        </w:rPr>
        <w:t xml:space="preserve"> and </w:t>
      </w:r>
      <w:r w:rsidRPr="00C51954">
        <w:rPr>
          <w:rFonts w:ascii="Times New Roman" w:hAnsi="Times New Roman" w:cs="Times New Roman"/>
          <w:sz w:val="24"/>
          <w:szCs w:val="24"/>
        </w:rPr>
        <w:t xml:space="preserve">that of the accused, it would have arrived at </w:t>
      </w:r>
      <w:r w:rsidR="0024515C" w:rsidRPr="00C51954">
        <w:rPr>
          <w:rFonts w:ascii="Times New Roman" w:hAnsi="Times New Roman" w:cs="Times New Roman"/>
          <w:sz w:val="24"/>
          <w:szCs w:val="24"/>
        </w:rPr>
        <w:t xml:space="preserve">a </w:t>
      </w:r>
      <w:r w:rsidRPr="00C51954">
        <w:rPr>
          <w:rFonts w:ascii="Times New Roman" w:hAnsi="Times New Roman" w:cs="Times New Roman"/>
          <w:sz w:val="24"/>
          <w:szCs w:val="24"/>
        </w:rPr>
        <w:t>different conclusion as to whether the State had established</w:t>
      </w:r>
      <w:r w:rsidR="000B72BC" w:rsidRPr="00C51954">
        <w:rPr>
          <w:rFonts w:ascii="Times New Roman" w:hAnsi="Times New Roman" w:cs="Times New Roman"/>
          <w:sz w:val="24"/>
          <w:szCs w:val="24"/>
        </w:rPr>
        <w:t>,</w:t>
      </w:r>
      <w:r w:rsidRPr="00C51954">
        <w:rPr>
          <w:rFonts w:ascii="Times New Roman" w:hAnsi="Times New Roman" w:cs="Times New Roman"/>
          <w:sz w:val="24"/>
          <w:szCs w:val="24"/>
        </w:rPr>
        <w:t xml:space="preserve"> beyond a reasonable doubt</w:t>
      </w:r>
      <w:r w:rsidR="000B72BC" w:rsidRPr="00C51954">
        <w:rPr>
          <w:rFonts w:ascii="Times New Roman" w:hAnsi="Times New Roman" w:cs="Times New Roman"/>
          <w:sz w:val="24"/>
          <w:szCs w:val="24"/>
        </w:rPr>
        <w:t>,</w:t>
      </w:r>
      <w:r w:rsidRPr="00C51954">
        <w:rPr>
          <w:rFonts w:ascii="Times New Roman" w:hAnsi="Times New Roman" w:cs="Times New Roman"/>
          <w:sz w:val="24"/>
          <w:szCs w:val="24"/>
        </w:rPr>
        <w:t xml:space="preserve"> t</w:t>
      </w:r>
      <w:r w:rsidR="0024515C" w:rsidRPr="00C51954">
        <w:rPr>
          <w:rFonts w:ascii="Times New Roman" w:hAnsi="Times New Roman" w:cs="Times New Roman"/>
          <w:sz w:val="24"/>
          <w:szCs w:val="24"/>
        </w:rPr>
        <w:t>he</w:t>
      </w:r>
      <w:r w:rsidRPr="00C51954">
        <w:rPr>
          <w:rFonts w:ascii="Times New Roman" w:hAnsi="Times New Roman" w:cs="Times New Roman"/>
          <w:sz w:val="24"/>
          <w:szCs w:val="24"/>
        </w:rPr>
        <w:t xml:space="preserve"> guilt of the appellant.  It would have found that </w:t>
      </w:r>
      <w:r w:rsidR="00942D8A" w:rsidRPr="00C51954">
        <w:rPr>
          <w:rFonts w:ascii="Times New Roman" w:hAnsi="Times New Roman" w:cs="Times New Roman"/>
          <w:sz w:val="24"/>
          <w:szCs w:val="24"/>
        </w:rPr>
        <w:t>Mr Zhang was inconsistent in his testimony. His evidence in court differed</w:t>
      </w:r>
      <w:r w:rsidR="005B3D28" w:rsidRPr="00C51954">
        <w:rPr>
          <w:rFonts w:ascii="Times New Roman" w:hAnsi="Times New Roman" w:cs="Times New Roman"/>
          <w:sz w:val="24"/>
          <w:szCs w:val="24"/>
        </w:rPr>
        <w:t xml:space="preserve"> in</w:t>
      </w:r>
      <w:r w:rsidR="00942D8A" w:rsidRPr="00C51954">
        <w:rPr>
          <w:rFonts w:ascii="Times New Roman" w:hAnsi="Times New Roman" w:cs="Times New Roman"/>
          <w:sz w:val="24"/>
          <w:szCs w:val="24"/>
        </w:rPr>
        <w:t xml:space="preserve"> material respect</w:t>
      </w:r>
      <w:r w:rsidR="005B3D28" w:rsidRPr="00C51954">
        <w:rPr>
          <w:rFonts w:ascii="Times New Roman" w:hAnsi="Times New Roman" w:cs="Times New Roman"/>
          <w:sz w:val="24"/>
          <w:szCs w:val="24"/>
        </w:rPr>
        <w:t>s</w:t>
      </w:r>
      <w:r w:rsidR="00942D8A" w:rsidRPr="00C51954">
        <w:rPr>
          <w:rFonts w:ascii="Times New Roman" w:hAnsi="Times New Roman" w:cs="Times New Roman"/>
          <w:sz w:val="24"/>
          <w:szCs w:val="24"/>
        </w:rPr>
        <w:t xml:space="preserve"> from the statement he had given to the police confirming that the appellant was ind</w:t>
      </w:r>
      <w:r w:rsidR="00284C76" w:rsidRPr="00C51954">
        <w:rPr>
          <w:rFonts w:ascii="Times New Roman" w:hAnsi="Times New Roman" w:cs="Times New Roman"/>
          <w:sz w:val="24"/>
          <w:szCs w:val="24"/>
        </w:rPr>
        <w:t>eed a director of Rock Rabbit (</w:t>
      </w:r>
      <w:r w:rsidR="00942D8A" w:rsidRPr="00C51954">
        <w:rPr>
          <w:rFonts w:ascii="Times New Roman" w:hAnsi="Times New Roman" w:cs="Times New Roman"/>
          <w:sz w:val="24"/>
          <w:szCs w:val="24"/>
        </w:rPr>
        <w:t>Private) Limited, verbally appointed so by him although the official documents had not yet been amended to reflect the fact. It</w:t>
      </w:r>
      <w:r w:rsidRPr="00C51954">
        <w:rPr>
          <w:rFonts w:ascii="Times New Roman" w:hAnsi="Times New Roman" w:cs="Times New Roman"/>
          <w:sz w:val="24"/>
          <w:szCs w:val="24"/>
        </w:rPr>
        <w:t xml:space="preserve"> </w:t>
      </w:r>
      <w:r w:rsidR="00942D8A" w:rsidRPr="00C51954">
        <w:rPr>
          <w:rFonts w:ascii="Times New Roman" w:hAnsi="Times New Roman" w:cs="Times New Roman"/>
          <w:sz w:val="24"/>
          <w:szCs w:val="24"/>
        </w:rPr>
        <w:t xml:space="preserve">would have realised that it was </w:t>
      </w:r>
      <w:r w:rsidRPr="00C51954">
        <w:rPr>
          <w:rFonts w:ascii="Times New Roman" w:hAnsi="Times New Roman" w:cs="Times New Roman"/>
          <w:sz w:val="24"/>
          <w:szCs w:val="24"/>
        </w:rPr>
        <w:t xml:space="preserve">unsafe to convict the appellant in </w:t>
      </w:r>
      <w:r w:rsidR="00942D8A" w:rsidRPr="00C51954">
        <w:rPr>
          <w:rFonts w:ascii="Times New Roman" w:hAnsi="Times New Roman" w:cs="Times New Roman"/>
          <w:sz w:val="24"/>
          <w:szCs w:val="24"/>
        </w:rPr>
        <w:t xml:space="preserve">the circumstances. </w:t>
      </w:r>
      <w:r w:rsidR="005B3D28" w:rsidRPr="00C51954">
        <w:rPr>
          <w:rFonts w:ascii="Times New Roman" w:hAnsi="Times New Roman" w:cs="Times New Roman"/>
          <w:sz w:val="24"/>
          <w:szCs w:val="24"/>
        </w:rPr>
        <w:t xml:space="preserve">It would have found that the evidence tendered before the court suggested </w:t>
      </w:r>
      <w:r w:rsidR="00EB2A73">
        <w:rPr>
          <w:rFonts w:ascii="Times New Roman" w:hAnsi="Times New Roman" w:cs="Times New Roman"/>
          <w:sz w:val="24"/>
          <w:szCs w:val="24"/>
        </w:rPr>
        <w:t xml:space="preserve">the </w:t>
      </w:r>
      <w:r w:rsidR="005B3D28" w:rsidRPr="00C51954">
        <w:rPr>
          <w:rFonts w:ascii="Times New Roman" w:hAnsi="Times New Roman" w:cs="Times New Roman"/>
          <w:sz w:val="24"/>
          <w:szCs w:val="24"/>
        </w:rPr>
        <w:t>appellant was more than a mere consultant in respect of the mining concession. He had been instrumental in the issuance of the mining concessi</w:t>
      </w:r>
      <w:r w:rsidR="00284C76" w:rsidRPr="00C51954">
        <w:rPr>
          <w:rFonts w:ascii="Times New Roman" w:hAnsi="Times New Roman" w:cs="Times New Roman"/>
          <w:sz w:val="24"/>
          <w:szCs w:val="24"/>
        </w:rPr>
        <w:t>on to Rock Rabbit Investments (</w:t>
      </w:r>
      <w:r w:rsidR="005B3D28" w:rsidRPr="00C51954">
        <w:rPr>
          <w:rFonts w:ascii="Times New Roman" w:hAnsi="Times New Roman" w:cs="Times New Roman"/>
          <w:sz w:val="24"/>
          <w:szCs w:val="24"/>
        </w:rPr>
        <w:t>Private) Limited and had in his custody the actual grant and the accompanying letter from the Ministry of Mines advising the Directors of Rock Rabbit Investments  (Private) Limited  of the issuance of the grant.</w:t>
      </w:r>
    </w:p>
    <w:p w14:paraId="62C3133B" w14:textId="762943E2" w:rsidR="001D66D2" w:rsidRPr="00C51954" w:rsidRDefault="001D66D2" w:rsidP="0072028E">
      <w:pPr>
        <w:spacing w:after="0" w:line="480" w:lineRule="auto"/>
        <w:jc w:val="both"/>
        <w:rPr>
          <w:rFonts w:ascii="Times New Roman" w:hAnsi="Times New Roman" w:cs="Times New Roman"/>
          <w:sz w:val="24"/>
          <w:szCs w:val="24"/>
        </w:rPr>
      </w:pPr>
    </w:p>
    <w:p w14:paraId="70C5BB56" w14:textId="23529237" w:rsidR="00A552A4" w:rsidRPr="00C51954" w:rsidRDefault="001D66D2" w:rsidP="0072028E">
      <w:pPr>
        <w:spacing w:after="0" w:line="480" w:lineRule="auto"/>
        <w:jc w:val="both"/>
        <w:rPr>
          <w:rFonts w:ascii="Times New Roman" w:hAnsi="Times New Roman" w:cs="Times New Roman"/>
          <w:sz w:val="24"/>
          <w:szCs w:val="24"/>
        </w:rPr>
      </w:pPr>
      <w:r w:rsidRPr="00C51954">
        <w:rPr>
          <w:rFonts w:ascii="Times New Roman" w:hAnsi="Times New Roman" w:cs="Times New Roman"/>
          <w:sz w:val="24"/>
          <w:szCs w:val="24"/>
        </w:rPr>
        <w:tab/>
      </w:r>
      <w:r w:rsidRPr="00C51954">
        <w:rPr>
          <w:rFonts w:ascii="Times New Roman" w:hAnsi="Times New Roman" w:cs="Times New Roman"/>
          <w:sz w:val="24"/>
          <w:szCs w:val="24"/>
        </w:rPr>
        <w:tab/>
        <w:t>The appeal ha</w:t>
      </w:r>
      <w:r w:rsidR="000C7D43" w:rsidRPr="00C51954">
        <w:rPr>
          <w:rFonts w:ascii="Times New Roman" w:hAnsi="Times New Roman" w:cs="Times New Roman"/>
          <w:sz w:val="24"/>
          <w:szCs w:val="24"/>
        </w:rPr>
        <w:t>d</w:t>
      </w:r>
      <w:r w:rsidRPr="00C51954">
        <w:rPr>
          <w:rFonts w:ascii="Times New Roman" w:hAnsi="Times New Roman" w:cs="Times New Roman"/>
          <w:sz w:val="24"/>
          <w:szCs w:val="24"/>
        </w:rPr>
        <w:t xml:space="preserve"> merit</w:t>
      </w:r>
      <w:r w:rsidR="008E1AEF" w:rsidRPr="00C51954">
        <w:rPr>
          <w:rFonts w:ascii="Times New Roman" w:hAnsi="Times New Roman" w:cs="Times New Roman"/>
          <w:sz w:val="24"/>
          <w:szCs w:val="24"/>
        </w:rPr>
        <w:t xml:space="preserve"> hence the order made by this C</w:t>
      </w:r>
      <w:r w:rsidR="00AC167C" w:rsidRPr="00C51954">
        <w:rPr>
          <w:rFonts w:ascii="Times New Roman" w:hAnsi="Times New Roman" w:cs="Times New Roman"/>
          <w:sz w:val="24"/>
          <w:szCs w:val="24"/>
        </w:rPr>
        <w:t>ourt.</w:t>
      </w:r>
    </w:p>
    <w:p w14:paraId="55585ED0" w14:textId="77777777" w:rsidR="0072028E" w:rsidRPr="00C51954" w:rsidRDefault="0072028E" w:rsidP="0072028E">
      <w:pPr>
        <w:spacing w:after="0" w:line="480" w:lineRule="auto"/>
        <w:jc w:val="both"/>
        <w:rPr>
          <w:rFonts w:ascii="Times New Roman" w:hAnsi="Times New Roman" w:cs="Times New Roman"/>
          <w:sz w:val="24"/>
          <w:szCs w:val="24"/>
        </w:rPr>
      </w:pPr>
    </w:p>
    <w:p w14:paraId="3A3A43AE" w14:textId="77777777" w:rsidR="0072028E" w:rsidRPr="00C51954" w:rsidRDefault="0072028E" w:rsidP="0072028E">
      <w:pPr>
        <w:spacing w:after="0" w:line="480" w:lineRule="auto"/>
        <w:ind w:left="720" w:firstLine="720"/>
        <w:jc w:val="both"/>
        <w:rPr>
          <w:rFonts w:ascii="Times New Roman" w:hAnsi="Times New Roman" w:cs="Times New Roman"/>
          <w:sz w:val="24"/>
          <w:szCs w:val="24"/>
        </w:rPr>
      </w:pPr>
      <w:r w:rsidRPr="00C51954">
        <w:rPr>
          <w:rFonts w:ascii="Times New Roman" w:hAnsi="Times New Roman" w:cs="Times New Roman"/>
          <w:b/>
          <w:sz w:val="24"/>
          <w:szCs w:val="24"/>
        </w:rPr>
        <w:t>MAKARAU JA</w:t>
      </w:r>
      <w:r w:rsidRPr="00C51954">
        <w:rPr>
          <w:rFonts w:ascii="Times New Roman" w:hAnsi="Times New Roman" w:cs="Times New Roman"/>
          <w:sz w:val="24"/>
          <w:szCs w:val="24"/>
        </w:rPr>
        <w:tab/>
      </w:r>
      <w:r w:rsidRPr="00C51954">
        <w:rPr>
          <w:rFonts w:ascii="Times New Roman" w:hAnsi="Times New Roman" w:cs="Times New Roman"/>
          <w:sz w:val="24"/>
          <w:szCs w:val="24"/>
        </w:rPr>
        <w:tab/>
        <w:t xml:space="preserve">I agree </w:t>
      </w:r>
    </w:p>
    <w:p w14:paraId="7582B051" w14:textId="77777777" w:rsidR="0072028E" w:rsidRPr="00C51954" w:rsidRDefault="0072028E" w:rsidP="0072028E">
      <w:pPr>
        <w:spacing w:after="0" w:line="480" w:lineRule="auto"/>
        <w:ind w:left="720" w:firstLine="720"/>
        <w:jc w:val="both"/>
        <w:rPr>
          <w:rFonts w:ascii="Times New Roman" w:hAnsi="Times New Roman" w:cs="Times New Roman"/>
          <w:sz w:val="24"/>
          <w:szCs w:val="24"/>
        </w:rPr>
      </w:pPr>
    </w:p>
    <w:p w14:paraId="31B30E4F" w14:textId="77777777" w:rsidR="0072028E" w:rsidRPr="00C51954" w:rsidRDefault="0072028E" w:rsidP="0072028E">
      <w:pPr>
        <w:spacing w:after="0" w:line="480" w:lineRule="auto"/>
        <w:ind w:left="720" w:firstLine="720"/>
        <w:jc w:val="both"/>
        <w:rPr>
          <w:rFonts w:ascii="Times New Roman" w:hAnsi="Times New Roman" w:cs="Times New Roman"/>
          <w:sz w:val="24"/>
          <w:szCs w:val="24"/>
        </w:rPr>
      </w:pPr>
      <w:r w:rsidRPr="00C51954">
        <w:rPr>
          <w:rFonts w:ascii="Times New Roman" w:hAnsi="Times New Roman" w:cs="Times New Roman"/>
          <w:b/>
          <w:sz w:val="24"/>
          <w:szCs w:val="24"/>
        </w:rPr>
        <w:t>HLATSHWAYO JA</w:t>
      </w:r>
      <w:r w:rsidRPr="00C51954">
        <w:rPr>
          <w:rFonts w:ascii="Times New Roman" w:hAnsi="Times New Roman" w:cs="Times New Roman"/>
          <w:sz w:val="24"/>
          <w:szCs w:val="24"/>
        </w:rPr>
        <w:tab/>
      </w:r>
      <w:r w:rsidRPr="00C51954">
        <w:rPr>
          <w:rFonts w:ascii="Times New Roman" w:hAnsi="Times New Roman" w:cs="Times New Roman"/>
          <w:sz w:val="24"/>
          <w:szCs w:val="24"/>
        </w:rPr>
        <w:tab/>
        <w:t>I agree</w:t>
      </w:r>
    </w:p>
    <w:p w14:paraId="4584750C" w14:textId="77777777" w:rsidR="0072028E" w:rsidRPr="00C51954" w:rsidRDefault="0072028E" w:rsidP="0072028E">
      <w:pPr>
        <w:spacing w:after="0" w:line="480" w:lineRule="auto"/>
        <w:ind w:left="720" w:firstLine="720"/>
        <w:jc w:val="both"/>
        <w:rPr>
          <w:rFonts w:ascii="Times New Roman" w:hAnsi="Times New Roman" w:cs="Times New Roman"/>
          <w:sz w:val="24"/>
          <w:szCs w:val="24"/>
        </w:rPr>
      </w:pPr>
    </w:p>
    <w:p w14:paraId="467160F1" w14:textId="4B5DF95D" w:rsidR="0093475E" w:rsidRPr="00C51954" w:rsidRDefault="009F05CF" w:rsidP="0072028E">
      <w:pPr>
        <w:spacing w:after="0" w:line="480" w:lineRule="auto"/>
        <w:ind w:right="-330"/>
        <w:jc w:val="both"/>
        <w:rPr>
          <w:rFonts w:ascii="Times New Roman" w:hAnsi="Times New Roman" w:cs="Times New Roman"/>
          <w:sz w:val="24"/>
          <w:szCs w:val="24"/>
        </w:rPr>
      </w:pPr>
      <w:r w:rsidRPr="00C51954">
        <w:rPr>
          <w:rFonts w:ascii="Times New Roman" w:hAnsi="Times New Roman" w:cs="Times New Roman"/>
          <w:i/>
          <w:sz w:val="24"/>
          <w:szCs w:val="24"/>
        </w:rPr>
        <w:t>National Prosecuting Authority</w:t>
      </w:r>
      <w:r w:rsidRPr="00C51954">
        <w:rPr>
          <w:rFonts w:ascii="Times New Roman" w:hAnsi="Times New Roman" w:cs="Times New Roman"/>
          <w:sz w:val="24"/>
          <w:szCs w:val="24"/>
        </w:rPr>
        <w:t>, respondent’s legal practitioners</w:t>
      </w:r>
    </w:p>
    <w:sectPr w:rsidR="0093475E" w:rsidRPr="00C5195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956D3" w14:textId="77777777" w:rsidR="005045B5" w:rsidRDefault="005045B5" w:rsidP="008D5DF2">
      <w:pPr>
        <w:spacing w:after="0" w:line="240" w:lineRule="auto"/>
      </w:pPr>
      <w:r>
        <w:separator/>
      </w:r>
    </w:p>
  </w:endnote>
  <w:endnote w:type="continuationSeparator" w:id="0">
    <w:p w14:paraId="7653B047" w14:textId="77777777" w:rsidR="005045B5" w:rsidRDefault="005045B5" w:rsidP="008D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AEFE4" w14:textId="77777777" w:rsidR="005045B5" w:rsidRDefault="005045B5" w:rsidP="008D5DF2">
      <w:pPr>
        <w:spacing w:after="0" w:line="240" w:lineRule="auto"/>
      </w:pPr>
      <w:r>
        <w:separator/>
      </w:r>
    </w:p>
  </w:footnote>
  <w:footnote w:type="continuationSeparator" w:id="0">
    <w:p w14:paraId="0FE4179A" w14:textId="77777777" w:rsidR="005045B5" w:rsidRDefault="005045B5" w:rsidP="008D5DF2">
      <w:pPr>
        <w:spacing w:after="0" w:line="240" w:lineRule="auto"/>
      </w:pPr>
      <w:r>
        <w:continuationSeparator/>
      </w:r>
    </w:p>
  </w:footnote>
  <w:footnote w:id="1">
    <w:p w14:paraId="1276A417" w14:textId="77777777" w:rsidR="00767C9D" w:rsidRPr="00981406" w:rsidRDefault="00767C9D" w:rsidP="005028A0">
      <w:pPr>
        <w:pStyle w:val="FootnoteText"/>
        <w:rPr>
          <w:rFonts w:ascii="Times New Roman" w:hAnsi="Times New Roman" w:cs="Times New Roman"/>
        </w:rPr>
      </w:pPr>
      <w:r w:rsidRPr="00981406">
        <w:rPr>
          <w:rStyle w:val="FootnoteReference"/>
          <w:rFonts w:ascii="Times New Roman" w:hAnsi="Times New Roman" w:cs="Times New Roman"/>
        </w:rPr>
        <w:footnoteRef/>
      </w:r>
      <w:r w:rsidRPr="00981406">
        <w:rPr>
          <w:rFonts w:ascii="Times New Roman" w:hAnsi="Times New Roman" w:cs="Times New Roman"/>
        </w:rPr>
        <w:t xml:space="preserve"> HH 154/16</w:t>
      </w:r>
    </w:p>
  </w:footnote>
  <w:footnote w:id="2">
    <w:p w14:paraId="6C81D328" w14:textId="77777777" w:rsidR="00767C9D" w:rsidRPr="008E6C2C" w:rsidRDefault="00767C9D" w:rsidP="005028A0">
      <w:pPr>
        <w:pStyle w:val="FootnoteText"/>
        <w:rPr>
          <w:rFonts w:ascii="Times New Roman" w:hAnsi="Times New Roman" w:cs="Times New Roman"/>
        </w:rPr>
      </w:pPr>
      <w:r w:rsidRPr="008E6C2C">
        <w:rPr>
          <w:rStyle w:val="FootnoteReference"/>
          <w:rFonts w:ascii="Times New Roman" w:hAnsi="Times New Roman" w:cs="Times New Roman"/>
        </w:rPr>
        <w:footnoteRef/>
      </w:r>
      <w:r w:rsidRPr="008E6C2C">
        <w:rPr>
          <w:rFonts w:ascii="Times New Roman" w:hAnsi="Times New Roman" w:cs="Times New Roman"/>
        </w:rPr>
        <w:t xml:space="preserve"> HH 39/05</w:t>
      </w:r>
    </w:p>
  </w:footnote>
  <w:footnote w:id="3">
    <w:p w14:paraId="4B8E8657" w14:textId="77777777" w:rsidR="00767C9D" w:rsidRPr="008E6C2C" w:rsidRDefault="00767C9D" w:rsidP="005028A0">
      <w:pPr>
        <w:pStyle w:val="FootnoteText"/>
        <w:rPr>
          <w:rFonts w:ascii="Times New Roman" w:hAnsi="Times New Roman" w:cs="Times New Roman"/>
        </w:rPr>
      </w:pPr>
      <w:r w:rsidRPr="008E6C2C">
        <w:rPr>
          <w:rStyle w:val="FootnoteReference"/>
          <w:rFonts w:ascii="Times New Roman" w:hAnsi="Times New Roman" w:cs="Times New Roman"/>
        </w:rPr>
        <w:footnoteRef/>
      </w:r>
      <w:r w:rsidRPr="008E6C2C">
        <w:rPr>
          <w:rFonts w:ascii="Times New Roman" w:hAnsi="Times New Roman" w:cs="Times New Roman"/>
        </w:rPr>
        <w:t xml:space="preserve"> See </w:t>
      </w:r>
      <w:r w:rsidRPr="008E6C2C">
        <w:rPr>
          <w:rFonts w:ascii="Times New Roman" w:hAnsi="Times New Roman" w:cs="Times New Roman"/>
          <w:i/>
        </w:rPr>
        <w:t>S v Isano</w:t>
      </w:r>
      <w:r>
        <w:rPr>
          <w:rFonts w:ascii="Times New Roman" w:hAnsi="Times New Roman" w:cs="Times New Roman"/>
        </w:rPr>
        <w:t xml:space="preserve"> 1985 (1) 62 (S) </w:t>
      </w:r>
    </w:p>
  </w:footnote>
  <w:footnote w:id="4">
    <w:p w14:paraId="35C48528" w14:textId="77777777" w:rsidR="00767C9D" w:rsidRPr="008E6C2C" w:rsidRDefault="00767C9D" w:rsidP="005028A0">
      <w:pPr>
        <w:pStyle w:val="FootnoteText"/>
        <w:rPr>
          <w:rFonts w:ascii="Times New Roman" w:hAnsi="Times New Roman" w:cs="Times New Roman"/>
        </w:rPr>
      </w:pPr>
      <w:r w:rsidRPr="008E6C2C">
        <w:rPr>
          <w:rStyle w:val="FootnoteReference"/>
          <w:rFonts w:ascii="Times New Roman" w:hAnsi="Times New Roman" w:cs="Times New Roman"/>
        </w:rPr>
        <w:footnoteRef/>
      </w:r>
      <w:r w:rsidRPr="008E6C2C">
        <w:rPr>
          <w:rFonts w:ascii="Times New Roman" w:hAnsi="Times New Roman" w:cs="Times New Roman"/>
        </w:rPr>
        <w:t xml:space="preserve"> Per LORD MAcMILLAN in </w:t>
      </w:r>
      <w:r w:rsidRPr="008E6C2C">
        <w:rPr>
          <w:rFonts w:ascii="Times New Roman" w:hAnsi="Times New Roman" w:cs="Times New Roman"/>
          <w:i/>
        </w:rPr>
        <w:t>Thomas v Thomas</w:t>
      </w:r>
      <w:r w:rsidRPr="008E6C2C">
        <w:rPr>
          <w:rFonts w:ascii="Times New Roman" w:hAnsi="Times New Roman" w:cs="Times New Roman"/>
        </w:rPr>
        <w:t xml:space="preserve"> [1947] 1 All ER 582.</w:t>
      </w:r>
    </w:p>
  </w:footnote>
  <w:footnote w:id="5">
    <w:p w14:paraId="4F35294B" w14:textId="77777777" w:rsidR="00767C9D" w:rsidRPr="008E6C2C" w:rsidRDefault="00767C9D" w:rsidP="005028A0">
      <w:pPr>
        <w:pStyle w:val="FootnoteText"/>
        <w:rPr>
          <w:rFonts w:ascii="Times New Roman" w:hAnsi="Times New Roman" w:cs="Times New Roman"/>
        </w:rPr>
      </w:pPr>
      <w:r w:rsidRPr="008E6C2C">
        <w:rPr>
          <w:rStyle w:val="FootnoteReference"/>
          <w:rFonts w:ascii="Times New Roman" w:hAnsi="Times New Roman" w:cs="Times New Roman"/>
        </w:rPr>
        <w:footnoteRef/>
      </w:r>
      <w:r w:rsidRPr="008E6C2C">
        <w:rPr>
          <w:rFonts w:ascii="Times New Roman" w:hAnsi="Times New Roman" w:cs="Times New Roman"/>
        </w:rPr>
        <w:t xml:space="preserve"> HH 664/15</w:t>
      </w:r>
    </w:p>
  </w:footnote>
  <w:footnote w:id="6">
    <w:p w14:paraId="457E1350" w14:textId="77777777" w:rsidR="00767C9D" w:rsidRPr="003F076C" w:rsidRDefault="00767C9D" w:rsidP="005028A0">
      <w:pPr>
        <w:spacing w:line="240" w:lineRule="auto"/>
        <w:jc w:val="both"/>
        <w:rPr>
          <w:rFonts w:ascii="Times New Roman" w:hAnsi="Times New Roman" w:cs="Times New Roman"/>
          <w:sz w:val="20"/>
          <w:szCs w:val="20"/>
        </w:rPr>
      </w:pPr>
      <w:r w:rsidRPr="003F076C">
        <w:rPr>
          <w:rStyle w:val="FootnoteReference"/>
          <w:rFonts w:ascii="Times New Roman" w:hAnsi="Times New Roman" w:cs="Times New Roman"/>
          <w:sz w:val="20"/>
          <w:szCs w:val="20"/>
        </w:rPr>
        <w:footnoteRef/>
      </w:r>
      <w:r w:rsidRPr="003F076C">
        <w:rPr>
          <w:rFonts w:ascii="Times New Roman" w:hAnsi="Times New Roman" w:cs="Times New Roman"/>
          <w:sz w:val="20"/>
          <w:szCs w:val="20"/>
        </w:rPr>
        <w:t xml:space="preserve"> 1975 (1) SA 227 (N) </w:t>
      </w:r>
      <w:r w:rsidRPr="003F076C">
        <w:rPr>
          <w:rFonts w:ascii="Times New Roman" w:hAnsi="Times New Roman" w:cs="Times New Roman"/>
          <w:bCs/>
          <w:sz w:val="20"/>
          <w:szCs w:val="20"/>
        </w:rPr>
        <w:t>at 228</w:t>
      </w:r>
    </w:p>
    <w:p w14:paraId="10B7C194" w14:textId="77777777" w:rsidR="00767C9D" w:rsidRPr="00313E28" w:rsidRDefault="00767C9D" w:rsidP="005028A0">
      <w:pPr>
        <w:spacing w:line="240" w:lineRule="auto"/>
        <w:jc w:val="both"/>
        <w:rPr>
          <w:rFonts w:ascii="Times New Roman" w:hAnsi="Times New Roman" w:cs="Times New Roman"/>
          <w:sz w:val="20"/>
          <w:szCs w:val="20"/>
        </w:rPr>
      </w:pPr>
    </w:p>
    <w:p w14:paraId="7489F240" w14:textId="77777777" w:rsidR="00767C9D" w:rsidRPr="009F1709" w:rsidRDefault="00767C9D" w:rsidP="00EF373F">
      <w:pPr>
        <w:shd w:val="clear" w:color="auto" w:fill="FFFFFF"/>
        <w:spacing w:after="0" w:line="480" w:lineRule="auto"/>
        <w:ind w:firstLine="1134"/>
        <w:jc w:val="both"/>
        <w:rPr>
          <w:rFonts w:ascii="Courier New" w:hAnsi="Courier New" w:cs="Courier New"/>
          <w:color w:val="000000"/>
          <w:sz w:val="26"/>
          <w:szCs w:val="26"/>
          <w:shd w:val="clear" w:color="auto" w:fill="FFFFFF"/>
        </w:rPr>
      </w:pPr>
    </w:p>
    <w:p w14:paraId="6B1F76E3" w14:textId="77777777" w:rsidR="00767C9D" w:rsidRDefault="00767C9D" w:rsidP="005028A0">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1086E" w14:textId="77777777" w:rsidR="00767C9D" w:rsidRDefault="00767C9D">
    <w:pPr>
      <w:pStyle w:val="Header"/>
    </w:pPr>
    <w:r>
      <w:rPr>
        <w:noProof/>
        <w:lang w:val="en-ZA" w:eastAsia="en-ZA"/>
      </w:rPr>
      <mc:AlternateContent>
        <mc:Choice Requires="wps">
          <w:drawing>
            <wp:anchor distT="0" distB="0" distL="114300" distR="114300" simplePos="0" relativeHeight="251660288" behindDoc="0" locked="0" layoutInCell="0" allowOverlap="1" wp14:anchorId="43488E62" wp14:editId="518B2C7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D422F" w14:textId="5EC34727" w:rsidR="00767C9D" w:rsidRPr="00C51954" w:rsidRDefault="00767C9D">
                          <w:pPr>
                            <w:spacing w:after="0" w:line="240" w:lineRule="auto"/>
                            <w:jc w:val="right"/>
                            <w:rPr>
                              <w:rFonts w:ascii="Times New Roman" w:hAnsi="Times New Roman" w:cs="Times New Roman"/>
                              <w:b/>
                              <w:noProof/>
                            </w:rPr>
                          </w:pPr>
                          <w:r w:rsidRPr="00C51954">
                            <w:rPr>
                              <w:rFonts w:ascii="Times New Roman" w:hAnsi="Times New Roman" w:cs="Times New Roman"/>
                              <w:b/>
                              <w:noProof/>
                            </w:rPr>
                            <w:t xml:space="preserve">Judgment No. SC </w:t>
                          </w:r>
                          <w:r w:rsidR="00993397">
                            <w:rPr>
                              <w:rFonts w:ascii="Times New Roman" w:hAnsi="Times New Roman" w:cs="Times New Roman"/>
                              <w:b/>
                              <w:noProof/>
                            </w:rPr>
                            <w:t>75</w:t>
                          </w:r>
                          <w:r w:rsidRPr="00C51954">
                            <w:rPr>
                              <w:rFonts w:ascii="Times New Roman" w:hAnsi="Times New Roman" w:cs="Times New Roman"/>
                              <w:b/>
                              <w:noProof/>
                            </w:rPr>
                            <w:t>/20</w:t>
                          </w:r>
                        </w:p>
                        <w:p w14:paraId="3910E9EE" w14:textId="77777777" w:rsidR="00767C9D" w:rsidRPr="00C51954" w:rsidRDefault="00767C9D">
                          <w:pPr>
                            <w:spacing w:after="0" w:line="240" w:lineRule="auto"/>
                            <w:jc w:val="right"/>
                            <w:rPr>
                              <w:rFonts w:ascii="Times New Roman" w:hAnsi="Times New Roman" w:cs="Times New Roman"/>
                              <w:b/>
                              <w:noProof/>
                            </w:rPr>
                          </w:pPr>
                          <w:r w:rsidRPr="00C51954">
                            <w:rPr>
                              <w:rFonts w:ascii="Times New Roman" w:hAnsi="Times New Roman" w:cs="Times New Roman"/>
                              <w:b/>
                              <w:noProof/>
                            </w:rPr>
                            <w:t>Criminal Appeal No. SC 661/18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488E6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0ED422F" w14:textId="5EC34727" w:rsidR="00767C9D" w:rsidRPr="00C51954" w:rsidRDefault="00767C9D">
                    <w:pPr>
                      <w:spacing w:after="0" w:line="240" w:lineRule="auto"/>
                      <w:jc w:val="right"/>
                      <w:rPr>
                        <w:rFonts w:ascii="Times New Roman" w:hAnsi="Times New Roman" w:cs="Times New Roman"/>
                        <w:b/>
                        <w:noProof/>
                      </w:rPr>
                    </w:pPr>
                    <w:r w:rsidRPr="00C51954">
                      <w:rPr>
                        <w:rFonts w:ascii="Times New Roman" w:hAnsi="Times New Roman" w:cs="Times New Roman"/>
                        <w:b/>
                        <w:noProof/>
                      </w:rPr>
                      <w:t xml:space="preserve">Judgment No. SC </w:t>
                    </w:r>
                    <w:r w:rsidR="00993397">
                      <w:rPr>
                        <w:rFonts w:ascii="Times New Roman" w:hAnsi="Times New Roman" w:cs="Times New Roman"/>
                        <w:b/>
                        <w:noProof/>
                      </w:rPr>
                      <w:t>75</w:t>
                    </w:r>
                    <w:r w:rsidRPr="00C51954">
                      <w:rPr>
                        <w:rFonts w:ascii="Times New Roman" w:hAnsi="Times New Roman" w:cs="Times New Roman"/>
                        <w:b/>
                        <w:noProof/>
                      </w:rPr>
                      <w:t>/20</w:t>
                    </w:r>
                  </w:p>
                  <w:p w14:paraId="3910E9EE" w14:textId="77777777" w:rsidR="00767C9D" w:rsidRPr="00C51954" w:rsidRDefault="00767C9D">
                    <w:pPr>
                      <w:spacing w:after="0" w:line="240" w:lineRule="auto"/>
                      <w:jc w:val="right"/>
                      <w:rPr>
                        <w:rFonts w:ascii="Times New Roman" w:hAnsi="Times New Roman" w:cs="Times New Roman"/>
                        <w:b/>
                        <w:noProof/>
                      </w:rPr>
                    </w:pPr>
                    <w:r w:rsidRPr="00C51954">
                      <w:rPr>
                        <w:rFonts w:ascii="Times New Roman" w:hAnsi="Times New Roman" w:cs="Times New Roman"/>
                        <w:b/>
                        <w:noProof/>
                      </w:rPr>
                      <w:t>Criminal Appeal No. SC 661/18</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14:anchorId="63362D38" wp14:editId="3071A293">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4DAB2287" w14:textId="77777777" w:rsidR="00767C9D" w:rsidRDefault="00767C9D">
                          <w:pPr>
                            <w:spacing w:after="0" w:line="240" w:lineRule="auto"/>
                            <w:rPr>
                              <w:color w:val="FFFFFF" w:themeColor="background1"/>
                            </w:rPr>
                          </w:pPr>
                          <w:r>
                            <w:fldChar w:fldCharType="begin"/>
                          </w:r>
                          <w:r>
                            <w:instrText xml:space="preserve"> PAGE   \* MERGEFORMAT </w:instrText>
                          </w:r>
                          <w:r>
                            <w:fldChar w:fldCharType="separate"/>
                          </w:r>
                          <w:r w:rsidR="007333F7" w:rsidRPr="007333F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362D38"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4DAB2287" w14:textId="77777777" w:rsidR="00767C9D" w:rsidRDefault="00767C9D">
                    <w:pPr>
                      <w:spacing w:after="0" w:line="240" w:lineRule="auto"/>
                      <w:rPr>
                        <w:color w:val="FFFFFF" w:themeColor="background1"/>
                      </w:rPr>
                    </w:pPr>
                    <w:r>
                      <w:fldChar w:fldCharType="begin"/>
                    </w:r>
                    <w:r>
                      <w:instrText xml:space="preserve"> PAGE   \* MERGEFORMAT </w:instrText>
                    </w:r>
                    <w:r>
                      <w:fldChar w:fldCharType="separate"/>
                    </w:r>
                    <w:r w:rsidR="007333F7" w:rsidRPr="007333F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E5EFB"/>
    <w:multiLevelType w:val="hybridMultilevel"/>
    <w:tmpl w:val="85B61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F24A1B"/>
    <w:multiLevelType w:val="hybridMultilevel"/>
    <w:tmpl w:val="74F20260"/>
    <w:lvl w:ilvl="0" w:tplc="387C4D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59154D9"/>
    <w:multiLevelType w:val="hybridMultilevel"/>
    <w:tmpl w:val="98708938"/>
    <w:lvl w:ilvl="0" w:tplc="668687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3961E36"/>
    <w:multiLevelType w:val="hybridMultilevel"/>
    <w:tmpl w:val="29B211C6"/>
    <w:lvl w:ilvl="0" w:tplc="41748296">
      <w:start w:val="1"/>
      <w:numFmt w:val="lowerLetter"/>
      <w:lvlText w:val="(%1)"/>
      <w:lvlJc w:val="left"/>
      <w:pPr>
        <w:ind w:left="4680" w:hanging="360"/>
      </w:pPr>
      <w:rPr>
        <w:rFonts w:hint="default"/>
      </w:rPr>
    </w:lvl>
    <w:lvl w:ilvl="1" w:tplc="30090019" w:tentative="1">
      <w:start w:val="1"/>
      <w:numFmt w:val="lowerLetter"/>
      <w:lvlText w:val="%2."/>
      <w:lvlJc w:val="left"/>
      <w:pPr>
        <w:ind w:left="5400" w:hanging="360"/>
      </w:pPr>
    </w:lvl>
    <w:lvl w:ilvl="2" w:tplc="3009001B" w:tentative="1">
      <w:start w:val="1"/>
      <w:numFmt w:val="lowerRoman"/>
      <w:lvlText w:val="%3."/>
      <w:lvlJc w:val="right"/>
      <w:pPr>
        <w:ind w:left="6120" w:hanging="180"/>
      </w:pPr>
    </w:lvl>
    <w:lvl w:ilvl="3" w:tplc="3009000F" w:tentative="1">
      <w:start w:val="1"/>
      <w:numFmt w:val="decimal"/>
      <w:lvlText w:val="%4."/>
      <w:lvlJc w:val="left"/>
      <w:pPr>
        <w:ind w:left="6840" w:hanging="360"/>
      </w:pPr>
    </w:lvl>
    <w:lvl w:ilvl="4" w:tplc="30090019" w:tentative="1">
      <w:start w:val="1"/>
      <w:numFmt w:val="lowerLetter"/>
      <w:lvlText w:val="%5."/>
      <w:lvlJc w:val="left"/>
      <w:pPr>
        <w:ind w:left="7560" w:hanging="360"/>
      </w:pPr>
    </w:lvl>
    <w:lvl w:ilvl="5" w:tplc="3009001B" w:tentative="1">
      <w:start w:val="1"/>
      <w:numFmt w:val="lowerRoman"/>
      <w:lvlText w:val="%6."/>
      <w:lvlJc w:val="right"/>
      <w:pPr>
        <w:ind w:left="8280" w:hanging="180"/>
      </w:pPr>
    </w:lvl>
    <w:lvl w:ilvl="6" w:tplc="3009000F" w:tentative="1">
      <w:start w:val="1"/>
      <w:numFmt w:val="decimal"/>
      <w:lvlText w:val="%7."/>
      <w:lvlJc w:val="left"/>
      <w:pPr>
        <w:ind w:left="9000" w:hanging="360"/>
      </w:pPr>
    </w:lvl>
    <w:lvl w:ilvl="7" w:tplc="30090019" w:tentative="1">
      <w:start w:val="1"/>
      <w:numFmt w:val="lowerLetter"/>
      <w:lvlText w:val="%8."/>
      <w:lvlJc w:val="left"/>
      <w:pPr>
        <w:ind w:left="9720" w:hanging="360"/>
      </w:pPr>
    </w:lvl>
    <w:lvl w:ilvl="8" w:tplc="3009001B" w:tentative="1">
      <w:start w:val="1"/>
      <w:numFmt w:val="lowerRoman"/>
      <w:lvlText w:val="%9."/>
      <w:lvlJc w:val="right"/>
      <w:pPr>
        <w:ind w:left="104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F2"/>
    <w:rsid w:val="00007475"/>
    <w:rsid w:val="00026471"/>
    <w:rsid w:val="000275FE"/>
    <w:rsid w:val="0004778D"/>
    <w:rsid w:val="000534FF"/>
    <w:rsid w:val="00055CEE"/>
    <w:rsid w:val="000560E9"/>
    <w:rsid w:val="00057FDC"/>
    <w:rsid w:val="000617D1"/>
    <w:rsid w:val="0006464E"/>
    <w:rsid w:val="000713C8"/>
    <w:rsid w:val="0009111A"/>
    <w:rsid w:val="000B12FF"/>
    <w:rsid w:val="000B4350"/>
    <w:rsid w:val="000B6E9D"/>
    <w:rsid w:val="000B72BC"/>
    <w:rsid w:val="000C7D43"/>
    <w:rsid w:val="000E5C72"/>
    <w:rsid w:val="00101C41"/>
    <w:rsid w:val="00137358"/>
    <w:rsid w:val="0016392B"/>
    <w:rsid w:val="00166E7D"/>
    <w:rsid w:val="00175D44"/>
    <w:rsid w:val="00176D01"/>
    <w:rsid w:val="0018293D"/>
    <w:rsid w:val="00187283"/>
    <w:rsid w:val="0019370D"/>
    <w:rsid w:val="00195B27"/>
    <w:rsid w:val="001A08B8"/>
    <w:rsid w:val="001C2A08"/>
    <w:rsid w:val="001D4912"/>
    <w:rsid w:val="001D66D2"/>
    <w:rsid w:val="001E4C34"/>
    <w:rsid w:val="001E7412"/>
    <w:rsid w:val="002016D7"/>
    <w:rsid w:val="00224AB2"/>
    <w:rsid w:val="00241A18"/>
    <w:rsid w:val="00242ECB"/>
    <w:rsid w:val="0024515C"/>
    <w:rsid w:val="002530F6"/>
    <w:rsid w:val="00263F3C"/>
    <w:rsid w:val="002713E2"/>
    <w:rsid w:val="00275DC1"/>
    <w:rsid w:val="00284C76"/>
    <w:rsid w:val="00297B9D"/>
    <w:rsid w:val="002A5F44"/>
    <w:rsid w:val="002B4A5C"/>
    <w:rsid w:val="002B5E3D"/>
    <w:rsid w:val="002D732C"/>
    <w:rsid w:val="002E1D4D"/>
    <w:rsid w:val="002E5E5C"/>
    <w:rsid w:val="002F6878"/>
    <w:rsid w:val="00333BAC"/>
    <w:rsid w:val="003367E6"/>
    <w:rsid w:val="00337BA5"/>
    <w:rsid w:val="0034338C"/>
    <w:rsid w:val="00346835"/>
    <w:rsid w:val="00347A16"/>
    <w:rsid w:val="0035466C"/>
    <w:rsid w:val="0035732B"/>
    <w:rsid w:val="0037278C"/>
    <w:rsid w:val="0038703C"/>
    <w:rsid w:val="003B59AB"/>
    <w:rsid w:val="003E4358"/>
    <w:rsid w:val="003F1E0F"/>
    <w:rsid w:val="003F4279"/>
    <w:rsid w:val="003F59F4"/>
    <w:rsid w:val="00402029"/>
    <w:rsid w:val="004021F7"/>
    <w:rsid w:val="00405AA9"/>
    <w:rsid w:val="0040617C"/>
    <w:rsid w:val="004172BD"/>
    <w:rsid w:val="004178B7"/>
    <w:rsid w:val="0042702E"/>
    <w:rsid w:val="00431D18"/>
    <w:rsid w:val="00432701"/>
    <w:rsid w:val="0044078A"/>
    <w:rsid w:val="00443A91"/>
    <w:rsid w:val="00456ECD"/>
    <w:rsid w:val="00463106"/>
    <w:rsid w:val="00480505"/>
    <w:rsid w:val="00481E1B"/>
    <w:rsid w:val="004918F9"/>
    <w:rsid w:val="004A4B3A"/>
    <w:rsid w:val="004A5169"/>
    <w:rsid w:val="004D4962"/>
    <w:rsid w:val="004E71E8"/>
    <w:rsid w:val="004F3F72"/>
    <w:rsid w:val="004F68D7"/>
    <w:rsid w:val="005028A0"/>
    <w:rsid w:val="005045B5"/>
    <w:rsid w:val="0051494D"/>
    <w:rsid w:val="00553308"/>
    <w:rsid w:val="005559D3"/>
    <w:rsid w:val="00555B04"/>
    <w:rsid w:val="00561C9F"/>
    <w:rsid w:val="00585D7D"/>
    <w:rsid w:val="00595C8E"/>
    <w:rsid w:val="005B330C"/>
    <w:rsid w:val="005B3D28"/>
    <w:rsid w:val="005B3D46"/>
    <w:rsid w:val="005C268D"/>
    <w:rsid w:val="005D0E6B"/>
    <w:rsid w:val="005D48E5"/>
    <w:rsid w:val="005E39B4"/>
    <w:rsid w:val="005F423F"/>
    <w:rsid w:val="006020ED"/>
    <w:rsid w:val="00610846"/>
    <w:rsid w:val="00614251"/>
    <w:rsid w:val="00625079"/>
    <w:rsid w:val="00631692"/>
    <w:rsid w:val="00646722"/>
    <w:rsid w:val="00651A5E"/>
    <w:rsid w:val="006646E1"/>
    <w:rsid w:val="00674135"/>
    <w:rsid w:val="0067677F"/>
    <w:rsid w:val="00682B81"/>
    <w:rsid w:val="0068526A"/>
    <w:rsid w:val="006A45BC"/>
    <w:rsid w:val="006C0B40"/>
    <w:rsid w:val="006C5219"/>
    <w:rsid w:val="006D0D08"/>
    <w:rsid w:val="006D0FB1"/>
    <w:rsid w:val="006E07D0"/>
    <w:rsid w:val="006E15CE"/>
    <w:rsid w:val="006F5BA7"/>
    <w:rsid w:val="0072028E"/>
    <w:rsid w:val="0072139A"/>
    <w:rsid w:val="007333F7"/>
    <w:rsid w:val="00734816"/>
    <w:rsid w:val="00752D77"/>
    <w:rsid w:val="00767C9D"/>
    <w:rsid w:val="00775439"/>
    <w:rsid w:val="00780753"/>
    <w:rsid w:val="00791BBA"/>
    <w:rsid w:val="007943FB"/>
    <w:rsid w:val="007C0788"/>
    <w:rsid w:val="007C3E77"/>
    <w:rsid w:val="00800F31"/>
    <w:rsid w:val="00815DC4"/>
    <w:rsid w:val="008259A7"/>
    <w:rsid w:val="00827C64"/>
    <w:rsid w:val="00831D46"/>
    <w:rsid w:val="0084485C"/>
    <w:rsid w:val="008522EF"/>
    <w:rsid w:val="00856827"/>
    <w:rsid w:val="0087606D"/>
    <w:rsid w:val="008926BC"/>
    <w:rsid w:val="008927C1"/>
    <w:rsid w:val="008971A2"/>
    <w:rsid w:val="008A3A0B"/>
    <w:rsid w:val="008A79E4"/>
    <w:rsid w:val="008B28F1"/>
    <w:rsid w:val="008B3CDF"/>
    <w:rsid w:val="008D5DF2"/>
    <w:rsid w:val="008E1AEF"/>
    <w:rsid w:val="008E53F9"/>
    <w:rsid w:val="008E7CB5"/>
    <w:rsid w:val="008F080A"/>
    <w:rsid w:val="008F21B3"/>
    <w:rsid w:val="008F5E90"/>
    <w:rsid w:val="009172D7"/>
    <w:rsid w:val="009248D0"/>
    <w:rsid w:val="0093475E"/>
    <w:rsid w:val="009401E0"/>
    <w:rsid w:val="00942D8A"/>
    <w:rsid w:val="00947113"/>
    <w:rsid w:val="00947B37"/>
    <w:rsid w:val="0096108A"/>
    <w:rsid w:val="00962ED1"/>
    <w:rsid w:val="0097217E"/>
    <w:rsid w:val="00993397"/>
    <w:rsid w:val="009A0D0E"/>
    <w:rsid w:val="009A607D"/>
    <w:rsid w:val="009B42E0"/>
    <w:rsid w:val="009B45AE"/>
    <w:rsid w:val="009B56C9"/>
    <w:rsid w:val="009D0ADE"/>
    <w:rsid w:val="009F05CF"/>
    <w:rsid w:val="009F1709"/>
    <w:rsid w:val="00A032C0"/>
    <w:rsid w:val="00A10AD7"/>
    <w:rsid w:val="00A17A1A"/>
    <w:rsid w:val="00A17E96"/>
    <w:rsid w:val="00A2500C"/>
    <w:rsid w:val="00A27274"/>
    <w:rsid w:val="00A32EAE"/>
    <w:rsid w:val="00A418C2"/>
    <w:rsid w:val="00A552A4"/>
    <w:rsid w:val="00A6604A"/>
    <w:rsid w:val="00A74809"/>
    <w:rsid w:val="00A82006"/>
    <w:rsid w:val="00AB5A0E"/>
    <w:rsid w:val="00AC167C"/>
    <w:rsid w:val="00AD1DC8"/>
    <w:rsid w:val="00AD2DD0"/>
    <w:rsid w:val="00AD34EE"/>
    <w:rsid w:val="00AD6D26"/>
    <w:rsid w:val="00B02F0D"/>
    <w:rsid w:val="00B1050A"/>
    <w:rsid w:val="00B11865"/>
    <w:rsid w:val="00B23C33"/>
    <w:rsid w:val="00B33F20"/>
    <w:rsid w:val="00B35045"/>
    <w:rsid w:val="00B5310A"/>
    <w:rsid w:val="00B71866"/>
    <w:rsid w:val="00B77DC0"/>
    <w:rsid w:val="00B85815"/>
    <w:rsid w:val="00B9712C"/>
    <w:rsid w:val="00BB132F"/>
    <w:rsid w:val="00BC2323"/>
    <w:rsid w:val="00BD2188"/>
    <w:rsid w:val="00BD31CC"/>
    <w:rsid w:val="00BF119F"/>
    <w:rsid w:val="00C1268B"/>
    <w:rsid w:val="00C33566"/>
    <w:rsid w:val="00C469FD"/>
    <w:rsid w:val="00C51954"/>
    <w:rsid w:val="00C60D95"/>
    <w:rsid w:val="00C739ED"/>
    <w:rsid w:val="00C9614E"/>
    <w:rsid w:val="00CA3EE9"/>
    <w:rsid w:val="00CC00F9"/>
    <w:rsid w:val="00CD1676"/>
    <w:rsid w:val="00CD1806"/>
    <w:rsid w:val="00CD34B7"/>
    <w:rsid w:val="00CD524F"/>
    <w:rsid w:val="00CD5E2A"/>
    <w:rsid w:val="00CE3B3B"/>
    <w:rsid w:val="00CE655F"/>
    <w:rsid w:val="00CF15F3"/>
    <w:rsid w:val="00CF66C7"/>
    <w:rsid w:val="00D171FA"/>
    <w:rsid w:val="00D226AE"/>
    <w:rsid w:val="00D30B41"/>
    <w:rsid w:val="00D36EF0"/>
    <w:rsid w:val="00D47EA8"/>
    <w:rsid w:val="00D55249"/>
    <w:rsid w:val="00D61F1D"/>
    <w:rsid w:val="00D6637D"/>
    <w:rsid w:val="00D75547"/>
    <w:rsid w:val="00D92411"/>
    <w:rsid w:val="00D93F64"/>
    <w:rsid w:val="00D96C75"/>
    <w:rsid w:val="00DB4CB7"/>
    <w:rsid w:val="00DE6650"/>
    <w:rsid w:val="00DF0F79"/>
    <w:rsid w:val="00DF1865"/>
    <w:rsid w:val="00DF5300"/>
    <w:rsid w:val="00E0169E"/>
    <w:rsid w:val="00E02502"/>
    <w:rsid w:val="00E06437"/>
    <w:rsid w:val="00E21063"/>
    <w:rsid w:val="00E23B89"/>
    <w:rsid w:val="00E265A3"/>
    <w:rsid w:val="00E275DE"/>
    <w:rsid w:val="00E3222E"/>
    <w:rsid w:val="00E372E1"/>
    <w:rsid w:val="00E74AD9"/>
    <w:rsid w:val="00E7675D"/>
    <w:rsid w:val="00E90350"/>
    <w:rsid w:val="00E94159"/>
    <w:rsid w:val="00EA26E5"/>
    <w:rsid w:val="00EA6515"/>
    <w:rsid w:val="00EB20FF"/>
    <w:rsid w:val="00EB2A73"/>
    <w:rsid w:val="00EB3414"/>
    <w:rsid w:val="00EF373F"/>
    <w:rsid w:val="00EF5049"/>
    <w:rsid w:val="00EF7231"/>
    <w:rsid w:val="00F01387"/>
    <w:rsid w:val="00F131F5"/>
    <w:rsid w:val="00F15CE1"/>
    <w:rsid w:val="00F20492"/>
    <w:rsid w:val="00F26E57"/>
    <w:rsid w:val="00F34B3C"/>
    <w:rsid w:val="00F46B24"/>
    <w:rsid w:val="00F67F8C"/>
    <w:rsid w:val="00F72FC8"/>
    <w:rsid w:val="00F802B3"/>
    <w:rsid w:val="00F8274D"/>
    <w:rsid w:val="00FA3620"/>
    <w:rsid w:val="00FE14CC"/>
    <w:rsid w:val="00FE3EE2"/>
    <w:rsid w:val="00FE6B2B"/>
    <w:rsid w:val="00FF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343CD"/>
  <w15:docId w15:val="{9B08DACE-E14D-43BE-93BC-1DE6394D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D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DF2"/>
  </w:style>
  <w:style w:type="paragraph" w:styleId="Footer">
    <w:name w:val="footer"/>
    <w:basedOn w:val="Normal"/>
    <w:link w:val="FooterChar"/>
    <w:uiPriority w:val="99"/>
    <w:unhideWhenUsed/>
    <w:rsid w:val="008D5D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DF2"/>
  </w:style>
  <w:style w:type="paragraph" w:styleId="ListParagraph">
    <w:name w:val="List Paragraph"/>
    <w:basedOn w:val="Normal"/>
    <w:uiPriority w:val="34"/>
    <w:qFormat/>
    <w:rsid w:val="00F20492"/>
    <w:pPr>
      <w:ind w:left="720"/>
      <w:contextualSpacing/>
    </w:pPr>
  </w:style>
  <w:style w:type="paragraph" w:styleId="BalloonText">
    <w:name w:val="Balloon Text"/>
    <w:basedOn w:val="Normal"/>
    <w:link w:val="BalloonTextChar"/>
    <w:uiPriority w:val="99"/>
    <w:semiHidden/>
    <w:unhideWhenUsed/>
    <w:rsid w:val="00187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283"/>
    <w:rPr>
      <w:rFonts w:ascii="Segoe UI" w:hAnsi="Segoe UI" w:cs="Segoe UI"/>
      <w:sz w:val="18"/>
      <w:szCs w:val="18"/>
    </w:rPr>
  </w:style>
  <w:style w:type="paragraph" w:styleId="FootnoteText">
    <w:name w:val="footnote text"/>
    <w:basedOn w:val="Normal"/>
    <w:link w:val="FootnoteTextChar"/>
    <w:uiPriority w:val="99"/>
    <w:semiHidden/>
    <w:unhideWhenUsed/>
    <w:rsid w:val="005028A0"/>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5028A0"/>
    <w:rPr>
      <w:sz w:val="20"/>
      <w:szCs w:val="20"/>
      <w:lang w:val="en-ZW"/>
    </w:rPr>
  </w:style>
  <w:style w:type="character" w:styleId="FootnoteReference">
    <w:name w:val="footnote reference"/>
    <w:basedOn w:val="DefaultParagraphFont"/>
    <w:uiPriority w:val="99"/>
    <w:semiHidden/>
    <w:unhideWhenUsed/>
    <w:rsid w:val="005028A0"/>
    <w:rPr>
      <w:vertAlign w:val="superscript"/>
    </w:rPr>
  </w:style>
  <w:style w:type="paragraph" w:customStyle="1" w:styleId="western">
    <w:name w:val="western"/>
    <w:basedOn w:val="Normal"/>
    <w:rsid w:val="005028A0"/>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paragraph" w:customStyle="1" w:styleId="Default">
    <w:name w:val="Default"/>
    <w:rsid w:val="005028A0"/>
    <w:pPr>
      <w:autoSpaceDE w:val="0"/>
      <w:autoSpaceDN w:val="0"/>
      <w:adjustRightInd w:val="0"/>
      <w:spacing w:after="0" w:line="240" w:lineRule="auto"/>
    </w:pPr>
    <w:rPr>
      <w:rFonts w:ascii="Times New Roman" w:hAnsi="Times New Roman" w:cs="Times New Roman"/>
      <w:color w:val="000000"/>
      <w:sz w:val="24"/>
      <w:szCs w:val="24"/>
      <w:lang w:val="en-ZW"/>
    </w:rPr>
  </w:style>
  <w:style w:type="paragraph" w:styleId="Revision">
    <w:name w:val="Revision"/>
    <w:hidden/>
    <w:uiPriority w:val="99"/>
    <w:semiHidden/>
    <w:rsid w:val="002F6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54918-2AE1-4DC5-B115-B1138DC3C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dc:creator>
  <cp:lastModifiedBy>Sandra</cp:lastModifiedBy>
  <cp:revision>2</cp:revision>
  <cp:lastPrinted>2020-05-27T08:29:00Z</cp:lastPrinted>
  <dcterms:created xsi:type="dcterms:W3CDTF">2020-08-19T13:31:00Z</dcterms:created>
  <dcterms:modified xsi:type="dcterms:W3CDTF">2020-08-19T13:31:00Z</dcterms:modified>
</cp:coreProperties>
</file>