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498" w:rsidRDefault="005E20BE" w:rsidP="005E20BE">
      <w:pPr>
        <w:pStyle w:val="BodyText2"/>
        <w:shd w:val="clear" w:color="auto" w:fill="auto"/>
        <w:spacing w:after="416"/>
        <w:ind w:left="3680" w:right="-78"/>
        <w:jc w:val="both"/>
        <w:rPr>
          <w:rFonts w:ascii="Times New Roman" w:hAnsi="Times New Roman" w:cs="Times New Roman"/>
        </w:rPr>
      </w:pPr>
      <w:r>
        <w:rPr>
          <w:rFonts w:ascii="Times New Roman" w:hAnsi="Times New Roman" w:cs="Times New Roman"/>
        </w:rPr>
        <w:t xml:space="preserve">Judgment No. </w:t>
      </w:r>
      <w:bookmarkStart w:id="0" w:name="OLE_LINK1"/>
      <w:bookmarkStart w:id="1" w:name="OLE_LINK2"/>
      <w:r>
        <w:rPr>
          <w:rFonts w:ascii="Times New Roman" w:hAnsi="Times New Roman" w:cs="Times New Roman"/>
        </w:rPr>
        <w:t>S.</w:t>
      </w:r>
      <w:r w:rsidR="00E77AF6" w:rsidRPr="005E20BE">
        <w:rPr>
          <w:rFonts w:ascii="Times New Roman" w:hAnsi="Times New Roman" w:cs="Times New Roman"/>
        </w:rPr>
        <w:t>C. 11/85 Crim. Appeal No. 57/85</w:t>
      </w:r>
      <w:bookmarkEnd w:id="0"/>
      <w:bookmarkEnd w:id="1"/>
    </w:p>
    <w:p w:rsidR="005E20BE" w:rsidRPr="005E20BE" w:rsidRDefault="005E20BE" w:rsidP="005E20BE">
      <w:pPr>
        <w:pStyle w:val="BodyText2"/>
        <w:shd w:val="clear" w:color="auto" w:fill="auto"/>
        <w:spacing w:after="416"/>
        <w:ind w:left="3680" w:right="-78"/>
        <w:jc w:val="both"/>
        <w:rPr>
          <w:rFonts w:ascii="Times New Roman" w:hAnsi="Times New Roman" w:cs="Times New Roman"/>
        </w:rPr>
      </w:pPr>
    </w:p>
    <w:p w:rsidR="00812498" w:rsidRPr="005E20BE" w:rsidRDefault="00E77AF6" w:rsidP="005E20BE">
      <w:pPr>
        <w:pStyle w:val="Bodytext21"/>
        <w:shd w:val="clear" w:color="auto" w:fill="auto"/>
        <w:spacing w:before="0" w:after="451" w:line="250" w:lineRule="exact"/>
        <w:ind w:left="20" w:right="-78"/>
        <w:jc w:val="both"/>
        <w:rPr>
          <w:rFonts w:ascii="Times New Roman" w:hAnsi="Times New Roman" w:cs="Times New Roman"/>
        </w:rPr>
      </w:pPr>
      <w:r w:rsidRPr="005E20BE">
        <w:rPr>
          <w:rFonts w:ascii="Times New Roman" w:hAnsi="Times New Roman" w:cs="Times New Roman"/>
        </w:rPr>
        <w:t>CHAVANI KUMBULA v THE STATE</w:t>
      </w:r>
    </w:p>
    <w:p w:rsidR="00812498" w:rsidRPr="005E20BE" w:rsidRDefault="00E77AF6" w:rsidP="005E20BE">
      <w:pPr>
        <w:pStyle w:val="Bodytext30"/>
        <w:shd w:val="clear" w:color="auto" w:fill="auto"/>
        <w:spacing w:before="0" w:line="250" w:lineRule="exact"/>
        <w:ind w:left="20" w:right="-78"/>
        <w:jc w:val="both"/>
        <w:rPr>
          <w:rFonts w:ascii="Times New Roman" w:hAnsi="Times New Roman" w:cs="Times New Roman"/>
        </w:rPr>
      </w:pPr>
      <w:r w:rsidRPr="005E20BE">
        <w:rPr>
          <w:rFonts w:ascii="Times New Roman" w:hAnsi="Times New Roman" w:cs="Times New Roman"/>
        </w:rPr>
        <w:t>SUPREME COURT OP ZIMBABWE,</w:t>
      </w:r>
    </w:p>
    <w:p w:rsidR="00812498" w:rsidRPr="005E20BE" w:rsidRDefault="00E77AF6" w:rsidP="005E20BE">
      <w:pPr>
        <w:pStyle w:val="BodyText2"/>
        <w:shd w:val="clear" w:color="auto" w:fill="auto"/>
        <w:spacing w:after="464" w:line="240" w:lineRule="exact"/>
        <w:ind w:left="20" w:right="-78"/>
        <w:jc w:val="both"/>
        <w:rPr>
          <w:rFonts w:ascii="Times New Roman" w:hAnsi="Times New Roman" w:cs="Times New Roman"/>
        </w:rPr>
      </w:pPr>
      <w:r w:rsidRPr="005E20BE">
        <w:rPr>
          <w:rFonts w:ascii="Times New Roman" w:hAnsi="Times New Roman" w:cs="Times New Roman"/>
        </w:rPr>
        <w:t>HARARE, FEBRUARY 11, 1985.</w:t>
      </w:r>
      <w:bookmarkStart w:id="2" w:name="_GoBack"/>
      <w:bookmarkEnd w:id="2"/>
    </w:p>
    <w:p w:rsidR="00812498" w:rsidRPr="005E20BE" w:rsidRDefault="00E77AF6" w:rsidP="005E20BE">
      <w:pPr>
        <w:pStyle w:val="BodyText2"/>
        <w:shd w:val="clear" w:color="auto" w:fill="auto"/>
        <w:spacing w:after="330"/>
        <w:ind w:left="620" w:right="-78"/>
        <w:jc w:val="both"/>
        <w:rPr>
          <w:rFonts w:ascii="Times New Roman" w:hAnsi="Times New Roman" w:cs="Times New Roman"/>
        </w:rPr>
      </w:pPr>
      <w:r w:rsidRPr="005E20BE">
        <w:rPr>
          <w:rFonts w:ascii="Times New Roman" w:hAnsi="Times New Roman" w:cs="Times New Roman"/>
        </w:rPr>
        <w:t>Before: McNALLY JA, in Chambers in terms of Rule 31(7) of the Supreme Court of Zimbabwe Rules,</w:t>
      </w:r>
    </w:p>
    <w:p w:rsidR="00812498" w:rsidRPr="005E20BE" w:rsidRDefault="00E77AF6" w:rsidP="005E20BE">
      <w:pPr>
        <w:pStyle w:val="BodyText2"/>
        <w:shd w:val="clear" w:color="auto" w:fill="auto"/>
        <w:spacing w:after="0" w:line="358" w:lineRule="exact"/>
        <w:ind w:left="20" w:right="-78" w:firstLine="1340"/>
        <w:jc w:val="both"/>
        <w:rPr>
          <w:rFonts w:ascii="Times New Roman" w:hAnsi="Times New Roman" w:cs="Times New Roman"/>
        </w:rPr>
      </w:pPr>
      <w:r w:rsidRPr="005E20BE">
        <w:rPr>
          <w:rFonts w:ascii="Times New Roman" w:hAnsi="Times New Roman" w:cs="Times New Roman"/>
        </w:rPr>
        <w:t>McNALLY, JA; The applicant applied for leave to prosecute his appeal against conviction in person.</w:t>
      </w:r>
    </w:p>
    <w:p w:rsidR="00812498" w:rsidRPr="005E20BE" w:rsidRDefault="00E77AF6" w:rsidP="005E20BE">
      <w:pPr>
        <w:pStyle w:val="BodyText2"/>
        <w:shd w:val="clear" w:color="auto" w:fill="auto"/>
        <w:spacing w:after="302" w:line="358" w:lineRule="exact"/>
        <w:ind w:left="20" w:right="-78"/>
        <w:jc w:val="both"/>
        <w:rPr>
          <w:rFonts w:ascii="Times New Roman" w:hAnsi="Times New Roman" w:cs="Times New Roman"/>
        </w:rPr>
      </w:pPr>
      <w:r w:rsidRPr="005E20BE">
        <w:rPr>
          <w:rFonts w:ascii="Times New Roman" w:hAnsi="Times New Roman" w:cs="Times New Roman"/>
        </w:rPr>
        <w:t>He was convicted of stock theft on 9 November 1984,</w:t>
      </w:r>
    </w:p>
    <w:p w:rsidR="00812498" w:rsidRPr="005E20BE" w:rsidRDefault="00E77AF6" w:rsidP="005E20BE">
      <w:pPr>
        <w:pStyle w:val="BodyText2"/>
        <w:shd w:val="clear" w:color="auto" w:fill="auto"/>
        <w:spacing w:after="300" w:line="355" w:lineRule="exact"/>
        <w:ind w:left="20" w:right="-78" w:firstLine="1340"/>
        <w:jc w:val="both"/>
        <w:rPr>
          <w:rFonts w:ascii="Times New Roman" w:hAnsi="Times New Roman" w:cs="Times New Roman"/>
        </w:rPr>
      </w:pPr>
      <w:r w:rsidRPr="005E20BE">
        <w:rPr>
          <w:rFonts w:ascii="Times New Roman" w:hAnsi="Times New Roman" w:cs="Times New Roman"/>
        </w:rPr>
        <w:t>On considering the papers I formed the view that there was not sufficient evidence to support the conviction, I therefore referred the matter to the Attorney-General for his consideration.</w:t>
      </w:r>
    </w:p>
    <w:p w:rsidR="00812498" w:rsidRPr="005E20BE" w:rsidRDefault="00E77AF6" w:rsidP="005E20BE">
      <w:pPr>
        <w:pStyle w:val="BodyText2"/>
        <w:shd w:val="clear" w:color="auto" w:fill="auto"/>
        <w:spacing w:after="392" w:line="355" w:lineRule="exact"/>
        <w:ind w:left="20" w:right="-78" w:firstLine="1340"/>
        <w:jc w:val="both"/>
        <w:rPr>
          <w:rFonts w:ascii="Times New Roman" w:hAnsi="Times New Roman" w:cs="Times New Roman"/>
        </w:rPr>
      </w:pPr>
      <w:r w:rsidRPr="005E20BE">
        <w:rPr>
          <w:rFonts w:ascii="Times New Roman" w:hAnsi="Times New Roman" w:cs="Times New Roman"/>
        </w:rPr>
        <w:t>I have now had notice from the Attorney-General that he does not support the conviction. The reasons for his inability to support the conviction are as follows:</w:t>
      </w:r>
    </w:p>
    <w:p w:rsidR="00812498" w:rsidRPr="005E20BE" w:rsidRDefault="00E77AF6" w:rsidP="005E20BE">
      <w:pPr>
        <w:pStyle w:val="BodyText2"/>
        <w:shd w:val="clear" w:color="auto" w:fill="auto"/>
        <w:spacing w:after="0" w:line="240" w:lineRule="exact"/>
        <w:ind w:left="20" w:right="-78" w:firstLine="1340"/>
        <w:jc w:val="both"/>
        <w:rPr>
          <w:rFonts w:ascii="Times New Roman" w:hAnsi="Times New Roman" w:cs="Times New Roman"/>
        </w:rPr>
      </w:pPr>
      <w:r w:rsidRPr="005E20BE">
        <w:rPr>
          <w:rFonts w:ascii="Times New Roman" w:hAnsi="Times New Roman" w:cs="Times New Roman"/>
        </w:rPr>
        <w:t>The applicant was one of four persons convicted.</w:t>
      </w:r>
    </w:p>
    <w:p w:rsidR="00812498" w:rsidRPr="005E20BE" w:rsidRDefault="00E77AF6" w:rsidP="005E20BE">
      <w:pPr>
        <w:pStyle w:val="BodyText2"/>
        <w:shd w:val="clear" w:color="auto" w:fill="auto"/>
        <w:spacing w:after="298" w:line="358" w:lineRule="exact"/>
        <w:ind w:left="20" w:right="-78"/>
        <w:jc w:val="both"/>
        <w:rPr>
          <w:rFonts w:ascii="Times New Roman" w:hAnsi="Times New Roman" w:cs="Times New Roman"/>
        </w:rPr>
      </w:pPr>
      <w:r w:rsidRPr="005E20BE">
        <w:rPr>
          <w:rFonts w:ascii="Times New Roman" w:hAnsi="Times New Roman" w:cs="Times New Roman"/>
        </w:rPr>
        <w:t>He was the first accused. The second accused was a young woma</w:t>
      </w:r>
      <w:r w:rsidR="00134DFF" w:rsidRPr="005E20BE">
        <w:rPr>
          <w:rFonts w:ascii="Times New Roman" w:hAnsi="Times New Roman" w:cs="Times New Roman"/>
        </w:rPr>
        <w:t xml:space="preserve">n. The third and fourth accused </w:t>
      </w:r>
      <w:r w:rsidRPr="005E20BE">
        <w:rPr>
          <w:rFonts w:ascii="Times New Roman" w:hAnsi="Times New Roman" w:cs="Times New Roman"/>
        </w:rPr>
        <w:t>were young men.</w:t>
      </w:r>
    </w:p>
    <w:p w:rsidR="00812498" w:rsidRPr="005E20BE" w:rsidRDefault="00E77AF6" w:rsidP="005E20BE">
      <w:pPr>
        <w:pStyle w:val="BodyText2"/>
        <w:shd w:val="clear" w:color="auto" w:fill="auto"/>
        <w:spacing w:after="0" w:line="360" w:lineRule="exact"/>
        <w:ind w:left="20" w:right="-78" w:firstLine="1340"/>
        <w:jc w:val="both"/>
        <w:rPr>
          <w:rFonts w:ascii="Times New Roman" w:hAnsi="Times New Roman" w:cs="Times New Roman"/>
        </w:rPr>
      </w:pPr>
      <w:r w:rsidRPr="005E20BE">
        <w:rPr>
          <w:rFonts w:ascii="Times New Roman" w:hAnsi="Times New Roman" w:cs="Times New Roman"/>
        </w:rPr>
        <w:t>It was common cause between accused 2, 3 &amp; 4 that she (accused 2) had brought the cattle to the place where the two young men lived. They (accused 3 &amp; 4) know nothing of any part that accused might have played in the theft.</w:t>
      </w:r>
    </w:p>
    <w:p w:rsidR="00812498" w:rsidRPr="005E20BE" w:rsidRDefault="00E77AF6" w:rsidP="005E20BE">
      <w:pPr>
        <w:pStyle w:val="BodyText2"/>
        <w:shd w:val="clear" w:color="auto" w:fill="auto"/>
        <w:spacing w:after="70" w:line="240" w:lineRule="exact"/>
        <w:ind w:left="20" w:right="-78"/>
        <w:jc w:val="both"/>
        <w:rPr>
          <w:rFonts w:ascii="Times New Roman" w:hAnsi="Times New Roman" w:cs="Times New Roman"/>
        </w:rPr>
      </w:pPr>
      <w:r w:rsidRPr="005E20BE">
        <w:rPr>
          <w:rFonts w:ascii="Times New Roman" w:hAnsi="Times New Roman" w:cs="Times New Roman"/>
        </w:rPr>
        <w:t>She did not mention the name of accused 1 to them.</w:t>
      </w:r>
    </w:p>
    <w:p w:rsidR="00812498" w:rsidRPr="005E20BE" w:rsidRDefault="00E77AF6" w:rsidP="005E20BE">
      <w:pPr>
        <w:pStyle w:val="BodyText2"/>
        <w:shd w:val="clear" w:color="auto" w:fill="auto"/>
        <w:tabs>
          <w:tab w:val="left" w:pos="4563"/>
        </w:tabs>
        <w:spacing w:after="0" w:line="240" w:lineRule="exact"/>
        <w:ind w:left="20" w:right="-78"/>
        <w:jc w:val="both"/>
        <w:rPr>
          <w:rFonts w:ascii="Times New Roman" w:hAnsi="Times New Roman" w:cs="Times New Roman"/>
        </w:rPr>
      </w:pPr>
      <w:r w:rsidRPr="005E20BE">
        <w:rPr>
          <w:rFonts w:ascii="Times New Roman" w:hAnsi="Times New Roman" w:cs="Times New Roman"/>
        </w:rPr>
        <w:tab/>
        <w:t>-</w:t>
      </w:r>
      <w:r w:rsidRPr="005E20BE">
        <w:rPr>
          <w:rFonts w:ascii="Times New Roman" w:hAnsi="Times New Roman" w:cs="Times New Roman"/>
        </w:rPr>
        <w:br w:type="page"/>
      </w:r>
    </w:p>
    <w:p w:rsidR="00812498" w:rsidRPr="005E20BE" w:rsidRDefault="00E77AF6" w:rsidP="005E20BE">
      <w:pPr>
        <w:pStyle w:val="BodyText2"/>
        <w:shd w:val="clear" w:color="auto" w:fill="auto"/>
        <w:spacing w:after="398" w:line="240" w:lineRule="exact"/>
        <w:ind w:left="20" w:right="-78" w:firstLine="1320"/>
        <w:jc w:val="both"/>
        <w:rPr>
          <w:rFonts w:ascii="Times New Roman" w:hAnsi="Times New Roman" w:cs="Times New Roman"/>
        </w:rPr>
      </w:pPr>
      <w:r w:rsidRPr="005E20BE">
        <w:rPr>
          <w:rStyle w:val="BodyText1"/>
          <w:rFonts w:ascii="Times New Roman" w:hAnsi="Times New Roman" w:cs="Times New Roman"/>
        </w:rPr>
        <w:lastRenderedPageBreak/>
        <w:t>S.C. 11/85</w:t>
      </w:r>
    </w:p>
    <w:p w:rsidR="00812498" w:rsidRPr="005E20BE" w:rsidRDefault="006D1C90" w:rsidP="005E20BE">
      <w:pPr>
        <w:pStyle w:val="BodyText2"/>
        <w:shd w:val="clear" w:color="auto" w:fill="auto"/>
        <w:spacing w:after="326" w:line="240" w:lineRule="exact"/>
        <w:ind w:left="20" w:right="-78"/>
        <w:jc w:val="both"/>
        <w:rPr>
          <w:rFonts w:ascii="Times New Roman" w:hAnsi="Times New Roman" w:cs="Times New Roman"/>
        </w:rPr>
      </w:pPr>
      <w:r w:rsidRPr="005E20BE">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left:0;text-align:left;margin-left:192.65pt;margin-top:-7.7pt;width:21.3pt;height:23pt;z-index:-251658752;mso-wrap-distance-left:5pt;mso-wrap-distance-right:5pt;mso-position-horizontal-relative:margin;mso-position-vertical-relative:margin" filled="f" stroked="f">
            <v:textbox style="mso-next-textbox:#_x0000_s1026;mso-fit-shape-to-text:t" inset="0,0,0,0">
              <w:txbxContent>
                <w:p w:rsidR="00812498" w:rsidRDefault="00E77AF6">
                  <w:pPr>
                    <w:pStyle w:val="Bodytext4"/>
                    <w:shd w:val="clear" w:color="auto" w:fill="auto"/>
                    <w:spacing w:line="460" w:lineRule="exact"/>
                    <w:ind w:left="100"/>
                  </w:pPr>
                  <w:r>
                    <w:rPr>
                      <w:rStyle w:val="Bodytext4CourierNew125ptExact"/>
                    </w:rPr>
                    <w:t>2</w:t>
                  </w:r>
                  <w:r>
                    <w:t>.</w:t>
                  </w:r>
                </w:p>
              </w:txbxContent>
            </v:textbox>
            <w10:wrap type="square" anchorx="margin" anchory="margin"/>
          </v:shape>
        </w:pict>
      </w:r>
      <w:r w:rsidR="00E77AF6" w:rsidRPr="005E20BE">
        <w:rPr>
          <w:rFonts w:ascii="Times New Roman" w:hAnsi="Times New Roman" w:cs="Times New Roman"/>
        </w:rPr>
        <w:t>Accused 1 lived elsewhere,.</w:t>
      </w:r>
    </w:p>
    <w:p w:rsidR="00812498" w:rsidRPr="005E20BE" w:rsidRDefault="00E77AF6" w:rsidP="005E20BE">
      <w:pPr>
        <w:pStyle w:val="BodyText2"/>
        <w:shd w:val="clear" w:color="auto" w:fill="auto"/>
        <w:tabs>
          <w:tab w:val="left" w:pos="7255"/>
        </w:tabs>
        <w:spacing w:after="0" w:line="358" w:lineRule="exact"/>
        <w:ind w:right="-78"/>
        <w:jc w:val="both"/>
        <w:rPr>
          <w:rFonts w:ascii="Times New Roman" w:hAnsi="Times New Roman" w:cs="Times New Roman"/>
        </w:rPr>
      </w:pPr>
      <w:r w:rsidRPr="005E20BE">
        <w:rPr>
          <w:rFonts w:ascii="Times New Roman" w:hAnsi="Times New Roman" w:cs="Times New Roman"/>
        </w:rPr>
        <w:t>The only evidence against accused 1 was that</w:t>
      </w:r>
      <w:r w:rsidRPr="005E20BE">
        <w:rPr>
          <w:rFonts w:ascii="Times New Roman" w:hAnsi="Times New Roman" w:cs="Times New Roman"/>
        </w:rPr>
        <w:tab/>
      </w:r>
    </w:p>
    <w:p w:rsidR="00812498" w:rsidRPr="005E20BE" w:rsidRDefault="00E77AF6" w:rsidP="005E20BE">
      <w:pPr>
        <w:pStyle w:val="BodyText2"/>
        <w:shd w:val="clear" w:color="auto" w:fill="auto"/>
        <w:spacing w:after="298" w:line="358" w:lineRule="exact"/>
        <w:ind w:left="20" w:right="-78"/>
        <w:jc w:val="both"/>
        <w:rPr>
          <w:rFonts w:ascii="Times New Roman" w:hAnsi="Times New Roman" w:cs="Times New Roman"/>
        </w:rPr>
      </w:pPr>
      <w:r w:rsidRPr="005E20BE">
        <w:rPr>
          <w:rFonts w:ascii="Times New Roman" w:hAnsi="Times New Roman" w:cs="Times New Roman"/>
        </w:rPr>
        <w:t xml:space="preserve">given by </w:t>
      </w:r>
      <w:r w:rsidR="00134DFF" w:rsidRPr="005E20BE">
        <w:rPr>
          <w:rFonts w:ascii="Times New Roman" w:hAnsi="Times New Roman" w:cs="Times New Roman"/>
        </w:rPr>
        <w:t>accused 2, a self-confessed</w:t>
      </w:r>
      <w:r w:rsidRPr="005E20BE">
        <w:rPr>
          <w:rFonts w:ascii="Times New Roman" w:hAnsi="Times New Roman" w:cs="Times New Roman"/>
        </w:rPr>
        <w:t xml:space="preserve"> accomplice. She said that accused 1 had instigated the crime and that they had </w:t>
      </w:r>
      <w:r w:rsidR="005E20BE">
        <w:rPr>
          <w:rFonts w:ascii="Times New Roman" w:hAnsi="Times New Roman" w:cs="Times New Roman"/>
        </w:rPr>
        <w:t>gone together to commit it. Ther</w:t>
      </w:r>
      <w:r w:rsidRPr="005E20BE">
        <w:rPr>
          <w:rFonts w:ascii="Times New Roman" w:hAnsi="Times New Roman" w:cs="Times New Roman"/>
        </w:rPr>
        <w:t>e was not a shred of evidence to support her allegations against accused 1. Indeed the trackers who followed the cattle to the home of accused,</w:t>
      </w:r>
      <w:r w:rsidR="005E20BE">
        <w:rPr>
          <w:rFonts w:ascii="Times New Roman" w:hAnsi="Times New Roman" w:cs="Times New Roman"/>
        </w:rPr>
        <w:t xml:space="preserve"> </w:t>
      </w:r>
      <w:r w:rsidRPr="005E20BE">
        <w:rPr>
          <w:rFonts w:ascii="Times New Roman" w:hAnsi="Times New Roman" w:cs="Times New Roman"/>
        </w:rPr>
        <w:t>3 &amp; 4 spoke of three sets of footprints, whereas on her evidence there should have been only two.</w:t>
      </w:r>
    </w:p>
    <w:p w:rsidR="00812498" w:rsidRPr="005E20BE" w:rsidRDefault="00E77AF6" w:rsidP="005E20BE">
      <w:pPr>
        <w:pStyle w:val="BodyText2"/>
        <w:shd w:val="clear" w:color="auto" w:fill="auto"/>
        <w:spacing w:after="0" w:line="360" w:lineRule="exact"/>
        <w:ind w:left="20" w:right="-78" w:firstLine="1320"/>
        <w:jc w:val="both"/>
        <w:rPr>
          <w:rFonts w:ascii="Times New Roman" w:hAnsi="Times New Roman" w:cs="Times New Roman"/>
        </w:rPr>
      </w:pPr>
      <w:r w:rsidRPr="005E20BE">
        <w:rPr>
          <w:rFonts w:ascii="Times New Roman" w:hAnsi="Times New Roman" w:cs="Times New Roman"/>
        </w:rPr>
        <w:t xml:space="preserve">It is trite law that accomplice evidence must be I corroborated. The so called "cautionary rule" is to be applied, over and above the provisions of section 254 of the Criminal Procedure &amp; Evidence Act. See S v </w:t>
      </w:r>
      <w:r w:rsidRPr="005E20BE">
        <w:rPr>
          <w:rStyle w:val="BodyText1"/>
          <w:rFonts w:ascii="Times New Roman" w:hAnsi="Times New Roman" w:cs="Times New Roman"/>
        </w:rPr>
        <w:t>Mupfudza</w:t>
      </w:r>
      <w:r w:rsidRPr="005E20BE">
        <w:rPr>
          <w:rFonts w:ascii="Times New Roman" w:hAnsi="Times New Roman" w:cs="Times New Roman"/>
        </w:rPr>
        <w:t xml:space="preserve"> 1982 (1) ZLR 271 and S v </w:t>
      </w:r>
      <w:r w:rsidRPr="005E20BE">
        <w:rPr>
          <w:rStyle w:val="BodyText1"/>
          <w:rFonts w:ascii="Times New Roman" w:hAnsi="Times New Roman" w:cs="Times New Roman"/>
        </w:rPr>
        <w:t>Mubaiwa</w:t>
      </w:r>
      <w:r w:rsidRPr="005E20BE">
        <w:rPr>
          <w:rFonts w:ascii="Times New Roman" w:hAnsi="Times New Roman" w:cs="Times New Roman"/>
        </w:rPr>
        <w:t xml:space="preserve"> 1980 ZLR 477. In this case there was every reason to be aware of the danger that accused 2 might be falsely incriminating accused 1.</w:t>
      </w:r>
    </w:p>
    <w:p w:rsidR="00812498" w:rsidRPr="005E20BE" w:rsidRDefault="00E77AF6" w:rsidP="005E20BE">
      <w:pPr>
        <w:pStyle w:val="BodyText2"/>
        <w:shd w:val="clear" w:color="auto" w:fill="auto"/>
        <w:spacing w:after="306" w:line="358" w:lineRule="exact"/>
        <w:ind w:left="20" w:right="-78"/>
        <w:jc w:val="both"/>
        <w:rPr>
          <w:rFonts w:ascii="Times New Roman" w:hAnsi="Times New Roman" w:cs="Times New Roman"/>
        </w:rPr>
      </w:pPr>
      <w:r w:rsidRPr="005E20BE">
        <w:rPr>
          <w:rFonts w:ascii="Times New Roman" w:hAnsi="Times New Roman" w:cs="Times New Roman"/>
        </w:rPr>
        <w:t>Her husband worked for the complainant. She might have been protecting him, or someone else. Moreover, as has been pointed out, the real evidence shows that three people stole the cattle, yet she spoke of only two.</w:t>
      </w:r>
    </w:p>
    <w:p w:rsidR="00812498" w:rsidRPr="005E20BE" w:rsidRDefault="00E77AF6" w:rsidP="005E20BE">
      <w:pPr>
        <w:pStyle w:val="BodyText2"/>
        <w:shd w:val="clear" w:color="auto" w:fill="auto"/>
        <w:spacing w:after="296" w:line="350" w:lineRule="exact"/>
        <w:ind w:left="20" w:right="-78" w:firstLine="1320"/>
        <w:jc w:val="both"/>
        <w:rPr>
          <w:rFonts w:ascii="Times New Roman" w:hAnsi="Times New Roman" w:cs="Times New Roman"/>
        </w:rPr>
      </w:pPr>
      <w:r w:rsidRPr="005E20BE">
        <w:rPr>
          <w:rFonts w:ascii="Times New Roman" w:hAnsi="Times New Roman" w:cs="Times New Roman"/>
        </w:rPr>
        <w:t>The applicant has at all times protested his innocence.</w:t>
      </w:r>
    </w:p>
    <w:p w:rsidR="00812498" w:rsidRPr="005E20BE" w:rsidRDefault="00E77AF6" w:rsidP="005E20BE">
      <w:pPr>
        <w:pStyle w:val="BodyText2"/>
        <w:shd w:val="clear" w:color="auto" w:fill="auto"/>
        <w:spacing w:after="0" w:line="355" w:lineRule="exact"/>
        <w:ind w:left="20" w:right="-78" w:firstLine="1320"/>
        <w:jc w:val="both"/>
        <w:rPr>
          <w:rFonts w:ascii="Times New Roman" w:hAnsi="Times New Roman" w:cs="Times New Roman"/>
        </w:rPr>
      </w:pPr>
      <w:r w:rsidRPr="005E20BE">
        <w:rPr>
          <w:rFonts w:ascii="Times New Roman" w:hAnsi="Times New Roman" w:cs="Times New Roman"/>
        </w:rPr>
        <w:t xml:space="preserve">In the light of the Attorney-General's very proper attitude, and in terms of the provisions of Section 10(3) of the Supreme Court of Zimbabwe Act, the appeal is allowed, the conviction is quashed, and the sentence is set aside. </w:t>
      </w:r>
      <w:r w:rsidR="00134DFF" w:rsidRPr="005E20BE">
        <w:rPr>
          <w:rFonts w:ascii="Times New Roman" w:hAnsi="Times New Roman" w:cs="Times New Roman"/>
        </w:rPr>
        <w:t>Arrangement</w:t>
      </w:r>
      <w:r w:rsidRPr="005E20BE">
        <w:rPr>
          <w:rFonts w:ascii="Times New Roman" w:hAnsi="Times New Roman" w:cs="Times New Roman"/>
        </w:rPr>
        <w:t xml:space="preserve"> have </w:t>
      </w:r>
      <w:r w:rsidR="00134DFF" w:rsidRPr="005E20BE">
        <w:rPr>
          <w:rFonts w:ascii="Times New Roman" w:hAnsi="Times New Roman" w:cs="Times New Roman"/>
        </w:rPr>
        <w:t>be</w:t>
      </w:r>
      <w:r w:rsidRPr="005E20BE">
        <w:rPr>
          <w:rFonts w:ascii="Times New Roman" w:hAnsi="Times New Roman" w:cs="Times New Roman"/>
        </w:rPr>
        <w:t>en made for the. release of the applicant</w:t>
      </w:r>
      <w:r w:rsidR="00F30A38" w:rsidRPr="005E20BE">
        <w:rPr>
          <w:rFonts w:ascii="Times New Roman" w:hAnsi="Times New Roman" w:cs="Times New Roman"/>
        </w:rPr>
        <w:t>.</w:t>
      </w:r>
    </w:p>
    <w:sectPr w:rsidR="00812498" w:rsidRPr="005E20BE" w:rsidSect="00134DFF">
      <w:type w:val="continuous"/>
      <w:pgSz w:w="12240" w:h="16834"/>
      <w:pgMar w:top="1702" w:right="1404" w:bottom="1646" w:left="164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C90" w:rsidRDefault="006D1C90">
      <w:r>
        <w:separator/>
      </w:r>
    </w:p>
  </w:endnote>
  <w:endnote w:type="continuationSeparator" w:id="0">
    <w:p w:rsidR="006D1C90" w:rsidRDefault="006D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C90" w:rsidRDefault="006D1C90"/>
  </w:footnote>
  <w:footnote w:type="continuationSeparator" w:id="0">
    <w:p w:rsidR="006D1C90" w:rsidRDefault="006D1C9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812498"/>
    <w:rsid w:val="00134DFF"/>
    <w:rsid w:val="005E20BE"/>
    <w:rsid w:val="006D1C90"/>
    <w:rsid w:val="00812498"/>
    <w:rsid w:val="00AC7A1E"/>
    <w:rsid w:val="00CD32D4"/>
    <w:rsid w:val="00E77AF6"/>
    <w:rsid w:val="00F30A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C42E7A8-898F-49A3-84B6-1019DCEE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Z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4Exact">
    <w:name w:val="Body text (4) Exact"/>
    <w:basedOn w:val="DefaultParagraphFont"/>
    <w:link w:val="Bodytext4"/>
    <w:rPr>
      <w:rFonts w:ascii="Corbel" w:eastAsia="Corbel" w:hAnsi="Corbel" w:cs="Corbel"/>
      <w:b w:val="0"/>
      <w:bCs w:val="0"/>
      <w:i w:val="0"/>
      <w:iCs w:val="0"/>
      <w:smallCaps w:val="0"/>
      <w:strike w:val="0"/>
      <w:sz w:val="46"/>
      <w:szCs w:val="46"/>
      <w:u w:val="none"/>
    </w:rPr>
  </w:style>
  <w:style w:type="character" w:customStyle="1" w:styleId="Bodytext4CourierNew125ptExact">
    <w:name w:val="Body text (4) + Courier New;12.5 pt Exact"/>
    <w:basedOn w:val="Bodytext4Exact"/>
    <w:rPr>
      <w:rFonts w:ascii="Courier New" w:eastAsia="Courier New" w:hAnsi="Courier New" w:cs="Courier New"/>
      <w:b w:val="0"/>
      <w:bCs w:val="0"/>
      <w:i w:val="0"/>
      <w:iCs w:val="0"/>
      <w:smallCaps w:val="0"/>
      <w:strike w:val="0"/>
      <w:color w:val="000000"/>
      <w:spacing w:val="0"/>
      <w:w w:val="100"/>
      <w:position w:val="0"/>
      <w:sz w:val="25"/>
      <w:szCs w:val="25"/>
      <w:u w:val="none"/>
    </w:rPr>
  </w:style>
  <w:style w:type="character" w:customStyle="1" w:styleId="Bodytext">
    <w:name w:val="Body text_"/>
    <w:basedOn w:val="DefaultParagraphFont"/>
    <w:link w:val="BodyText2"/>
    <w:rPr>
      <w:b w:val="0"/>
      <w:bCs w:val="0"/>
      <w:i w:val="0"/>
      <w:iCs w:val="0"/>
      <w:smallCaps w:val="0"/>
      <w:strike w:val="0"/>
      <w:u w:val="none"/>
    </w:rPr>
  </w:style>
  <w:style w:type="character" w:customStyle="1" w:styleId="Bodytext20">
    <w:name w:val="Body text (2)_"/>
    <w:basedOn w:val="DefaultParagraphFont"/>
    <w:link w:val="Bodytext21"/>
    <w:rPr>
      <w:b w:val="0"/>
      <w:bCs w:val="0"/>
      <w:i w:val="0"/>
      <w:iCs w:val="0"/>
      <w:smallCaps w:val="0"/>
      <w:strike w:val="0"/>
      <w:sz w:val="25"/>
      <w:szCs w:val="25"/>
      <w:u w:val="none"/>
    </w:rPr>
  </w:style>
  <w:style w:type="character" w:customStyle="1" w:styleId="Bodytext3">
    <w:name w:val="Body text (3)_"/>
    <w:basedOn w:val="DefaultParagraphFont"/>
    <w:link w:val="Bodytext30"/>
    <w:rPr>
      <w:b w:val="0"/>
      <w:bCs w:val="0"/>
      <w:i w:val="0"/>
      <w:iCs w:val="0"/>
      <w:smallCaps w:val="0"/>
      <w:strike w:val="0"/>
      <w:sz w:val="25"/>
      <w:szCs w:val="25"/>
      <w:u w:val="none"/>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paragraph" w:customStyle="1" w:styleId="Bodytext4">
    <w:name w:val="Body text (4)"/>
    <w:basedOn w:val="Normal"/>
    <w:link w:val="Bodytext4Exact"/>
    <w:pPr>
      <w:shd w:val="clear" w:color="auto" w:fill="FFFFFF"/>
      <w:spacing w:line="0" w:lineRule="atLeast"/>
    </w:pPr>
    <w:rPr>
      <w:rFonts w:ascii="Corbel" w:eastAsia="Corbel" w:hAnsi="Corbel" w:cs="Corbel"/>
      <w:sz w:val="46"/>
      <w:szCs w:val="46"/>
    </w:rPr>
  </w:style>
  <w:style w:type="paragraph" w:customStyle="1" w:styleId="BodyText2">
    <w:name w:val="Body Text2"/>
    <w:basedOn w:val="Normal"/>
    <w:link w:val="Bodytext"/>
    <w:pPr>
      <w:shd w:val="clear" w:color="auto" w:fill="FFFFFF"/>
      <w:spacing w:after="420" w:line="245" w:lineRule="exact"/>
    </w:pPr>
  </w:style>
  <w:style w:type="paragraph" w:customStyle="1" w:styleId="Bodytext21">
    <w:name w:val="Body text (2)"/>
    <w:basedOn w:val="Normal"/>
    <w:link w:val="Bodytext20"/>
    <w:pPr>
      <w:shd w:val="clear" w:color="auto" w:fill="FFFFFF"/>
      <w:spacing w:before="420" w:after="540" w:line="0" w:lineRule="atLeast"/>
      <w:ind w:firstLine="1340"/>
    </w:pPr>
    <w:rPr>
      <w:sz w:val="25"/>
      <w:szCs w:val="25"/>
    </w:rPr>
  </w:style>
  <w:style w:type="paragraph" w:customStyle="1" w:styleId="Bodytext30">
    <w:name w:val="Body text (3)"/>
    <w:basedOn w:val="Normal"/>
    <w:link w:val="Bodytext3"/>
    <w:pPr>
      <w:shd w:val="clear" w:color="auto" w:fill="FFFFFF"/>
      <w:spacing w:before="540" w:line="0" w:lineRule="atLeast"/>
    </w:pPr>
    <w:rPr>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6</cp:revision>
  <dcterms:created xsi:type="dcterms:W3CDTF">2014-11-21T12:49:00Z</dcterms:created>
  <dcterms:modified xsi:type="dcterms:W3CDTF">2017-02-08T01:37:00Z</dcterms:modified>
</cp:coreProperties>
</file>