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1DA" w:rsidRPr="00957CE1" w:rsidRDefault="00957CE1" w:rsidP="004761DA">
      <w:pPr>
        <w:pStyle w:val="NoSpacing"/>
        <w:jc w:val="both"/>
        <w:rPr>
          <w:rFonts w:ascii="Times New Roman" w:hAnsi="Times New Roman" w:cs="Times New Roman"/>
          <w:b/>
        </w:rPr>
      </w:pPr>
      <w:r w:rsidRPr="00957CE1">
        <w:rPr>
          <w:rFonts w:ascii="Times New Roman" w:hAnsi="Times New Roman" w:cs="Times New Roman"/>
          <w:b/>
          <w:u w:val="single"/>
        </w:rPr>
        <w:t>REPORTABLE</w:t>
      </w:r>
      <w:r w:rsidRPr="00957CE1">
        <w:rPr>
          <w:rFonts w:ascii="Times New Roman" w:hAnsi="Times New Roman" w:cs="Times New Roman"/>
          <w:b/>
        </w:rPr>
        <w:tab/>
        <w:t>(16)</w:t>
      </w:r>
    </w:p>
    <w:p w:rsidR="00957CE1" w:rsidRPr="00957CE1" w:rsidRDefault="00957CE1" w:rsidP="004761DA">
      <w:pPr>
        <w:pStyle w:val="NoSpacing"/>
        <w:jc w:val="both"/>
        <w:rPr>
          <w:rFonts w:ascii="Times New Roman" w:hAnsi="Times New Roman" w:cs="Times New Roman"/>
          <w:b/>
        </w:rPr>
      </w:pPr>
    </w:p>
    <w:p w:rsidR="00957CE1" w:rsidRPr="00957CE1" w:rsidRDefault="00957CE1" w:rsidP="004761DA">
      <w:pPr>
        <w:pStyle w:val="NoSpacing"/>
        <w:jc w:val="both"/>
        <w:rPr>
          <w:rFonts w:ascii="Times New Roman" w:hAnsi="Times New Roman" w:cs="Times New Roman"/>
          <w:b/>
        </w:rPr>
      </w:pPr>
    </w:p>
    <w:p w:rsidR="0054317D" w:rsidRPr="00957CE1" w:rsidRDefault="009B42F7" w:rsidP="00AE6BA1">
      <w:pPr>
        <w:pStyle w:val="NoSpacing"/>
        <w:spacing w:before="100" w:after="100"/>
        <w:jc w:val="center"/>
        <w:rPr>
          <w:rFonts w:ascii="Times New Roman" w:hAnsi="Times New Roman" w:cs="Times New Roman"/>
          <w:b/>
        </w:rPr>
      </w:pPr>
      <w:r w:rsidRPr="00957CE1">
        <w:rPr>
          <w:rFonts w:ascii="Times New Roman" w:hAnsi="Times New Roman" w:cs="Times New Roman"/>
          <w:b/>
        </w:rPr>
        <w:t>BVUMAI</w:t>
      </w:r>
      <w:r w:rsidR="00414790" w:rsidRPr="00957CE1">
        <w:rPr>
          <w:rFonts w:ascii="Times New Roman" w:hAnsi="Times New Roman" w:cs="Times New Roman"/>
          <w:b/>
        </w:rPr>
        <w:t xml:space="preserve">    </w:t>
      </w:r>
      <w:r w:rsidRPr="00957CE1">
        <w:rPr>
          <w:rFonts w:ascii="Times New Roman" w:hAnsi="Times New Roman" w:cs="Times New Roman"/>
          <w:b/>
        </w:rPr>
        <w:t xml:space="preserve"> MACHENA</w:t>
      </w:r>
    </w:p>
    <w:p w:rsidR="009B42F7" w:rsidRPr="00957CE1" w:rsidRDefault="00414790" w:rsidP="00AE6BA1">
      <w:pPr>
        <w:pStyle w:val="NoSpacing"/>
        <w:spacing w:before="100" w:after="100"/>
        <w:jc w:val="center"/>
        <w:rPr>
          <w:rFonts w:ascii="Times New Roman" w:hAnsi="Times New Roman" w:cs="Times New Roman"/>
          <w:b/>
        </w:rPr>
      </w:pPr>
      <w:proofErr w:type="gramStart"/>
      <w:r w:rsidRPr="00957CE1">
        <w:rPr>
          <w:rFonts w:ascii="Times New Roman" w:hAnsi="Times New Roman" w:cs="Times New Roman"/>
          <w:b/>
        </w:rPr>
        <w:t>v</w:t>
      </w:r>
      <w:proofErr w:type="gramEnd"/>
    </w:p>
    <w:p w:rsidR="009B42F7" w:rsidRPr="00957CE1" w:rsidRDefault="009B42F7" w:rsidP="00AE6BA1">
      <w:pPr>
        <w:pStyle w:val="NoSpacing"/>
        <w:spacing w:before="100" w:after="100"/>
        <w:jc w:val="center"/>
        <w:rPr>
          <w:rFonts w:ascii="Times New Roman" w:hAnsi="Times New Roman" w:cs="Times New Roman"/>
          <w:b/>
        </w:rPr>
      </w:pPr>
      <w:r w:rsidRPr="00957CE1">
        <w:rPr>
          <w:rFonts w:ascii="Times New Roman" w:hAnsi="Times New Roman" w:cs="Times New Roman"/>
          <w:b/>
        </w:rPr>
        <w:t xml:space="preserve">THE </w:t>
      </w:r>
      <w:r w:rsidR="00414790" w:rsidRPr="00957CE1">
        <w:rPr>
          <w:rFonts w:ascii="Times New Roman" w:hAnsi="Times New Roman" w:cs="Times New Roman"/>
          <w:b/>
        </w:rPr>
        <w:t xml:space="preserve">    </w:t>
      </w:r>
      <w:r w:rsidRPr="00957CE1">
        <w:rPr>
          <w:rFonts w:ascii="Times New Roman" w:hAnsi="Times New Roman" w:cs="Times New Roman"/>
          <w:b/>
        </w:rPr>
        <w:t>STATE</w:t>
      </w:r>
    </w:p>
    <w:p w:rsidR="009B42F7" w:rsidRPr="00957CE1" w:rsidRDefault="009B42F7" w:rsidP="00E12208">
      <w:pPr>
        <w:pStyle w:val="NoSpacing"/>
        <w:spacing w:line="480" w:lineRule="auto"/>
        <w:jc w:val="both"/>
        <w:rPr>
          <w:rFonts w:ascii="Times New Roman" w:hAnsi="Times New Roman" w:cs="Times New Roman"/>
          <w:b/>
        </w:rPr>
      </w:pPr>
    </w:p>
    <w:p w:rsidR="00414790" w:rsidRPr="00957CE1" w:rsidRDefault="00414790" w:rsidP="003102B7">
      <w:pPr>
        <w:pStyle w:val="NoSpacing"/>
        <w:jc w:val="both"/>
        <w:rPr>
          <w:rFonts w:ascii="Times New Roman" w:hAnsi="Times New Roman" w:cs="Times New Roman"/>
        </w:rPr>
      </w:pPr>
    </w:p>
    <w:p w:rsidR="009B42F7" w:rsidRPr="00957CE1" w:rsidRDefault="009B42F7" w:rsidP="004761DA">
      <w:pPr>
        <w:pStyle w:val="NoSpacing"/>
        <w:jc w:val="both"/>
        <w:rPr>
          <w:rFonts w:ascii="Times New Roman" w:hAnsi="Times New Roman" w:cs="Times New Roman"/>
          <w:b/>
        </w:rPr>
      </w:pPr>
      <w:r w:rsidRPr="00957CE1">
        <w:rPr>
          <w:rFonts w:ascii="Times New Roman" w:hAnsi="Times New Roman" w:cs="Times New Roman"/>
          <w:b/>
        </w:rPr>
        <w:t>SUPREME COURT OF ZIMBABWE</w:t>
      </w:r>
    </w:p>
    <w:p w:rsidR="009B42F7" w:rsidRPr="00957CE1" w:rsidRDefault="009B42F7" w:rsidP="004761DA">
      <w:pPr>
        <w:pStyle w:val="NoSpacing"/>
        <w:jc w:val="both"/>
        <w:rPr>
          <w:rFonts w:ascii="Times New Roman" w:hAnsi="Times New Roman" w:cs="Times New Roman"/>
          <w:b/>
        </w:rPr>
      </w:pPr>
      <w:r w:rsidRPr="00957CE1">
        <w:rPr>
          <w:rFonts w:ascii="Times New Roman" w:hAnsi="Times New Roman" w:cs="Times New Roman"/>
          <w:b/>
        </w:rPr>
        <w:t>CHIDYAUSIKU CJ, GOWORA JA &amp; MUTEMA AJA</w:t>
      </w:r>
    </w:p>
    <w:p w:rsidR="009B42F7" w:rsidRPr="00957CE1" w:rsidRDefault="00F04655" w:rsidP="004761DA">
      <w:pPr>
        <w:pStyle w:val="NoSpacing"/>
        <w:jc w:val="both"/>
        <w:rPr>
          <w:rFonts w:ascii="Times New Roman" w:hAnsi="Times New Roman" w:cs="Times New Roman"/>
          <w:b/>
        </w:rPr>
      </w:pPr>
      <w:r w:rsidRPr="00957CE1">
        <w:rPr>
          <w:rFonts w:ascii="Times New Roman" w:hAnsi="Times New Roman" w:cs="Times New Roman"/>
          <w:b/>
        </w:rPr>
        <w:t>BULAWAYO,</w:t>
      </w:r>
      <w:r w:rsidR="009B42F7" w:rsidRPr="00957CE1">
        <w:rPr>
          <w:rFonts w:ascii="Times New Roman" w:hAnsi="Times New Roman" w:cs="Times New Roman"/>
          <w:b/>
        </w:rPr>
        <w:t xml:space="preserve"> JULY</w:t>
      </w:r>
      <w:r w:rsidRPr="00957CE1">
        <w:rPr>
          <w:rFonts w:ascii="Times New Roman" w:hAnsi="Times New Roman" w:cs="Times New Roman"/>
          <w:b/>
        </w:rPr>
        <w:t xml:space="preserve"> 28</w:t>
      </w:r>
      <w:r w:rsidR="006C1637">
        <w:rPr>
          <w:rFonts w:ascii="Times New Roman" w:hAnsi="Times New Roman" w:cs="Times New Roman"/>
          <w:b/>
        </w:rPr>
        <w:t>, 2014</w:t>
      </w:r>
      <w:bookmarkStart w:id="0" w:name="_GoBack"/>
      <w:bookmarkEnd w:id="0"/>
      <w:r w:rsidR="006C1637">
        <w:rPr>
          <w:rFonts w:ascii="Times New Roman" w:hAnsi="Times New Roman" w:cs="Times New Roman"/>
          <w:b/>
        </w:rPr>
        <w:t xml:space="preserve"> &amp; MARCH 30, 2015</w:t>
      </w:r>
      <w:r w:rsidR="009B42F7" w:rsidRPr="00957CE1">
        <w:rPr>
          <w:rFonts w:ascii="Times New Roman" w:hAnsi="Times New Roman" w:cs="Times New Roman"/>
          <w:b/>
        </w:rPr>
        <w:t xml:space="preserve"> </w:t>
      </w:r>
    </w:p>
    <w:p w:rsidR="00414790" w:rsidRPr="00957CE1" w:rsidRDefault="00414790" w:rsidP="00E12208">
      <w:pPr>
        <w:pStyle w:val="NoSpacing"/>
        <w:spacing w:line="480" w:lineRule="auto"/>
        <w:jc w:val="both"/>
        <w:rPr>
          <w:rFonts w:ascii="Times New Roman" w:hAnsi="Times New Roman" w:cs="Times New Roman"/>
          <w:i/>
        </w:rPr>
      </w:pPr>
    </w:p>
    <w:p w:rsidR="00414790" w:rsidRPr="00957CE1" w:rsidRDefault="00414790" w:rsidP="003102B7">
      <w:pPr>
        <w:pStyle w:val="NoSpacing"/>
        <w:jc w:val="both"/>
        <w:rPr>
          <w:rFonts w:ascii="Times New Roman" w:hAnsi="Times New Roman" w:cs="Times New Roman"/>
          <w:i/>
        </w:rPr>
      </w:pPr>
    </w:p>
    <w:p w:rsidR="009B42F7" w:rsidRPr="00957CE1" w:rsidRDefault="009B42F7" w:rsidP="00E12208">
      <w:pPr>
        <w:pStyle w:val="NoSpacing"/>
        <w:spacing w:line="480" w:lineRule="auto"/>
        <w:jc w:val="both"/>
        <w:rPr>
          <w:rFonts w:ascii="Times New Roman" w:hAnsi="Times New Roman" w:cs="Times New Roman"/>
        </w:rPr>
      </w:pPr>
      <w:r w:rsidRPr="00957CE1">
        <w:rPr>
          <w:rFonts w:ascii="Times New Roman" w:hAnsi="Times New Roman" w:cs="Times New Roman"/>
          <w:i/>
        </w:rPr>
        <w:t xml:space="preserve">S </w:t>
      </w:r>
      <w:proofErr w:type="spellStart"/>
      <w:r w:rsidRPr="00957CE1">
        <w:rPr>
          <w:rFonts w:ascii="Times New Roman" w:hAnsi="Times New Roman" w:cs="Times New Roman"/>
          <w:i/>
        </w:rPr>
        <w:t>Chamunorwa</w:t>
      </w:r>
      <w:proofErr w:type="spellEnd"/>
      <w:r w:rsidR="00AE6BA1" w:rsidRPr="00957CE1">
        <w:rPr>
          <w:rFonts w:ascii="Times New Roman" w:hAnsi="Times New Roman" w:cs="Times New Roman"/>
          <w:i/>
        </w:rPr>
        <w:t>,</w:t>
      </w:r>
      <w:r w:rsidRPr="00957CE1">
        <w:rPr>
          <w:rFonts w:ascii="Times New Roman" w:hAnsi="Times New Roman" w:cs="Times New Roman"/>
        </w:rPr>
        <w:t xml:space="preserve"> for the appellant</w:t>
      </w:r>
    </w:p>
    <w:p w:rsidR="009B42F7" w:rsidRPr="00957CE1" w:rsidRDefault="00F04655" w:rsidP="00E12208">
      <w:pPr>
        <w:pStyle w:val="NoSpacing"/>
        <w:spacing w:line="480" w:lineRule="auto"/>
        <w:jc w:val="both"/>
        <w:rPr>
          <w:rFonts w:ascii="Times New Roman" w:hAnsi="Times New Roman" w:cs="Times New Roman"/>
        </w:rPr>
      </w:pPr>
      <w:r w:rsidRPr="00957CE1">
        <w:rPr>
          <w:rFonts w:ascii="Times New Roman" w:hAnsi="Times New Roman" w:cs="Times New Roman"/>
          <w:i/>
        </w:rPr>
        <w:t>T</w:t>
      </w:r>
      <w:r w:rsidR="009B42F7" w:rsidRPr="00957CE1">
        <w:rPr>
          <w:rFonts w:ascii="Times New Roman" w:hAnsi="Times New Roman" w:cs="Times New Roman"/>
          <w:i/>
        </w:rPr>
        <w:t xml:space="preserve"> </w:t>
      </w:r>
      <w:proofErr w:type="spellStart"/>
      <w:r w:rsidR="009B42F7" w:rsidRPr="00957CE1">
        <w:rPr>
          <w:rFonts w:ascii="Times New Roman" w:hAnsi="Times New Roman" w:cs="Times New Roman"/>
          <w:i/>
        </w:rPr>
        <w:t>Makoni</w:t>
      </w:r>
      <w:proofErr w:type="spellEnd"/>
      <w:r w:rsidR="00AE6BA1" w:rsidRPr="00957CE1">
        <w:rPr>
          <w:rFonts w:ascii="Times New Roman" w:hAnsi="Times New Roman" w:cs="Times New Roman"/>
          <w:i/>
        </w:rPr>
        <w:t>,</w:t>
      </w:r>
      <w:r w:rsidR="009B42F7" w:rsidRPr="00957CE1">
        <w:rPr>
          <w:rFonts w:ascii="Times New Roman" w:hAnsi="Times New Roman" w:cs="Times New Roman"/>
        </w:rPr>
        <w:t xml:space="preserve"> for the respondent</w:t>
      </w:r>
    </w:p>
    <w:p w:rsidR="00414790" w:rsidRPr="00957CE1" w:rsidRDefault="00414790" w:rsidP="00C60779">
      <w:pPr>
        <w:pStyle w:val="NoSpacing"/>
        <w:spacing w:line="480" w:lineRule="auto"/>
        <w:rPr>
          <w:rFonts w:ascii="Times New Roman" w:hAnsi="Times New Roman" w:cs="Times New Roman"/>
        </w:rPr>
      </w:pPr>
    </w:p>
    <w:p w:rsidR="009B42F7" w:rsidRPr="00957CE1" w:rsidRDefault="009B42F7" w:rsidP="00E12208">
      <w:pPr>
        <w:spacing w:line="480" w:lineRule="auto"/>
        <w:jc w:val="both"/>
        <w:rPr>
          <w:rFonts w:ascii="Times New Roman" w:hAnsi="Times New Roman" w:cs="Times New Roman"/>
        </w:rPr>
      </w:pPr>
      <w:r w:rsidRPr="00957CE1">
        <w:rPr>
          <w:rFonts w:ascii="Times New Roman" w:hAnsi="Times New Roman" w:cs="Times New Roman"/>
        </w:rPr>
        <w:tab/>
      </w:r>
      <w:r w:rsidR="00414790" w:rsidRPr="00957CE1">
        <w:rPr>
          <w:rFonts w:ascii="Times New Roman" w:hAnsi="Times New Roman" w:cs="Times New Roman"/>
        </w:rPr>
        <w:tab/>
      </w:r>
      <w:r w:rsidRPr="00957CE1">
        <w:rPr>
          <w:rFonts w:ascii="Times New Roman" w:hAnsi="Times New Roman" w:cs="Times New Roman"/>
          <w:b/>
        </w:rPr>
        <w:t>MUTEMA AJA:</w:t>
      </w:r>
      <w:r w:rsidR="00414790" w:rsidRPr="00957CE1">
        <w:rPr>
          <w:rFonts w:ascii="Times New Roman" w:hAnsi="Times New Roman" w:cs="Times New Roman"/>
        </w:rPr>
        <w:tab/>
      </w:r>
      <w:r w:rsidRPr="00957CE1">
        <w:rPr>
          <w:rFonts w:ascii="Times New Roman" w:hAnsi="Times New Roman" w:cs="Times New Roman"/>
        </w:rPr>
        <w:t>The appellant was arraigned before the High Court sitting at</w:t>
      </w:r>
      <w:r w:rsidR="00414790" w:rsidRPr="00957CE1">
        <w:rPr>
          <w:rFonts w:ascii="Times New Roman" w:hAnsi="Times New Roman" w:cs="Times New Roman"/>
        </w:rPr>
        <w:t xml:space="preserve"> Gweru circuit on 3 November</w:t>
      </w:r>
      <w:r w:rsidRPr="00957CE1">
        <w:rPr>
          <w:rFonts w:ascii="Times New Roman" w:hAnsi="Times New Roman" w:cs="Times New Roman"/>
        </w:rPr>
        <w:t xml:space="preserve"> 2004 charged with murder.</w:t>
      </w:r>
      <w:r w:rsidR="00414790" w:rsidRPr="00957CE1">
        <w:rPr>
          <w:rFonts w:ascii="Times New Roman" w:hAnsi="Times New Roman" w:cs="Times New Roman"/>
        </w:rPr>
        <w:t xml:space="preserve"> </w:t>
      </w:r>
      <w:r w:rsidRPr="00957CE1">
        <w:rPr>
          <w:rFonts w:ascii="Times New Roman" w:hAnsi="Times New Roman" w:cs="Times New Roman"/>
        </w:rPr>
        <w:t xml:space="preserve">  He was found guilty of murder with actual intent. No extenuating circumstances were found and consequently the court </w:t>
      </w:r>
      <w:r w:rsidRPr="00957CE1">
        <w:rPr>
          <w:rFonts w:ascii="Times New Roman" w:hAnsi="Times New Roman" w:cs="Times New Roman"/>
          <w:i/>
        </w:rPr>
        <w:t>a quo</w:t>
      </w:r>
      <w:r w:rsidRPr="00957CE1">
        <w:rPr>
          <w:rFonts w:ascii="Times New Roman" w:hAnsi="Times New Roman" w:cs="Times New Roman"/>
        </w:rPr>
        <w:t xml:space="preserve"> sentenced the appellant to death. </w:t>
      </w:r>
      <w:r w:rsidR="00414790" w:rsidRPr="00957CE1">
        <w:rPr>
          <w:rFonts w:ascii="Times New Roman" w:hAnsi="Times New Roman" w:cs="Times New Roman"/>
        </w:rPr>
        <w:t xml:space="preserve"> </w:t>
      </w:r>
      <w:r w:rsidRPr="00957CE1">
        <w:rPr>
          <w:rFonts w:ascii="Times New Roman" w:hAnsi="Times New Roman" w:cs="Times New Roman"/>
        </w:rPr>
        <w:t xml:space="preserve">The appeal is against both conviction and sentence.  After hearing argument by both parties we reserved judgment. </w:t>
      </w:r>
      <w:r w:rsidR="00414790" w:rsidRPr="00957CE1">
        <w:rPr>
          <w:rFonts w:ascii="Times New Roman" w:hAnsi="Times New Roman" w:cs="Times New Roman"/>
        </w:rPr>
        <w:t xml:space="preserve"> </w:t>
      </w:r>
      <w:r w:rsidRPr="00957CE1">
        <w:rPr>
          <w:rFonts w:ascii="Times New Roman" w:hAnsi="Times New Roman" w:cs="Times New Roman"/>
        </w:rPr>
        <w:t xml:space="preserve"> Herewith is the judgment.</w:t>
      </w:r>
    </w:p>
    <w:p w:rsidR="003102B7" w:rsidRPr="00957CE1" w:rsidRDefault="003102B7" w:rsidP="003102B7">
      <w:pPr>
        <w:jc w:val="both"/>
        <w:rPr>
          <w:rFonts w:ascii="Times New Roman" w:hAnsi="Times New Roman" w:cs="Times New Roman"/>
        </w:rPr>
      </w:pPr>
      <w:r w:rsidRPr="00957CE1">
        <w:rPr>
          <w:rFonts w:ascii="Times New Roman" w:hAnsi="Times New Roman" w:cs="Times New Roman"/>
        </w:rPr>
        <w:tab/>
      </w:r>
      <w:r w:rsidRPr="00957CE1">
        <w:rPr>
          <w:rFonts w:ascii="Times New Roman" w:hAnsi="Times New Roman" w:cs="Times New Roman"/>
        </w:rPr>
        <w:tab/>
      </w:r>
    </w:p>
    <w:p w:rsidR="009B42F7" w:rsidRPr="00957CE1" w:rsidRDefault="002969FB" w:rsidP="003102B7">
      <w:pPr>
        <w:spacing w:line="480" w:lineRule="auto"/>
        <w:ind w:firstLine="1440"/>
        <w:jc w:val="both"/>
        <w:rPr>
          <w:rFonts w:ascii="Times New Roman" w:hAnsi="Times New Roman" w:cs="Times New Roman"/>
        </w:rPr>
      </w:pPr>
      <w:r w:rsidRPr="00957CE1">
        <w:rPr>
          <w:rFonts w:ascii="Times New Roman" w:hAnsi="Times New Roman" w:cs="Times New Roman"/>
        </w:rPr>
        <w:t>The appellant was 27 years</w:t>
      </w:r>
      <w:r w:rsidR="00572594" w:rsidRPr="00957CE1">
        <w:rPr>
          <w:rFonts w:ascii="Times New Roman" w:hAnsi="Times New Roman" w:cs="Times New Roman"/>
        </w:rPr>
        <w:t xml:space="preserve"> old</w:t>
      </w:r>
      <w:r w:rsidRPr="00957CE1">
        <w:rPr>
          <w:rFonts w:ascii="Times New Roman" w:hAnsi="Times New Roman" w:cs="Times New Roman"/>
        </w:rPr>
        <w:t xml:space="preserve"> at the time of commission of the alleged offence</w:t>
      </w:r>
      <w:r w:rsidR="00572594" w:rsidRPr="00957CE1">
        <w:rPr>
          <w:rFonts w:ascii="Times New Roman" w:hAnsi="Times New Roman" w:cs="Times New Roman"/>
        </w:rPr>
        <w:t>,</w:t>
      </w:r>
      <w:r w:rsidRPr="00957CE1">
        <w:rPr>
          <w:rFonts w:ascii="Times New Roman" w:hAnsi="Times New Roman" w:cs="Times New Roman"/>
        </w:rPr>
        <w:t xml:space="preserve"> while the deceased was aged 44 years</w:t>
      </w:r>
      <w:r w:rsidR="00E12208" w:rsidRPr="00957CE1">
        <w:rPr>
          <w:rFonts w:ascii="Times New Roman" w:hAnsi="Times New Roman" w:cs="Times New Roman"/>
        </w:rPr>
        <w:t xml:space="preserve"> old</w:t>
      </w:r>
      <w:r w:rsidRPr="00957CE1">
        <w:rPr>
          <w:rFonts w:ascii="Times New Roman" w:hAnsi="Times New Roman" w:cs="Times New Roman"/>
        </w:rPr>
        <w:t xml:space="preserve"> at the time</w:t>
      </w:r>
      <w:r w:rsidR="00371F1B" w:rsidRPr="00957CE1">
        <w:rPr>
          <w:rFonts w:ascii="Times New Roman" w:hAnsi="Times New Roman" w:cs="Times New Roman"/>
        </w:rPr>
        <w:t xml:space="preserve"> he met his demise.  </w:t>
      </w:r>
      <w:r w:rsidR="00414790" w:rsidRPr="00957CE1">
        <w:rPr>
          <w:rFonts w:ascii="Times New Roman" w:hAnsi="Times New Roman" w:cs="Times New Roman"/>
        </w:rPr>
        <w:t xml:space="preserve"> </w:t>
      </w:r>
      <w:r w:rsidR="00371F1B" w:rsidRPr="00957CE1">
        <w:rPr>
          <w:rFonts w:ascii="Times New Roman" w:hAnsi="Times New Roman" w:cs="Times New Roman"/>
        </w:rPr>
        <w:t>In the early morning of 2 January 2002 the deceased’s son</w:t>
      </w:r>
      <w:r w:rsidR="00572594" w:rsidRPr="00957CE1">
        <w:rPr>
          <w:rFonts w:ascii="Times New Roman" w:hAnsi="Times New Roman" w:cs="Times New Roman"/>
        </w:rPr>
        <w:t>,</w:t>
      </w:r>
      <w:r w:rsidR="00371F1B" w:rsidRPr="00957CE1">
        <w:rPr>
          <w:rFonts w:ascii="Times New Roman" w:hAnsi="Times New Roman" w:cs="Times New Roman"/>
        </w:rPr>
        <w:t xml:space="preserve"> one Adam </w:t>
      </w:r>
      <w:proofErr w:type="spellStart"/>
      <w:r w:rsidR="00371F1B" w:rsidRPr="00957CE1">
        <w:rPr>
          <w:rFonts w:ascii="Times New Roman" w:hAnsi="Times New Roman" w:cs="Times New Roman"/>
        </w:rPr>
        <w:t>Gasura</w:t>
      </w:r>
      <w:proofErr w:type="spellEnd"/>
      <w:r w:rsidR="00371F1B" w:rsidRPr="00957CE1">
        <w:rPr>
          <w:rFonts w:ascii="Times New Roman" w:hAnsi="Times New Roman" w:cs="Times New Roman"/>
        </w:rPr>
        <w:t xml:space="preserve"> aged 10 years</w:t>
      </w:r>
      <w:r w:rsidR="00572594" w:rsidRPr="00957CE1">
        <w:rPr>
          <w:rFonts w:ascii="Times New Roman" w:hAnsi="Times New Roman" w:cs="Times New Roman"/>
        </w:rPr>
        <w:t xml:space="preserve"> old,</w:t>
      </w:r>
      <w:r w:rsidR="00371F1B" w:rsidRPr="00957CE1">
        <w:rPr>
          <w:rFonts w:ascii="Times New Roman" w:hAnsi="Times New Roman" w:cs="Times New Roman"/>
        </w:rPr>
        <w:t xml:space="preserve"> was herding cattle when a cow ran through the appellant’s crop field to go to a nearby pool to drink water. </w:t>
      </w:r>
      <w:r w:rsidR="00414790" w:rsidRPr="00957CE1">
        <w:rPr>
          <w:rFonts w:ascii="Times New Roman" w:hAnsi="Times New Roman" w:cs="Times New Roman"/>
        </w:rPr>
        <w:t xml:space="preserve"> </w:t>
      </w:r>
      <w:r w:rsidR="00371F1B" w:rsidRPr="00957CE1">
        <w:rPr>
          <w:rFonts w:ascii="Times New Roman" w:hAnsi="Times New Roman" w:cs="Times New Roman"/>
        </w:rPr>
        <w:t xml:space="preserve"> Adam said </w:t>
      </w:r>
      <w:r w:rsidR="00371F1B" w:rsidRPr="00957CE1">
        <w:rPr>
          <w:rFonts w:ascii="Times New Roman" w:hAnsi="Times New Roman" w:cs="Times New Roman"/>
        </w:rPr>
        <w:lastRenderedPageBreak/>
        <w:t xml:space="preserve">his cow did not graze </w:t>
      </w:r>
      <w:r w:rsidR="00572594" w:rsidRPr="00957CE1">
        <w:rPr>
          <w:rFonts w:ascii="Times New Roman" w:hAnsi="Times New Roman" w:cs="Times New Roman"/>
        </w:rPr>
        <w:t xml:space="preserve">the </w:t>
      </w:r>
      <w:r w:rsidR="00371F1B" w:rsidRPr="00957CE1">
        <w:rPr>
          <w:rFonts w:ascii="Times New Roman" w:hAnsi="Times New Roman" w:cs="Times New Roman"/>
        </w:rPr>
        <w:t xml:space="preserve">appellant’s crops but </w:t>
      </w:r>
      <w:r w:rsidR="00572594" w:rsidRPr="00957CE1">
        <w:rPr>
          <w:rFonts w:ascii="Times New Roman" w:hAnsi="Times New Roman" w:cs="Times New Roman"/>
        </w:rPr>
        <w:t xml:space="preserve">the </w:t>
      </w:r>
      <w:r w:rsidR="00371F1B" w:rsidRPr="00957CE1">
        <w:rPr>
          <w:rFonts w:ascii="Times New Roman" w:hAnsi="Times New Roman" w:cs="Times New Roman"/>
        </w:rPr>
        <w:t xml:space="preserve">appellant alleged that it did graze his cotton and groundnut crop. </w:t>
      </w:r>
      <w:r w:rsidR="00414790" w:rsidRPr="00957CE1">
        <w:rPr>
          <w:rFonts w:ascii="Times New Roman" w:hAnsi="Times New Roman" w:cs="Times New Roman"/>
        </w:rPr>
        <w:t xml:space="preserve"> </w:t>
      </w:r>
      <w:r w:rsidR="00371F1B" w:rsidRPr="00957CE1">
        <w:rPr>
          <w:rFonts w:ascii="Times New Roman" w:hAnsi="Times New Roman" w:cs="Times New Roman"/>
        </w:rPr>
        <w:t>However, the evidence of the investigating officer</w:t>
      </w:r>
      <w:r w:rsidR="00572594" w:rsidRPr="00957CE1">
        <w:rPr>
          <w:rFonts w:ascii="Times New Roman" w:hAnsi="Times New Roman" w:cs="Times New Roman"/>
        </w:rPr>
        <w:t>,</w:t>
      </w:r>
      <w:r w:rsidR="00371F1B" w:rsidRPr="00957CE1">
        <w:rPr>
          <w:rFonts w:ascii="Times New Roman" w:hAnsi="Times New Roman" w:cs="Times New Roman"/>
        </w:rPr>
        <w:t xml:space="preserve"> Victor </w:t>
      </w:r>
      <w:proofErr w:type="spellStart"/>
      <w:r w:rsidR="00371F1B" w:rsidRPr="00957CE1">
        <w:rPr>
          <w:rFonts w:ascii="Times New Roman" w:hAnsi="Times New Roman" w:cs="Times New Roman"/>
        </w:rPr>
        <w:t>Ngoni</w:t>
      </w:r>
      <w:proofErr w:type="spellEnd"/>
      <w:r w:rsidR="00572594" w:rsidRPr="00957CE1">
        <w:rPr>
          <w:rFonts w:ascii="Times New Roman" w:hAnsi="Times New Roman" w:cs="Times New Roman"/>
        </w:rPr>
        <w:t>,</w:t>
      </w:r>
      <w:r w:rsidR="00371F1B" w:rsidRPr="00957CE1">
        <w:rPr>
          <w:rFonts w:ascii="Times New Roman" w:hAnsi="Times New Roman" w:cs="Times New Roman"/>
        </w:rPr>
        <w:t xml:space="preserve"> who visited the appellant’s field with </w:t>
      </w:r>
      <w:r w:rsidR="00572594" w:rsidRPr="00957CE1">
        <w:rPr>
          <w:rFonts w:ascii="Times New Roman" w:hAnsi="Times New Roman" w:cs="Times New Roman"/>
        </w:rPr>
        <w:t xml:space="preserve">the </w:t>
      </w:r>
      <w:r w:rsidR="00371F1B" w:rsidRPr="00957CE1">
        <w:rPr>
          <w:rFonts w:ascii="Times New Roman" w:hAnsi="Times New Roman" w:cs="Times New Roman"/>
        </w:rPr>
        <w:t>appellant’s brother</w:t>
      </w:r>
      <w:r w:rsidR="00572594" w:rsidRPr="00957CE1">
        <w:rPr>
          <w:rFonts w:ascii="Times New Roman" w:hAnsi="Times New Roman" w:cs="Times New Roman"/>
        </w:rPr>
        <w:t>,</w:t>
      </w:r>
      <w:r w:rsidR="00371F1B" w:rsidRPr="00957CE1">
        <w:rPr>
          <w:rFonts w:ascii="Times New Roman" w:hAnsi="Times New Roman" w:cs="Times New Roman"/>
        </w:rPr>
        <w:t xml:space="preserve"> </w:t>
      </w:r>
      <w:proofErr w:type="spellStart"/>
      <w:r w:rsidR="00371F1B" w:rsidRPr="00957CE1">
        <w:rPr>
          <w:rFonts w:ascii="Times New Roman" w:hAnsi="Times New Roman" w:cs="Times New Roman"/>
        </w:rPr>
        <w:t>Boyson</w:t>
      </w:r>
      <w:proofErr w:type="spellEnd"/>
      <w:r w:rsidR="00371F1B" w:rsidRPr="00957CE1">
        <w:rPr>
          <w:rFonts w:ascii="Times New Roman" w:hAnsi="Times New Roman" w:cs="Times New Roman"/>
        </w:rPr>
        <w:t xml:space="preserve"> </w:t>
      </w:r>
      <w:proofErr w:type="spellStart"/>
      <w:r w:rsidR="00371F1B" w:rsidRPr="00957CE1">
        <w:rPr>
          <w:rFonts w:ascii="Times New Roman" w:hAnsi="Times New Roman" w:cs="Times New Roman"/>
        </w:rPr>
        <w:t>Machena</w:t>
      </w:r>
      <w:proofErr w:type="spellEnd"/>
      <w:r w:rsidR="00371F1B" w:rsidRPr="00957CE1">
        <w:rPr>
          <w:rFonts w:ascii="Times New Roman" w:hAnsi="Times New Roman" w:cs="Times New Roman"/>
        </w:rPr>
        <w:t xml:space="preserve">, </w:t>
      </w:r>
      <w:r w:rsidR="00A848F6" w:rsidRPr="00957CE1">
        <w:rPr>
          <w:rFonts w:ascii="Times New Roman" w:hAnsi="Times New Roman" w:cs="Times New Roman"/>
        </w:rPr>
        <w:t xml:space="preserve">Constable </w:t>
      </w:r>
      <w:proofErr w:type="spellStart"/>
      <w:r w:rsidR="00A848F6" w:rsidRPr="00957CE1">
        <w:rPr>
          <w:rFonts w:ascii="Times New Roman" w:hAnsi="Times New Roman" w:cs="Times New Roman"/>
        </w:rPr>
        <w:t>K</w:t>
      </w:r>
      <w:r w:rsidR="00371F1B" w:rsidRPr="00957CE1">
        <w:rPr>
          <w:rFonts w:ascii="Times New Roman" w:hAnsi="Times New Roman" w:cs="Times New Roman"/>
        </w:rPr>
        <w:t>uzipha</w:t>
      </w:r>
      <w:proofErr w:type="spellEnd"/>
      <w:r w:rsidR="00371F1B" w:rsidRPr="00957CE1">
        <w:rPr>
          <w:rFonts w:ascii="Times New Roman" w:hAnsi="Times New Roman" w:cs="Times New Roman"/>
        </w:rPr>
        <w:t xml:space="preserve"> and the kraal head </w:t>
      </w:r>
      <w:proofErr w:type="spellStart"/>
      <w:r w:rsidR="00371F1B" w:rsidRPr="00957CE1">
        <w:rPr>
          <w:rFonts w:ascii="Times New Roman" w:hAnsi="Times New Roman" w:cs="Times New Roman"/>
        </w:rPr>
        <w:t>Mutemarungo</w:t>
      </w:r>
      <w:proofErr w:type="spellEnd"/>
      <w:r w:rsidR="00572594" w:rsidRPr="00957CE1">
        <w:rPr>
          <w:rFonts w:ascii="Times New Roman" w:hAnsi="Times New Roman" w:cs="Times New Roman"/>
        </w:rPr>
        <w:t>,</w:t>
      </w:r>
      <w:r w:rsidR="00371F1B" w:rsidRPr="00957CE1">
        <w:rPr>
          <w:rFonts w:ascii="Times New Roman" w:hAnsi="Times New Roman" w:cs="Times New Roman"/>
        </w:rPr>
        <w:t xml:space="preserve"> was that he observed cotton plants about 6-7cm in height and no crops were grazed at all.  All that was seen was the spoor of one beast near a pool of water.  His evidence on this issue was clearly credible.  He had no motive to lie against the appellant whose injuries on the neck and finger</w:t>
      </w:r>
      <w:r w:rsidR="00572594" w:rsidRPr="00957CE1">
        <w:rPr>
          <w:rFonts w:ascii="Times New Roman" w:hAnsi="Times New Roman" w:cs="Times New Roman"/>
        </w:rPr>
        <w:t>, which</w:t>
      </w:r>
      <w:r w:rsidR="00371F1B" w:rsidRPr="00957CE1">
        <w:rPr>
          <w:rFonts w:ascii="Times New Roman" w:hAnsi="Times New Roman" w:cs="Times New Roman"/>
        </w:rPr>
        <w:t xml:space="preserve"> he said were caused by the deceased</w:t>
      </w:r>
      <w:r w:rsidR="009B63C0" w:rsidRPr="00957CE1">
        <w:rPr>
          <w:rFonts w:ascii="Times New Roman" w:hAnsi="Times New Roman" w:cs="Times New Roman"/>
        </w:rPr>
        <w:t>,</w:t>
      </w:r>
      <w:r w:rsidR="00371F1B" w:rsidRPr="00957CE1">
        <w:rPr>
          <w:rFonts w:ascii="Times New Roman" w:hAnsi="Times New Roman" w:cs="Times New Roman"/>
        </w:rPr>
        <w:t xml:space="preserve"> he did corroborate.</w:t>
      </w:r>
    </w:p>
    <w:p w:rsidR="00414790" w:rsidRPr="00957CE1" w:rsidRDefault="004D4A8A" w:rsidP="00B2696C">
      <w:pPr>
        <w:pStyle w:val="NoSpacing"/>
        <w:spacing w:before="240" w:beforeAutospacing="0" w:after="0" w:afterAutospacing="0"/>
        <w:rPr>
          <w:rFonts w:ascii="Times New Roman" w:hAnsi="Times New Roman" w:cs="Times New Roman"/>
        </w:rPr>
      </w:pPr>
      <w:r w:rsidRPr="00957CE1">
        <w:rPr>
          <w:rFonts w:ascii="Times New Roman" w:hAnsi="Times New Roman" w:cs="Times New Roman"/>
        </w:rPr>
        <w:tab/>
      </w:r>
    </w:p>
    <w:p w:rsidR="004D4A8A" w:rsidRPr="00957CE1" w:rsidRDefault="004D4A8A" w:rsidP="00B2696C">
      <w:pPr>
        <w:spacing w:before="240" w:beforeAutospacing="0" w:after="0" w:afterAutospacing="0" w:line="480" w:lineRule="auto"/>
        <w:ind w:firstLine="1440"/>
        <w:jc w:val="both"/>
        <w:rPr>
          <w:rFonts w:ascii="Times New Roman" w:hAnsi="Times New Roman" w:cs="Times New Roman"/>
        </w:rPr>
      </w:pPr>
      <w:r w:rsidRPr="00957CE1">
        <w:rPr>
          <w:rFonts w:ascii="Times New Roman" w:hAnsi="Times New Roman" w:cs="Times New Roman"/>
        </w:rPr>
        <w:t xml:space="preserve">Following the straying of the cow </w:t>
      </w:r>
      <w:r w:rsidR="00572594" w:rsidRPr="00957CE1">
        <w:rPr>
          <w:rFonts w:ascii="Times New Roman" w:hAnsi="Times New Roman" w:cs="Times New Roman"/>
        </w:rPr>
        <w:t xml:space="preserve">the </w:t>
      </w:r>
      <w:r w:rsidRPr="00957CE1">
        <w:rPr>
          <w:rFonts w:ascii="Times New Roman" w:hAnsi="Times New Roman" w:cs="Times New Roman"/>
        </w:rPr>
        <w:t xml:space="preserve">appellant approached Adam holding a catapult and Adam ran home leaving the herd.  </w:t>
      </w:r>
      <w:r w:rsidR="00572594" w:rsidRPr="00957CE1">
        <w:rPr>
          <w:rFonts w:ascii="Times New Roman" w:hAnsi="Times New Roman" w:cs="Times New Roman"/>
        </w:rPr>
        <w:t>The a</w:t>
      </w:r>
      <w:r w:rsidRPr="00957CE1">
        <w:rPr>
          <w:rFonts w:ascii="Times New Roman" w:hAnsi="Times New Roman" w:cs="Times New Roman"/>
        </w:rPr>
        <w:t xml:space="preserve">ppellant drove the herd of cattle to the deceased’s homestead where he told Adam’s </w:t>
      </w:r>
      <w:r w:rsidR="00A848F6" w:rsidRPr="00957CE1">
        <w:rPr>
          <w:rFonts w:ascii="Times New Roman" w:hAnsi="Times New Roman" w:cs="Times New Roman"/>
        </w:rPr>
        <w:t xml:space="preserve">elder </w:t>
      </w:r>
      <w:r w:rsidRPr="00957CE1">
        <w:rPr>
          <w:rFonts w:ascii="Times New Roman" w:hAnsi="Times New Roman" w:cs="Times New Roman"/>
        </w:rPr>
        <w:t xml:space="preserve">brother </w:t>
      </w:r>
      <w:r w:rsidR="00A848F6" w:rsidRPr="00957CE1">
        <w:rPr>
          <w:rFonts w:ascii="Times New Roman" w:hAnsi="Times New Roman" w:cs="Times New Roman"/>
        </w:rPr>
        <w:t xml:space="preserve">Paul </w:t>
      </w:r>
      <w:r w:rsidRPr="00957CE1">
        <w:rPr>
          <w:rFonts w:ascii="Times New Roman" w:hAnsi="Times New Roman" w:cs="Times New Roman"/>
        </w:rPr>
        <w:t xml:space="preserve">about the cattle incident and </w:t>
      </w:r>
      <w:r w:rsidR="00B06A75" w:rsidRPr="00957CE1">
        <w:rPr>
          <w:rFonts w:ascii="Times New Roman" w:hAnsi="Times New Roman" w:cs="Times New Roman"/>
        </w:rPr>
        <w:t xml:space="preserve">stated </w:t>
      </w:r>
      <w:r w:rsidRPr="00957CE1">
        <w:rPr>
          <w:rFonts w:ascii="Times New Roman" w:hAnsi="Times New Roman" w:cs="Times New Roman"/>
        </w:rPr>
        <w:t xml:space="preserve">that </w:t>
      </w:r>
      <w:r w:rsidR="00572594" w:rsidRPr="00957CE1">
        <w:rPr>
          <w:rFonts w:ascii="Times New Roman" w:hAnsi="Times New Roman" w:cs="Times New Roman"/>
        </w:rPr>
        <w:t xml:space="preserve">he </w:t>
      </w:r>
      <w:r w:rsidRPr="00957CE1">
        <w:rPr>
          <w:rFonts w:ascii="Times New Roman" w:hAnsi="Times New Roman" w:cs="Times New Roman"/>
        </w:rPr>
        <w:t>would come back later and discuss the matter with the deceased.  Paul then followed the deceased to the field and appraised him about the matter.</w:t>
      </w:r>
    </w:p>
    <w:p w:rsidR="00EB0BBE" w:rsidRPr="00957CE1" w:rsidRDefault="004D4A8A" w:rsidP="00CD3C08">
      <w:pPr>
        <w:rPr>
          <w:rFonts w:ascii="Times New Roman" w:hAnsi="Times New Roman" w:cs="Times New Roman"/>
        </w:rPr>
      </w:pPr>
      <w:r w:rsidRPr="00957CE1">
        <w:rPr>
          <w:rFonts w:ascii="Times New Roman" w:hAnsi="Times New Roman" w:cs="Times New Roman"/>
        </w:rPr>
        <w:tab/>
      </w:r>
      <w:r w:rsidR="00414790" w:rsidRPr="00957CE1">
        <w:rPr>
          <w:rFonts w:ascii="Times New Roman" w:hAnsi="Times New Roman" w:cs="Times New Roman"/>
        </w:rPr>
        <w:tab/>
      </w:r>
    </w:p>
    <w:p w:rsidR="00414790" w:rsidRDefault="00957CE1" w:rsidP="00957CE1">
      <w:pPr>
        <w:spacing w:line="480" w:lineRule="auto"/>
        <w:ind w:firstLine="1440"/>
        <w:jc w:val="both"/>
        <w:rPr>
          <w:rFonts w:ascii="Times New Roman" w:hAnsi="Times New Roman" w:cs="Times New Roman"/>
        </w:rPr>
      </w:pPr>
      <w:r w:rsidRPr="00957CE1">
        <w:rPr>
          <w:rFonts w:ascii="Times New Roman" w:hAnsi="Times New Roman" w:cs="Times New Roman"/>
        </w:rPr>
        <w:t>At about 18</w:t>
      </w:r>
      <w:r w:rsidR="004D4A8A" w:rsidRPr="00957CE1">
        <w:rPr>
          <w:rFonts w:ascii="Times New Roman" w:hAnsi="Times New Roman" w:cs="Times New Roman"/>
        </w:rPr>
        <w:t xml:space="preserve">30 hours on the same day the deceased returned home alone and shortly thereafter the appellant arrived at the homestead. </w:t>
      </w:r>
      <w:r w:rsidR="00414790" w:rsidRPr="00957CE1">
        <w:rPr>
          <w:rFonts w:ascii="Times New Roman" w:hAnsi="Times New Roman" w:cs="Times New Roman"/>
        </w:rPr>
        <w:t xml:space="preserve"> </w:t>
      </w:r>
      <w:r w:rsidR="00572594" w:rsidRPr="00957CE1">
        <w:rPr>
          <w:rFonts w:ascii="Times New Roman" w:hAnsi="Times New Roman" w:cs="Times New Roman"/>
        </w:rPr>
        <w:t>The a</w:t>
      </w:r>
      <w:r w:rsidR="004D4A8A" w:rsidRPr="00957CE1">
        <w:rPr>
          <w:rFonts w:ascii="Times New Roman" w:hAnsi="Times New Roman" w:cs="Times New Roman"/>
        </w:rPr>
        <w:t xml:space="preserve">ppellant said he met the deceased at the shops and they went to the deceased’s homestead together.  It is not known why the appellant denied that the two of them arrived at the homestead separately.  Whether they arrived together or not is of no moment but from the evidence of Lucia </w:t>
      </w:r>
      <w:proofErr w:type="spellStart"/>
      <w:r w:rsidR="004D4A8A" w:rsidRPr="00957CE1">
        <w:rPr>
          <w:rFonts w:ascii="Times New Roman" w:hAnsi="Times New Roman" w:cs="Times New Roman"/>
        </w:rPr>
        <w:t>Gasura</w:t>
      </w:r>
      <w:proofErr w:type="spellEnd"/>
      <w:r w:rsidR="004D4A8A" w:rsidRPr="00957CE1">
        <w:rPr>
          <w:rFonts w:ascii="Times New Roman" w:hAnsi="Times New Roman" w:cs="Times New Roman"/>
        </w:rPr>
        <w:t xml:space="preserve">, Adam and Erica </w:t>
      </w:r>
      <w:proofErr w:type="spellStart"/>
      <w:r w:rsidR="004D4A8A" w:rsidRPr="00957CE1">
        <w:rPr>
          <w:rFonts w:ascii="Times New Roman" w:hAnsi="Times New Roman" w:cs="Times New Roman"/>
        </w:rPr>
        <w:t>Bvutiwe</w:t>
      </w:r>
      <w:proofErr w:type="spellEnd"/>
      <w:r w:rsidR="004D4A8A" w:rsidRPr="00957CE1">
        <w:rPr>
          <w:rFonts w:ascii="Times New Roman" w:hAnsi="Times New Roman" w:cs="Times New Roman"/>
        </w:rPr>
        <w:t xml:space="preserve">, which we accept, coupled with </w:t>
      </w:r>
      <w:r w:rsidR="00572594" w:rsidRPr="00957CE1">
        <w:rPr>
          <w:rFonts w:ascii="Times New Roman" w:hAnsi="Times New Roman" w:cs="Times New Roman"/>
        </w:rPr>
        <w:t xml:space="preserve">the </w:t>
      </w:r>
      <w:r w:rsidR="004D4A8A" w:rsidRPr="00957CE1">
        <w:rPr>
          <w:rFonts w:ascii="Times New Roman" w:hAnsi="Times New Roman" w:cs="Times New Roman"/>
        </w:rPr>
        <w:t xml:space="preserve">appellant’s earlier promise to return later to see the </w:t>
      </w:r>
      <w:r w:rsidR="004D4A8A" w:rsidRPr="00957CE1">
        <w:rPr>
          <w:rFonts w:ascii="Times New Roman" w:hAnsi="Times New Roman" w:cs="Times New Roman"/>
        </w:rPr>
        <w:lastRenderedPageBreak/>
        <w:t xml:space="preserve">deceased in connection with the issue, it is not difficult to find that </w:t>
      </w:r>
      <w:r w:rsidR="00572594" w:rsidRPr="00957CE1">
        <w:rPr>
          <w:rFonts w:ascii="Times New Roman" w:hAnsi="Times New Roman" w:cs="Times New Roman"/>
        </w:rPr>
        <w:t xml:space="preserve">the </w:t>
      </w:r>
      <w:r w:rsidR="004D4A8A" w:rsidRPr="00957CE1">
        <w:rPr>
          <w:rFonts w:ascii="Times New Roman" w:hAnsi="Times New Roman" w:cs="Times New Roman"/>
        </w:rPr>
        <w:t>deceased arrived alone first.</w:t>
      </w:r>
    </w:p>
    <w:p w:rsidR="004D4A8A" w:rsidRPr="00957CE1" w:rsidRDefault="004D4A8A" w:rsidP="00E12208">
      <w:pPr>
        <w:spacing w:line="480" w:lineRule="auto"/>
        <w:ind w:firstLine="1440"/>
        <w:jc w:val="both"/>
        <w:rPr>
          <w:rFonts w:ascii="Times New Roman" w:hAnsi="Times New Roman" w:cs="Times New Roman"/>
        </w:rPr>
      </w:pPr>
      <w:r w:rsidRPr="00957CE1">
        <w:rPr>
          <w:rFonts w:ascii="Times New Roman" w:hAnsi="Times New Roman" w:cs="Times New Roman"/>
        </w:rPr>
        <w:t xml:space="preserve">It is common cause that </w:t>
      </w:r>
      <w:r w:rsidR="00572594" w:rsidRPr="00957CE1">
        <w:rPr>
          <w:rFonts w:ascii="Times New Roman" w:hAnsi="Times New Roman" w:cs="Times New Roman"/>
        </w:rPr>
        <w:t xml:space="preserve">the </w:t>
      </w:r>
      <w:r w:rsidRPr="00957CE1">
        <w:rPr>
          <w:rFonts w:ascii="Times New Roman" w:hAnsi="Times New Roman" w:cs="Times New Roman"/>
        </w:rPr>
        <w:t xml:space="preserve">appellant was offered something to sit on and greetings were exchanged between the two.  It does not matter whether </w:t>
      </w:r>
      <w:r w:rsidR="00572594" w:rsidRPr="00957CE1">
        <w:rPr>
          <w:rFonts w:ascii="Times New Roman" w:hAnsi="Times New Roman" w:cs="Times New Roman"/>
        </w:rPr>
        <w:t xml:space="preserve">the </w:t>
      </w:r>
      <w:r w:rsidRPr="00957CE1">
        <w:rPr>
          <w:rFonts w:ascii="Times New Roman" w:hAnsi="Times New Roman" w:cs="Times New Roman"/>
        </w:rPr>
        <w:t>appellant was offered a stool or wheelbarrow to sit on.  What transpired during the discourse that ensued</w:t>
      </w:r>
      <w:r w:rsidR="004D257D" w:rsidRPr="00957CE1">
        <w:rPr>
          <w:rFonts w:ascii="Times New Roman" w:hAnsi="Times New Roman" w:cs="Times New Roman"/>
        </w:rPr>
        <w:t xml:space="preserve"> is hotly contested.  Adam said </w:t>
      </w:r>
      <w:r w:rsidR="00572594" w:rsidRPr="00957CE1">
        <w:rPr>
          <w:rFonts w:ascii="Times New Roman" w:hAnsi="Times New Roman" w:cs="Times New Roman"/>
        </w:rPr>
        <w:t xml:space="preserve">the </w:t>
      </w:r>
      <w:r w:rsidR="004D257D" w:rsidRPr="00957CE1">
        <w:rPr>
          <w:rFonts w:ascii="Times New Roman" w:hAnsi="Times New Roman" w:cs="Times New Roman"/>
        </w:rPr>
        <w:t>appellant stood up during the discourse, which he did not catch</w:t>
      </w:r>
      <w:r w:rsidR="00B06A75" w:rsidRPr="00957CE1">
        <w:rPr>
          <w:rFonts w:ascii="Times New Roman" w:hAnsi="Times New Roman" w:cs="Times New Roman"/>
        </w:rPr>
        <w:t>,</w:t>
      </w:r>
      <w:r w:rsidR="004D257D" w:rsidRPr="00957CE1">
        <w:rPr>
          <w:rFonts w:ascii="Times New Roman" w:hAnsi="Times New Roman" w:cs="Times New Roman"/>
        </w:rPr>
        <w:t xml:space="preserve"> and punched the deceased and the two grappled and both fell down</w:t>
      </w:r>
      <w:r w:rsidR="00B06A75" w:rsidRPr="00957CE1">
        <w:rPr>
          <w:rFonts w:ascii="Times New Roman" w:hAnsi="Times New Roman" w:cs="Times New Roman"/>
        </w:rPr>
        <w:t>,</w:t>
      </w:r>
      <w:r w:rsidR="004D257D" w:rsidRPr="00957CE1">
        <w:rPr>
          <w:rFonts w:ascii="Times New Roman" w:hAnsi="Times New Roman" w:cs="Times New Roman"/>
        </w:rPr>
        <w:t xml:space="preserve"> following which </w:t>
      </w:r>
      <w:r w:rsidR="00572594" w:rsidRPr="00957CE1">
        <w:rPr>
          <w:rFonts w:ascii="Times New Roman" w:hAnsi="Times New Roman" w:cs="Times New Roman"/>
        </w:rPr>
        <w:t xml:space="preserve">the </w:t>
      </w:r>
      <w:r w:rsidR="004D257D" w:rsidRPr="00957CE1">
        <w:rPr>
          <w:rFonts w:ascii="Times New Roman" w:hAnsi="Times New Roman" w:cs="Times New Roman"/>
        </w:rPr>
        <w:t xml:space="preserve">deceased got up saying he had been stabbed.  Lucia </w:t>
      </w:r>
      <w:proofErr w:type="spellStart"/>
      <w:r w:rsidR="004D257D" w:rsidRPr="00957CE1">
        <w:rPr>
          <w:rFonts w:ascii="Times New Roman" w:hAnsi="Times New Roman" w:cs="Times New Roman"/>
        </w:rPr>
        <w:t>Gasura</w:t>
      </w:r>
      <w:proofErr w:type="spellEnd"/>
      <w:r w:rsidR="004D257D" w:rsidRPr="00957CE1">
        <w:rPr>
          <w:rFonts w:ascii="Times New Roman" w:hAnsi="Times New Roman" w:cs="Times New Roman"/>
        </w:rPr>
        <w:t xml:space="preserve"> said </w:t>
      </w:r>
      <w:r w:rsidR="00572594" w:rsidRPr="00957CE1">
        <w:rPr>
          <w:rFonts w:ascii="Times New Roman" w:hAnsi="Times New Roman" w:cs="Times New Roman"/>
        </w:rPr>
        <w:t xml:space="preserve">the </w:t>
      </w:r>
      <w:r w:rsidR="004D257D" w:rsidRPr="00957CE1">
        <w:rPr>
          <w:rFonts w:ascii="Times New Roman" w:hAnsi="Times New Roman" w:cs="Times New Roman"/>
        </w:rPr>
        <w:t xml:space="preserve">appellant accused </w:t>
      </w:r>
      <w:r w:rsidR="00572594" w:rsidRPr="00957CE1">
        <w:rPr>
          <w:rFonts w:ascii="Times New Roman" w:hAnsi="Times New Roman" w:cs="Times New Roman"/>
        </w:rPr>
        <w:t xml:space="preserve">the </w:t>
      </w:r>
      <w:r w:rsidR="004D257D" w:rsidRPr="00957CE1">
        <w:rPr>
          <w:rFonts w:ascii="Times New Roman" w:hAnsi="Times New Roman" w:cs="Times New Roman"/>
        </w:rPr>
        <w:t xml:space="preserve">deceased of turning his fields into a grazing area which </w:t>
      </w:r>
      <w:r w:rsidR="00572594" w:rsidRPr="00957CE1">
        <w:rPr>
          <w:rFonts w:ascii="Times New Roman" w:hAnsi="Times New Roman" w:cs="Times New Roman"/>
        </w:rPr>
        <w:t xml:space="preserve">the </w:t>
      </w:r>
      <w:r w:rsidR="004D257D" w:rsidRPr="00957CE1">
        <w:rPr>
          <w:rFonts w:ascii="Times New Roman" w:hAnsi="Times New Roman" w:cs="Times New Roman"/>
        </w:rPr>
        <w:t xml:space="preserve">deceased disputed, laying blame on the children.  </w:t>
      </w:r>
      <w:r w:rsidR="00572594" w:rsidRPr="00957CE1">
        <w:rPr>
          <w:rFonts w:ascii="Times New Roman" w:hAnsi="Times New Roman" w:cs="Times New Roman"/>
        </w:rPr>
        <w:t>The a</w:t>
      </w:r>
      <w:r w:rsidR="004D257D" w:rsidRPr="00957CE1">
        <w:rPr>
          <w:rFonts w:ascii="Times New Roman" w:hAnsi="Times New Roman" w:cs="Times New Roman"/>
        </w:rPr>
        <w:t>ppellant then said something to this effect: “What I want to tell you is that either you move from this area or I will have to mo</w:t>
      </w:r>
      <w:r w:rsidR="00B06A75" w:rsidRPr="00957CE1">
        <w:rPr>
          <w:rFonts w:ascii="Times New Roman" w:hAnsi="Times New Roman" w:cs="Times New Roman"/>
        </w:rPr>
        <w:t>ve away because of your cattle”.</w:t>
      </w:r>
      <w:r w:rsidR="004D257D" w:rsidRPr="00957CE1">
        <w:rPr>
          <w:rFonts w:ascii="Times New Roman" w:hAnsi="Times New Roman" w:cs="Times New Roman"/>
        </w:rPr>
        <w:t xml:space="preserve">  Whereupon </w:t>
      </w:r>
      <w:r w:rsidR="00572594" w:rsidRPr="00957CE1">
        <w:rPr>
          <w:rFonts w:ascii="Times New Roman" w:hAnsi="Times New Roman" w:cs="Times New Roman"/>
        </w:rPr>
        <w:t xml:space="preserve">the </w:t>
      </w:r>
      <w:r w:rsidR="00B06A75" w:rsidRPr="00957CE1">
        <w:rPr>
          <w:rFonts w:ascii="Times New Roman" w:hAnsi="Times New Roman" w:cs="Times New Roman"/>
        </w:rPr>
        <w:t>deceased said:</w:t>
      </w:r>
      <w:r w:rsidR="004D257D" w:rsidRPr="00957CE1">
        <w:rPr>
          <w:rFonts w:ascii="Times New Roman" w:hAnsi="Times New Roman" w:cs="Times New Roman"/>
        </w:rPr>
        <w:t xml:space="preserve"> “Uncle, are you here to discuss the issue of cattle having destroyed your crops or you are he</w:t>
      </w:r>
      <w:r w:rsidR="00A848F6" w:rsidRPr="00957CE1">
        <w:rPr>
          <w:rFonts w:ascii="Times New Roman" w:hAnsi="Times New Roman" w:cs="Times New Roman"/>
        </w:rPr>
        <w:t>re</w:t>
      </w:r>
      <w:r w:rsidR="004D257D" w:rsidRPr="00957CE1">
        <w:rPr>
          <w:rFonts w:ascii="Times New Roman" w:hAnsi="Times New Roman" w:cs="Times New Roman"/>
        </w:rPr>
        <w:t xml:space="preserve"> for a fight?</w:t>
      </w:r>
      <w:r w:rsidR="00B06A75" w:rsidRPr="00957CE1">
        <w:rPr>
          <w:rFonts w:ascii="Times New Roman" w:hAnsi="Times New Roman" w:cs="Times New Roman"/>
        </w:rPr>
        <w:t>”  The appellant then said:</w:t>
      </w:r>
      <w:r w:rsidR="004D257D" w:rsidRPr="00957CE1">
        <w:rPr>
          <w:rFonts w:ascii="Times New Roman" w:hAnsi="Times New Roman" w:cs="Times New Roman"/>
        </w:rPr>
        <w:t xml:space="preserve"> “I can do whatever I want to do to you” and he stood up</w:t>
      </w:r>
      <w:r w:rsidR="00894145" w:rsidRPr="00957CE1">
        <w:rPr>
          <w:rFonts w:ascii="Times New Roman" w:hAnsi="Times New Roman" w:cs="Times New Roman"/>
        </w:rPr>
        <w:t xml:space="preserve"> and </w:t>
      </w:r>
      <w:r w:rsidR="00572594" w:rsidRPr="00957CE1">
        <w:rPr>
          <w:rFonts w:ascii="Times New Roman" w:hAnsi="Times New Roman" w:cs="Times New Roman"/>
        </w:rPr>
        <w:t xml:space="preserve">the </w:t>
      </w:r>
      <w:r w:rsidR="00894145" w:rsidRPr="00957CE1">
        <w:rPr>
          <w:rFonts w:ascii="Times New Roman" w:hAnsi="Times New Roman" w:cs="Times New Roman"/>
        </w:rPr>
        <w:t>deceased followed suit and exchanged some words</w:t>
      </w:r>
      <w:r w:rsidR="00B06A75" w:rsidRPr="00957CE1">
        <w:rPr>
          <w:rFonts w:ascii="Times New Roman" w:hAnsi="Times New Roman" w:cs="Times New Roman"/>
        </w:rPr>
        <w:t xml:space="preserve">. </w:t>
      </w:r>
      <w:r w:rsidR="00894145" w:rsidRPr="00957CE1">
        <w:rPr>
          <w:rFonts w:ascii="Times New Roman" w:hAnsi="Times New Roman" w:cs="Times New Roman"/>
        </w:rPr>
        <w:t xml:space="preserve"> </w:t>
      </w:r>
      <w:r w:rsidR="00B06A75" w:rsidRPr="00957CE1">
        <w:rPr>
          <w:rFonts w:ascii="Times New Roman" w:hAnsi="Times New Roman" w:cs="Times New Roman"/>
        </w:rPr>
        <w:t>T</w:t>
      </w:r>
      <w:r w:rsidR="00894145" w:rsidRPr="00957CE1">
        <w:rPr>
          <w:rFonts w:ascii="Times New Roman" w:hAnsi="Times New Roman" w:cs="Times New Roman"/>
        </w:rPr>
        <w:t xml:space="preserve">hen </w:t>
      </w:r>
      <w:r w:rsidR="00572594" w:rsidRPr="00957CE1">
        <w:rPr>
          <w:rFonts w:ascii="Times New Roman" w:hAnsi="Times New Roman" w:cs="Times New Roman"/>
        </w:rPr>
        <w:t xml:space="preserve">the </w:t>
      </w:r>
      <w:r w:rsidR="00894145" w:rsidRPr="00957CE1">
        <w:rPr>
          <w:rFonts w:ascii="Times New Roman" w:hAnsi="Times New Roman" w:cs="Times New Roman"/>
        </w:rPr>
        <w:t>appellant said</w:t>
      </w:r>
      <w:r w:rsidR="00B06A75" w:rsidRPr="00957CE1">
        <w:rPr>
          <w:rFonts w:ascii="Times New Roman" w:hAnsi="Times New Roman" w:cs="Times New Roman"/>
        </w:rPr>
        <w:t>:</w:t>
      </w:r>
      <w:r w:rsidR="00894145" w:rsidRPr="00957CE1">
        <w:rPr>
          <w:rFonts w:ascii="Times New Roman" w:hAnsi="Times New Roman" w:cs="Times New Roman"/>
        </w:rPr>
        <w:t xml:space="preserve"> “I will kill you” and he punched the deceased.  The two then grappled and fell down with </w:t>
      </w:r>
      <w:r w:rsidR="00572594" w:rsidRPr="00957CE1">
        <w:rPr>
          <w:rFonts w:ascii="Times New Roman" w:hAnsi="Times New Roman" w:cs="Times New Roman"/>
        </w:rPr>
        <w:t xml:space="preserve">the </w:t>
      </w:r>
      <w:r w:rsidR="00894145" w:rsidRPr="00957CE1">
        <w:rPr>
          <w:rFonts w:ascii="Times New Roman" w:hAnsi="Times New Roman" w:cs="Times New Roman"/>
        </w:rPr>
        <w:t xml:space="preserve">deceased on top.  </w:t>
      </w:r>
      <w:r w:rsidR="00572594" w:rsidRPr="00957CE1">
        <w:rPr>
          <w:rFonts w:ascii="Times New Roman" w:hAnsi="Times New Roman" w:cs="Times New Roman"/>
        </w:rPr>
        <w:t>The d</w:t>
      </w:r>
      <w:r w:rsidR="00894145" w:rsidRPr="00957CE1">
        <w:rPr>
          <w:rFonts w:ascii="Times New Roman" w:hAnsi="Times New Roman" w:cs="Times New Roman"/>
        </w:rPr>
        <w:t>eceased’s wife went to the two</w:t>
      </w:r>
      <w:r w:rsidR="00B06A75" w:rsidRPr="00957CE1">
        <w:rPr>
          <w:rFonts w:ascii="Times New Roman" w:hAnsi="Times New Roman" w:cs="Times New Roman"/>
        </w:rPr>
        <w:t>,</w:t>
      </w:r>
      <w:r w:rsidR="00894145" w:rsidRPr="00957CE1">
        <w:rPr>
          <w:rFonts w:ascii="Times New Roman" w:hAnsi="Times New Roman" w:cs="Times New Roman"/>
        </w:rPr>
        <w:t xml:space="preserve"> telling them to stop fighting.  </w:t>
      </w:r>
      <w:r w:rsidR="00572594" w:rsidRPr="00957CE1">
        <w:rPr>
          <w:rFonts w:ascii="Times New Roman" w:hAnsi="Times New Roman" w:cs="Times New Roman"/>
        </w:rPr>
        <w:t>The d</w:t>
      </w:r>
      <w:r w:rsidR="00894145" w:rsidRPr="00957CE1">
        <w:rPr>
          <w:rFonts w:ascii="Times New Roman" w:hAnsi="Times New Roman" w:cs="Times New Roman"/>
        </w:rPr>
        <w:t xml:space="preserve">eceased got up and </w:t>
      </w:r>
      <w:r w:rsidR="00572594" w:rsidRPr="00957CE1">
        <w:rPr>
          <w:rFonts w:ascii="Times New Roman" w:hAnsi="Times New Roman" w:cs="Times New Roman"/>
        </w:rPr>
        <w:t xml:space="preserve">the </w:t>
      </w:r>
      <w:r w:rsidR="00894145" w:rsidRPr="00957CE1">
        <w:rPr>
          <w:rFonts w:ascii="Times New Roman" w:hAnsi="Times New Roman" w:cs="Times New Roman"/>
        </w:rPr>
        <w:t xml:space="preserve">appellant got up also and ran away.  </w:t>
      </w:r>
      <w:r w:rsidR="00572594" w:rsidRPr="00957CE1">
        <w:rPr>
          <w:rFonts w:ascii="Times New Roman" w:hAnsi="Times New Roman" w:cs="Times New Roman"/>
        </w:rPr>
        <w:t>The d</w:t>
      </w:r>
      <w:r w:rsidR="00894145" w:rsidRPr="00957CE1">
        <w:rPr>
          <w:rFonts w:ascii="Times New Roman" w:hAnsi="Times New Roman" w:cs="Times New Roman"/>
        </w:rPr>
        <w:t xml:space="preserve">eceased moved towards the fowl run saying he had been stabbed.  She held </w:t>
      </w:r>
      <w:r w:rsidR="00572594" w:rsidRPr="00957CE1">
        <w:rPr>
          <w:rFonts w:ascii="Times New Roman" w:hAnsi="Times New Roman" w:cs="Times New Roman"/>
        </w:rPr>
        <w:t xml:space="preserve">the </w:t>
      </w:r>
      <w:r w:rsidR="00894145" w:rsidRPr="00957CE1">
        <w:rPr>
          <w:rFonts w:ascii="Times New Roman" w:hAnsi="Times New Roman" w:cs="Times New Roman"/>
        </w:rPr>
        <w:t xml:space="preserve">deceased asking him where he had been stabbed and the two of them fell down and </w:t>
      </w:r>
      <w:r w:rsidR="00572594" w:rsidRPr="00957CE1">
        <w:rPr>
          <w:rFonts w:ascii="Times New Roman" w:hAnsi="Times New Roman" w:cs="Times New Roman"/>
        </w:rPr>
        <w:t xml:space="preserve">the </w:t>
      </w:r>
      <w:r w:rsidR="00894145" w:rsidRPr="00957CE1">
        <w:rPr>
          <w:rFonts w:ascii="Times New Roman" w:hAnsi="Times New Roman" w:cs="Times New Roman"/>
        </w:rPr>
        <w:t>deceased died on th</w:t>
      </w:r>
      <w:r w:rsidR="00A848F6" w:rsidRPr="00957CE1">
        <w:rPr>
          <w:rFonts w:ascii="Times New Roman" w:hAnsi="Times New Roman" w:cs="Times New Roman"/>
        </w:rPr>
        <w:t>e</w:t>
      </w:r>
      <w:r w:rsidR="00894145" w:rsidRPr="00957CE1">
        <w:rPr>
          <w:rFonts w:ascii="Times New Roman" w:hAnsi="Times New Roman" w:cs="Times New Roman"/>
        </w:rPr>
        <w:t xml:space="preserve"> spot.</w:t>
      </w:r>
    </w:p>
    <w:p w:rsidR="00CD3C08" w:rsidRPr="00957CE1" w:rsidRDefault="00CD3C08" w:rsidP="00CD3C08">
      <w:pPr>
        <w:ind w:firstLine="1440"/>
        <w:jc w:val="both"/>
        <w:rPr>
          <w:rFonts w:ascii="Times New Roman" w:hAnsi="Times New Roman" w:cs="Times New Roman"/>
        </w:rPr>
      </w:pPr>
    </w:p>
    <w:p w:rsidR="00894145" w:rsidRPr="00957CE1" w:rsidRDefault="00572594" w:rsidP="003102B7">
      <w:pPr>
        <w:spacing w:line="480" w:lineRule="auto"/>
        <w:ind w:firstLine="1440"/>
        <w:jc w:val="both"/>
        <w:rPr>
          <w:rFonts w:ascii="Times New Roman" w:hAnsi="Times New Roman" w:cs="Times New Roman"/>
        </w:rPr>
      </w:pPr>
      <w:r w:rsidRPr="00957CE1">
        <w:rPr>
          <w:rFonts w:ascii="Times New Roman" w:hAnsi="Times New Roman" w:cs="Times New Roman"/>
        </w:rPr>
        <w:lastRenderedPageBreak/>
        <w:t>The a</w:t>
      </w:r>
      <w:r w:rsidR="00894145" w:rsidRPr="00957CE1">
        <w:rPr>
          <w:rFonts w:ascii="Times New Roman" w:hAnsi="Times New Roman" w:cs="Times New Roman"/>
        </w:rPr>
        <w:t>ppellant’s version</w:t>
      </w:r>
      <w:r w:rsidR="00B06A75" w:rsidRPr="00957CE1">
        <w:rPr>
          <w:rFonts w:ascii="Times New Roman" w:hAnsi="Times New Roman" w:cs="Times New Roman"/>
        </w:rPr>
        <w:t>,</w:t>
      </w:r>
      <w:r w:rsidR="00894145" w:rsidRPr="00957CE1">
        <w:rPr>
          <w:rFonts w:ascii="Times New Roman" w:hAnsi="Times New Roman" w:cs="Times New Roman"/>
        </w:rPr>
        <w:t xml:space="preserve"> which can be gleaned from his evidence</w:t>
      </w:r>
      <w:r w:rsidR="00B06A75" w:rsidRPr="00957CE1">
        <w:rPr>
          <w:rFonts w:ascii="Times New Roman" w:hAnsi="Times New Roman" w:cs="Times New Roman"/>
        </w:rPr>
        <w:t>-</w:t>
      </w:r>
      <w:r w:rsidR="00894145" w:rsidRPr="00957CE1">
        <w:rPr>
          <w:rFonts w:ascii="Times New Roman" w:hAnsi="Times New Roman" w:cs="Times New Roman"/>
        </w:rPr>
        <w:t>i</w:t>
      </w:r>
      <w:r w:rsidR="00FA57A5" w:rsidRPr="00957CE1">
        <w:rPr>
          <w:rFonts w:ascii="Times New Roman" w:hAnsi="Times New Roman" w:cs="Times New Roman"/>
        </w:rPr>
        <w:t>n</w:t>
      </w:r>
      <w:r w:rsidR="00B06A75" w:rsidRPr="00957CE1">
        <w:rPr>
          <w:rFonts w:ascii="Times New Roman" w:hAnsi="Times New Roman" w:cs="Times New Roman"/>
        </w:rPr>
        <w:t>-</w:t>
      </w:r>
      <w:r w:rsidR="00894145" w:rsidRPr="00957CE1">
        <w:rPr>
          <w:rFonts w:ascii="Times New Roman" w:hAnsi="Times New Roman" w:cs="Times New Roman"/>
        </w:rPr>
        <w:t>chief which falls on all fours with his confirmed warned and cautioned statement (exhibit 3)</w:t>
      </w:r>
      <w:r w:rsidR="00B06A75" w:rsidRPr="00957CE1">
        <w:rPr>
          <w:rFonts w:ascii="Times New Roman" w:hAnsi="Times New Roman" w:cs="Times New Roman"/>
        </w:rPr>
        <w:t>,</w:t>
      </w:r>
      <w:r w:rsidR="00894145" w:rsidRPr="00957CE1">
        <w:rPr>
          <w:rFonts w:ascii="Times New Roman" w:hAnsi="Times New Roman" w:cs="Times New Roman"/>
        </w:rPr>
        <w:t xml:space="preserve"> is that whilst the two were discussing the issue of stray cattle </w:t>
      </w:r>
      <w:r w:rsidRPr="00957CE1">
        <w:rPr>
          <w:rFonts w:ascii="Times New Roman" w:hAnsi="Times New Roman" w:cs="Times New Roman"/>
        </w:rPr>
        <w:t xml:space="preserve">the </w:t>
      </w:r>
      <w:r w:rsidR="00894145" w:rsidRPr="00957CE1">
        <w:rPr>
          <w:rFonts w:ascii="Times New Roman" w:hAnsi="Times New Roman" w:cs="Times New Roman"/>
        </w:rPr>
        <w:t xml:space="preserve">deceased insisted that he was not going to herd his cattle because </w:t>
      </w:r>
      <w:r w:rsidRPr="00957CE1">
        <w:rPr>
          <w:rFonts w:ascii="Times New Roman" w:hAnsi="Times New Roman" w:cs="Times New Roman"/>
        </w:rPr>
        <w:t xml:space="preserve">the </w:t>
      </w:r>
      <w:r w:rsidR="00894145" w:rsidRPr="00957CE1">
        <w:rPr>
          <w:rFonts w:ascii="Times New Roman" w:hAnsi="Times New Roman" w:cs="Times New Roman"/>
        </w:rPr>
        <w:t xml:space="preserve">appellant settled on the grazing area and that he could even kill him for coming to his homestead.  </w:t>
      </w:r>
      <w:r w:rsidRPr="00957CE1">
        <w:rPr>
          <w:rFonts w:ascii="Times New Roman" w:hAnsi="Times New Roman" w:cs="Times New Roman"/>
        </w:rPr>
        <w:t>The a</w:t>
      </w:r>
      <w:r w:rsidR="00894145" w:rsidRPr="00957CE1">
        <w:rPr>
          <w:rFonts w:ascii="Times New Roman" w:hAnsi="Times New Roman" w:cs="Times New Roman"/>
        </w:rPr>
        <w:t xml:space="preserve">ppellant said he had not come there to fight.  He got up and bade </w:t>
      </w:r>
      <w:r w:rsidRPr="00957CE1">
        <w:rPr>
          <w:rFonts w:ascii="Times New Roman" w:hAnsi="Times New Roman" w:cs="Times New Roman"/>
        </w:rPr>
        <w:t xml:space="preserve">the </w:t>
      </w:r>
      <w:r w:rsidR="00894145" w:rsidRPr="00957CE1">
        <w:rPr>
          <w:rFonts w:ascii="Times New Roman" w:hAnsi="Times New Roman" w:cs="Times New Roman"/>
        </w:rPr>
        <w:t>deceased’s mother farewell</w:t>
      </w:r>
      <w:r w:rsidR="00B06A75" w:rsidRPr="00957CE1">
        <w:rPr>
          <w:rFonts w:ascii="Times New Roman" w:hAnsi="Times New Roman" w:cs="Times New Roman"/>
        </w:rPr>
        <w:t>,</w:t>
      </w:r>
      <w:r w:rsidR="00894145" w:rsidRPr="00957CE1">
        <w:rPr>
          <w:rFonts w:ascii="Times New Roman" w:hAnsi="Times New Roman" w:cs="Times New Roman"/>
        </w:rPr>
        <w:t xml:space="preserve"> whereupon </w:t>
      </w:r>
      <w:r w:rsidRPr="00957CE1">
        <w:rPr>
          <w:rFonts w:ascii="Times New Roman" w:hAnsi="Times New Roman" w:cs="Times New Roman"/>
        </w:rPr>
        <w:t xml:space="preserve">the </w:t>
      </w:r>
      <w:r w:rsidR="00894145" w:rsidRPr="00957CE1">
        <w:rPr>
          <w:rFonts w:ascii="Times New Roman" w:hAnsi="Times New Roman" w:cs="Times New Roman"/>
        </w:rPr>
        <w:t>deceased picked up a stick and threw it</w:t>
      </w:r>
      <w:r w:rsidR="00957CE1" w:rsidRPr="00957CE1">
        <w:rPr>
          <w:rFonts w:ascii="Times New Roman" w:hAnsi="Times New Roman" w:cs="Times New Roman"/>
        </w:rPr>
        <w:t xml:space="preserve"> at him but he dodged</w:t>
      </w:r>
      <w:r w:rsidR="00894145" w:rsidRPr="00957CE1">
        <w:rPr>
          <w:rFonts w:ascii="Times New Roman" w:hAnsi="Times New Roman" w:cs="Times New Roman"/>
        </w:rPr>
        <w:t xml:space="preserve">.  </w:t>
      </w:r>
      <w:r w:rsidRPr="00957CE1">
        <w:rPr>
          <w:rFonts w:ascii="Times New Roman" w:hAnsi="Times New Roman" w:cs="Times New Roman"/>
        </w:rPr>
        <w:t>The d</w:t>
      </w:r>
      <w:r w:rsidR="00920B7B" w:rsidRPr="00957CE1">
        <w:rPr>
          <w:rFonts w:ascii="Times New Roman" w:hAnsi="Times New Roman" w:cs="Times New Roman"/>
        </w:rPr>
        <w:t>eceased grabbed him, bit him on the cheek</w:t>
      </w:r>
      <w:r w:rsidR="00F8574D" w:rsidRPr="00957CE1">
        <w:rPr>
          <w:rFonts w:ascii="Times New Roman" w:hAnsi="Times New Roman" w:cs="Times New Roman"/>
        </w:rPr>
        <w:t xml:space="preserve"> and tripped him</w:t>
      </w:r>
      <w:r w:rsidR="00B06A75" w:rsidRPr="00957CE1">
        <w:rPr>
          <w:rFonts w:ascii="Times New Roman" w:hAnsi="Times New Roman" w:cs="Times New Roman"/>
        </w:rPr>
        <w:t>.</w:t>
      </w:r>
      <w:r w:rsidR="00F8574D" w:rsidRPr="00957CE1">
        <w:rPr>
          <w:rFonts w:ascii="Times New Roman" w:hAnsi="Times New Roman" w:cs="Times New Roman"/>
        </w:rPr>
        <w:t xml:space="preserve">  </w:t>
      </w:r>
      <w:r w:rsidR="00B06A75" w:rsidRPr="00957CE1">
        <w:rPr>
          <w:rFonts w:ascii="Times New Roman" w:hAnsi="Times New Roman" w:cs="Times New Roman"/>
        </w:rPr>
        <w:t>H</w:t>
      </w:r>
      <w:r w:rsidR="00F8574D" w:rsidRPr="00957CE1">
        <w:rPr>
          <w:rFonts w:ascii="Times New Roman" w:hAnsi="Times New Roman" w:cs="Times New Roman"/>
        </w:rPr>
        <w:t xml:space="preserve">e fell to the ground and </w:t>
      </w:r>
      <w:r w:rsidRPr="00957CE1">
        <w:rPr>
          <w:rFonts w:ascii="Times New Roman" w:hAnsi="Times New Roman" w:cs="Times New Roman"/>
        </w:rPr>
        <w:t xml:space="preserve">the </w:t>
      </w:r>
      <w:r w:rsidR="00F8574D" w:rsidRPr="00957CE1">
        <w:rPr>
          <w:rFonts w:ascii="Times New Roman" w:hAnsi="Times New Roman" w:cs="Times New Roman"/>
        </w:rPr>
        <w:t xml:space="preserve">deceased sat on his stomach.  He tried to hold </w:t>
      </w:r>
      <w:r w:rsidRPr="00957CE1">
        <w:rPr>
          <w:rFonts w:ascii="Times New Roman" w:hAnsi="Times New Roman" w:cs="Times New Roman"/>
        </w:rPr>
        <w:t xml:space="preserve">the </w:t>
      </w:r>
      <w:r w:rsidR="00F8574D" w:rsidRPr="00957CE1">
        <w:rPr>
          <w:rFonts w:ascii="Times New Roman" w:hAnsi="Times New Roman" w:cs="Times New Roman"/>
        </w:rPr>
        <w:t xml:space="preserve">deceased by the throat but </w:t>
      </w:r>
      <w:r w:rsidRPr="00957CE1">
        <w:rPr>
          <w:rFonts w:ascii="Times New Roman" w:hAnsi="Times New Roman" w:cs="Times New Roman"/>
        </w:rPr>
        <w:t xml:space="preserve">the </w:t>
      </w:r>
      <w:r w:rsidR="00F8574D" w:rsidRPr="00957CE1">
        <w:rPr>
          <w:rFonts w:ascii="Times New Roman" w:hAnsi="Times New Roman" w:cs="Times New Roman"/>
        </w:rPr>
        <w:t xml:space="preserve">deceased bit his middle finger and also struck him on the upper lip and throttled him.  Whilst </w:t>
      </w:r>
      <w:proofErr w:type="gramStart"/>
      <w:r w:rsidR="00F8574D" w:rsidRPr="00957CE1">
        <w:rPr>
          <w:rFonts w:ascii="Times New Roman" w:hAnsi="Times New Roman" w:cs="Times New Roman"/>
        </w:rPr>
        <w:t>lying</w:t>
      </w:r>
      <w:proofErr w:type="gramEnd"/>
      <w:r w:rsidR="00F8574D" w:rsidRPr="00957CE1">
        <w:rPr>
          <w:rFonts w:ascii="Times New Roman" w:hAnsi="Times New Roman" w:cs="Times New Roman"/>
        </w:rPr>
        <w:t xml:space="preserve"> there </w:t>
      </w:r>
      <w:r w:rsidRPr="00957CE1">
        <w:rPr>
          <w:rFonts w:ascii="Times New Roman" w:hAnsi="Times New Roman" w:cs="Times New Roman"/>
        </w:rPr>
        <w:t xml:space="preserve">the </w:t>
      </w:r>
      <w:r w:rsidR="00F8574D" w:rsidRPr="00957CE1">
        <w:rPr>
          <w:rFonts w:ascii="Times New Roman" w:hAnsi="Times New Roman" w:cs="Times New Roman"/>
        </w:rPr>
        <w:t xml:space="preserve">deceased’s Okapi knife fell out of </w:t>
      </w:r>
      <w:r w:rsidR="00A848F6" w:rsidRPr="00957CE1">
        <w:rPr>
          <w:rFonts w:ascii="Times New Roman" w:hAnsi="Times New Roman" w:cs="Times New Roman"/>
        </w:rPr>
        <w:t xml:space="preserve">his </w:t>
      </w:r>
      <w:r w:rsidR="00F8574D" w:rsidRPr="00957CE1">
        <w:rPr>
          <w:rFonts w:ascii="Times New Roman" w:hAnsi="Times New Roman" w:cs="Times New Roman"/>
        </w:rPr>
        <w:t xml:space="preserve">shirt pocket, landing on his chest.  He took it, opened it using his left hand and body and poked it at </w:t>
      </w:r>
      <w:r w:rsidRPr="00957CE1">
        <w:rPr>
          <w:rFonts w:ascii="Times New Roman" w:hAnsi="Times New Roman" w:cs="Times New Roman"/>
        </w:rPr>
        <w:t xml:space="preserve">the </w:t>
      </w:r>
      <w:r w:rsidR="00F8574D" w:rsidRPr="00957CE1">
        <w:rPr>
          <w:rFonts w:ascii="Times New Roman" w:hAnsi="Times New Roman" w:cs="Times New Roman"/>
        </w:rPr>
        <w:t xml:space="preserve">deceased’s chest thereby stabbing him as indicated on the post mortem report.  </w:t>
      </w:r>
      <w:r w:rsidRPr="00957CE1">
        <w:rPr>
          <w:rFonts w:ascii="Times New Roman" w:hAnsi="Times New Roman" w:cs="Times New Roman"/>
        </w:rPr>
        <w:t>The d</w:t>
      </w:r>
      <w:r w:rsidR="00F8574D" w:rsidRPr="00957CE1">
        <w:rPr>
          <w:rFonts w:ascii="Times New Roman" w:hAnsi="Times New Roman" w:cs="Times New Roman"/>
        </w:rPr>
        <w:t>eceased stood up and he also got up and ran away</w:t>
      </w:r>
      <w:r w:rsidR="00B06A75" w:rsidRPr="00957CE1">
        <w:rPr>
          <w:rFonts w:ascii="Times New Roman" w:hAnsi="Times New Roman" w:cs="Times New Roman"/>
        </w:rPr>
        <w:t>,</w:t>
      </w:r>
      <w:r w:rsidR="00F8574D" w:rsidRPr="00957CE1">
        <w:rPr>
          <w:rFonts w:ascii="Times New Roman" w:hAnsi="Times New Roman" w:cs="Times New Roman"/>
        </w:rPr>
        <w:t xml:space="preserve"> leaving the knife at the scene so that its owners would see it.</w:t>
      </w:r>
    </w:p>
    <w:p w:rsidR="00414790" w:rsidRPr="00957CE1" w:rsidRDefault="00F8574D" w:rsidP="00CD3C08">
      <w:pPr>
        <w:jc w:val="both"/>
        <w:rPr>
          <w:rFonts w:ascii="Times New Roman" w:hAnsi="Times New Roman" w:cs="Times New Roman"/>
        </w:rPr>
      </w:pPr>
      <w:r w:rsidRPr="00957CE1">
        <w:rPr>
          <w:rFonts w:ascii="Times New Roman" w:hAnsi="Times New Roman" w:cs="Times New Roman"/>
        </w:rPr>
        <w:tab/>
      </w:r>
    </w:p>
    <w:p w:rsidR="00F8574D" w:rsidRPr="00957CE1" w:rsidRDefault="00F8574D" w:rsidP="00E12208">
      <w:pPr>
        <w:spacing w:line="480" w:lineRule="auto"/>
        <w:ind w:firstLine="1440"/>
        <w:jc w:val="both"/>
        <w:rPr>
          <w:rFonts w:ascii="Times New Roman" w:hAnsi="Times New Roman" w:cs="Times New Roman"/>
        </w:rPr>
      </w:pPr>
      <w:r w:rsidRPr="00957CE1">
        <w:rPr>
          <w:rFonts w:ascii="Times New Roman" w:hAnsi="Times New Roman" w:cs="Times New Roman"/>
        </w:rPr>
        <w:t xml:space="preserve">The evidence and probabilities do not support </w:t>
      </w:r>
      <w:r w:rsidR="00572594" w:rsidRPr="00957CE1">
        <w:rPr>
          <w:rFonts w:ascii="Times New Roman" w:hAnsi="Times New Roman" w:cs="Times New Roman"/>
        </w:rPr>
        <w:t xml:space="preserve">the </w:t>
      </w:r>
      <w:r w:rsidRPr="00957CE1">
        <w:rPr>
          <w:rFonts w:ascii="Times New Roman" w:hAnsi="Times New Roman" w:cs="Times New Roman"/>
        </w:rPr>
        <w:t>appellant’s version that</w:t>
      </w:r>
      <w:r w:rsidR="00B06A75" w:rsidRPr="00957CE1">
        <w:rPr>
          <w:rFonts w:ascii="Times New Roman" w:hAnsi="Times New Roman" w:cs="Times New Roman"/>
        </w:rPr>
        <w:t xml:space="preserve"> the</w:t>
      </w:r>
      <w:r w:rsidRPr="00957CE1">
        <w:rPr>
          <w:rFonts w:ascii="Times New Roman" w:hAnsi="Times New Roman" w:cs="Times New Roman"/>
        </w:rPr>
        <w:t xml:space="preserve"> deceased was the aggressor.  Although it was dusk and visibility no longer very clear</w:t>
      </w:r>
      <w:r w:rsidR="00B06A75" w:rsidRPr="00957CE1">
        <w:rPr>
          <w:rFonts w:ascii="Times New Roman" w:hAnsi="Times New Roman" w:cs="Times New Roman"/>
        </w:rPr>
        <w:t>,</w:t>
      </w:r>
      <w:r w:rsidRPr="00957CE1">
        <w:rPr>
          <w:rFonts w:ascii="Times New Roman" w:hAnsi="Times New Roman" w:cs="Times New Roman"/>
        </w:rPr>
        <w:t xml:space="preserve"> the </w:t>
      </w:r>
      <w:r w:rsidR="00B06A75" w:rsidRPr="00957CE1">
        <w:rPr>
          <w:rFonts w:ascii="Times New Roman" w:hAnsi="Times New Roman" w:cs="Times New Roman"/>
        </w:rPr>
        <w:t>S</w:t>
      </w:r>
      <w:r w:rsidRPr="00957CE1">
        <w:rPr>
          <w:rFonts w:ascii="Times New Roman" w:hAnsi="Times New Roman" w:cs="Times New Roman"/>
        </w:rPr>
        <w:t xml:space="preserve">tate witnesses who were present at the scene were adamant that </w:t>
      </w:r>
      <w:r w:rsidR="00572594" w:rsidRPr="00957CE1">
        <w:rPr>
          <w:rFonts w:ascii="Times New Roman" w:hAnsi="Times New Roman" w:cs="Times New Roman"/>
        </w:rPr>
        <w:t xml:space="preserve">the </w:t>
      </w:r>
      <w:r w:rsidRPr="00957CE1">
        <w:rPr>
          <w:rFonts w:ascii="Times New Roman" w:hAnsi="Times New Roman" w:cs="Times New Roman"/>
        </w:rPr>
        <w:t xml:space="preserve">appellant was the aggressor by punching the deceased </w:t>
      </w:r>
      <w:r w:rsidR="00A848F6" w:rsidRPr="00957CE1">
        <w:rPr>
          <w:rFonts w:ascii="Times New Roman" w:hAnsi="Times New Roman" w:cs="Times New Roman"/>
        </w:rPr>
        <w:t>first</w:t>
      </w:r>
      <w:r w:rsidRPr="00957CE1">
        <w:rPr>
          <w:rFonts w:ascii="Times New Roman" w:hAnsi="Times New Roman" w:cs="Times New Roman"/>
        </w:rPr>
        <w:t xml:space="preserve">.  This evidence, despite coming from </w:t>
      </w:r>
      <w:r w:rsidR="00572594" w:rsidRPr="00957CE1">
        <w:rPr>
          <w:rFonts w:ascii="Times New Roman" w:hAnsi="Times New Roman" w:cs="Times New Roman"/>
        </w:rPr>
        <w:t xml:space="preserve">the </w:t>
      </w:r>
      <w:r w:rsidRPr="00957CE1">
        <w:rPr>
          <w:rFonts w:ascii="Times New Roman" w:hAnsi="Times New Roman" w:cs="Times New Roman"/>
        </w:rPr>
        <w:t>deceased’s sister, son and wife</w:t>
      </w:r>
      <w:r w:rsidR="00B06A75" w:rsidRPr="00957CE1">
        <w:rPr>
          <w:rFonts w:ascii="Times New Roman" w:hAnsi="Times New Roman" w:cs="Times New Roman"/>
        </w:rPr>
        <w:t>,</w:t>
      </w:r>
      <w:r w:rsidRPr="00957CE1">
        <w:rPr>
          <w:rFonts w:ascii="Times New Roman" w:hAnsi="Times New Roman" w:cs="Times New Roman"/>
        </w:rPr>
        <w:t xml:space="preserve"> is </w:t>
      </w:r>
      <w:r w:rsidR="00B06A75" w:rsidRPr="00957CE1">
        <w:rPr>
          <w:rFonts w:ascii="Times New Roman" w:hAnsi="Times New Roman" w:cs="Times New Roman"/>
        </w:rPr>
        <w:t>corroborated by the following:  A</w:t>
      </w:r>
      <w:r w:rsidRPr="00957CE1">
        <w:rPr>
          <w:rFonts w:ascii="Times New Roman" w:hAnsi="Times New Roman" w:cs="Times New Roman"/>
        </w:rPr>
        <w:t xml:space="preserve">ccording to the appellant when being cross examined, the deceased was not angry when they met on the evening in question.  He could not say what then angered him subsequently.  </w:t>
      </w:r>
      <w:r w:rsidR="00572594" w:rsidRPr="00957CE1">
        <w:rPr>
          <w:rFonts w:ascii="Times New Roman" w:hAnsi="Times New Roman" w:cs="Times New Roman"/>
        </w:rPr>
        <w:t>The a</w:t>
      </w:r>
      <w:r w:rsidRPr="00957CE1">
        <w:rPr>
          <w:rFonts w:ascii="Times New Roman" w:hAnsi="Times New Roman" w:cs="Times New Roman"/>
        </w:rPr>
        <w:t xml:space="preserve">ppellant was aggrieved and angry earlier in the day when </w:t>
      </w:r>
      <w:r w:rsidRPr="00957CE1">
        <w:rPr>
          <w:rFonts w:ascii="Times New Roman" w:hAnsi="Times New Roman" w:cs="Times New Roman"/>
        </w:rPr>
        <w:lastRenderedPageBreak/>
        <w:t xml:space="preserve">he drove </w:t>
      </w:r>
      <w:r w:rsidR="00572594" w:rsidRPr="00957CE1">
        <w:rPr>
          <w:rFonts w:ascii="Times New Roman" w:hAnsi="Times New Roman" w:cs="Times New Roman"/>
        </w:rPr>
        <w:t xml:space="preserve">the </w:t>
      </w:r>
      <w:r w:rsidRPr="00957CE1">
        <w:rPr>
          <w:rFonts w:ascii="Times New Roman" w:hAnsi="Times New Roman" w:cs="Times New Roman"/>
        </w:rPr>
        <w:t xml:space="preserve">deceased’s cattle to the latter’s homestead and left word with Paul </w:t>
      </w:r>
      <w:proofErr w:type="spellStart"/>
      <w:r w:rsidRPr="00957CE1">
        <w:rPr>
          <w:rFonts w:ascii="Times New Roman" w:hAnsi="Times New Roman" w:cs="Times New Roman"/>
        </w:rPr>
        <w:t>Gasura</w:t>
      </w:r>
      <w:proofErr w:type="spellEnd"/>
      <w:r w:rsidRPr="00957CE1">
        <w:rPr>
          <w:rFonts w:ascii="Times New Roman" w:hAnsi="Times New Roman" w:cs="Times New Roman"/>
        </w:rPr>
        <w:t xml:space="preserve"> to inform </w:t>
      </w:r>
      <w:r w:rsidR="00572594" w:rsidRPr="00957CE1">
        <w:rPr>
          <w:rFonts w:ascii="Times New Roman" w:hAnsi="Times New Roman" w:cs="Times New Roman"/>
        </w:rPr>
        <w:t xml:space="preserve">the </w:t>
      </w:r>
      <w:r w:rsidRPr="00957CE1">
        <w:rPr>
          <w:rFonts w:ascii="Times New Roman" w:hAnsi="Times New Roman" w:cs="Times New Roman"/>
        </w:rPr>
        <w:t xml:space="preserve">deceased about the issue and that </w:t>
      </w:r>
      <w:r w:rsidR="00DB6303" w:rsidRPr="00957CE1">
        <w:rPr>
          <w:rFonts w:ascii="Times New Roman" w:hAnsi="Times New Roman" w:cs="Times New Roman"/>
        </w:rPr>
        <w:t>h</w:t>
      </w:r>
      <w:r w:rsidRPr="00957CE1">
        <w:rPr>
          <w:rFonts w:ascii="Times New Roman" w:hAnsi="Times New Roman" w:cs="Times New Roman"/>
        </w:rPr>
        <w:t xml:space="preserve">e would be back in the evening.  He indeed returned as promised.  </w:t>
      </w:r>
      <w:proofErr w:type="gramStart"/>
      <w:r w:rsidRPr="00957CE1">
        <w:rPr>
          <w:rFonts w:ascii="Times New Roman" w:hAnsi="Times New Roman" w:cs="Times New Roman"/>
        </w:rPr>
        <w:t>Whatever the nature of the verbal exchange that ensued between the two the appellant struck first.</w:t>
      </w:r>
      <w:proofErr w:type="gramEnd"/>
    </w:p>
    <w:p w:rsidR="00E12208" w:rsidRPr="00957CE1" w:rsidRDefault="00E12208" w:rsidP="00B2696C">
      <w:pPr>
        <w:pStyle w:val="NoSpacing"/>
        <w:rPr>
          <w:rFonts w:ascii="Times New Roman" w:hAnsi="Times New Roman" w:cs="Times New Roman"/>
        </w:rPr>
      </w:pPr>
    </w:p>
    <w:p w:rsidR="00F8574D" w:rsidRPr="00957CE1" w:rsidRDefault="00F8574D" w:rsidP="00E12208">
      <w:pPr>
        <w:spacing w:line="480" w:lineRule="auto"/>
        <w:jc w:val="both"/>
        <w:rPr>
          <w:rFonts w:ascii="Times New Roman" w:hAnsi="Times New Roman" w:cs="Times New Roman"/>
        </w:rPr>
      </w:pPr>
      <w:r w:rsidRPr="00957CE1">
        <w:rPr>
          <w:rFonts w:ascii="Times New Roman" w:hAnsi="Times New Roman" w:cs="Times New Roman"/>
        </w:rPr>
        <w:tab/>
      </w:r>
      <w:r w:rsidR="00572594" w:rsidRPr="00957CE1">
        <w:rPr>
          <w:rFonts w:ascii="Times New Roman" w:hAnsi="Times New Roman" w:cs="Times New Roman"/>
        </w:rPr>
        <w:tab/>
        <w:t>The a</w:t>
      </w:r>
      <w:r w:rsidRPr="00957CE1">
        <w:rPr>
          <w:rFonts w:ascii="Times New Roman" w:hAnsi="Times New Roman" w:cs="Times New Roman"/>
        </w:rPr>
        <w:t>ppellant lied when he said</w:t>
      </w:r>
      <w:r w:rsidR="00A848F6" w:rsidRPr="00957CE1">
        <w:rPr>
          <w:rFonts w:ascii="Times New Roman" w:hAnsi="Times New Roman" w:cs="Times New Roman"/>
        </w:rPr>
        <w:t xml:space="preserve"> it was the deceased who first th</w:t>
      </w:r>
      <w:r w:rsidRPr="00957CE1">
        <w:rPr>
          <w:rFonts w:ascii="Times New Roman" w:hAnsi="Times New Roman" w:cs="Times New Roman"/>
        </w:rPr>
        <w:t xml:space="preserve">rew the </w:t>
      </w:r>
      <w:r w:rsidR="00414790" w:rsidRPr="00957CE1">
        <w:rPr>
          <w:rFonts w:ascii="Times New Roman" w:hAnsi="Times New Roman" w:cs="Times New Roman"/>
        </w:rPr>
        <w:t>meter</w:t>
      </w:r>
      <w:r w:rsidRPr="00957CE1">
        <w:rPr>
          <w:rFonts w:ascii="Times New Roman" w:hAnsi="Times New Roman" w:cs="Times New Roman"/>
        </w:rPr>
        <w:t xml:space="preserve"> long stick at him.  Firstly, it is improbable that </w:t>
      </w:r>
      <w:r w:rsidR="00C84E34" w:rsidRPr="00957CE1">
        <w:rPr>
          <w:rFonts w:ascii="Times New Roman" w:hAnsi="Times New Roman" w:cs="Times New Roman"/>
        </w:rPr>
        <w:t xml:space="preserve">the </w:t>
      </w:r>
      <w:r w:rsidRPr="00957CE1">
        <w:rPr>
          <w:rFonts w:ascii="Times New Roman" w:hAnsi="Times New Roman" w:cs="Times New Roman"/>
        </w:rPr>
        <w:t xml:space="preserve">deceased would throw a </w:t>
      </w:r>
      <w:r w:rsidR="00414790" w:rsidRPr="00957CE1">
        <w:rPr>
          <w:rFonts w:ascii="Times New Roman" w:hAnsi="Times New Roman" w:cs="Times New Roman"/>
        </w:rPr>
        <w:t>meter</w:t>
      </w:r>
      <w:r w:rsidRPr="00957CE1">
        <w:rPr>
          <w:rFonts w:ascii="Times New Roman" w:hAnsi="Times New Roman" w:cs="Times New Roman"/>
        </w:rPr>
        <w:t xml:space="preserve"> long stick at </w:t>
      </w:r>
      <w:r w:rsidR="00C84E34" w:rsidRPr="00957CE1">
        <w:rPr>
          <w:rFonts w:ascii="Times New Roman" w:hAnsi="Times New Roman" w:cs="Times New Roman"/>
        </w:rPr>
        <w:t xml:space="preserve">the </w:t>
      </w:r>
      <w:r w:rsidRPr="00957CE1">
        <w:rPr>
          <w:rFonts w:ascii="Times New Roman" w:hAnsi="Times New Roman" w:cs="Times New Roman"/>
        </w:rPr>
        <w:t xml:space="preserve">appellant who was two </w:t>
      </w:r>
      <w:r w:rsidR="00414790" w:rsidRPr="00957CE1">
        <w:rPr>
          <w:rFonts w:ascii="Times New Roman" w:hAnsi="Times New Roman" w:cs="Times New Roman"/>
        </w:rPr>
        <w:t>meters</w:t>
      </w:r>
      <w:r w:rsidRPr="00957CE1">
        <w:rPr>
          <w:rFonts w:ascii="Times New Roman" w:hAnsi="Times New Roman" w:cs="Times New Roman"/>
        </w:rPr>
        <w:t xml:space="preserve"> away from him.  The logical thing would be to strike whilst holding the stick.  Things which are inconsistent with human knowledge and experience are properly rated improbable.  To further lay bar</w:t>
      </w:r>
      <w:r w:rsidR="00DB6303" w:rsidRPr="00957CE1">
        <w:rPr>
          <w:rFonts w:ascii="Times New Roman" w:hAnsi="Times New Roman" w:cs="Times New Roman"/>
        </w:rPr>
        <w:t>e</w:t>
      </w:r>
      <w:r w:rsidRPr="00957CE1">
        <w:rPr>
          <w:rFonts w:ascii="Times New Roman" w:hAnsi="Times New Roman" w:cs="Times New Roman"/>
        </w:rPr>
        <w:t xml:space="preserve"> </w:t>
      </w:r>
      <w:r w:rsidR="00C84E34" w:rsidRPr="00957CE1">
        <w:rPr>
          <w:rFonts w:ascii="Times New Roman" w:hAnsi="Times New Roman" w:cs="Times New Roman"/>
        </w:rPr>
        <w:t xml:space="preserve">the </w:t>
      </w:r>
      <w:r w:rsidRPr="00957CE1">
        <w:rPr>
          <w:rFonts w:ascii="Times New Roman" w:hAnsi="Times New Roman" w:cs="Times New Roman"/>
        </w:rPr>
        <w:t>appellant’s mendacity on the same aspect is the contradiction between what he said in his evidence</w:t>
      </w:r>
      <w:r w:rsidR="00B06A75" w:rsidRPr="00957CE1">
        <w:rPr>
          <w:rFonts w:ascii="Times New Roman" w:hAnsi="Times New Roman" w:cs="Times New Roman"/>
        </w:rPr>
        <w:t>-</w:t>
      </w:r>
      <w:r w:rsidRPr="00957CE1">
        <w:rPr>
          <w:rFonts w:ascii="Times New Roman" w:hAnsi="Times New Roman" w:cs="Times New Roman"/>
        </w:rPr>
        <w:t>in</w:t>
      </w:r>
      <w:r w:rsidR="00B06A75" w:rsidRPr="00957CE1">
        <w:rPr>
          <w:rFonts w:ascii="Times New Roman" w:hAnsi="Times New Roman" w:cs="Times New Roman"/>
        </w:rPr>
        <w:t>-</w:t>
      </w:r>
      <w:r w:rsidRPr="00957CE1">
        <w:rPr>
          <w:rFonts w:ascii="Times New Roman" w:hAnsi="Times New Roman" w:cs="Times New Roman"/>
        </w:rPr>
        <w:t>chief and under cross</w:t>
      </w:r>
      <w:r w:rsidR="00B06A75" w:rsidRPr="00957CE1">
        <w:rPr>
          <w:rFonts w:ascii="Times New Roman" w:hAnsi="Times New Roman" w:cs="Times New Roman"/>
        </w:rPr>
        <w:t>-</w:t>
      </w:r>
      <w:r w:rsidRPr="00957CE1">
        <w:rPr>
          <w:rFonts w:ascii="Times New Roman" w:hAnsi="Times New Roman" w:cs="Times New Roman"/>
        </w:rPr>
        <w:t>examination.  In his evidence</w:t>
      </w:r>
      <w:r w:rsidR="00B06A75" w:rsidRPr="00957CE1">
        <w:rPr>
          <w:rFonts w:ascii="Times New Roman" w:hAnsi="Times New Roman" w:cs="Times New Roman"/>
        </w:rPr>
        <w:t>-</w:t>
      </w:r>
      <w:r w:rsidRPr="00957CE1">
        <w:rPr>
          <w:rFonts w:ascii="Times New Roman" w:hAnsi="Times New Roman" w:cs="Times New Roman"/>
        </w:rPr>
        <w:t>in</w:t>
      </w:r>
      <w:r w:rsidR="00B06A75" w:rsidRPr="00957CE1">
        <w:rPr>
          <w:rFonts w:ascii="Times New Roman" w:hAnsi="Times New Roman" w:cs="Times New Roman"/>
        </w:rPr>
        <w:t>-</w:t>
      </w:r>
      <w:r w:rsidRPr="00957CE1">
        <w:rPr>
          <w:rFonts w:ascii="Times New Roman" w:hAnsi="Times New Roman" w:cs="Times New Roman"/>
        </w:rPr>
        <w:t>chief on the aspect</w:t>
      </w:r>
      <w:r w:rsidR="00B06A75" w:rsidRPr="00957CE1">
        <w:rPr>
          <w:rFonts w:ascii="Times New Roman" w:hAnsi="Times New Roman" w:cs="Times New Roman"/>
        </w:rPr>
        <w:t>,</w:t>
      </w:r>
      <w:r w:rsidRPr="00957CE1">
        <w:rPr>
          <w:rFonts w:ascii="Times New Roman" w:hAnsi="Times New Roman" w:cs="Times New Roman"/>
        </w:rPr>
        <w:t xml:space="preserve"> </w:t>
      </w:r>
      <w:r w:rsidR="00C84E34" w:rsidRPr="00957CE1">
        <w:rPr>
          <w:rFonts w:ascii="Times New Roman" w:hAnsi="Times New Roman" w:cs="Times New Roman"/>
        </w:rPr>
        <w:t xml:space="preserve">the </w:t>
      </w:r>
      <w:r w:rsidRPr="00957CE1">
        <w:rPr>
          <w:rFonts w:ascii="Times New Roman" w:hAnsi="Times New Roman" w:cs="Times New Roman"/>
        </w:rPr>
        <w:t>appellant said the stick was hurled at him when he was standing after bidding farewell and was leaving.  However, under cross</w:t>
      </w:r>
      <w:r w:rsidR="00B06A75" w:rsidRPr="00957CE1">
        <w:rPr>
          <w:rFonts w:ascii="Times New Roman" w:hAnsi="Times New Roman" w:cs="Times New Roman"/>
        </w:rPr>
        <w:t>-</w:t>
      </w:r>
      <w:r w:rsidRPr="00957CE1">
        <w:rPr>
          <w:rFonts w:ascii="Times New Roman" w:hAnsi="Times New Roman" w:cs="Times New Roman"/>
        </w:rPr>
        <w:t>examination he prof</w:t>
      </w:r>
      <w:r w:rsidR="00851CC5" w:rsidRPr="00957CE1">
        <w:rPr>
          <w:rFonts w:ascii="Times New Roman" w:hAnsi="Times New Roman" w:cs="Times New Roman"/>
        </w:rPr>
        <w:t>f</w:t>
      </w:r>
      <w:r w:rsidRPr="00957CE1">
        <w:rPr>
          <w:rFonts w:ascii="Times New Roman" w:hAnsi="Times New Roman" w:cs="Times New Roman"/>
        </w:rPr>
        <w:t xml:space="preserve">ered two versions, </w:t>
      </w:r>
      <w:proofErr w:type="spellStart"/>
      <w:r w:rsidRPr="00957CE1">
        <w:rPr>
          <w:rFonts w:ascii="Times New Roman" w:hAnsi="Times New Roman" w:cs="Times New Roman"/>
          <w:i/>
        </w:rPr>
        <w:t>viz</w:t>
      </w:r>
      <w:proofErr w:type="spellEnd"/>
      <w:r w:rsidRPr="00957CE1">
        <w:rPr>
          <w:rFonts w:ascii="Times New Roman" w:hAnsi="Times New Roman" w:cs="Times New Roman"/>
        </w:rPr>
        <w:t xml:space="preserve"> the stick was thrown at him from two </w:t>
      </w:r>
      <w:r w:rsidR="00414790" w:rsidRPr="00957CE1">
        <w:rPr>
          <w:rFonts w:ascii="Times New Roman" w:hAnsi="Times New Roman" w:cs="Times New Roman"/>
        </w:rPr>
        <w:t>meters</w:t>
      </w:r>
      <w:r w:rsidR="00851CC5" w:rsidRPr="00957CE1">
        <w:rPr>
          <w:rFonts w:ascii="Times New Roman" w:hAnsi="Times New Roman" w:cs="Times New Roman"/>
        </w:rPr>
        <w:t xml:space="preserve"> away while he was seated but he dodged it and then stood up and the stick fell in front of him.  Again it is not scientifically possible that a stick thrown at one seated from two </w:t>
      </w:r>
      <w:r w:rsidR="00414790" w:rsidRPr="00957CE1">
        <w:rPr>
          <w:rFonts w:ascii="Times New Roman" w:hAnsi="Times New Roman" w:cs="Times New Roman"/>
        </w:rPr>
        <w:t>meters</w:t>
      </w:r>
      <w:r w:rsidR="00851CC5" w:rsidRPr="00957CE1">
        <w:rPr>
          <w:rFonts w:ascii="Times New Roman" w:hAnsi="Times New Roman" w:cs="Times New Roman"/>
        </w:rPr>
        <w:t xml:space="preserve"> away and is dodged will fall onto the ground in front of the intended target.  The other version was that, when the stick was thrown at him from two </w:t>
      </w:r>
      <w:r w:rsidR="00414790" w:rsidRPr="00957CE1">
        <w:rPr>
          <w:rFonts w:ascii="Times New Roman" w:hAnsi="Times New Roman" w:cs="Times New Roman"/>
        </w:rPr>
        <w:t>meters</w:t>
      </w:r>
      <w:r w:rsidR="00851CC5" w:rsidRPr="00957CE1">
        <w:rPr>
          <w:rFonts w:ascii="Times New Roman" w:hAnsi="Times New Roman" w:cs="Times New Roman"/>
        </w:rPr>
        <w:t xml:space="preserve"> away, he was not facing the deceased but he sat down as </w:t>
      </w:r>
      <w:r w:rsidR="00B06A75" w:rsidRPr="00957CE1">
        <w:rPr>
          <w:rFonts w:ascii="Times New Roman" w:hAnsi="Times New Roman" w:cs="Times New Roman"/>
        </w:rPr>
        <w:t xml:space="preserve">the </w:t>
      </w:r>
      <w:r w:rsidR="00851CC5" w:rsidRPr="00957CE1">
        <w:rPr>
          <w:rFonts w:ascii="Times New Roman" w:hAnsi="Times New Roman" w:cs="Times New Roman"/>
        </w:rPr>
        <w:t xml:space="preserve">deceased was throwing it.  This presupposes that he was on his feet when it was thrown and it also defies belief how </w:t>
      </w:r>
      <w:r w:rsidR="00C84E34" w:rsidRPr="00957CE1">
        <w:rPr>
          <w:rFonts w:ascii="Times New Roman" w:hAnsi="Times New Roman" w:cs="Times New Roman"/>
        </w:rPr>
        <w:t xml:space="preserve">the </w:t>
      </w:r>
      <w:r w:rsidR="00851CC5" w:rsidRPr="00957CE1">
        <w:rPr>
          <w:rFonts w:ascii="Times New Roman" w:hAnsi="Times New Roman" w:cs="Times New Roman"/>
        </w:rPr>
        <w:t>appellant managed to see and dodge the stick by sitting down when he was no</w:t>
      </w:r>
      <w:r w:rsidR="00DB6303" w:rsidRPr="00957CE1">
        <w:rPr>
          <w:rFonts w:ascii="Times New Roman" w:hAnsi="Times New Roman" w:cs="Times New Roman"/>
        </w:rPr>
        <w:t>t</w:t>
      </w:r>
      <w:r w:rsidR="00851CC5" w:rsidRPr="00957CE1">
        <w:rPr>
          <w:rFonts w:ascii="Times New Roman" w:hAnsi="Times New Roman" w:cs="Times New Roman"/>
        </w:rPr>
        <w:t xml:space="preserve"> facing the thrower.  In view of the foregoing the court is satisfied that </w:t>
      </w:r>
      <w:r w:rsidR="00C84E34" w:rsidRPr="00957CE1">
        <w:rPr>
          <w:rFonts w:ascii="Times New Roman" w:hAnsi="Times New Roman" w:cs="Times New Roman"/>
        </w:rPr>
        <w:t xml:space="preserve">the </w:t>
      </w:r>
      <w:r w:rsidR="00851CC5" w:rsidRPr="00957CE1">
        <w:rPr>
          <w:rFonts w:ascii="Times New Roman" w:hAnsi="Times New Roman" w:cs="Times New Roman"/>
        </w:rPr>
        <w:t>appellant was the aggressor.</w:t>
      </w:r>
    </w:p>
    <w:p w:rsidR="00EB0BBE" w:rsidRDefault="00851CC5" w:rsidP="00CD3C08">
      <w:pPr>
        <w:spacing w:line="480" w:lineRule="auto"/>
        <w:ind w:firstLine="1440"/>
        <w:jc w:val="both"/>
        <w:rPr>
          <w:rFonts w:ascii="Times New Roman" w:hAnsi="Times New Roman" w:cs="Times New Roman"/>
        </w:rPr>
      </w:pPr>
      <w:r w:rsidRPr="00957CE1">
        <w:rPr>
          <w:rFonts w:ascii="Times New Roman" w:hAnsi="Times New Roman" w:cs="Times New Roman"/>
        </w:rPr>
        <w:lastRenderedPageBreak/>
        <w:t xml:space="preserve">Lucia </w:t>
      </w:r>
      <w:proofErr w:type="spellStart"/>
      <w:r w:rsidRPr="00957CE1">
        <w:rPr>
          <w:rFonts w:ascii="Times New Roman" w:hAnsi="Times New Roman" w:cs="Times New Roman"/>
        </w:rPr>
        <w:t>Gasura</w:t>
      </w:r>
      <w:proofErr w:type="spellEnd"/>
      <w:r w:rsidRPr="00957CE1">
        <w:rPr>
          <w:rFonts w:ascii="Times New Roman" w:hAnsi="Times New Roman" w:cs="Times New Roman"/>
        </w:rPr>
        <w:t xml:space="preserve"> said </w:t>
      </w:r>
      <w:r w:rsidR="00C84E34" w:rsidRPr="00957CE1">
        <w:rPr>
          <w:rFonts w:ascii="Times New Roman" w:hAnsi="Times New Roman" w:cs="Times New Roman"/>
        </w:rPr>
        <w:t xml:space="preserve">the </w:t>
      </w:r>
      <w:r w:rsidRPr="00957CE1">
        <w:rPr>
          <w:rFonts w:ascii="Times New Roman" w:hAnsi="Times New Roman" w:cs="Times New Roman"/>
        </w:rPr>
        <w:t xml:space="preserve">appellant did utter the threat to kill </w:t>
      </w:r>
      <w:r w:rsidR="00C84E34" w:rsidRPr="00957CE1">
        <w:rPr>
          <w:rFonts w:ascii="Times New Roman" w:hAnsi="Times New Roman" w:cs="Times New Roman"/>
        </w:rPr>
        <w:t xml:space="preserve">the </w:t>
      </w:r>
      <w:r w:rsidRPr="00957CE1">
        <w:rPr>
          <w:rFonts w:ascii="Times New Roman" w:hAnsi="Times New Roman" w:cs="Times New Roman"/>
        </w:rPr>
        <w:t>deceased before attacking him</w:t>
      </w:r>
      <w:r w:rsidR="00B06A75" w:rsidRPr="00957CE1">
        <w:rPr>
          <w:rFonts w:ascii="Times New Roman" w:hAnsi="Times New Roman" w:cs="Times New Roman"/>
        </w:rPr>
        <w:t>,</w:t>
      </w:r>
      <w:r w:rsidRPr="00957CE1">
        <w:rPr>
          <w:rFonts w:ascii="Times New Roman" w:hAnsi="Times New Roman" w:cs="Times New Roman"/>
        </w:rPr>
        <w:t xml:space="preserve"> while </w:t>
      </w:r>
      <w:r w:rsidR="00C84E34" w:rsidRPr="00957CE1">
        <w:rPr>
          <w:rFonts w:ascii="Times New Roman" w:hAnsi="Times New Roman" w:cs="Times New Roman"/>
        </w:rPr>
        <w:t xml:space="preserve">the </w:t>
      </w:r>
      <w:r w:rsidRPr="00957CE1">
        <w:rPr>
          <w:rFonts w:ascii="Times New Roman" w:hAnsi="Times New Roman" w:cs="Times New Roman"/>
        </w:rPr>
        <w:t xml:space="preserve">appellant alleged that it was </w:t>
      </w:r>
      <w:r w:rsidR="00C84E34" w:rsidRPr="00957CE1">
        <w:rPr>
          <w:rFonts w:ascii="Times New Roman" w:hAnsi="Times New Roman" w:cs="Times New Roman"/>
        </w:rPr>
        <w:t xml:space="preserve">the </w:t>
      </w:r>
      <w:r w:rsidRPr="00957CE1">
        <w:rPr>
          <w:rFonts w:ascii="Times New Roman" w:hAnsi="Times New Roman" w:cs="Times New Roman"/>
        </w:rPr>
        <w:t xml:space="preserve">deceased who uttered the threat to kill.  The evidence and probabilities </w:t>
      </w:r>
      <w:proofErr w:type="spellStart"/>
      <w:r w:rsidRPr="00957CE1">
        <w:rPr>
          <w:rFonts w:ascii="Times New Roman" w:hAnsi="Times New Roman" w:cs="Times New Roman"/>
        </w:rPr>
        <w:t>favour</w:t>
      </w:r>
      <w:proofErr w:type="spellEnd"/>
      <w:r w:rsidRPr="00957CE1">
        <w:rPr>
          <w:rFonts w:ascii="Times New Roman" w:hAnsi="Times New Roman" w:cs="Times New Roman"/>
        </w:rPr>
        <w:t xml:space="preserve"> the finding that it must have been the appellant who threatened to kill the deceased.</w:t>
      </w:r>
    </w:p>
    <w:p w:rsidR="00957CE1" w:rsidRPr="00957CE1" w:rsidRDefault="00957CE1" w:rsidP="00957CE1">
      <w:pPr>
        <w:ind w:firstLine="1440"/>
        <w:jc w:val="both"/>
        <w:rPr>
          <w:rFonts w:ascii="Times New Roman" w:hAnsi="Times New Roman" w:cs="Times New Roman"/>
        </w:rPr>
      </w:pPr>
    </w:p>
    <w:p w:rsidR="00851CC5" w:rsidRPr="00957CE1" w:rsidRDefault="00851CC5" w:rsidP="00E12208">
      <w:pPr>
        <w:spacing w:line="480" w:lineRule="auto"/>
        <w:ind w:firstLine="1440"/>
        <w:jc w:val="both"/>
        <w:rPr>
          <w:rFonts w:ascii="Times New Roman" w:hAnsi="Times New Roman" w:cs="Times New Roman"/>
        </w:rPr>
      </w:pPr>
      <w:r w:rsidRPr="00957CE1">
        <w:rPr>
          <w:rFonts w:ascii="Times New Roman" w:hAnsi="Times New Roman" w:cs="Times New Roman"/>
        </w:rPr>
        <w:t>Regarding ownership of the Okapi knife (the murder weapon)</w:t>
      </w:r>
      <w:proofErr w:type="gramStart"/>
      <w:r w:rsidR="00B06A75" w:rsidRPr="00957CE1">
        <w:rPr>
          <w:rFonts w:ascii="Times New Roman" w:hAnsi="Times New Roman" w:cs="Times New Roman"/>
        </w:rPr>
        <w:t>,</w:t>
      </w:r>
      <w:proofErr w:type="gramEnd"/>
      <w:r w:rsidRPr="00957CE1">
        <w:rPr>
          <w:rFonts w:ascii="Times New Roman" w:hAnsi="Times New Roman" w:cs="Times New Roman"/>
        </w:rPr>
        <w:t xml:space="preserve"> the trial</w:t>
      </w:r>
      <w:r w:rsidR="00A90A05" w:rsidRPr="00957CE1">
        <w:rPr>
          <w:rFonts w:ascii="Times New Roman" w:hAnsi="Times New Roman" w:cs="Times New Roman"/>
        </w:rPr>
        <w:t xml:space="preserve"> court’s finding that it belonged to the appellant cannot be faulted.  </w:t>
      </w:r>
      <w:r w:rsidR="00C84E34" w:rsidRPr="00957CE1">
        <w:rPr>
          <w:rFonts w:ascii="Times New Roman" w:hAnsi="Times New Roman" w:cs="Times New Roman"/>
        </w:rPr>
        <w:t>The a</w:t>
      </w:r>
      <w:r w:rsidR="00A90A05" w:rsidRPr="00957CE1">
        <w:rPr>
          <w:rFonts w:ascii="Times New Roman" w:hAnsi="Times New Roman" w:cs="Times New Roman"/>
        </w:rPr>
        <w:t xml:space="preserve">ppellant was the aggrieved party who had promised to return and confront </w:t>
      </w:r>
      <w:r w:rsidR="00C84E34" w:rsidRPr="00957CE1">
        <w:rPr>
          <w:rFonts w:ascii="Times New Roman" w:hAnsi="Times New Roman" w:cs="Times New Roman"/>
        </w:rPr>
        <w:t xml:space="preserve">the </w:t>
      </w:r>
      <w:r w:rsidR="00A90A05" w:rsidRPr="00957CE1">
        <w:rPr>
          <w:rFonts w:ascii="Times New Roman" w:hAnsi="Times New Roman" w:cs="Times New Roman"/>
        </w:rPr>
        <w:t>deceased re</w:t>
      </w:r>
      <w:r w:rsidR="00B06A75" w:rsidRPr="00957CE1">
        <w:rPr>
          <w:rFonts w:ascii="Times New Roman" w:hAnsi="Times New Roman" w:cs="Times New Roman"/>
        </w:rPr>
        <w:t>garding the cattle issue.  The S</w:t>
      </w:r>
      <w:r w:rsidR="00A90A05" w:rsidRPr="00957CE1">
        <w:rPr>
          <w:rFonts w:ascii="Times New Roman" w:hAnsi="Times New Roman" w:cs="Times New Roman"/>
        </w:rPr>
        <w:t xml:space="preserve">tate witnesses who stayed with the deceased did not know him to own an Okapi knife.  </w:t>
      </w:r>
      <w:r w:rsidR="00C84E34" w:rsidRPr="00957CE1">
        <w:rPr>
          <w:rFonts w:ascii="Times New Roman" w:hAnsi="Times New Roman" w:cs="Times New Roman"/>
        </w:rPr>
        <w:t>The a</w:t>
      </w:r>
      <w:r w:rsidR="00A90A05" w:rsidRPr="00957CE1">
        <w:rPr>
          <w:rFonts w:ascii="Times New Roman" w:hAnsi="Times New Roman" w:cs="Times New Roman"/>
        </w:rPr>
        <w:t xml:space="preserve">ppellant’s story of how he says the knife ended up in his hand rings hollow.  If the knife belonged to the deceased </w:t>
      </w:r>
      <w:r w:rsidR="00C84E34" w:rsidRPr="00957CE1">
        <w:rPr>
          <w:rFonts w:ascii="Times New Roman" w:hAnsi="Times New Roman" w:cs="Times New Roman"/>
        </w:rPr>
        <w:t xml:space="preserve">the </w:t>
      </w:r>
      <w:r w:rsidR="00A90A05" w:rsidRPr="00957CE1">
        <w:rPr>
          <w:rFonts w:ascii="Times New Roman" w:hAnsi="Times New Roman" w:cs="Times New Roman"/>
        </w:rPr>
        <w:t>appellant would have left it at the</w:t>
      </w:r>
      <w:r w:rsidR="004761DA" w:rsidRPr="00957CE1">
        <w:rPr>
          <w:rFonts w:ascii="Times New Roman" w:hAnsi="Times New Roman" w:cs="Times New Roman"/>
        </w:rPr>
        <w:t xml:space="preserve"> </w:t>
      </w:r>
      <w:r w:rsidR="00A90A05" w:rsidRPr="00957CE1">
        <w:rPr>
          <w:rFonts w:ascii="Times New Roman" w:hAnsi="Times New Roman" w:cs="Times New Roman"/>
        </w:rPr>
        <w:t xml:space="preserve">scene.  Contrary to his assertion that he left it at the scene he ran away with it because it was his.  Had he left it at the scene it would have been </w:t>
      </w:r>
      <w:proofErr w:type="gramStart"/>
      <w:r w:rsidR="00A90A05" w:rsidRPr="00957CE1">
        <w:rPr>
          <w:rFonts w:ascii="Times New Roman" w:hAnsi="Times New Roman" w:cs="Times New Roman"/>
        </w:rPr>
        <w:t>found.</w:t>
      </w:r>
      <w:proofErr w:type="gramEnd"/>
      <w:r w:rsidR="00A90A05" w:rsidRPr="00957CE1">
        <w:rPr>
          <w:rFonts w:ascii="Times New Roman" w:hAnsi="Times New Roman" w:cs="Times New Roman"/>
        </w:rPr>
        <w:t xml:space="preserve">  It is fanciful to speculate that </w:t>
      </w:r>
      <w:r w:rsidR="00C84E34" w:rsidRPr="00957CE1">
        <w:rPr>
          <w:rFonts w:ascii="Times New Roman" w:hAnsi="Times New Roman" w:cs="Times New Roman"/>
        </w:rPr>
        <w:t xml:space="preserve">the </w:t>
      </w:r>
      <w:r w:rsidR="00A90A05" w:rsidRPr="00957CE1">
        <w:rPr>
          <w:rFonts w:ascii="Times New Roman" w:hAnsi="Times New Roman" w:cs="Times New Roman"/>
        </w:rPr>
        <w:t>deceased’s kith and kin hi</w:t>
      </w:r>
      <w:r w:rsidR="00DB6303" w:rsidRPr="00957CE1">
        <w:rPr>
          <w:rFonts w:ascii="Times New Roman" w:hAnsi="Times New Roman" w:cs="Times New Roman"/>
        </w:rPr>
        <w:t>d</w:t>
      </w:r>
      <w:r w:rsidR="00A90A05" w:rsidRPr="00957CE1">
        <w:rPr>
          <w:rFonts w:ascii="Times New Roman" w:hAnsi="Times New Roman" w:cs="Times New Roman"/>
        </w:rPr>
        <w:t xml:space="preserve"> it in order to conceal the fact that it was </w:t>
      </w:r>
      <w:r w:rsidR="00C84E34" w:rsidRPr="00957CE1">
        <w:rPr>
          <w:rFonts w:ascii="Times New Roman" w:hAnsi="Times New Roman" w:cs="Times New Roman"/>
        </w:rPr>
        <w:t xml:space="preserve">the </w:t>
      </w:r>
      <w:r w:rsidR="00A90A05" w:rsidRPr="00957CE1">
        <w:rPr>
          <w:rFonts w:ascii="Times New Roman" w:hAnsi="Times New Roman" w:cs="Times New Roman"/>
        </w:rPr>
        <w:t>deceased’s.  It was not engraved that it belonged to the deceased.</w:t>
      </w:r>
    </w:p>
    <w:p w:rsidR="00CD3C08" w:rsidRPr="00957CE1" w:rsidRDefault="00CD3C08" w:rsidP="00CD3C08">
      <w:pPr>
        <w:ind w:firstLine="1440"/>
        <w:jc w:val="both"/>
        <w:rPr>
          <w:rFonts w:ascii="Times New Roman" w:hAnsi="Times New Roman" w:cs="Times New Roman"/>
        </w:rPr>
      </w:pPr>
    </w:p>
    <w:p w:rsidR="00F8574D" w:rsidRPr="00957CE1" w:rsidRDefault="00737BB0" w:rsidP="00B2696C">
      <w:pPr>
        <w:spacing w:line="480" w:lineRule="auto"/>
        <w:jc w:val="both"/>
        <w:rPr>
          <w:rFonts w:ascii="Times New Roman" w:hAnsi="Times New Roman" w:cs="Times New Roman"/>
        </w:rPr>
      </w:pPr>
      <w:r w:rsidRPr="00957CE1">
        <w:rPr>
          <w:rFonts w:ascii="Times New Roman" w:hAnsi="Times New Roman" w:cs="Times New Roman"/>
        </w:rPr>
        <w:tab/>
      </w:r>
      <w:r w:rsidR="00B2696C" w:rsidRPr="00957CE1">
        <w:rPr>
          <w:rFonts w:ascii="Times New Roman" w:hAnsi="Times New Roman" w:cs="Times New Roman"/>
        </w:rPr>
        <w:tab/>
      </w:r>
      <w:r w:rsidRPr="00957CE1">
        <w:rPr>
          <w:rFonts w:ascii="Times New Roman" w:hAnsi="Times New Roman" w:cs="Times New Roman"/>
        </w:rPr>
        <w:t xml:space="preserve">Did the appellant </w:t>
      </w:r>
      <w:proofErr w:type="spellStart"/>
      <w:r w:rsidRPr="00957CE1">
        <w:rPr>
          <w:rFonts w:ascii="Times New Roman" w:hAnsi="Times New Roman" w:cs="Times New Roman"/>
        </w:rPr>
        <w:t>harbo</w:t>
      </w:r>
      <w:r w:rsidR="00A848F6" w:rsidRPr="00957CE1">
        <w:rPr>
          <w:rFonts w:ascii="Times New Roman" w:hAnsi="Times New Roman" w:cs="Times New Roman"/>
        </w:rPr>
        <w:t>u</w:t>
      </w:r>
      <w:r w:rsidRPr="00957CE1">
        <w:rPr>
          <w:rFonts w:ascii="Times New Roman" w:hAnsi="Times New Roman" w:cs="Times New Roman"/>
        </w:rPr>
        <w:t>r</w:t>
      </w:r>
      <w:proofErr w:type="spellEnd"/>
      <w:r w:rsidRPr="00957CE1">
        <w:rPr>
          <w:rFonts w:ascii="Times New Roman" w:hAnsi="Times New Roman" w:cs="Times New Roman"/>
        </w:rPr>
        <w:t xml:space="preserve"> actual intent to kill the deceased as f</w:t>
      </w:r>
      <w:r w:rsidR="00B06A75" w:rsidRPr="00957CE1">
        <w:rPr>
          <w:rFonts w:ascii="Times New Roman" w:hAnsi="Times New Roman" w:cs="Times New Roman"/>
        </w:rPr>
        <w:t>ound by the trial court?  This C</w:t>
      </w:r>
      <w:r w:rsidRPr="00957CE1">
        <w:rPr>
          <w:rFonts w:ascii="Times New Roman" w:hAnsi="Times New Roman" w:cs="Times New Roman"/>
        </w:rPr>
        <w:t xml:space="preserve">ourt is persuaded on the evidence advanced that this finding is </w:t>
      </w:r>
      <w:r w:rsidR="00A848F6" w:rsidRPr="00957CE1">
        <w:rPr>
          <w:rFonts w:ascii="Times New Roman" w:hAnsi="Times New Roman" w:cs="Times New Roman"/>
        </w:rPr>
        <w:t xml:space="preserve">not </w:t>
      </w:r>
      <w:r w:rsidRPr="00957CE1">
        <w:rPr>
          <w:rFonts w:ascii="Times New Roman" w:hAnsi="Times New Roman" w:cs="Times New Roman"/>
        </w:rPr>
        <w:t xml:space="preserve">the correct one.  </w:t>
      </w:r>
      <w:proofErr w:type="spellStart"/>
      <w:r w:rsidRPr="00957CE1">
        <w:rPr>
          <w:rFonts w:ascii="Times New Roman" w:hAnsi="Times New Roman" w:cs="Times New Roman"/>
        </w:rPr>
        <w:t>Mr</w:t>
      </w:r>
      <w:proofErr w:type="spellEnd"/>
      <w:r w:rsidRPr="00957CE1">
        <w:rPr>
          <w:rFonts w:ascii="Times New Roman" w:hAnsi="Times New Roman" w:cs="Times New Roman"/>
        </w:rPr>
        <w:t xml:space="preserve"> </w:t>
      </w:r>
      <w:proofErr w:type="spellStart"/>
      <w:r w:rsidRPr="00957CE1">
        <w:rPr>
          <w:rFonts w:ascii="Times New Roman" w:hAnsi="Times New Roman" w:cs="Times New Roman"/>
          <w:i/>
        </w:rPr>
        <w:t>Chamunorwa</w:t>
      </w:r>
      <w:proofErr w:type="spellEnd"/>
      <w:r w:rsidRPr="00957CE1">
        <w:rPr>
          <w:rFonts w:ascii="Times New Roman" w:hAnsi="Times New Roman" w:cs="Times New Roman"/>
        </w:rPr>
        <w:t>, for the appellant</w:t>
      </w:r>
      <w:r w:rsidR="00B06A75" w:rsidRPr="00957CE1">
        <w:rPr>
          <w:rFonts w:ascii="Times New Roman" w:hAnsi="Times New Roman" w:cs="Times New Roman"/>
        </w:rPr>
        <w:t>,</w:t>
      </w:r>
      <w:r w:rsidRPr="00957CE1">
        <w:rPr>
          <w:rFonts w:ascii="Times New Roman" w:hAnsi="Times New Roman" w:cs="Times New Roman"/>
        </w:rPr>
        <w:t xml:space="preserve"> submitted that the appropriate verdict on the evidence led should have been either murder with constructive intent or culpable homicide</w:t>
      </w:r>
      <w:r w:rsidR="00B06A75" w:rsidRPr="00957CE1">
        <w:rPr>
          <w:rFonts w:ascii="Times New Roman" w:hAnsi="Times New Roman" w:cs="Times New Roman"/>
        </w:rPr>
        <w:t xml:space="preserve">, while </w:t>
      </w:r>
      <w:proofErr w:type="spellStart"/>
      <w:r w:rsidR="00B06A75" w:rsidRPr="00957CE1">
        <w:rPr>
          <w:rFonts w:ascii="Times New Roman" w:hAnsi="Times New Roman" w:cs="Times New Roman"/>
        </w:rPr>
        <w:t>Mr</w:t>
      </w:r>
      <w:proofErr w:type="spellEnd"/>
      <w:r w:rsidR="00B06A75" w:rsidRPr="00957CE1">
        <w:rPr>
          <w:rFonts w:ascii="Times New Roman" w:hAnsi="Times New Roman" w:cs="Times New Roman"/>
        </w:rPr>
        <w:t> </w:t>
      </w:r>
      <w:proofErr w:type="spellStart"/>
      <w:r w:rsidRPr="00957CE1">
        <w:rPr>
          <w:rFonts w:ascii="Times New Roman" w:hAnsi="Times New Roman" w:cs="Times New Roman"/>
          <w:i/>
        </w:rPr>
        <w:t>Makoni</w:t>
      </w:r>
      <w:proofErr w:type="spellEnd"/>
      <w:r w:rsidR="00B06A75" w:rsidRPr="00957CE1">
        <w:rPr>
          <w:rFonts w:ascii="Times New Roman" w:hAnsi="Times New Roman" w:cs="Times New Roman"/>
          <w:i/>
        </w:rPr>
        <w:t>,</w:t>
      </w:r>
      <w:r w:rsidRPr="00957CE1">
        <w:rPr>
          <w:rFonts w:ascii="Times New Roman" w:hAnsi="Times New Roman" w:cs="Times New Roman"/>
          <w:i/>
        </w:rPr>
        <w:t xml:space="preserve"> </w:t>
      </w:r>
      <w:r w:rsidRPr="00957CE1">
        <w:rPr>
          <w:rFonts w:ascii="Times New Roman" w:hAnsi="Times New Roman" w:cs="Times New Roman"/>
        </w:rPr>
        <w:t>for the respondent</w:t>
      </w:r>
      <w:r w:rsidR="00B06A75" w:rsidRPr="00957CE1">
        <w:rPr>
          <w:rFonts w:ascii="Times New Roman" w:hAnsi="Times New Roman" w:cs="Times New Roman"/>
        </w:rPr>
        <w:t>, conceded, properly so in the C</w:t>
      </w:r>
      <w:r w:rsidRPr="00957CE1">
        <w:rPr>
          <w:rFonts w:ascii="Times New Roman" w:hAnsi="Times New Roman" w:cs="Times New Roman"/>
        </w:rPr>
        <w:t xml:space="preserve">ourt’s considered view, that the evidence does </w:t>
      </w:r>
      <w:r w:rsidRPr="00957CE1">
        <w:rPr>
          <w:rFonts w:ascii="Times New Roman" w:hAnsi="Times New Roman" w:cs="Times New Roman"/>
        </w:rPr>
        <w:lastRenderedPageBreak/>
        <w:t>not sustain a verdict of murder with actual intent but murder with constructive intent and not culpable homicide.</w:t>
      </w:r>
    </w:p>
    <w:p w:rsidR="00EB0BBE" w:rsidRPr="00957CE1" w:rsidRDefault="00EB0BBE" w:rsidP="00B2696C">
      <w:pPr>
        <w:pStyle w:val="NoSpacing"/>
        <w:rPr>
          <w:rFonts w:ascii="Times New Roman" w:hAnsi="Times New Roman" w:cs="Times New Roman"/>
        </w:rPr>
      </w:pPr>
    </w:p>
    <w:p w:rsidR="00737BB0" w:rsidRPr="00957CE1" w:rsidRDefault="00B06A75" w:rsidP="00E12208">
      <w:pPr>
        <w:spacing w:line="480" w:lineRule="auto"/>
        <w:ind w:firstLine="1440"/>
        <w:jc w:val="both"/>
        <w:rPr>
          <w:rFonts w:ascii="Times New Roman" w:hAnsi="Times New Roman" w:cs="Times New Roman"/>
        </w:rPr>
      </w:pPr>
      <w:r w:rsidRPr="00957CE1">
        <w:rPr>
          <w:rFonts w:ascii="Times New Roman" w:hAnsi="Times New Roman" w:cs="Times New Roman"/>
        </w:rPr>
        <w:t>The C</w:t>
      </w:r>
      <w:r w:rsidR="00737BB0" w:rsidRPr="00957CE1">
        <w:rPr>
          <w:rFonts w:ascii="Times New Roman" w:hAnsi="Times New Roman" w:cs="Times New Roman"/>
        </w:rPr>
        <w:t xml:space="preserve">ourt finds that the appellant lied when he said that he used his left hand to stab the deceased.  Again it is not consistent with human knowledge and experience that a person lying on </w:t>
      </w:r>
      <w:r w:rsidR="00DB6303" w:rsidRPr="00957CE1">
        <w:rPr>
          <w:rFonts w:ascii="Times New Roman" w:hAnsi="Times New Roman" w:cs="Times New Roman"/>
        </w:rPr>
        <w:t xml:space="preserve">his </w:t>
      </w:r>
      <w:r w:rsidR="00737BB0" w:rsidRPr="00957CE1">
        <w:rPr>
          <w:rFonts w:ascii="Times New Roman" w:hAnsi="Times New Roman" w:cs="Times New Roman"/>
        </w:rPr>
        <w:t xml:space="preserve">back would stab the left side of his victim’s chest </w:t>
      </w:r>
      <w:proofErr w:type="gramStart"/>
      <w:r w:rsidR="00A848F6" w:rsidRPr="00957CE1">
        <w:rPr>
          <w:rFonts w:ascii="Times New Roman" w:hAnsi="Times New Roman" w:cs="Times New Roman"/>
        </w:rPr>
        <w:t>who</w:t>
      </w:r>
      <w:proofErr w:type="gramEnd"/>
      <w:r w:rsidR="00A848F6" w:rsidRPr="00957CE1">
        <w:rPr>
          <w:rFonts w:ascii="Times New Roman" w:hAnsi="Times New Roman" w:cs="Times New Roman"/>
        </w:rPr>
        <w:t xml:space="preserve"> was </w:t>
      </w:r>
      <w:r w:rsidRPr="00957CE1">
        <w:rPr>
          <w:rFonts w:ascii="Times New Roman" w:hAnsi="Times New Roman" w:cs="Times New Roman"/>
        </w:rPr>
        <w:t>lying</w:t>
      </w:r>
      <w:r w:rsidR="00A848F6" w:rsidRPr="00957CE1">
        <w:rPr>
          <w:rFonts w:ascii="Times New Roman" w:hAnsi="Times New Roman" w:cs="Times New Roman"/>
        </w:rPr>
        <w:t xml:space="preserve"> on his stomach </w:t>
      </w:r>
      <w:r w:rsidR="00737BB0" w:rsidRPr="00957CE1">
        <w:rPr>
          <w:rFonts w:ascii="Times New Roman" w:hAnsi="Times New Roman" w:cs="Times New Roman"/>
        </w:rPr>
        <w:t xml:space="preserve">using his left hand.  Logic and common sense dictate, as the court </w:t>
      </w:r>
      <w:r w:rsidR="00737BB0" w:rsidRPr="00957CE1">
        <w:rPr>
          <w:rFonts w:ascii="Times New Roman" w:hAnsi="Times New Roman" w:cs="Times New Roman"/>
          <w:i/>
        </w:rPr>
        <w:t>a quo</w:t>
      </w:r>
      <w:r w:rsidR="00737BB0" w:rsidRPr="00957CE1">
        <w:rPr>
          <w:rFonts w:ascii="Times New Roman" w:hAnsi="Times New Roman" w:cs="Times New Roman"/>
        </w:rPr>
        <w:t xml:space="preserve"> rightly found, that </w:t>
      </w:r>
      <w:r w:rsidR="00C84E34" w:rsidRPr="00957CE1">
        <w:rPr>
          <w:rFonts w:ascii="Times New Roman" w:hAnsi="Times New Roman" w:cs="Times New Roman"/>
        </w:rPr>
        <w:t xml:space="preserve">the </w:t>
      </w:r>
      <w:r w:rsidR="00737BB0" w:rsidRPr="00957CE1">
        <w:rPr>
          <w:rFonts w:ascii="Times New Roman" w:hAnsi="Times New Roman" w:cs="Times New Roman"/>
        </w:rPr>
        <w:t>appellant used his right hand (and he himself said</w:t>
      </w:r>
      <w:r w:rsidR="00C60779" w:rsidRPr="00957CE1">
        <w:rPr>
          <w:rFonts w:ascii="Times New Roman" w:hAnsi="Times New Roman" w:cs="Times New Roman"/>
        </w:rPr>
        <w:t xml:space="preserve"> he</w:t>
      </w:r>
      <w:r w:rsidR="00737BB0" w:rsidRPr="00957CE1">
        <w:rPr>
          <w:rFonts w:ascii="Times New Roman" w:hAnsi="Times New Roman" w:cs="Times New Roman"/>
        </w:rPr>
        <w:t xml:space="preserve"> was not left</w:t>
      </w:r>
      <w:r w:rsidR="00C60779" w:rsidRPr="00957CE1">
        <w:rPr>
          <w:rFonts w:ascii="Times New Roman" w:hAnsi="Times New Roman" w:cs="Times New Roman"/>
        </w:rPr>
        <w:t>-</w:t>
      </w:r>
      <w:r w:rsidR="00737BB0" w:rsidRPr="00957CE1">
        <w:rPr>
          <w:rFonts w:ascii="Times New Roman" w:hAnsi="Times New Roman" w:cs="Times New Roman"/>
        </w:rPr>
        <w:t>handed) to achieve the stab wound on the deceased’s right side of the chest as observed by the pathologist in the post mortem report.  There was no medical evidence that was led to establish the degree of force used t</w:t>
      </w:r>
      <w:r w:rsidR="00C60779" w:rsidRPr="00957CE1">
        <w:rPr>
          <w:rFonts w:ascii="Times New Roman" w:hAnsi="Times New Roman" w:cs="Times New Roman"/>
        </w:rPr>
        <w:t xml:space="preserve">o inflict the injuries observed. </w:t>
      </w:r>
      <w:r w:rsidR="00737BB0" w:rsidRPr="00957CE1">
        <w:rPr>
          <w:rFonts w:ascii="Times New Roman" w:hAnsi="Times New Roman" w:cs="Times New Roman"/>
        </w:rPr>
        <w:t xml:space="preserve"> </w:t>
      </w:r>
      <w:r w:rsidR="00C60779" w:rsidRPr="00957CE1">
        <w:rPr>
          <w:rFonts w:ascii="Times New Roman" w:hAnsi="Times New Roman" w:cs="Times New Roman"/>
        </w:rPr>
        <w:t xml:space="preserve">Only one stab was </w:t>
      </w:r>
      <w:proofErr w:type="gramStart"/>
      <w:r w:rsidR="00C60779" w:rsidRPr="00957CE1">
        <w:rPr>
          <w:rFonts w:ascii="Times New Roman" w:hAnsi="Times New Roman" w:cs="Times New Roman"/>
        </w:rPr>
        <w:t>effected</w:t>
      </w:r>
      <w:proofErr w:type="gramEnd"/>
      <w:r w:rsidR="00C60779" w:rsidRPr="00957CE1">
        <w:rPr>
          <w:rFonts w:ascii="Times New Roman" w:hAnsi="Times New Roman" w:cs="Times New Roman"/>
        </w:rPr>
        <w:t xml:space="preserve">. </w:t>
      </w:r>
      <w:r w:rsidR="00737BB0" w:rsidRPr="00957CE1">
        <w:rPr>
          <w:rFonts w:ascii="Times New Roman" w:hAnsi="Times New Roman" w:cs="Times New Roman"/>
        </w:rPr>
        <w:t xml:space="preserve"> </w:t>
      </w:r>
      <w:r w:rsidR="00C60779" w:rsidRPr="00957CE1">
        <w:rPr>
          <w:rFonts w:ascii="Times New Roman" w:hAnsi="Times New Roman" w:cs="Times New Roman"/>
        </w:rPr>
        <w:t>T</w:t>
      </w:r>
      <w:r w:rsidR="00737BB0" w:rsidRPr="00957CE1">
        <w:rPr>
          <w:rFonts w:ascii="Times New Roman" w:hAnsi="Times New Roman" w:cs="Times New Roman"/>
        </w:rPr>
        <w:t>he stab was not aimed at a specific part of the anatomy</w:t>
      </w:r>
      <w:r w:rsidR="00C60779" w:rsidRPr="00957CE1">
        <w:rPr>
          <w:rFonts w:ascii="Times New Roman" w:hAnsi="Times New Roman" w:cs="Times New Roman"/>
        </w:rPr>
        <w:t>,</w:t>
      </w:r>
      <w:r w:rsidR="00737BB0" w:rsidRPr="00957CE1">
        <w:rPr>
          <w:rFonts w:ascii="Times New Roman" w:hAnsi="Times New Roman" w:cs="Times New Roman"/>
        </w:rPr>
        <w:t xml:space="preserve"> as this was during a scuffle in which the deceased was having the better of the appellant.  Indeed there is evidence of</w:t>
      </w:r>
      <w:r w:rsidR="00C60779" w:rsidRPr="00957CE1">
        <w:rPr>
          <w:rFonts w:ascii="Times New Roman" w:hAnsi="Times New Roman" w:cs="Times New Roman"/>
        </w:rPr>
        <w:t xml:space="preserve"> a human bite on</w:t>
      </w:r>
      <w:r w:rsidR="00737BB0" w:rsidRPr="00957CE1">
        <w:rPr>
          <w:rFonts w:ascii="Times New Roman" w:hAnsi="Times New Roman" w:cs="Times New Roman"/>
        </w:rPr>
        <w:t xml:space="preserve"> </w:t>
      </w:r>
      <w:r w:rsidR="00C84E34" w:rsidRPr="00957CE1">
        <w:rPr>
          <w:rFonts w:ascii="Times New Roman" w:hAnsi="Times New Roman" w:cs="Times New Roman"/>
        </w:rPr>
        <w:t xml:space="preserve">the </w:t>
      </w:r>
      <w:r w:rsidR="00737BB0" w:rsidRPr="00957CE1">
        <w:rPr>
          <w:rFonts w:ascii="Times New Roman" w:hAnsi="Times New Roman" w:cs="Times New Roman"/>
        </w:rPr>
        <w:t xml:space="preserve">appellant’s middle finger as well as bruising of </w:t>
      </w:r>
      <w:r w:rsidR="00C84E34" w:rsidRPr="00957CE1">
        <w:rPr>
          <w:rFonts w:ascii="Times New Roman" w:hAnsi="Times New Roman" w:cs="Times New Roman"/>
        </w:rPr>
        <w:t xml:space="preserve">the </w:t>
      </w:r>
      <w:r w:rsidR="00737BB0" w:rsidRPr="00957CE1">
        <w:rPr>
          <w:rFonts w:ascii="Times New Roman" w:hAnsi="Times New Roman" w:cs="Times New Roman"/>
        </w:rPr>
        <w:t>appellant’s neck</w:t>
      </w:r>
      <w:r w:rsidR="00C60779" w:rsidRPr="00957CE1">
        <w:rPr>
          <w:rFonts w:ascii="Times New Roman" w:hAnsi="Times New Roman" w:cs="Times New Roman"/>
        </w:rPr>
        <w:t>,</w:t>
      </w:r>
      <w:r w:rsidR="00737BB0" w:rsidRPr="00957CE1">
        <w:rPr>
          <w:rFonts w:ascii="Times New Roman" w:hAnsi="Times New Roman" w:cs="Times New Roman"/>
        </w:rPr>
        <w:t xml:space="preserve"> occasioned by throttling</w:t>
      </w:r>
      <w:r w:rsidR="00C60779" w:rsidRPr="00957CE1">
        <w:rPr>
          <w:rFonts w:ascii="Times New Roman" w:hAnsi="Times New Roman" w:cs="Times New Roman"/>
        </w:rPr>
        <w:t>,</w:t>
      </w:r>
      <w:r w:rsidR="00737BB0" w:rsidRPr="00957CE1">
        <w:rPr>
          <w:rFonts w:ascii="Times New Roman" w:hAnsi="Times New Roman" w:cs="Times New Roman"/>
        </w:rPr>
        <w:t xml:space="preserve"> which injuries were confirmed by the investigating officer.  The appellant desisted from the attack as soon as</w:t>
      </w:r>
      <w:r w:rsidR="00C60779" w:rsidRPr="00957CE1">
        <w:rPr>
          <w:rFonts w:ascii="Times New Roman" w:hAnsi="Times New Roman" w:cs="Times New Roman"/>
        </w:rPr>
        <w:t xml:space="preserve"> the</w:t>
      </w:r>
      <w:r w:rsidR="00737BB0" w:rsidRPr="00957CE1">
        <w:rPr>
          <w:rFonts w:ascii="Times New Roman" w:hAnsi="Times New Roman" w:cs="Times New Roman"/>
        </w:rPr>
        <w:t xml:space="preserve"> deceased got off him and ran away.  Had the appellant actually intended to kill the deceased he would have continued stabbing the deceased instead of conducting himself in the manner he did.</w:t>
      </w:r>
    </w:p>
    <w:p w:rsidR="00E12208" w:rsidRPr="00957CE1" w:rsidRDefault="00737BB0" w:rsidP="00B2696C">
      <w:pPr>
        <w:pStyle w:val="NoSpacing"/>
        <w:rPr>
          <w:rFonts w:ascii="Times New Roman" w:hAnsi="Times New Roman" w:cs="Times New Roman"/>
        </w:rPr>
      </w:pPr>
      <w:r w:rsidRPr="00957CE1">
        <w:rPr>
          <w:rFonts w:ascii="Times New Roman" w:hAnsi="Times New Roman" w:cs="Times New Roman"/>
        </w:rPr>
        <w:tab/>
      </w:r>
      <w:r w:rsidR="00414790" w:rsidRPr="00957CE1">
        <w:rPr>
          <w:rFonts w:ascii="Times New Roman" w:hAnsi="Times New Roman" w:cs="Times New Roman"/>
        </w:rPr>
        <w:tab/>
      </w:r>
    </w:p>
    <w:p w:rsidR="00737BB0" w:rsidRPr="00957CE1" w:rsidRDefault="00737BB0" w:rsidP="00E12208">
      <w:pPr>
        <w:spacing w:line="480" w:lineRule="auto"/>
        <w:ind w:firstLine="1440"/>
        <w:jc w:val="both"/>
        <w:rPr>
          <w:rFonts w:ascii="Times New Roman" w:hAnsi="Times New Roman" w:cs="Times New Roman"/>
        </w:rPr>
      </w:pPr>
      <w:r w:rsidRPr="00957CE1">
        <w:rPr>
          <w:rFonts w:ascii="Times New Roman" w:hAnsi="Times New Roman" w:cs="Times New Roman"/>
        </w:rPr>
        <w:t>However, looking at the part of the body the single stab landed, it is undoubted that the chest is a vulnerable</w:t>
      </w:r>
      <w:r w:rsidR="005002C1" w:rsidRPr="00957CE1">
        <w:rPr>
          <w:rFonts w:ascii="Times New Roman" w:hAnsi="Times New Roman" w:cs="Times New Roman"/>
        </w:rPr>
        <w:t xml:space="preserve"> part of the human body and it houses vital organs.  The cause of death is stated in the post mortem report as </w:t>
      </w:r>
      <w:proofErr w:type="spellStart"/>
      <w:r w:rsidR="005002C1" w:rsidRPr="00957CE1">
        <w:rPr>
          <w:rFonts w:ascii="Times New Roman" w:hAnsi="Times New Roman" w:cs="Times New Roman"/>
        </w:rPr>
        <w:t>haemothorax</w:t>
      </w:r>
      <w:proofErr w:type="spellEnd"/>
      <w:r w:rsidR="005002C1" w:rsidRPr="00957CE1">
        <w:rPr>
          <w:rFonts w:ascii="Times New Roman" w:hAnsi="Times New Roman" w:cs="Times New Roman"/>
        </w:rPr>
        <w:t xml:space="preserve"> due to penetrating stab wound through </w:t>
      </w:r>
      <w:r w:rsidR="005002C1" w:rsidRPr="00957CE1">
        <w:rPr>
          <w:rFonts w:ascii="Times New Roman" w:hAnsi="Times New Roman" w:cs="Times New Roman"/>
        </w:rPr>
        <w:lastRenderedPageBreak/>
        <w:t xml:space="preserve">the third coastal cartilage.  The doctor noted a 3,5cm laceration on the left side of the sternum, broken third coastal cartilage and laceration through the second and third </w:t>
      </w:r>
      <w:r w:rsidR="00C60779" w:rsidRPr="00957CE1">
        <w:rPr>
          <w:rFonts w:ascii="Times New Roman" w:hAnsi="Times New Roman" w:cs="Times New Roman"/>
        </w:rPr>
        <w:t>intercostal</w:t>
      </w:r>
      <w:r w:rsidR="005002C1" w:rsidRPr="00957CE1">
        <w:rPr>
          <w:rFonts w:ascii="Times New Roman" w:hAnsi="Times New Roman" w:cs="Times New Roman"/>
        </w:rPr>
        <w:t xml:space="preserve"> space with lungs exposed and deeper laceration through upper lobe of left lung with </w:t>
      </w:r>
      <w:proofErr w:type="spellStart"/>
      <w:r w:rsidR="005002C1" w:rsidRPr="00957CE1">
        <w:rPr>
          <w:rFonts w:ascii="Times New Roman" w:hAnsi="Times New Roman" w:cs="Times New Roman"/>
        </w:rPr>
        <w:t>haemothorax</w:t>
      </w:r>
      <w:proofErr w:type="spellEnd"/>
      <w:r w:rsidR="005002C1" w:rsidRPr="00957CE1">
        <w:rPr>
          <w:rFonts w:ascii="Times New Roman" w:hAnsi="Times New Roman" w:cs="Times New Roman"/>
        </w:rPr>
        <w:t xml:space="preserve">.  In order to achieve </w:t>
      </w:r>
      <w:r w:rsidR="00DB6303" w:rsidRPr="00957CE1">
        <w:rPr>
          <w:rFonts w:ascii="Times New Roman" w:hAnsi="Times New Roman" w:cs="Times New Roman"/>
        </w:rPr>
        <w:t xml:space="preserve">injuries of such a nature </w:t>
      </w:r>
      <w:r w:rsidR="005002C1" w:rsidRPr="00957CE1">
        <w:rPr>
          <w:rFonts w:ascii="Times New Roman" w:hAnsi="Times New Roman" w:cs="Times New Roman"/>
        </w:rPr>
        <w:t>the appellant no doubt must have employed considerable force.  This</w:t>
      </w:r>
      <w:r w:rsidR="00C60779" w:rsidRPr="00957CE1">
        <w:rPr>
          <w:rFonts w:ascii="Times New Roman" w:hAnsi="Times New Roman" w:cs="Times New Roman"/>
        </w:rPr>
        <w:t>,</w:t>
      </w:r>
      <w:r w:rsidR="005002C1" w:rsidRPr="00957CE1">
        <w:rPr>
          <w:rFonts w:ascii="Times New Roman" w:hAnsi="Times New Roman" w:cs="Times New Roman"/>
        </w:rPr>
        <w:t xml:space="preserve"> coupled with the nature of the weapon used and the part of the anatomy the Okapi knife stabbed</w:t>
      </w:r>
      <w:r w:rsidR="00C60779" w:rsidRPr="00957CE1">
        <w:rPr>
          <w:rFonts w:ascii="Times New Roman" w:hAnsi="Times New Roman" w:cs="Times New Roman"/>
        </w:rPr>
        <w:t>,</w:t>
      </w:r>
      <w:r w:rsidR="005002C1" w:rsidRPr="00957CE1">
        <w:rPr>
          <w:rFonts w:ascii="Times New Roman" w:hAnsi="Times New Roman" w:cs="Times New Roman"/>
        </w:rPr>
        <w:t xml:space="preserve"> leads to an inescapable inference that when the appellant stabbed the deceased in the manner he did he must have foreseen the real possibility of causing the deceased’s death and was reckless as to</w:t>
      </w:r>
      <w:r w:rsidR="00681449" w:rsidRPr="00957CE1">
        <w:rPr>
          <w:rFonts w:ascii="Times New Roman" w:hAnsi="Times New Roman" w:cs="Times New Roman"/>
        </w:rPr>
        <w:t xml:space="preserve"> whether or not such an eventuality ensued.  The </w:t>
      </w:r>
      <w:r w:rsidR="00C84E34" w:rsidRPr="00957CE1">
        <w:rPr>
          <w:rFonts w:ascii="Times New Roman" w:hAnsi="Times New Roman" w:cs="Times New Roman"/>
        </w:rPr>
        <w:t>Court therefore concludes that that the appellant had constructive intent to kill and not actual intent.</w:t>
      </w:r>
    </w:p>
    <w:p w:rsidR="00C84E34" w:rsidRPr="00957CE1" w:rsidRDefault="00C84E34" w:rsidP="00B2696C">
      <w:pPr>
        <w:pStyle w:val="NoSpacing"/>
        <w:rPr>
          <w:rFonts w:ascii="Times New Roman" w:hAnsi="Times New Roman" w:cs="Times New Roman"/>
        </w:rPr>
      </w:pPr>
    </w:p>
    <w:p w:rsidR="00C84E34" w:rsidRPr="00957CE1" w:rsidRDefault="00C84E34" w:rsidP="00E12208">
      <w:pPr>
        <w:spacing w:line="480" w:lineRule="auto"/>
        <w:jc w:val="both"/>
        <w:rPr>
          <w:rFonts w:ascii="Times New Roman" w:hAnsi="Times New Roman" w:cs="Times New Roman"/>
        </w:rPr>
      </w:pPr>
      <w:r w:rsidRPr="00957CE1">
        <w:rPr>
          <w:rFonts w:ascii="Times New Roman" w:hAnsi="Times New Roman" w:cs="Times New Roman"/>
        </w:rPr>
        <w:tab/>
      </w:r>
      <w:r w:rsidRPr="00957CE1">
        <w:rPr>
          <w:rFonts w:ascii="Times New Roman" w:hAnsi="Times New Roman" w:cs="Times New Roman"/>
        </w:rPr>
        <w:tab/>
        <w:t xml:space="preserve">In considering the existence or otherwise of extenuating circumstances, the court </w:t>
      </w:r>
      <w:r w:rsidRPr="00957CE1">
        <w:rPr>
          <w:rFonts w:ascii="Times New Roman" w:hAnsi="Times New Roman" w:cs="Times New Roman"/>
          <w:i/>
        </w:rPr>
        <w:t>a quo</w:t>
      </w:r>
      <w:r w:rsidRPr="00957CE1">
        <w:rPr>
          <w:rFonts w:ascii="Times New Roman" w:hAnsi="Times New Roman" w:cs="Times New Roman"/>
        </w:rPr>
        <w:t xml:space="preserve"> proceeded on the basis that the appellant</w:t>
      </w:r>
      <w:r w:rsidR="00C60779" w:rsidRPr="00957CE1">
        <w:rPr>
          <w:rFonts w:ascii="Times New Roman" w:hAnsi="Times New Roman" w:cs="Times New Roman"/>
        </w:rPr>
        <w:t xml:space="preserve"> had actual intent and found no</w:t>
      </w:r>
      <w:r w:rsidRPr="00957CE1">
        <w:rPr>
          <w:rFonts w:ascii="Times New Roman" w:hAnsi="Times New Roman" w:cs="Times New Roman"/>
        </w:rPr>
        <w:t xml:space="preserve"> extenuating circumstances.  Constructive intent on its own or together with other factors can constitute extenuation.  It therefore follows that the court </w:t>
      </w:r>
      <w:r w:rsidRPr="00957CE1">
        <w:rPr>
          <w:rFonts w:ascii="Times New Roman" w:hAnsi="Times New Roman" w:cs="Times New Roman"/>
          <w:i/>
        </w:rPr>
        <w:t>a quo</w:t>
      </w:r>
      <w:r w:rsidRPr="00957CE1">
        <w:rPr>
          <w:rFonts w:ascii="Times New Roman" w:hAnsi="Times New Roman" w:cs="Times New Roman"/>
        </w:rPr>
        <w:t xml:space="preserve"> misdirected itself on the issue of extenuation.  In the light of this misdirection, this Court is at large on the issue of extenuation and an appropriate sentence in this matter.</w:t>
      </w:r>
    </w:p>
    <w:p w:rsidR="00EB0BBE" w:rsidRPr="00957CE1" w:rsidRDefault="00681449" w:rsidP="00B2696C">
      <w:pPr>
        <w:pStyle w:val="NoSpacing"/>
        <w:rPr>
          <w:rFonts w:ascii="Times New Roman" w:hAnsi="Times New Roman" w:cs="Times New Roman"/>
        </w:rPr>
      </w:pPr>
      <w:r w:rsidRPr="00957CE1">
        <w:rPr>
          <w:rFonts w:ascii="Times New Roman" w:hAnsi="Times New Roman" w:cs="Times New Roman"/>
        </w:rPr>
        <w:tab/>
      </w:r>
    </w:p>
    <w:p w:rsidR="00681449" w:rsidRDefault="00681449" w:rsidP="00E12208">
      <w:pPr>
        <w:spacing w:line="480" w:lineRule="auto"/>
        <w:ind w:firstLine="1440"/>
        <w:jc w:val="both"/>
        <w:rPr>
          <w:rFonts w:ascii="Times New Roman" w:hAnsi="Times New Roman" w:cs="Times New Roman"/>
        </w:rPr>
      </w:pPr>
      <w:r w:rsidRPr="00957CE1">
        <w:rPr>
          <w:rFonts w:ascii="Times New Roman" w:hAnsi="Times New Roman" w:cs="Times New Roman"/>
        </w:rPr>
        <w:t>An extenuating circumstance is a fact associated with the crime which serve</w:t>
      </w:r>
      <w:r w:rsidR="00A848F6" w:rsidRPr="00957CE1">
        <w:rPr>
          <w:rFonts w:ascii="Times New Roman" w:hAnsi="Times New Roman" w:cs="Times New Roman"/>
        </w:rPr>
        <w:t>s</w:t>
      </w:r>
      <w:r w:rsidRPr="00957CE1">
        <w:rPr>
          <w:rFonts w:ascii="Times New Roman" w:hAnsi="Times New Roman" w:cs="Times New Roman"/>
        </w:rPr>
        <w:t xml:space="preserve"> in the minds of reasonable persons to diminish, morally albeit not legally, the degree of the accused’s guilt.  In considering the existence or otherwise of such a circumstance, no factor, not </w:t>
      </w:r>
      <w:r w:rsidRPr="00957CE1">
        <w:rPr>
          <w:rFonts w:ascii="Times New Roman" w:hAnsi="Times New Roman" w:cs="Times New Roman"/>
        </w:rPr>
        <w:lastRenderedPageBreak/>
        <w:t>too remote or too faintly or indirectly related to the commission of the crime, which bears upon the accused’s moral blameworthiness in committing it</w:t>
      </w:r>
      <w:r w:rsidR="00C60779" w:rsidRPr="00957CE1">
        <w:rPr>
          <w:rFonts w:ascii="Times New Roman" w:hAnsi="Times New Roman" w:cs="Times New Roman"/>
        </w:rPr>
        <w:t>,</w:t>
      </w:r>
      <w:r w:rsidRPr="00957CE1">
        <w:rPr>
          <w:rFonts w:ascii="Times New Roman" w:hAnsi="Times New Roman" w:cs="Times New Roman"/>
        </w:rPr>
        <w:t xml:space="preserve"> can be ruled out.</w:t>
      </w:r>
    </w:p>
    <w:p w:rsidR="00957CE1" w:rsidRPr="00957CE1" w:rsidRDefault="00957CE1" w:rsidP="00957CE1">
      <w:pPr>
        <w:ind w:firstLine="1440"/>
        <w:jc w:val="both"/>
        <w:rPr>
          <w:rFonts w:ascii="Times New Roman" w:hAnsi="Times New Roman" w:cs="Times New Roman"/>
        </w:rPr>
      </w:pPr>
    </w:p>
    <w:p w:rsidR="00681449" w:rsidRPr="00957CE1" w:rsidRDefault="00681449" w:rsidP="00E12208">
      <w:pPr>
        <w:spacing w:line="480" w:lineRule="auto"/>
        <w:ind w:firstLine="1440"/>
        <w:jc w:val="both"/>
        <w:rPr>
          <w:rFonts w:ascii="Times New Roman" w:hAnsi="Times New Roman" w:cs="Times New Roman"/>
        </w:rPr>
      </w:pPr>
      <w:r w:rsidRPr="00957CE1">
        <w:rPr>
          <w:rFonts w:ascii="Times New Roman" w:hAnsi="Times New Roman" w:cs="Times New Roman"/>
        </w:rPr>
        <w:t>In the instant case, the</w:t>
      </w:r>
      <w:r w:rsidR="005E36FA" w:rsidRPr="00957CE1">
        <w:rPr>
          <w:rFonts w:ascii="Times New Roman" w:hAnsi="Times New Roman" w:cs="Times New Roman"/>
        </w:rPr>
        <w:t xml:space="preserve"> concession by the somewhat inexperienced </w:t>
      </w:r>
      <w:proofErr w:type="spellStart"/>
      <w:r w:rsidR="005E36FA" w:rsidRPr="00957CE1">
        <w:rPr>
          <w:rFonts w:ascii="Times New Roman" w:hAnsi="Times New Roman" w:cs="Times New Roman"/>
        </w:rPr>
        <w:t>defence</w:t>
      </w:r>
      <w:proofErr w:type="spellEnd"/>
      <w:r w:rsidR="005E36FA" w:rsidRPr="00957CE1">
        <w:rPr>
          <w:rFonts w:ascii="Times New Roman" w:hAnsi="Times New Roman" w:cs="Times New Roman"/>
        </w:rPr>
        <w:t xml:space="preserve"> counsel should not have been taken as decisive regarding non-existence of extenuation.  The learned trial judge did not give any judgment pertaining to non-existence of extenuating circumstances.  In </w:t>
      </w:r>
      <w:r w:rsidR="005E36FA" w:rsidRPr="00957CE1">
        <w:rPr>
          <w:rFonts w:ascii="Times New Roman" w:hAnsi="Times New Roman" w:cs="Times New Roman"/>
          <w:i/>
        </w:rPr>
        <w:t xml:space="preserve">S </w:t>
      </w:r>
      <w:r w:rsidR="005E36FA" w:rsidRPr="00957CE1">
        <w:rPr>
          <w:rFonts w:ascii="Times New Roman" w:hAnsi="Times New Roman" w:cs="Times New Roman"/>
        </w:rPr>
        <w:t xml:space="preserve">v </w:t>
      </w:r>
      <w:proofErr w:type="spellStart"/>
      <w:r w:rsidR="005E36FA" w:rsidRPr="00957CE1">
        <w:rPr>
          <w:rFonts w:ascii="Times New Roman" w:hAnsi="Times New Roman" w:cs="Times New Roman"/>
          <w:i/>
        </w:rPr>
        <w:t>Mlambo</w:t>
      </w:r>
      <w:proofErr w:type="spellEnd"/>
      <w:r w:rsidR="005E36FA" w:rsidRPr="00957CE1">
        <w:rPr>
          <w:rFonts w:ascii="Times New Roman" w:hAnsi="Times New Roman" w:cs="Times New Roman"/>
          <w:i/>
        </w:rPr>
        <w:t xml:space="preserve"> </w:t>
      </w:r>
      <w:r w:rsidR="00C60779" w:rsidRPr="00957CE1">
        <w:rPr>
          <w:rFonts w:ascii="Times New Roman" w:hAnsi="Times New Roman" w:cs="Times New Roman"/>
        </w:rPr>
        <w:t>1992 (2) ZLR 156 (SC) this C</w:t>
      </w:r>
      <w:r w:rsidR="005E36FA" w:rsidRPr="00957CE1">
        <w:rPr>
          <w:rFonts w:ascii="Times New Roman" w:hAnsi="Times New Roman" w:cs="Times New Roman"/>
        </w:rPr>
        <w:t xml:space="preserve">ourt exhorted trial judges to always give a proper judgment on the issue of extenuating circumstances even in the face of a concession by a </w:t>
      </w:r>
      <w:proofErr w:type="spellStart"/>
      <w:r w:rsidR="005E36FA" w:rsidRPr="00957CE1">
        <w:rPr>
          <w:rFonts w:ascii="Times New Roman" w:hAnsi="Times New Roman" w:cs="Times New Roman"/>
        </w:rPr>
        <w:t>defence</w:t>
      </w:r>
      <w:proofErr w:type="spellEnd"/>
      <w:r w:rsidR="005E36FA" w:rsidRPr="00957CE1">
        <w:rPr>
          <w:rFonts w:ascii="Times New Roman" w:hAnsi="Times New Roman" w:cs="Times New Roman"/>
        </w:rPr>
        <w:t xml:space="preserve"> counsel, by considering the whole background of the case balancing the </w:t>
      </w:r>
      <w:proofErr w:type="spellStart"/>
      <w:r w:rsidR="005E36FA" w:rsidRPr="00957CE1">
        <w:rPr>
          <w:rFonts w:ascii="Times New Roman" w:hAnsi="Times New Roman" w:cs="Times New Roman"/>
        </w:rPr>
        <w:t>mitigatory</w:t>
      </w:r>
      <w:proofErr w:type="spellEnd"/>
      <w:r w:rsidR="005E36FA" w:rsidRPr="00957CE1">
        <w:rPr>
          <w:rFonts w:ascii="Times New Roman" w:hAnsi="Times New Roman" w:cs="Times New Roman"/>
        </w:rPr>
        <w:t xml:space="preserve"> against the </w:t>
      </w:r>
      <w:proofErr w:type="spellStart"/>
      <w:r w:rsidR="005E36FA" w:rsidRPr="00957CE1">
        <w:rPr>
          <w:rFonts w:ascii="Times New Roman" w:hAnsi="Times New Roman" w:cs="Times New Roman"/>
        </w:rPr>
        <w:t>aggravatory</w:t>
      </w:r>
      <w:proofErr w:type="spellEnd"/>
      <w:r w:rsidR="005E36FA" w:rsidRPr="00957CE1">
        <w:rPr>
          <w:rFonts w:ascii="Times New Roman" w:hAnsi="Times New Roman" w:cs="Times New Roman"/>
        </w:rPr>
        <w:t xml:space="preserve"> features in order to arrive at a reasoned conclusion.</w:t>
      </w:r>
    </w:p>
    <w:p w:rsidR="00EB0BBE" w:rsidRPr="00957CE1" w:rsidRDefault="00EB0BBE" w:rsidP="00B2696C">
      <w:pPr>
        <w:pStyle w:val="NoSpacing"/>
        <w:rPr>
          <w:rFonts w:ascii="Times New Roman" w:hAnsi="Times New Roman" w:cs="Times New Roman"/>
        </w:rPr>
      </w:pPr>
    </w:p>
    <w:p w:rsidR="005E36FA" w:rsidRPr="00957CE1" w:rsidRDefault="005E36FA" w:rsidP="00E12208">
      <w:pPr>
        <w:spacing w:line="480" w:lineRule="auto"/>
        <w:ind w:firstLine="1440"/>
        <w:jc w:val="both"/>
        <w:rPr>
          <w:rFonts w:ascii="Times New Roman" w:hAnsi="Times New Roman" w:cs="Times New Roman"/>
        </w:rPr>
      </w:pPr>
      <w:r w:rsidRPr="00957CE1">
        <w:rPr>
          <w:rFonts w:ascii="Times New Roman" w:hAnsi="Times New Roman" w:cs="Times New Roman"/>
        </w:rPr>
        <w:t>Considering all the material factors connected</w:t>
      </w:r>
      <w:r w:rsidR="00EE1498" w:rsidRPr="00957CE1">
        <w:rPr>
          <w:rFonts w:ascii="Times New Roman" w:hAnsi="Times New Roman" w:cs="Times New Roman"/>
        </w:rPr>
        <w:t xml:space="preserve"> to the commission of the offence </w:t>
      </w:r>
      <w:r w:rsidR="00EE1498" w:rsidRPr="00957CE1">
        <w:rPr>
          <w:rFonts w:ascii="Times New Roman" w:hAnsi="Times New Roman" w:cs="Times New Roman"/>
          <w:i/>
        </w:rPr>
        <w:t xml:space="preserve">in </w:t>
      </w:r>
      <w:proofErr w:type="spellStart"/>
      <w:r w:rsidR="00EE1498" w:rsidRPr="00957CE1">
        <w:rPr>
          <w:rFonts w:ascii="Times New Roman" w:hAnsi="Times New Roman" w:cs="Times New Roman"/>
          <w:i/>
        </w:rPr>
        <w:t>casu</w:t>
      </w:r>
      <w:proofErr w:type="spellEnd"/>
      <w:r w:rsidR="00EE1498" w:rsidRPr="00957CE1">
        <w:rPr>
          <w:rFonts w:ascii="Times New Roman" w:hAnsi="Times New Roman" w:cs="Times New Roman"/>
        </w:rPr>
        <w:t xml:space="preserve"> it is common cause that only one stab wound was delivered without the appellant aiming particularly at a specific part of the deceased’s body during a scuffle.  The deceased was on top of the appellant having bitten his middle finger.  </w:t>
      </w:r>
      <w:r w:rsidR="00C84E34" w:rsidRPr="00957CE1">
        <w:rPr>
          <w:rFonts w:ascii="Times New Roman" w:hAnsi="Times New Roman" w:cs="Times New Roman"/>
        </w:rPr>
        <w:t>The d</w:t>
      </w:r>
      <w:r w:rsidR="00EE1498" w:rsidRPr="00957CE1">
        <w:rPr>
          <w:rFonts w:ascii="Times New Roman" w:hAnsi="Times New Roman" w:cs="Times New Roman"/>
        </w:rPr>
        <w:t>eceased was having the better of the appellant.  No medical evidence was led to establish the degree of force used in wielding the knife.  The</w:t>
      </w:r>
      <w:r w:rsidR="0011776D" w:rsidRPr="00957CE1">
        <w:rPr>
          <w:rFonts w:ascii="Times New Roman" w:hAnsi="Times New Roman" w:cs="Times New Roman"/>
        </w:rPr>
        <w:t xml:space="preserve"> appellant desisted and ran away as soon as the deceased got off him.  Despite the absence of provocation or self</w:t>
      </w:r>
      <w:r w:rsidR="00C60779" w:rsidRPr="00957CE1">
        <w:rPr>
          <w:rFonts w:ascii="Times New Roman" w:hAnsi="Times New Roman" w:cs="Times New Roman"/>
        </w:rPr>
        <w:t>-</w:t>
      </w:r>
      <w:proofErr w:type="spellStart"/>
      <w:r w:rsidR="0011776D" w:rsidRPr="00957CE1">
        <w:rPr>
          <w:rFonts w:ascii="Times New Roman" w:hAnsi="Times New Roman" w:cs="Times New Roman"/>
        </w:rPr>
        <w:t>defence</w:t>
      </w:r>
      <w:proofErr w:type="spellEnd"/>
      <w:r w:rsidR="00C60779" w:rsidRPr="00957CE1">
        <w:rPr>
          <w:rFonts w:ascii="Times New Roman" w:hAnsi="Times New Roman" w:cs="Times New Roman"/>
        </w:rPr>
        <w:t>,</w:t>
      </w:r>
      <w:r w:rsidR="0011776D" w:rsidRPr="00957CE1">
        <w:rPr>
          <w:rFonts w:ascii="Times New Roman" w:hAnsi="Times New Roman" w:cs="Times New Roman"/>
        </w:rPr>
        <w:t xml:space="preserve"> the factors adumbrated above have sufficient probative value to amount to extenuating cir</w:t>
      </w:r>
      <w:r w:rsidR="00C60779" w:rsidRPr="00957CE1">
        <w:rPr>
          <w:rFonts w:ascii="Times New Roman" w:hAnsi="Times New Roman" w:cs="Times New Roman"/>
        </w:rPr>
        <w:t>cumstances.  In the result the C</w:t>
      </w:r>
      <w:r w:rsidR="0011776D" w:rsidRPr="00957CE1">
        <w:rPr>
          <w:rFonts w:ascii="Times New Roman" w:hAnsi="Times New Roman" w:cs="Times New Roman"/>
        </w:rPr>
        <w:t xml:space="preserve">ourt finds </w:t>
      </w:r>
      <w:r w:rsidR="00A848F6" w:rsidRPr="00957CE1">
        <w:rPr>
          <w:rFonts w:ascii="Times New Roman" w:hAnsi="Times New Roman" w:cs="Times New Roman"/>
        </w:rPr>
        <w:t>th</w:t>
      </w:r>
      <w:r w:rsidR="0011776D" w:rsidRPr="00957CE1">
        <w:rPr>
          <w:rFonts w:ascii="Times New Roman" w:hAnsi="Times New Roman" w:cs="Times New Roman"/>
        </w:rPr>
        <w:t>at extenuating circumstances are present in this case.</w:t>
      </w:r>
    </w:p>
    <w:p w:rsidR="0011776D" w:rsidRPr="00957CE1" w:rsidRDefault="0011776D" w:rsidP="00E12208">
      <w:pPr>
        <w:spacing w:line="480" w:lineRule="auto"/>
        <w:ind w:firstLine="1440"/>
        <w:jc w:val="both"/>
        <w:rPr>
          <w:rFonts w:ascii="Times New Roman" w:hAnsi="Times New Roman" w:cs="Times New Roman"/>
        </w:rPr>
      </w:pPr>
      <w:r w:rsidRPr="00957CE1">
        <w:rPr>
          <w:rFonts w:ascii="Times New Roman" w:hAnsi="Times New Roman" w:cs="Times New Roman"/>
        </w:rPr>
        <w:lastRenderedPageBreak/>
        <w:t>The appellant, it is already known from the record, is a first offender.  He has been in custody on death row for a</w:t>
      </w:r>
      <w:r w:rsidR="00C60779" w:rsidRPr="00957CE1">
        <w:rPr>
          <w:rFonts w:ascii="Times New Roman" w:hAnsi="Times New Roman" w:cs="Times New Roman"/>
        </w:rPr>
        <w:t>lmost ten years from 3 November</w:t>
      </w:r>
      <w:r w:rsidRPr="00957CE1">
        <w:rPr>
          <w:rFonts w:ascii="Times New Roman" w:hAnsi="Times New Roman" w:cs="Times New Roman"/>
        </w:rPr>
        <w:t xml:space="preserve"> 2004.  The mental anguish he has gone through is immeasurable.</w:t>
      </w:r>
    </w:p>
    <w:p w:rsidR="00E12208" w:rsidRPr="00957CE1" w:rsidRDefault="00E12208" w:rsidP="00B2696C">
      <w:pPr>
        <w:pStyle w:val="NoSpacing"/>
        <w:rPr>
          <w:rFonts w:ascii="Times New Roman" w:hAnsi="Times New Roman" w:cs="Times New Roman"/>
        </w:rPr>
      </w:pPr>
    </w:p>
    <w:p w:rsidR="0011776D" w:rsidRPr="00957CE1" w:rsidRDefault="0011776D" w:rsidP="00E12208">
      <w:pPr>
        <w:spacing w:line="480" w:lineRule="auto"/>
        <w:ind w:firstLine="1440"/>
        <w:jc w:val="both"/>
        <w:rPr>
          <w:rFonts w:ascii="Times New Roman" w:hAnsi="Times New Roman" w:cs="Times New Roman"/>
        </w:rPr>
      </w:pPr>
      <w:r w:rsidRPr="00957CE1">
        <w:rPr>
          <w:rFonts w:ascii="Times New Roman" w:hAnsi="Times New Roman" w:cs="Times New Roman"/>
        </w:rPr>
        <w:t xml:space="preserve">However, the crime of which he stands convicted of is grave.  Human life, a husband and breadwinner were unnecessarily lost over a petty dispute.  </w:t>
      </w:r>
      <w:r w:rsidR="00E12208" w:rsidRPr="00957CE1">
        <w:rPr>
          <w:rFonts w:ascii="Times New Roman" w:hAnsi="Times New Roman" w:cs="Times New Roman"/>
        </w:rPr>
        <w:t>The a</w:t>
      </w:r>
      <w:r w:rsidRPr="00957CE1">
        <w:rPr>
          <w:rFonts w:ascii="Times New Roman" w:hAnsi="Times New Roman" w:cs="Times New Roman"/>
        </w:rPr>
        <w:t xml:space="preserve">ppellant was the aggressor.  A dangerous weapon was used to inflict the ghastly injuries which caused the deceased to die. </w:t>
      </w:r>
      <w:r w:rsidR="00C60779" w:rsidRPr="00957CE1">
        <w:rPr>
          <w:rFonts w:ascii="Times New Roman" w:hAnsi="Times New Roman" w:cs="Times New Roman"/>
        </w:rPr>
        <w:t xml:space="preserve"> He died a painful death.  The C</w:t>
      </w:r>
      <w:r w:rsidRPr="00957CE1">
        <w:rPr>
          <w:rFonts w:ascii="Times New Roman" w:hAnsi="Times New Roman" w:cs="Times New Roman"/>
        </w:rPr>
        <w:t>ourt is gravely disturbed by the prevalence of murders perpetrated over very petty issues through the use of the Okapi knife.  It should be impressed upon the citizenry that violence can never resolve disputes.  T</w:t>
      </w:r>
      <w:r w:rsidR="004761DA" w:rsidRPr="00957CE1">
        <w:rPr>
          <w:rFonts w:ascii="Times New Roman" w:hAnsi="Times New Roman" w:cs="Times New Roman"/>
        </w:rPr>
        <w:t>h</w:t>
      </w:r>
      <w:r w:rsidRPr="00957CE1">
        <w:rPr>
          <w:rFonts w:ascii="Times New Roman" w:hAnsi="Times New Roman" w:cs="Times New Roman"/>
        </w:rPr>
        <w:t xml:space="preserve">e sanctity of human life must always be upheld.  This message should be send via the imposition, </w:t>
      </w:r>
      <w:r w:rsidRPr="00957CE1">
        <w:rPr>
          <w:rFonts w:ascii="Times New Roman" w:hAnsi="Times New Roman" w:cs="Times New Roman"/>
          <w:i/>
        </w:rPr>
        <w:t xml:space="preserve">in </w:t>
      </w:r>
      <w:proofErr w:type="spellStart"/>
      <w:r w:rsidRPr="00957CE1">
        <w:rPr>
          <w:rFonts w:ascii="Times New Roman" w:hAnsi="Times New Roman" w:cs="Times New Roman"/>
          <w:i/>
        </w:rPr>
        <w:t>casu</w:t>
      </w:r>
      <w:proofErr w:type="spellEnd"/>
      <w:r w:rsidRPr="00957CE1">
        <w:rPr>
          <w:rFonts w:ascii="Times New Roman" w:hAnsi="Times New Roman" w:cs="Times New Roman"/>
        </w:rPr>
        <w:t>, of a lengthy period of imprisonment.</w:t>
      </w:r>
    </w:p>
    <w:p w:rsidR="00EB0BBE" w:rsidRPr="00957CE1" w:rsidRDefault="00EB0BBE" w:rsidP="00B2696C">
      <w:pPr>
        <w:pStyle w:val="NoSpacing"/>
        <w:rPr>
          <w:rFonts w:ascii="Times New Roman" w:hAnsi="Times New Roman" w:cs="Times New Roman"/>
        </w:rPr>
      </w:pPr>
    </w:p>
    <w:p w:rsidR="0011776D" w:rsidRPr="00957CE1" w:rsidRDefault="0011776D" w:rsidP="00E12208">
      <w:pPr>
        <w:spacing w:line="480" w:lineRule="auto"/>
        <w:ind w:firstLine="1440"/>
        <w:jc w:val="both"/>
        <w:rPr>
          <w:rFonts w:ascii="Times New Roman" w:hAnsi="Times New Roman" w:cs="Times New Roman"/>
        </w:rPr>
      </w:pPr>
      <w:r w:rsidRPr="00957CE1">
        <w:rPr>
          <w:rFonts w:ascii="Times New Roman" w:hAnsi="Times New Roman" w:cs="Times New Roman"/>
        </w:rPr>
        <w:t>In the result, the appeal against both conviction and sentence succeeds to the following extent:</w:t>
      </w:r>
    </w:p>
    <w:p w:rsidR="00C60779" w:rsidRPr="00957CE1" w:rsidRDefault="00C60779" w:rsidP="00C60779">
      <w:pPr>
        <w:pStyle w:val="ListParagraph"/>
        <w:numPr>
          <w:ilvl w:val="0"/>
          <w:numId w:val="1"/>
        </w:numPr>
        <w:spacing w:line="480" w:lineRule="auto"/>
        <w:ind w:left="1440" w:hanging="720"/>
        <w:jc w:val="both"/>
        <w:rPr>
          <w:rFonts w:ascii="Times New Roman" w:hAnsi="Times New Roman" w:cs="Times New Roman"/>
        </w:rPr>
      </w:pPr>
      <w:r w:rsidRPr="00957CE1">
        <w:rPr>
          <w:rFonts w:ascii="Times New Roman" w:hAnsi="Times New Roman" w:cs="Times New Roman"/>
        </w:rPr>
        <w:t>T</w:t>
      </w:r>
      <w:r w:rsidR="0011776D" w:rsidRPr="00957CE1">
        <w:rPr>
          <w:rFonts w:ascii="Times New Roman" w:hAnsi="Times New Roman" w:cs="Times New Roman"/>
        </w:rPr>
        <w:t xml:space="preserve">he verdict of the court </w:t>
      </w:r>
      <w:r w:rsidR="0011776D" w:rsidRPr="00957CE1">
        <w:rPr>
          <w:rFonts w:ascii="Times New Roman" w:hAnsi="Times New Roman" w:cs="Times New Roman"/>
          <w:i/>
        </w:rPr>
        <w:t>a quo</w:t>
      </w:r>
      <w:r w:rsidR="0011776D" w:rsidRPr="00957CE1">
        <w:rPr>
          <w:rFonts w:ascii="Times New Roman" w:hAnsi="Times New Roman" w:cs="Times New Roman"/>
        </w:rPr>
        <w:t xml:space="preserve"> of guilty of murder with a</w:t>
      </w:r>
      <w:r w:rsidRPr="00957CE1">
        <w:rPr>
          <w:rFonts w:ascii="Times New Roman" w:hAnsi="Times New Roman" w:cs="Times New Roman"/>
        </w:rPr>
        <w:t>ctual intent is altered to read –</w:t>
      </w:r>
      <w:r w:rsidR="0011776D" w:rsidRPr="00957CE1">
        <w:rPr>
          <w:rFonts w:ascii="Times New Roman" w:hAnsi="Times New Roman" w:cs="Times New Roman"/>
        </w:rPr>
        <w:t xml:space="preserve"> </w:t>
      </w:r>
    </w:p>
    <w:p w:rsidR="0011776D" w:rsidRPr="00957CE1" w:rsidRDefault="00C60779" w:rsidP="00C60779">
      <w:pPr>
        <w:pStyle w:val="ListParagraph"/>
        <w:spacing w:line="480" w:lineRule="auto"/>
        <w:ind w:left="2160"/>
        <w:jc w:val="both"/>
        <w:rPr>
          <w:rFonts w:ascii="Times New Roman" w:hAnsi="Times New Roman" w:cs="Times New Roman"/>
        </w:rPr>
      </w:pPr>
      <w:r w:rsidRPr="00957CE1">
        <w:rPr>
          <w:rFonts w:ascii="Times New Roman" w:hAnsi="Times New Roman" w:cs="Times New Roman"/>
        </w:rPr>
        <w:t>“T</w:t>
      </w:r>
      <w:r w:rsidR="0011776D" w:rsidRPr="00957CE1">
        <w:rPr>
          <w:rFonts w:ascii="Times New Roman" w:hAnsi="Times New Roman" w:cs="Times New Roman"/>
        </w:rPr>
        <w:t xml:space="preserve">he accused is found guilty of murder with </w:t>
      </w:r>
      <w:r w:rsidRPr="00957CE1">
        <w:rPr>
          <w:rFonts w:ascii="Times New Roman" w:hAnsi="Times New Roman" w:cs="Times New Roman"/>
        </w:rPr>
        <w:t>constructive intent.”</w:t>
      </w:r>
    </w:p>
    <w:p w:rsidR="00C60779" w:rsidRPr="00957CE1" w:rsidRDefault="00C60779" w:rsidP="00C60779">
      <w:pPr>
        <w:pStyle w:val="ListParagraph"/>
        <w:spacing w:line="480" w:lineRule="auto"/>
        <w:ind w:left="2160"/>
        <w:jc w:val="both"/>
        <w:rPr>
          <w:rFonts w:ascii="Times New Roman" w:hAnsi="Times New Roman" w:cs="Times New Roman"/>
        </w:rPr>
      </w:pPr>
    </w:p>
    <w:p w:rsidR="00C60779" w:rsidRPr="00957CE1" w:rsidRDefault="00C60779" w:rsidP="00C60779">
      <w:pPr>
        <w:pStyle w:val="ListParagraph"/>
        <w:numPr>
          <w:ilvl w:val="0"/>
          <w:numId w:val="1"/>
        </w:numPr>
        <w:spacing w:line="480" w:lineRule="auto"/>
        <w:ind w:left="1440" w:hanging="720"/>
        <w:jc w:val="both"/>
        <w:rPr>
          <w:rFonts w:ascii="Times New Roman" w:hAnsi="Times New Roman" w:cs="Times New Roman"/>
        </w:rPr>
      </w:pPr>
      <w:r w:rsidRPr="00957CE1">
        <w:rPr>
          <w:rFonts w:ascii="Times New Roman" w:hAnsi="Times New Roman" w:cs="Times New Roman"/>
        </w:rPr>
        <w:lastRenderedPageBreak/>
        <w:t>H</w:t>
      </w:r>
      <w:r w:rsidR="0011776D" w:rsidRPr="00957CE1">
        <w:rPr>
          <w:rFonts w:ascii="Times New Roman" w:hAnsi="Times New Roman" w:cs="Times New Roman"/>
        </w:rPr>
        <w:t xml:space="preserve">aving found extenuating circumstances, the sentence of death imposed by the court </w:t>
      </w:r>
      <w:r w:rsidR="0011776D" w:rsidRPr="00957CE1">
        <w:rPr>
          <w:rFonts w:ascii="Times New Roman" w:hAnsi="Times New Roman" w:cs="Times New Roman"/>
          <w:i/>
        </w:rPr>
        <w:t>a quo</w:t>
      </w:r>
      <w:r w:rsidR="0011776D" w:rsidRPr="00957CE1">
        <w:rPr>
          <w:rFonts w:ascii="Times New Roman" w:hAnsi="Times New Roman" w:cs="Times New Roman"/>
        </w:rPr>
        <w:t xml:space="preserve"> is set aside and substituted with one which reads</w:t>
      </w:r>
      <w:r w:rsidRPr="00957CE1">
        <w:rPr>
          <w:rFonts w:ascii="Times New Roman" w:hAnsi="Times New Roman" w:cs="Times New Roman"/>
        </w:rPr>
        <w:t xml:space="preserve"> -</w:t>
      </w:r>
      <w:r w:rsidR="00E12208" w:rsidRPr="00957CE1">
        <w:rPr>
          <w:rFonts w:ascii="Times New Roman" w:hAnsi="Times New Roman" w:cs="Times New Roman"/>
        </w:rPr>
        <w:t xml:space="preserve"> </w:t>
      </w:r>
    </w:p>
    <w:p w:rsidR="0011776D" w:rsidRPr="00957CE1" w:rsidRDefault="00C60779" w:rsidP="00C60779">
      <w:pPr>
        <w:pStyle w:val="ListParagraph"/>
        <w:spacing w:line="480" w:lineRule="auto"/>
        <w:ind w:left="2160"/>
        <w:jc w:val="both"/>
        <w:rPr>
          <w:rFonts w:ascii="Times New Roman" w:hAnsi="Times New Roman" w:cs="Times New Roman"/>
        </w:rPr>
      </w:pPr>
      <w:r w:rsidRPr="00957CE1">
        <w:rPr>
          <w:rFonts w:ascii="Times New Roman" w:hAnsi="Times New Roman" w:cs="Times New Roman"/>
        </w:rPr>
        <w:t>“The accused is sentenced to twenty</w:t>
      </w:r>
      <w:r w:rsidR="0011776D" w:rsidRPr="00957CE1">
        <w:rPr>
          <w:rFonts w:ascii="Times New Roman" w:hAnsi="Times New Roman" w:cs="Times New Roman"/>
        </w:rPr>
        <w:t xml:space="preserve"> years</w:t>
      </w:r>
      <w:r w:rsidRPr="00957CE1">
        <w:rPr>
          <w:rFonts w:ascii="Times New Roman" w:hAnsi="Times New Roman" w:cs="Times New Roman"/>
        </w:rPr>
        <w:t>’</w:t>
      </w:r>
      <w:r w:rsidR="0011776D" w:rsidRPr="00957CE1">
        <w:rPr>
          <w:rFonts w:ascii="Times New Roman" w:hAnsi="Times New Roman" w:cs="Times New Roman"/>
        </w:rPr>
        <w:t xml:space="preserve"> imprisonment.</w:t>
      </w:r>
      <w:r w:rsidRPr="00957CE1">
        <w:rPr>
          <w:rFonts w:ascii="Times New Roman" w:hAnsi="Times New Roman" w:cs="Times New Roman"/>
        </w:rPr>
        <w:t>”</w:t>
      </w:r>
    </w:p>
    <w:p w:rsidR="0011776D" w:rsidRPr="00957CE1" w:rsidRDefault="0011776D" w:rsidP="00CD3C08">
      <w:pPr>
        <w:jc w:val="both"/>
        <w:rPr>
          <w:rFonts w:ascii="Times New Roman" w:hAnsi="Times New Roman" w:cs="Times New Roman"/>
        </w:rPr>
      </w:pPr>
    </w:p>
    <w:p w:rsidR="0011776D" w:rsidRPr="00957CE1" w:rsidRDefault="00936D8E" w:rsidP="00E12208">
      <w:pPr>
        <w:spacing w:line="480" w:lineRule="auto"/>
        <w:ind w:left="720" w:firstLine="720"/>
        <w:jc w:val="both"/>
        <w:rPr>
          <w:rFonts w:ascii="Times New Roman" w:hAnsi="Times New Roman" w:cs="Times New Roman"/>
        </w:rPr>
      </w:pPr>
      <w:r w:rsidRPr="00957CE1">
        <w:rPr>
          <w:rFonts w:ascii="Times New Roman" w:hAnsi="Times New Roman" w:cs="Times New Roman"/>
          <w:b/>
        </w:rPr>
        <w:t>CHIDYAUSIKU CJ</w:t>
      </w:r>
      <w:r w:rsidRPr="00957CE1">
        <w:rPr>
          <w:rFonts w:ascii="Times New Roman" w:hAnsi="Times New Roman" w:cs="Times New Roman"/>
        </w:rPr>
        <w:t xml:space="preserve">  </w:t>
      </w:r>
      <w:r w:rsidR="00EB0BBE" w:rsidRPr="00957CE1">
        <w:rPr>
          <w:rFonts w:ascii="Times New Roman" w:hAnsi="Times New Roman" w:cs="Times New Roman"/>
        </w:rPr>
        <w:tab/>
      </w:r>
      <w:r w:rsidR="00EB0BBE" w:rsidRPr="00957CE1">
        <w:rPr>
          <w:rFonts w:ascii="Times New Roman" w:hAnsi="Times New Roman" w:cs="Times New Roman"/>
        </w:rPr>
        <w:tab/>
      </w:r>
      <w:r w:rsidRPr="00957CE1">
        <w:rPr>
          <w:rFonts w:ascii="Times New Roman" w:hAnsi="Times New Roman" w:cs="Times New Roman"/>
        </w:rPr>
        <w:t>I agree</w:t>
      </w:r>
    </w:p>
    <w:p w:rsidR="00936D8E" w:rsidRPr="00957CE1" w:rsidRDefault="00936D8E" w:rsidP="00CD3C08">
      <w:pPr>
        <w:jc w:val="both"/>
        <w:rPr>
          <w:rFonts w:ascii="Times New Roman" w:hAnsi="Times New Roman" w:cs="Times New Roman"/>
        </w:rPr>
      </w:pPr>
    </w:p>
    <w:p w:rsidR="00936D8E" w:rsidRPr="00957CE1" w:rsidRDefault="00936D8E" w:rsidP="00E12208">
      <w:pPr>
        <w:spacing w:line="480" w:lineRule="auto"/>
        <w:ind w:left="720" w:firstLine="720"/>
        <w:jc w:val="both"/>
        <w:rPr>
          <w:rFonts w:ascii="Times New Roman" w:hAnsi="Times New Roman" w:cs="Times New Roman"/>
        </w:rPr>
      </w:pPr>
      <w:r w:rsidRPr="00957CE1">
        <w:rPr>
          <w:rFonts w:ascii="Times New Roman" w:hAnsi="Times New Roman" w:cs="Times New Roman"/>
          <w:b/>
        </w:rPr>
        <w:t>GOWORA JA</w:t>
      </w:r>
      <w:r w:rsidRPr="00957CE1">
        <w:rPr>
          <w:rFonts w:ascii="Times New Roman" w:hAnsi="Times New Roman" w:cs="Times New Roman"/>
        </w:rPr>
        <w:t xml:space="preserve"> </w:t>
      </w:r>
      <w:r w:rsidR="00EB0BBE" w:rsidRPr="00957CE1">
        <w:rPr>
          <w:rFonts w:ascii="Times New Roman" w:hAnsi="Times New Roman" w:cs="Times New Roman"/>
        </w:rPr>
        <w:tab/>
      </w:r>
      <w:r w:rsidR="00EB0BBE" w:rsidRPr="00957CE1">
        <w:rPr>
          <w:rFonts w:ascii="Times New Roman" w:hAnsi="Times New Roman" w:cs="Times New Roman"/>
        </w:rPr>
        <w:tab/>
      </w:r>
      <w:r w:rsidR="00EB0BBE" w:rsidRPr="00957CE1">
        <w:rPr>
          <w:rFonts w:ascii="Times New Roman" w:hAnsi="Times New Roman" w:cs="Times New Roman"/>
        </w:rPr>
        <w:tab/>
      </w:r>
      <w:r w:rsidRPr="00957CE1">
        <w:rPr>
          <w:rFonts w:ascii="Times New Roman" w:hAnsi="Times New Roman" w:cs="Times New Roman"/>
        </w:rPr>
        <w:t>I agree</w:t>
      </w:r>
    </w:p>
    <w:p w:rsidR="00CD3C08" w:rsidRPr="00957CE1" w:rsidRDefault="00CD3C08" w:rsidP="00CD3C08">
      <w:pPr>
        <w:ind w:left="720" w:firstLine="720"/>
        <w:jc w:val="both"/>
        <w:rPr>
          <w:rFonts w:ascii="Times New Roman" w:hAnsi="Times New Roman" w:cs="Times New Roman"/>
        </w:rPr>
      </w:pPr>
    </w:p>
    <w:p w:rsidR="00936D8E" w:rsidRPr="00957CE1" w:rsidRDefault="00936D8E" w:rsidP="00B2696C">
      <w:pPr>
        <w:pStyle w:val="NoSpacing"/>
        <w:jc w:val="both"/>
        <w:rPr>
          <w:rFonts w:ascii="Times New Roman" w:hAnsi="Times New Roman" w:cs="Times New Roman"/>
        </w:rPr>
      </w:pPr>
      <w:r w:rsidRPr="00957CE1">
        <w:rPr>
          <w:rFonts w:ascii="Times New Roman" w:hAnsi="Times New Roman" w:cs="Times New Roman"/>
        </w:rPr>
        <w:t>C</w:t>
      </w:r>
      <w:r w:rsidRPr="00957CE1">
        <w:rPr>
          <w:rFonts w:ascii="Times New Roman" w:hAnsi="Times New Roman" w:cs="Times New Roman"/>
          <w:i/>
        </w:rPr>
        <w:t xml:space="preserve">alderwood, Bryce </w:t>
      </w:r>
      <w:proofErr w:type="spellStart"/>
      <w:r w:rsidRPr="00957CE1">
        <w:rPr>
          <w:rFonts w:ascii="Times New Roman" w:hAnsi="Times New Roman" w:cs="Times New Roman"/>
          <w:i/>
        </w:rPr>
        <w:t>Hendrie</w:t>
      </w:r>
      <w:proofErr w:type="spellEnd"/>
      <w:r w:rsidRPr="00957CE1">
        <w:rPr>
          <w:rFonts w:ascii="Times New Roman" w:hAnsi="Times New Roman" w:cs="Times New Roman"/>
          <w:i/>
        </w:rPr>
        <w:t xml:space="preserve"> and Partners,</w:t>
      </w:r>
      <w:r w:rsidRPr="00957CE1">
        <w:rPr>
          <w:rFonts w:ascii="Times New Roman" w:hAnsi="Times New Roman" w:cs="Times New Roman"/>
        </w:rPr>
        <w:t xml:space="preserve"> appellant’s legal practitioners</w:t>
      </w:r>
    </w:p>
    <w:p w:rsidR="00EB0BBE" w:rsidRPr="00957CE1" w:rsidRDefault="00EB0BBE" w:rsidP="00E12208">
      <w:pPr>
        <w:pStyle w:val="NoSpacing"/>
        <w:spacing w:line="480" w:lineRule="auto"/>
        <w:jc w:val="both"/>
        <w:rPr>
          <w:rFonts w:ascii="Times New Roman" w:hAnsi="Times New Roman" w:cs="Times New Roman"/>
          <w:i/>
        </w:rPr>
      </w:pPr>
    </w:p>
    <w:p w:rsidR="00936D8E" w:rsidRPr="00957CE1" w:rsidRDefault="00936D8E" w:rsidP="00B2696C">
      <w:pPr>
        <w:pStyle w:val="NoSpacing"/>
        <w:jc w:val="both"/>
        <w:rPr>
          <w:rFonts w:ascii="Times New Roman" w:hAnsi="Times New Roman" w:cs="Times New Roman"/>
        </w:rPr>
      </w:pPr>
      <w:r w:rsidRPr="00957CE1">
        <w:rPr>
          <w:rFonts w:ascii="Times New Roman" w:hAnsi="Times New Roman" w:cs="Times New Roman"/>
          <w:i/>
        </w:rPr>
        <w:t>The National Prosecuting Authority,</w:t>
      </w:r>
      <w:r w:rsidRPr="00957CE1">
        <w:rPr>
          <w:rFonts w:ascii="Times New Roman" w:hAnsi="Times New Roman" w:cs="Times New Roman"/>
        </w:rPr>
        <w:t xml:space="preserve"> respondent’s legal practitioners</w:t>
      </w:r>
    </w:p>
    <w:sectPr w:rsidR="00936D8E" w:rsidRPr="00957CE1" w:rsidSect="0054317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FBE" w:rsidRDefault="00655FBE" w:rsidP="009B42F7">
      <w:pPr>
        <w:spacing w:after="0"/>
      </w:pPr>
      <w:r>
        <w:separator/>
      </w:r>
    </w:p>
  </w:endnote>
  <w:endnote w:type="continuationSeparator" w:id="0">
    <w:p w:rsidR="00655FBE" w:rsidRDefault="00655FBE" w:rsidP="009B42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76D" w:rsidRDefault="0011776D">
    <w:pPr>
      <w:pStyle w:val="Footer"/>
      <w:jc w:val="center"/>
    </w:pPr>
  </w:p>
  <w:p w:rsidR="0011776D" w:rsidRDefault="001177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FBE" w:rsidRDefault="00655FBE" w:rsidP="009B42F7">
      <w:pPr>
        <w:spacing w:after="0"/>
      </w:pPr>
      <w:r>
        <w:separator/>
      </w:r>
    </w:p>
  </w:footnote>
  <w:footnote w:type="continuationSeparator" w:id="0">
    <w:p w:rsidR="00655FBE" w:rsidRDefault="00655FBE" w:rsidP="009B42F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B06A75">
      <w:tc>
        <w:tcPr>
          <w:tcW w:w="0" w:type="auto"/>
          <w:tcBorders>
            <w:right w:val="single" w:sz="6" w:space="0" w:color="000000" w:themeColor="text1"/>
          </w:tcBorders>
        </w:tcPr>
        <w:sdt>
          <w:sdtPr>
            <w:rPr>
              <w:rFonts w:ascii="Times New Roman" w:hAnsi="Times New Roman" w:cs="Times New Roman"/>
              <w:b/>
            </w:rPr>
            <w:alias w:val="Company"/>
            <w:id w:val="78735422"/>
            <w:placeholder>
              <w:docPart w:val="554BD93082BA44088228783BBE8B67A5"/>
            </w:placeholder>
            <w:dataBinding w:prefixMappings="xmlns:ns0='http://schemas.openxmlformats.org/officeDocument/2006/extended-properties'" w:xpath="/ns0:Properties[1]/ns0:Company[1]" w:storeItemID="{6668398D-A668-4E3E-A5EB-62B293D839F1}"/>
            <w:text/>
          </w:sdtPr>
          <w:sdtEndPr/>
          <w:sdtContent>
            <w:p w:rsidR="00B06A75" w:rsidRPr="00957CE1" w:rsidRDefault="00B54E84" w:rsidP="00B06A75">
              <w:pPr>
                <w:pStyle w:val="NoSpacing"/>
                <w:jc w:val="right"/>
                <w:rPr>
                  <w:rFonts w:ascii="Times New Roman" w:hAnsi="Times New Roman" w:cs="Times New Roman"/>
                </w:rPr>
              </w:pPr>
              <w:r w:rsidRPr="00957CE1">
                <w:rPr>
                  <w:rFonts w:ascii="Times New Roman" w:hAnsi="Times New Roman" w:cs="Times New Roman"/>
                  <w:b/>
                </w:rPr>
                <w:t xml:space="preserve">Judgment No. SC </w:t>
              </w:r>
              <w:r w:rsidR="00957CE1" w:rsidRPr="00957CE1">
                <w:rPr>
                  <w:rFonts w:ascii="Times New Roman" w:hAnsi="Times New Roman" w:cs="Times New Roman"/>
                  <w:b/>
                </w:rPr>
                <w:t>15/15</w:t>
              </w:r>
            </w:p>
          </w:sdtContent>
        </w:sdt>
        <w:sdt>
          <w:sdtPr>
            <w:rPr>
              <w:rFonts w:ascii="Times New Roman" w:hAnsi="Times New Roman" w:cs="Times New Roman"/>
              <w:b/>
              <w:bCs/>
            </w:rPr>
            <w:alias w:val="Title"/>
            <w:id w:val="78735415"/>
            <w:placeholder>
              <w:docPart w:val="BA3EC899FF544EB09EF3805561E56F84"/>
            </w:placeholder>
            <w:dataBinding w:prefixMappings="xmlns:ns0='http://schemas.openxmlformats.org/package/2006/metadata/core-properties' xmlns:ns1='http://purl.org/dc/elements/1.1/'" w:xpath="/ns0:coreProperties[1]/ns1:title[1]" w:storeItemID="{6C3C8BC8-F283-45AE-878A-BAB7291924A1}"/>
            <w:text/>
          </w:sdtPr>
          <w:sdtEndPr/>
          <w:sdtContent>
            <w:p w:rsidR="00B06A75" w:rsidRDefault="00B06A75" w:rsidP="00B06A75">
              <w:pPr>
                <w:pStyle w:val="NoSpacing"/>
                <w:jc w:val="right"/>
                <w:rPr>
                  <w:b/>
                  <w:bCs/>
                </w:rPr>
              </w:pPr>
              <w:r w:rsidRPr="00957CE1">
                <w:rPr>
                  <w:rFonts w:ascii="Times New Roman" w:hAnsi="Times New Roman" w:cs="Times New Roman"/>
                  <w:b/>
                  <w:bCs/>
                </w:rPr>
                <w:t>Criminal Appeal No. SC 51/12</w:t>
              </w:r>
            </w:p>
          </w:sdtContent>
        </w:sdt>
      </w:tc>
      <w:tc>
        <w:tcPr>
          <w:tcW w:w="1152" w:type="dxa"/>
          <w:tcBorders>
            <w:left w:val="single" w:sz="6" w:space="0" w:color="000000" w:themeColor="text1"/>
          </w:tcBorders>
        </w:tcPr>
        <w:p w:rsidR="00B06A75" w:rsidRDefault="00B06A75">
          <w:pPr>
            <w:pStyle w:val="Header"/>
            <w:rPr>
              <w:b/>
              <w:bCs/>
            </w:rPr>
          </w:pPr>
          <w:r>
            <w:fldChar w:fldCharType="begin"/>
          </w:r>
          <w:r>
            <w:instrText xml:space="preserve"> PAGE   \* MERGEFORMAT </w:instrText>
          </w:r>
          <w:r>
            <w:fldChar w:fldCharType="separate"/>
          </w:r>
          <w:r w:rsidR="006C1637">
            <w:rPr>
              <w:noProof/>
            </w:rPr>
            <w:t>1</w:t>
          </w:r>
          <w:r>
            <w:rPr>
              <w:noProof/>
            </w:rPr>
            <w:fldChar w:fldCharType="end"/>
          </w:r>
        </w:p>
      </w:tc>
    </w:tr>
  </w:tbl>
  <w:p w:rsidR="0011776D" w:rsidRPr="00C60779" w:rsidRDefault="0011776D" w:rsidP="00C60779">
    <w:pPr>
      <w:pStyle w:val="NoSpacing"/>
      <w:spacing w:after="0" w:afterAutospacing="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C6247"/>
    <w:multiLevelType w:val="hybridMultilevel"/>
    <w:tmpl w:val="B62A21B4"/>
    <w:lvl w:ilvl="0" w:tplc="4BDE0878">
      <w:start w:val="1"/>
      <w:numFmt w:val="decimal"/>
      <w:lvlText w:val="%1."/>
      <w:lvlJc w:val="left"/>
      <w:pPr>
        <w:ind w:left="1080" w:hanging="360"/>
      </w:pPr>
      <w:rPr>
        <w:rFonts w:ascii="Courier New" w:eastAsiaTheme="minorHAnsi" w:hAnsi="Courier New" w:cs="Courier New"/>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2F7"/>
    <w:rsid w:val="0011776D"/>
    <w:rsid w:val="002175A9"/>
    <w:rsid w:val="002969FB"/>
    <w:rsid w:val="002C7F8A"/>
    <w:rsid w:val="003102B7"/>
    <w:rsid w:val="003140B9"/>
    <w:rsid w:val="00371F1B"/>
    <w:rsid w:val="003A3365"/>
    <w:rsid w:val="003B28D1"/>
    <w:rsid w:val="003E40CA"/>
    <w:rsid w:val="003E5BAA"/>
    <w:rsid w:val="00414790"/>
    <w:rsid w:val="004761DA"/>
    <w:rsid w:val="00477B02"/>
    <w:rsid w:val="004D257D"/>
    <w:rsid w:val="004D4A8A"/>
    <w:rsid w:val="005002C1"/>
    <w:rsid w:val="00532919"/>
    <w:rsid w:val="0054317D"/>
    <w:rsid w:val="00572594"/>
    <w:rsid w:val="005E36FA"/>
    <w:rsid w:val="0060797E"/>
    <w:rsid w:val="00655FBE"/>
    <w:rsid w:val="00681449"/>
    <w:rsid w:val="0068662E"/>
    <w:rsid w:val="006A03C9"/>
    <w:rsid w:val="006C1637"/>
    <w:rsid w:val="00701C30"/>
    <w:rsid w:val="00737BB0"/>
    <w:rsid w:val="00751D41"/>
    <w:rsid w:val="007B49A6"/>
    <w:rsid w:val="007D0B26"/>
    <w:rsid w:val="007D2790"/>
    <w:rsid w:val="007D4E22"/>
    <w:rsid w:val="00851CC5"/>
    <w:rsid w:val="00894145"/>
    <w:rsid w:val="008A7672"/>
    <w:rsid w:val="008C3209"/>
    <w:rsid w:val="00920B7B"/>
    <w:rsid w:val="00936D8E"/>
    <w:rsid w:val="00957CE1"/>
    <w:rsid w:val="009B42F7"/>
    <w:rsid w:val="009B63C0"/>
    <w:rsid w:val="009D42AB"/>
    <w:rsid w:val="009E5C1A"/>
    <w:rsid w:val="00A04069"/>
    <w:rsid w:val="00A833E3"/>
    <w:rsid w:val="00A848F6"/>
    <w:rsid w:val="00A90A05"/>
    <w:rsid w:val="00AE6BA1"/>
    <w:rsid w:val="00B06A75"/>
    <w:rsid w:val="00B2696C"/>
    <w:rsid w:val="00B54E84"/>
    <w:rsid w:val="00BD0152"/>
    <w:rsid w:val="00C60779"/>
    <w:rsid w:val="00C61751"/>
    <w:rsid w:val="00C84E34"/>
    <w:rsid w:val="00CD3C08"/>
    <w:rsid w:val="00D17E12"/>
    <w:rsid w:val="00DB6303"/>
    <w:rsid w:val="00DE4C7F"/>
    <w:rsid w:val="00E10C27"/>
    <w:rsid w:val="00E12208"/>
    <w:rsid w:val="00E46538"/>
    <w:rsid w:val="00EB0BBE"/>
    <w:rsid w:val="00EE1498"/>
    <w:rsid w:val="00F04655"/>
    <w:rsid w:val="00F8574D"/>
    <w:rsid w:val="00FA5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Autospacing="1" w:after="8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B0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BAA"/>
    <w:pPr>
      <w:keepLines/>
      <w:contextualSpacing/>
    </w:pPr>
    <w:rPr>
      <w:sz w:val="24"/>
    </w:rPr>
  </w:style>
  <w:style w:type="paragraph" w:styleId="Header">
    <w:name w:val="header"/>
    <w:basedOn w:val="Normal"/>
    <w:link w:val="HeaderChar"/>
    <w:uiPriority w:val="99"/>
    <w:unhideWhenUsed/>
    <w:rsid w:val="009B42F7"/>
    <w:pPr>
      <w:tabs>
        <w:tab w:val="center" w:pos="4680"/>
        <w:tab w:val="right" w:pos="9360"/>
      </w:tabs>
      <w:spacing w:after="0"/>
    </w:pPr>
  </w:style>
  <w:style w:type="character" w:customStyle="1" w:styleId="HeaderChar">
    <w:name w:val="Header Char"/>
    <w:basedOn w:val="DefaultParagraphFont"/>
    <w:link w:val="Header"/>
    <w:uiPriority w:val="99"/>
    <w:rsid w:val="009B42F7"/>
    <w:rPr>
      <w:sz w:val="24"/>
    </w:rPr>
  </w:style>
  <w:style w:type="paragraph" w:styleId="Footer">
    <w:name w:val="footer"/>
    <w:basedOn w:val="Normal"/>
    <w:link w:val="FooterChar"/>
    <w:uiPriority w:val="99"/>
    <w:unhideWhenUsed/>
    <w:rsid w:val="009B42F7"/>
    <w:pPr>
      <w:tabs>
        <w:tab w:val="center" w:pos="4680"/>
        <w:tab w:val="right" w:pos="9360"/>
      </w:tabs>
      <w:spacing w:after="0"/>
    </w:pPr>
  </w:style>
  <w:style w:type="character" w:customStyle="1" w:styleId="FooterChar">
    <w:name w:val="Footer Char"/>
    <w:basedOn w:val="DefaultParagraphFont"/>
    <w:link w:val="Footer"/>
    <w:uiPriority w:val="99"/>
    <w:rsid w:val="009B42F7"/>
    <w:rPr>
      <w:sz w:val="24"/>
    </w:rPr>
  </w:style>
  <w:style w:type="paragraph" w:styleId="BalloonText">
    <w:name w:val="Balloon Text"/>
    <w:basedOn w:val="Normal"/>
    <w:link w:val="BalloonTextChar"/>
    <w:uiPriority w:val="99"/>
    <w:semiHidden/>
    <w:unhideWhenUsed/>
    <w:rsid w:val="009B42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F7"/>
    <w:rPr>
      <w:rFonts w:ascii="Tahoma" w:hAnsi="Tahoma" w:cs="Tahoma"/>
      <w:sz w:val="16"/>
      <w:szCs w:val="16"/>
    </w:rPr>
  </w:style>
  <w:style w:type="paragraph" w:styleId="ListParagraph">
    <w:name w:val="List Paragraph"/>
    <w:basedOn w:val="Normal"/>
    <w:uiPriority w:val="34"/>
    <w:qFormat/>
    <w:rsid w:val="001177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Autospacing="1" w:after="8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B0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5BAA"/>
    <w:pPr>
      <w:keepLines/>
      <w:contextualSpacing/>
    </w:pPr>
    <w:rPr>
      <w:sz w:val="24"/>
    </w:rPr>
  </w:style>
  <w:style w:type="paragraph" w:styleId="Header">
    <w:name w:val="header"/>
    <w:basedOn w:val="Normal"/>
    <w:link w:val="HeaderChar"/>
    <w:uiPriority w:val="99"/>
    <w:unhideWhenUsed/>
    <w:rsid w:val="009B42F7"/>
    <w:pPr>
      <w:tabs>
        <w:tab w:val="center" w:pos="4680"/>
        <w:tab w:val="right" w:pos="9360"/>
      </w:tabs>
      <w:spacing w:after="0"/>
    </w:pPr>
  </w:style>
  <w:style w:type="character" w:customStyle="1" w:styleId="HeaderChar">
    <w:name w:val="Header Char"/>
    <w:basedOn w:val="DefaultParagraphFont"/>
    <w:link w:val="Header"/>
    <w:uiPriority w:val="99"/>
    <w:rsid w:val="009B42F7"/>
    <w:rPr>
      <w:sz w:val="24"/>
    </w:rPr>
  </w:style>
  <w:style w:type="paragraph" w:styleId="Footer">
    <w:name w:val="footer"/>
    <w:basedOn w:val="Normal"/>
    <w:link w:val="FooterChar"/>
    <w:uiPriority w:val="99"/>
    <w:unhideWhenUsed/>
    <w:rsid w:val="009B42F7"/>
    <w:pPr>
      <w:tabs>
        <w:tab w:val="center" w:pos="4680"/>
        <w:tab w:val="right" w:pos="9360"/>
      </w:tabs>
      <w:spacing w:after="0"/>
    </w:pPr>
  </w:style>
  <w:style w:type="character" w:customStyle="1" w:styleId="FooterChar">
    <w:name w:val="Footer Char"/>
    <w:basedOn w:val="DefaultParagraphFont"/>
    <w:link w:val="Footer"/>
    <w:uiPriority w:val="99"/>
    <w:rsid w:val="009B42F7"/>
    <w:rPr>
      <w:sz w:val="24"/>
    </w:rPr>
  </w:style>
  <w:style w:type="paragraph" w:styleId="BalloonText">
    <w:name w:val="Balloon Text"/>
    <w:basedOn w:val="Normal"/>
    <w:link w:val="BalloonTextChar"/>
    <w:uiPriority w:val="99"/>
    <w:semiHidden/>
    <w:unhideWhenUsed/>
    <w:rsid w:val="009B42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F7"/>
    <w:rPr>
      <w:rFonts w:ascii="Tahoma" w:hAnsi="Tahoma" w:cs="Tahoma"/>
      <w:sz w:val="16"/>
      <w:szCs w:val="16"/>
    </w:rPr>
  </w:style>
  <w:style w:type="paragraph" w:styleId="ListParagraph">
    <w:name w:val="List Paragraph"/>
    <w:basedOn w:val="Normal"/>
    <w:uiPriority w:val="34"/>
    <w:qFormat/>
    <w:rsid w:val="00117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4BD93082BA44088228783BBE8B67A5"/>
        <w:category>
          <w:name w:val="General"/>
          <w:gallery w:val="placeholder"/>
        </w:category>
        <w:types>
          <w:type w:val="bbPlcHdr"/>
        </w:types>
        <w:behaviors>
          <w:behavior w:val="content"/>
        </w:behaviors>
        <w:guid w:val="{7D58F2DB-ADED-4B7A-9551-231DD3F6BF1A}"/>
      </w:docPartPr>
      <w:docPartBody>
        <w:p w:rsidR="00390D0D" w:rsidRDefault="00BF3F95" w:rsidP="00BF3F95">
          <w:pPr>
            <w:pStyle w:val="554BD93082BA44088228783BBE8B67A5"/>
          </w:pPr>
          <w:r>
            <w:t>[Type the company name]</w:t>
          </w:r>
        </w:p>
      </w:docPartBody>
    </w:docPart>
    <w:docPart>
      <w:docPartPr>
        <w:name w:val="BA3EC899FF544EB09EF3805561E56F84"/>
        <w:category>
          <w:name w:val="General"/>
          <w:gallery w:val="placeholder"/>
        </w:category>
        <w:types>
          <w:type w:val="bbPlcHdr"/>
        </w:types>
        <w:behaviors>
          <w:behavior w:val="content"/>
        </w:behaviors>
        <w:guid w:val="{0F8FF0F1-565D-4036-B5FB-4D0DD2C54C7C}"/>
      </w:docPartPr>
      <w:docPartBody>
        <w:p w:rsidR="00390D0D" w:rsidRDefault="00BF3F95" w:rsidP="00BF3F95">
          <w:pPr>
            <w:pStyle w:val="BA3EC899FF544EB09EF3805561E56F8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45B"/>
    <w:rsid w:val="002A56A2"/>
    <w:rsid w:val="002E3592"/>
    <w:rsid w:val="00390D0D"/>
    <w:rsid w:val="0062340A"/>
    <w:rsid w:val="0066505A"/>
    <w:rsid w:val="00687D32"/>
    <w:rsid w:val="00B80FA2"/>
    <w:rsid w:val="00BF3F95"/>
    <w:rsid w:val="00E2445B"/>
    <w:rsid w:val="00F0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83E02A664947B790E2236DBF7FFCC8">
    <w:name w:val="1883E02A664947B790E2236DBF7FFCC8"/>
    <w:rsid w:val="00E2445B"/>
  </w:style>
  <w:style w:type="paragraph" w:customStyle="1" w:styleId="9B09464DC6BA41A49AABFA931B996C63">
    <w:name w:val="9B09464DC6BA41A49AABFA931B996C63"/>
    <w:rsid w:val="00E2445B"/>
  </w:style>
  <w:style w:type="paragraph" w:customStyle="1" w:styleId="554BD93082BA44088228783BBE8B67A5">
    <w:name w:val="554BD93082BA44088228783BBE8B67A5"/>
    <w:rsid w:val="00BF3F95"/>
  </w:style>
  <w:style w:type="paragraph" w:customStyle="1" w:styleId="BA3EC899FF544EB09EF3805561E56F84">
    <w:name w:val="BA3EC899FF544EB09EF3805561E56F84"/>
    <w:rsid w:val="00BF3F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83E02A664947B790E2236DBF7FFCC8">
    <w:name w:val="1883E02A664947B790E2236DBF7FFCC8"/>
    <w:rsid w:val="00E2445B"/>
  </w:style>
  <w:style w:type="paragraph" w:customStyle="1" w:styleId="9B09464DC6BA41A49AABFA931B996C63">
    <w:name w:val="9B09464DC6BA41A49AABFA931B996C63"/>
    <w:rsid w:val="00E2445B"/>
  </w:style>
  <w:style w:type="paragraph" w:customStyle="1" w:styleId="554BD93082BA44088228783BBE8B67A5">
    <w:name w:val="554BD93082BA44088228783BBE8B67A5"/>
    <w:rsid w:val="00BF3F95"/>
  </w:style>
  <w:style w:type="paragraph" w:customStyle="1" w:styleId="BA3EC899FF544EB09EF3805561E56F84">
    <w:name w:val="BA3EC899FF544EB09EF3805561E56F84"/>
    <w:rsid w:val="00BF3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Criminal Appeal No. SC 51/12</vt:lpstr>
    </vt:vector>
  </TitlesOfParts>
  <Company>Judgment No. SC 15/15</Company>
  <LinksUpToDate>false</LinksUpToDate>
  <CharactersWithSpaces>16032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SC 51/12</dc:title>
  <dc:creator>sabawu</dc:creator>
  <cp:lastModifiedBy>jomic</cp:lastModifiedBy>
  <cp:revision>10</cp:revision>
  <cp:lastPrinted>2014-09-09T11:36:00Z</cp:lastPrinted>
  <dcterms:created xsi:type="dcterms:W3CDTF">2014-08-26T11:20:00Z</dcterms:created>
  <dcterms:modified xsi:type="dcterms:W3CDTF">2015-03-18T10:28:00Z</dcterms:modified>
</cp:coreProperties>
</file>