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29" w:rsidRPr="003B5DDB" w:rsidRDefault="00E52785" w:rsidP="003B5DDB">
      <w:pPr>
        <w:pStyle w:val="BodyText2"/>
        <w:shd w:val="clear" w:color="auto" w:fill="auto"/>
        <w:tabs>
          <w:tab w:val="left" w:pos="7920"/>
        </w:tabs>
        <w:spacing w:after="472" w:line="360" w:lineRule="auto"/>
        <w:ind w:left="3780" w:right="991"/>
        <w:jc w:val="both"/>
        <w:rPr>
          <w:rFonts w:ascii="Arial" w:hAnsi="Arial" w:cs="Arial"/>
          <w:sz w:val="24"/>
          <w:szCs w:val="24"/>
        </w:rPr>
      </w:pPr>
      <w:r w:rsidRPr="003B5DDB">
        <w:rPr>
          <w:rFonts w:ascii="Arial" w:hAnsi="Arial" w:cs="Arial"/>
          <w:sz w:val="24"/>
          <w:szCs w:val="24"/>
        </w:rPr>
        <w:t xml:space="preserve">Judgment No. </w:t>
      </w:r>
      <w:r w:rsidRPr="003B5DDB">
        <w:rPr>
          <w:rStyle w:val="BodytextSpacing-2pt"/>
          <w:rFonts w:ascii="Arial" w:hAnsi="Arial" w:cs="Arial"/>
          <w:sz w:val="24"/>
          <w:szCs w:val="24"/>
        </w:rPr>
        <w:t>S.C</w:t>
      </w:r>
      <w:r w:rsidR="00A9539F" w:rsidRPr="003B5DDB">
        <w:rPr>
          <w:rStyle w:val="BodytextSpacing-2pt"/>
          <w:rFonts w:ascii="Arial" w:hAnsi="Arial" w:cs="Arial"/>
          <w:sz w:val="24"/>
          <w:szCs w:val="24"/>
        </w:rPr>
        <w:t>.</w:t>
      </w:r>
      <w:r w:rsidR="00A9539F" w:rsidRPr="003B5DDB">
        <w:rPr>
          <w:rFonts w:ascii="Arial" w:hAnsi="Arial" w:cs="Arial"/>
          <w:sz w:val="24"/>
          <w:szCs w:val="24"/>
        </w:rPr>
        <w:t>99/84</w:t>
      </w:r>
      <w:r w:rsidRPr="003B5DDB">
        <w:rPr>
          <w:rFonts w:ascii="Arial" w:hAnsi="Arial" w:cs="Arial"/>
          <w:sz w:val="24"/>
          <w:szCs w:val="24"/>
        </w:rPr>
        <w:t xml:space="preserve"> </w:t>
      </w:r>
      <w:r w:rsidR="00A9539F" w:rsidRPr="003B5DDB">
        <w:rPr>
          <w:rFonts w:ascii="Arial" w:hAnsi="Arial" w:cs="Arial"/>
          <w:sz w:val="24"/>
          <w:szCs w:val="24"/>
        </w:rPr>
        <w:t>Crim.</w:t>
      </w:r>
      <w:r w:rsidRPr="003B5DDB">
        <w:rPr>
          <w:rFonts w:ascii="Arial" w:hAnsi="Arial" w:cs="Arial"/>
          <w:sz w:val="24"/>
          <w:szCs w:val="24"/>
        </w:rPr>
        <w:t>Appeal No. 355/84</w:t>
      </w:r>
    </w:p>
    <w:p w:rsidR="00694029" w:rsidRPr="003B5DDB" w:rsidRDefault="00E52785" w:rsidP="003B5DDB">
      <w:pPr>
        <w:pStyle w:val="BodyText2"/>
        <w:shd w:val="clear" w:color="auto" w:fill="auto"/>
        <w:spacing w:after="400" w:line="360" w:lineRule="auto"/>
        <w:ind w:left="1060"/>
        <w:jc w:val="both"/>
        <w:rPr>
          <w:rFonts w:ascii="Arial" w:hAnsi="Arial" w:cs="Arial"/>
          <w:sz w:val="24"/>
          <w:szCs w:val="24"/>
        </w:rPr>
      </w:pPr>
      <w:r w:rsidRPr="003B5DDB">
        <w:rPr>
          <w:rFonts w:ascii="Arial" w:hAnsi="Arial" w:cs="Arial"/>
          <w:sz w:val="24"/>
          <w:szCs w:val="24"/>
        </w:rPr>
        <w:t>VICTOR VISITOR MCCARTHY v THE STATE</w:t>
      </w:r>
    </w:p>
    <w:p w:rsidR="00694029" w:rsidRPr="003B5DDB" w:rsidRDefault="00E52785" w:rsidP="003B5DDB">
      <w:pPr>
        <w:pStyle w:val="BodyText2"/>
        <w:shd w:val="clear" w:color="auto" w:fill="auto"/>
        <w:spacing w:after="0" w:line="360" w:lineRule="auto"/>
        <w:ind w:left="20"/>
        <w:jc w:val="both"/>
        <w:rPr>
          <w:rFonts w:ascii="Arial" w:hAnsi="Arial" w:cs="Arial"/>
          <w:sz w:val="24"/>
          <w:szCs w:val="24"/>
        </w:rPr>
      </w:pPr>
      <w:r w:rsidRPr="003B5DDB">
        <w:rPr>
          <w:rFonts w:ascii="Arial" w:hAnsi="Arial" w:cs="Arial"/>
          <w:sz w:val="24"/>
          <w:szCs w:val="24"/>
        </w:rPr>
        <w:t xml:space="preserve">SUPREME COURT OF </w:t>
      </w:r>
      <w:r w:rsidRPr="003B5DDB">
        <w:rPr>
          <w:rStyle w:val="Bodytext10pt"/>
          <w:rFonts w:ascii="Arial" w:hAnsi="Arial" w:cs="Arial"/>
          <w:sz w:val="24"/>
          <w:szCs w:val="24"/>
        </w:rPr>
        <w:t>ZIMBABWE,</w:t>
      </w:r>
    </w:p>
    <w:p w:rsidR="00694029" w:rsidRPr="003B5DDB" w:rsidRDefault="00E52785" w:rsidP="003B5DDB">
      <w:pPr>
        <w:pStyle w:val="BodyText2"/>
        <w:shd w:val="clear" w:color="auto" w:fill="auto"/>
        <w:spacing w:after="448" w:line="360" w:lineRule="auto"/>
        <w:ind w:left="20"/>
        <w:jc w:val="both"/>
        <w:rPr>
          <w:rFonts w:ascii="Arial" w:hAnsi="Arial" w:cs="Arial"/>
          <w:sz w:val="24"/>
          <w:szCs w:val="24"/>
        </w:rPr>
      </w:pPr>
      <w:r w:rsidRPr="003B5DDB">
        <w:rPr>
          <w:rFonts w:ascii="Arial" w:hAnsi="Arial" w:cs="Arial"/>
          <w:sz w:val="24"/>
          <w:szCs w:val="24"/>
        </w:rPr>
        <w:t>HARARE, OCTOBER 10. 1984.</w:t>
      </w:r>
    </w:p>
    <w:p w:rsidR="00694029" w:rsidRPr="003B5DDB" w:rsidRDefault="00E52785" w:rsidP="003B5DDB">
      <w:pPr>
        <w:pStyle w:val="BodyText2"/>
        <w:shd w:val="clear" w:color="auto" w:fill="auto"/>
        <w:spacing w:after="0" w:line="360" w:lineRule="auto"/>
        <w:ind w:left="760" w:hanging="760"/>
        <w:jc w:val="both"/>
        <w:rPr>
          <w:rFonts w:ascii="Arial" w:hAnsi="Arial" w:cs="Arial"/>
          <w:sz w:val="24"/>
          <w:szCs w:val="24"/>
        </w:rPr>
      </w:pPr>
      <w:r w:rsidRPr="003B5DDB">
        <w:rPr>
          <w:rFonts w:ascii="Arial" w:hAnsi="Arial" w:cs="Arial"/>
          <w:sz w:val="24"/>
          <w:szCs w:val="24"/>
        </w:rPr>
        <w:t>Before: BECK, JA in Chambers in terms of s. 10(3)</w:t>
      </w:r>
      <w:r w:rsidR="003B5DDB">
        <w:rPr>
          <w:rFonts w:ascii="Arial" w:hAnsi="Arial" w:cs="Arial"/>
          <w:sz w:val="24"/>
          <w:szCs w:val="24"/>
        </w:rPr>
        <w:t xml:space="preserve"> </w:t>
      </w:r>
      <w:r w:rsidRPr="003B5DDB">
        <w:rPr>
          <w:rFonts w:ascii="Arial" w:hAnsi="Arial" w:cs="Arial"/>
          <w:sz w:val="24"/>
          <w:szCs w:val="24"/>
        </w:rPr>
        <w:t>of the Supreme Court of Zimbabwe Act.</w:t>
      </w:r>
    </w:p>
    <w:p w:rsidR="00694029" w:rsidRPr="003B5DDB" w:rsidRDefault="00E52785" w:rsidP="003B5DDB">
      <w:pPr>
        <w:pStyle w:val="BodyText2"/>
        <w:shd w:val="clear" w:color="auto" w:fill="auto"/>
        <w:spacing w:after="360" w:line="360" w:lineRule="auto"/>
        <w:ind w:left="20" w:right="240" w:hanging="20"/>
        <w:jc w:val="both"/>
        <w:rPr>
          <w:rFonts w:ascii="Arial" w:hAnsi="Arial" w:cs="Arial"/>
          <w:sz w:val="24"/>
          <w:szCs w:val="24"/>
        </w:rPr>
      </w:pPr>
      <w:r w:rsidRPr="003B5DDB">
        <w:rPr>
          <w:rFonts w:ascii="Arial" w:hAnsi="Arial" w:cs="Arial"/>
          <w:sz w:val="24"/>
          <w:szCs w:val="24"/>
        </w:rPr>
        <w:t>This matter came before me by way of an application for leave to prosecute in person an appeal against both conviction and sentence.</w:t>
      </w:r>
    </w:p>
    <w:p w:rsidR="00694029" w:rsidRDefault="00E52785" w:rsidP="003B5DDB">
      <w:pPr>
        <w:pStyle w:val="BodyText2"/>
        <w:shd w:val="clear" w:color="auto" w:fill="auto"/>
        <w:spacing w:after="0" w:line="360" w:lineRule="auto"/>
        <w:ind w:left="20" w:right="240" w:hanging="20"/>
        <w:jc w:val="both"/>
        <w:rPr>
          <w:rFonts w:ascii="Arial" w:hAnsi="Arial" w:cs="Arial"/>
          <w:sz w:val="24"/>
          <w:szCs w:val="24"/>
        </w:rPr>
      </w:pPr>
      <w:r w:rsidRPr="003B5DDB">
        <w:rPr>
          <w:rFonts w:ascii="Arial" w:hAnsi="Arial" w:cs="Arial"/>
          <w:sz w:val="24"/>
          <w:szCs w:val="24"/>
        </w:rPr>
        <w:t>The applicant was convicted under the Precious Stones Trade Act of 19</w:t>
      </w:r>
      <w:r w:rsidR="00956342" w:rsidRPr="003B5DDB">
        <w:rPr>
          <w:rFonts w:ascii="Arial" w:hAnsi="Arial" w:cs="Arial"/>
          <w:sz w:val="24"/>
          <w:szCs w:val="24"/>
        </w:rPr>
        <w:t xml:space="preserve">78 of wrongfully and unlawfully </w:t>
      </w:r>
      <w:r w:rsidRPr="003B5DDB">
        <w:rPr>
          <w:rFonts w:ascii="Arial" w:hAnsi="Arial" w:cs="Arial"/>
          <w:sz w:val="24"/>
          <w:szCs w:val="24"/>
        </w:rPr>
        <w:t>possessing two rough and uncut emeralds. No special reasons being found he was sentenced to the mandatory minimum sentence of 3 years' imprisonment with labour.</w:t>
      </w:r>
    </w:p>
    <w:p w:rsidR="003B5DDB" w:rsidRPr="003B5DDB" w:rsidRDefault="003B5DDB" w:rsidP="003B5DDB">
      <w:pPr>
        <w:pStyle w:val="BodyText2"/>
        <w:shd w:val="clear" w:color="auto" w:fill="auto"/>
        <w:spacing w:after="0" w:line="360" w:lineRule="auto"/>
        <w:ind w:left="20" w:right="240" w:hanging="20"/>
        <w:jc w:val="both"/>
        <w:rPr>
          <w:rFonts w:ascii="Arial" w:hAnsi="Arial" w:cs="Arial"/>
          <w:sz w:val="24"/>
          <w:szCs w:val="24"/>
        </w:rPr>
      </w:pPr>
    </w:p>
    <w:p w:rsidR="00694029" w:rsidRPr="003B5DDB" w:rsidRDefault="00E52785" w:rsidP="003B5DDB">
      <w:pPr>
        <w:pStyle w:val="BodyText2"/>
        <w:shd w:val="clear" w:color="auto" w:fill="auto"/>
        <w:spacing w:after="0" w:line="360" w:lineRule="auto"/>
        <w:ind w:left="20" w:right="240" w:hanging="20"/>
        <w:jc w:val="both"/>
        <w:rPr>
          <w:rFonts w:ascii="Arial" w:hAnsi="Arial" w:cs="Arial"/>
          <w:sz w:val="24"/>
          <w:szCs w:val="24"/>
        </w:rPr>
      </w:pPr>
      <w:r w:rsidRPr="003B5DDB">
        <w:rPr>
          <w:rFonts w:ascii="Arial" w:hAnsi="Arial" w:cs="Arial"/>
          <w:sz w:val="24"/>
          <w:szCs w:val="24"/>
        </w:rPr>
        <w:tab/>
        <w:t xml:space="preserve">The Attorney-General has reported that the State does not wish to support the conviction because it must be held that the applicant lacked the necessary </w:t>
      </w:r>
      <w:r w:rsidRPr="003B5DDB">
        <w:rPr>
          <w:rFonts w:ascii="Arial" w:hAnsi="Arial" w:cs="Arial"/>
          <w:i/>
        </w:rPr>
        <w:t>mens rea</w:t>
      </w:r>
      <w:r w:rsidRPr="003B5DDB">
        <w:rPr>
          <w:rFonts w:ascii="Arial" w:hAnsi="Arial" w:cs="Arial"/>
          <w:i/>
          <w:sz w:val="24"/>
          <w:szCs w:val="24"/>
        </w:rPr>
        <w:t xml:space="preserve">. </w:t>
      </w:r>
      <w:r w:rsidRPr="003B5DDB">
        <w:rPr>
          <w:rFonts w:ascii="Arial" w:hAnsi="Arial" w:cs="Arial"/>
          <w:sz w:val="24"/>
          <w:szCs w:val="24"/>
        </w:rPr>
        <w:t>The Public Prosecutor expressly accepted that the emeralds were handed to the applicant by a man who produced a licence and led the applicant to believe that it would be lawful for the applicant to sell the emeralds on this person’s behalf. The Public Prosecutor expressly accepted further that she applicant acted t</w:t>
      </w:r>
      <w:r w:rsidR="00956342" w:rsidRPr="003B5DDB">
        <w:rPr>
          <w:rFonts w:ascii="Arial" w:hAnsi="Arial" w:cs="Arial"/>
          <w:sz w:val="24"/>
          <w:szCs w:val="24"/>
        </w:rPr>
        <w:t>hroughout in perfect good faith.</w:t>
      </w:r>
      <w:r w:rsidRPr="003B5DDB">
        <w:rPr>
          <w:rFonts w:ascii="Arial" w:hAnsi="Arial" w:cs="Arial"/>
          <w:sz w:val="24"/>
          <w:szCs w:val="24"/>
        </w:rPr>
        <w:t xml:space="preserve"> This concession; the Attorney-General says, may have been hasty and ill-considered, but it was deliberately made and it was adhered to, and in the face of it the Attorney- General is unable to support the conviction.</w:t>
      </w:r>
    </w:p>
    <w:p w:rsidR="00694029" w:rsidRPr="003B5DDB" w:rsidRDefault="00694029" w:rsidP="003B5DDB">
      <w:pPr>
        <w:pStyle w:val="BodyText2"/>
        <w:shd w:val="clear" w:color="auto" w:fill="auto"/>
        <w:spacing w:after="0" w:line="360" w:lineRule="auto"/>
        <w:ind w:left="20" w:firstLine="1480"/>
        <w:jc w:val="both"/>
        <w:rPr>
          <w:rFonts w:ascii="Arial" w:hAnsi="Arial" w:cs="Arial"/>
          <w:sz w:val="24"/>
          <w:szCs w:val="24"/>
        </w:rPr>
      </w:pPr>
    </w:p>
    <w:p w:rsidR="00694029" w:rsidRDefault="00E52785" w:rsidP="003B5DDB">
      <w:pPr>
        <w:pStyle w:val="BodyText2"/>
        <w:shd w:val="clear" w:color="auto" w:fill="auto"/>
        <w:spacing w:after="0" w:line="360" w:lineRule="auto"/>
        <w:ind w:left="20" w:right="240" w:hanging="20"/>
        <w:jc w:val="both"/>
        <w:rPr>
          <w:rFonts w:ascii="Arial" w:hAnsi="Arial" w:cs="Arial"/>
          <w:sz w:val="24"/>
          <w:szCs w:val="24"/>
        </w:rPr>
      </w:pPr>
      <w:r w:rsidRPr="003B5DDB">
        <w:rPr>
          <w:rFonts w:ascii="Arial" w:hAnsi="Arial" w:cs="Arial"/>
          <w:sz w:val="24"/>
          <w:szCs w:val="24"/>
        </w:rPr>
        <w:t>The record certainly indicates that the State</w:t>
      </w:r>
      <w:r w:rsidR="00956342" w:rsidRPr="003B5DDB">
        <w:rPr>
          <w:rFonts w:ascii="Arial" w:hAnsi="Arial" w:cs="Arial"/>
          <w:sz w:val="24"/>
          <w:szCs w:val="24"/>
        </w:rPr>
        <w:t xml:space="preserve"> </w:t>
      </w:r>
      <w:r w:rsidRPr="003B5DDB">
        <w:rPr>
          <w:rFonts w:ascii="Arial" w:hAnsi="Arial" w:cs="Arial"/>
          <w:sz w:val="24"/>
          <w:szCs w:val="24"/>
        </w:rPr>
        <w:t xml:space="preserve">that the applicant laboured throughout under </w:t>
      </w:r>
      <w:r w:rsidRPr="003B5DDB">
        <w:rPr>
          <w:rStyle w:val="Bodytext3Spacing0pt"/>
          <w:rFonts w:ascii="Arial" w:hAnsi="Arial" w:cs="Arial"/>
          <w:sz w:val="24"/>
          <w:szCs w:val="24"/>
        </w:rPr>
        <w:t>a</w:t>
      </w:r>
      <w:r w:rsidR="00956342" w:rsidRPr="003B5DDB">
        <w:rPr>
          <w:rFonts w:ascii="Arial" w:hAnsi="Arial" w:cs="Arial"/>
          <w:sz w:val="24"/>
          <w:szCs w:val="24"/>
        </w:rPr>
        <w:t xml:space="preserve"> </w:t>
      </w:r>
      <w:r w:rsidRPr="003B5DDB">
        <w:rPr>
          <w:rStyle w:val="BodyText1"/>
          <w:rFonts w:ascii="Arial" w:hAnsi="Arial" w:cs="Arial"/>
          <w:sz w:val="24"/>
          <w:szCs w:val="24"/>
        </w:rPr>
        <w:t>bona fide</w:t>
      </w:r>
      <w:r w:rsidRPr="003B5DDB">
        <w:rPr>
          <w:rFonts w:ascii="Arial" w:hAnsi="Arial" w:cs="Arial"/>
          <w:sz w:val="24"/>
          <w:szCs w:val="24"/>
        </w:rPr>
        <w:t xml:space="preserve"> mistake of fact. Had that concession not been</w:t>
      </w:r>
      <w:r w:rsidR="00956342" w:rsidRPr="003B5DDB">
        <w:rPr>
          <w:rFonts w:ascii="Arial" w:hAnsi="Arial" w:cs="Arial"/>
          <w:sz w:val="24"/>
          <w:szCs w:val="24"/>
        </w:rPr>
        <w:t xml:space="preserve"> </w:t>
      </w:r>
      <w:r w:rsidRPr="003B5DDB">
        <w:rPr>
          <w:rFonts w:ascii="Arial" w:hAnsi="Arial" w:cs="Arial"/>
          <w:sz w:val="24"/>
          <w:szCs w:val="24"/>
        </w:rPr>
        <w:t>made the applicant may well have led further evidence on</w:t>
      </w:r>
      <w:r w:rsidR="00956342" w:rsidRPr="003B5DDB">
        <w:rPr>
          <w:rFonts w:ascii="Arial" w:hAnsi="Arial" w:cs="Arial"/>
          <w:sz w:val="24"/>
          <w:szCs w:val="24"/>
        </w:rPr>
        <w:t xml:space="preserve"> </w:t>
      </w:r>
      <w:r w:rsidRPr="003B5DDB">
        <w:rPr>
          <w:rFonts w:ascii="Arial" w:hAnsi="Arial" w:cs="Arial"/>
          <w:sz w:val="24"/>
          <w:szCs w:val="24"/>
        </w:rPr>
        <w:t xml:space="preserve">that issue. Under those circumstances the </w:t>
      </w:r>
      <w:r w:rsidRPr="003B5DDB">
        <w:rPr>
          <w:rFonts w:ascii="Arial" w:hAnsi="Arial" w:cs="Arial"/>
          <w:sz w:val="24"/>
          <w:szCs w:val="24"/>
        </w:rPr>
        <w:lastRenderedPageBreak/>
        <w:t>Attorney-</w:t>
      </w:r>
      <w:r w:rsidR="00956342" w:rsidRPr="003B5DDB">
        <w:rPr>
          <w:rFonts w:ascii="Arial" w:hAnsi="Arial" w:cs="Arial"/>
          <w:sz w:val="24"/>
          <w:szCs w:val="24"/>
        </w:rPr>
        <w:t xml:space="preserve"> </w:t>
      </w:r>
      <w:r w:rsidRPr="003B5DDB">
        <w:rPr>
          <w:rFonts w:ascii="Arial" w:hAnsi="Arial" w:cs="Arial"/>
          <w:sz w:val="24"/>
          <w:szCs w:val="24"/>
        </w:rPr>
        <w:t>General is very fairly of the view that the State cannot</w:t>
      </w:r>
      <w:r w:rsidR="00956342" w:rsidRPr="003B5DDB">
        <w:rPr>
          <w:rFonts w:ascii="Arial" w:hAnsi="Arial" w:cs="Arial"/>
          <w:sz w:val="24"/>
          <w:szCs w:val="24"/>
        </w:rPr>
        <w:t xml:space="preserve"> </w:t>
      </w:r>
      <w:r w:rsidRPr="003B5DDB">
        <w:rPr>
          <w:rFonts w:ascii="Arial" w:hAnsi="Arial" w:cs="Arial"/>
          <w:sz w:val="24"/>
          <w:szCs w:val="24"/>
        </w:rPr>
        <w:t>resile from that concession and that the trial court was</w:t>
      </w:r>
      <w:r w:rsidR="00956342" w:rsidRPr="003B5DDB">
        <w:rPr>
          <w:rFonts w:ascii="Arial" w:hAnsi="Arial" w:cs="Arial"/>
          <w:sz w:val="24"/>
          <w:szCs w:val="24"/>
        </w:rPr>
        <w:t xml:space="preserve"> </w:t>
      </w:r>
      <w:r w:rsidRPr="003B5DDB">
        <w:rPr>
          <w:rFonts w:ascii="Arial" w:hAnsi="Arial" w:cs="Arial"/>
          <w:sz w:val="24"/>
          <w:szCs w:val="24"/>
        </w:rPr>
        <w:t>not entitled to disbelieve the applicant's assertion</w:t>
      </w:r>
      <w:r w:rsidR="00B44259" w:rsidRPr="003B5DDB">
        <w:rPr>
          <w:rFonts w:ascii="Arial" w:hAnsi="Arial" w:cs="Arial"/>
          <w:sz w:val="24"/>
          <w:szCs w:val="24"/>
        </w:rPr>
        <w:t xml:space="preserve"> </w:t>
      </w:r>
      <w:r w:rsidRPr="003B5DDB">
        <w:rPr>
          <w:rFonts w:ascii="Arial" w:hAnsi="Arial" w:cs="Arial"/>
          <w:sz w:val="24"/>
          <w:szCs w:val="24"/>
        </w:rPr>
        <w:t>that he was deceived into believing that valid authority existed for his possession of the emeralds.</w:t>
      </w:r>
    </w:p>
    <w:p w:rsidR="003B5DDB" w:rsidRPr="003B5DDB" w:rsidRDefault="003B5DDB" w:rsidP="003B5DDB">
      <w:pPr>
        <w:pStyle w:val="BodyText2"/>
        <w:shd w:val="clear" w:color="auto" w:fill="auto"/>
        <w:spacing w:after="0" w:line="360" w:lineRule="auto"/>
        <w:ind w:left="20" w:right="240" w:hanging="20"/>
        <w:jc w:val="both"/>
        <w:rPr>
          <w:rFonts w:ascii="Arial" w:hAnsi="Arial" w:cs="Arial"/>
          <w:sz w:val="24"/>
          <w:szCs w:val="24"/>
        </w:rPr>
      </w:pPr>
    </w:p>
    <w:p w:rsidR="00694029" w:rsidRPr="003B5DDB" w:rsidRDefault="00E52785" w:rsidP="003B5DDB">
      <w:pPr>
        <w:pStyle w:val="BodyText2"/>
        <w:shd w:val="clear" w:color="auto" w:fill="auto"/>
        <w:spacing w:after="0" w:line="360" w:lineRule="auto"/>
        <w:ind w:left="20" w:right="420" w:firstLine="1420"/>
        <w:jc w:val="both"/>
        <w:rPr>
          <w:rFonts w:ascii="Arial" w:hAnsi="Arial" w:cs="Arial"/>
          <w:sz w:val="24"/>
          <w:szCs w:val="24"/>
        </w:rPr>
      </w:pPr>
      <w:r w:rsidRPr="003B5DDB">
        <w:rPr>
          <w:rFonts w:ascii="Arial" w:hAnsi="Arial" w:cs="Arial"/>
          <w:sz w:val="24"/>
          <w:szCs w:val="24"/>
        </w:rPr>
        <w:t xml:space="preserve">Accordingly in terms of s. 10(3) </w:t>
      </w:r>
      <w:r w:rsidRPr="003B5DDB">
        <w:rPr>
          <w:rStyle w:val="BodytextSpacing0pt"/>
          <w:rFonts w:ascii="Arial" w:hAnsi="Arial" w:cs="Arial"/>
          <w:sz w:val="24"/>
          <w:szCs w:val="24"/>
        </w:rPr>
        <w:t xml:space="preserve">of </w:t>
      </w:r>
      <w:r w:rsidRPr="003B5DDB">
        <w:rPr>
          <w:rFonts w:ascii="Arial" w:hAnsi="Arial" w:cs="Arial"/>
          <w:sz w:val="24"/>
          <w:szCs w:val="24"/>
        </w:rPr>
        <w:t xml:space="preserve">the Supreme Court of Zimbabwe Act the appeal is allowed, the conviction is quashed and the sentence is set aside. The release of the applicant from prison has already </w:t>
      </w:r>
      <w:r w:rsidRPr="003B5DDB">
        <w:rPr>
          <w:rStyle w:val="BodytextSpacing0pt"/>
          <w:rFonts w:ascii="Arial" w:hAnsi="Arial" w:cs="Arial"/>
          <w:sz w:val="24"/>
          <w:szCs w:val="24"/>
        </w:rPr>
        <w:t>been ordered.</w:t>
      </w:r>
      <w:bookmarkStart w:id="0" w:name="_GoBack"/>
      <w:bookmarkEnd w:id="0"/>
    </w:p>
    <w:sectPr w:rsidR="00694029" w:rsidRPr="003B5DDB" w:rsidSect="00694029">
      <w:type w:val="continuous"/>
      <w:pgSz w:w="12240" w:h="16834"/>
      <w:pgMar w:top="1797" w:right="1220" w:bottom="2095" w:left="1220" w:header="0" w:footer="3" w:gutter="619"/>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F19" w:rsidRDefault="00EB0F19" w:rsidP="00694029">
      <w:r>
        <w:separator/>
      </w:r>
    </w:p>
  </w:endnote>
  <w:endnote w:type="continuationSeparator" w:id="0">
    <w:p w:rsidR="00EB0F19" w:rsidRDefault="00EB0F19" w:rsidP="0069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F19" w:rsidRDefault="00EB0F19"/>
  </w:footnote>
  <w:footnote w:type="continuationSeparator" w:id="0">
    <w:p w:rsidR="00EB0F19" w:rsidRDefault="00EB0F1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694029"/>
    <w:rsid w:val="003B5DDB"/>
    <w:rsid w:val="00694029"/>
    <w:rsid w:val="00761FD1"/>
    <w:rsid w:val="008F0F01"/>
    <w:rsid w:val="00956342"/>
    <w:rsid w:val="00A9539F"/>
    <w:rsid w:val="00B44259"/>
    <w:rsid w:val="00E52785"/>
    <w:rsid w:val="00EB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DB6B4-48F8-4525-8CDF-FD63EBB7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4029"/>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4029"/>
    <w:rPr>
      <w:color w:val="0066CC"/>
      <w:u w:val="single"/>
    </w:rPr>
  </w:style>
  <w:style w:type="character" w:customStyle="1" w:styleId="Bodytext">
    <w:name w:val="Body text_"/>
    <w:basedOn w:val="DefaultParagraphFont"/>
    <w:link w:val="BodyText2"/>
    <w:rsid w:val="00694029"/>
    <w:rPr>
      <w:b w:val="0"/>
      <w:bCs w:val="0"/>
      <w:i w:val="0"/>
      <w:iCs w:val="0"/>
      <w:smallCaps w:val="0"/>
      <w:strike w:val="0"/>
      <w:sz w:val="25"/>
      <w:szCs w:val="25"/>
      <w:u w:val="none"/>
    </w:rPr>
  </w:style>
  <w:style w:type="character" w:customStyle="1" w:styleId="BodytextSpacing-2pt">
    <w:name w:val="Body text + Spacing -2 pt"/>
    <w:basedOn w:val="Bodytext"/>
    <w:rsid w:val="00694029"/>
    <w:rPr>
      <w:rFonts w:ascii="Courier New" w:eastAsia="Courier New" w:hAnsi="Courier New" w:cs="Courier New"/>
      <w:b w:val="0"/>
      <w:bCs w:val="0"/>
      <w:i w:val="0"/>
      <w:iCs w:val="0"/>
      <w:smallCaps w:val="0"/>
      <w:strike w:val="0"/>
      <w:color w:val="000000"/>
      <w:spacing w:val="-40"/>
      <w:w w:val="100"/>
      <w:position w:val="0"/>
      <w:sz w:val="25"/>
      <w:szCs w:val="25"/>
      <w:u w:val="none"/>
      <w:lang w:val="en-US"/>
    </w:rPr>
  </w:style>
  <w:style w:type="character" w:customStyle="1" w:styleId="Bodytext10pt">
    <w:name w:val="Body text + 10 pt"/>
    <w:aliases w:val="Small Caps"/>
    <w:basedOn w:val="Bodytext"/>
    <w:rsid w:val="00694029"/>
    <w:rPr>
      <w:rFonts w:ascii="Courier New" w:eastAsia="Courier New" w:hAnsi="Courier New" w:cs="Courier New"/>
      <w:b w:val="0"/>
      <w:bCs w:val="0"/>
      <w:i w:val="0"/>
      <w:iCs w:val="0"/>
      <w:smallCaps/>
      <w:strike w:val="0"/>
      <w:color w:val="000000"/>
      <w:spacing w:val="0"/>
      <w:w w:val="100"/>
      <w:position w:val="0"/>
      <w:sz w:val="20"/>
      <w:szCs w:val="20"/>
      <w:u w:val="none"/>
      <w:lang w:val="en-US"/>
    </w:rPr>
  </w:style>
  <w:style w:type="character" w:customStyle="1" w:styleId="Bodytext20">
    <w:name w:val="Body text (2)_"/>
    <w:basedOn w:val="DefaultParagraphFont"/>
    <w:link w:val="Bodytext21"/>
    <w:rsid w:val="00694029"/>
    <w:rPr>
      <w:rFonts w:ascii="MS Gothic" w:eastAsia="MS Gothic" w:hAnsi="MS Gothic" w:cs="MS Gothic"/>
      <w:b w:val="0"/>
      <w:bCs w:val="0"/>
      <w:i/>
      <w:iCs/>
      <w:smallCaps w:val="0"/>
      <w:strike w:val="0"/>
      <w:sz w:val="10"/>
      <w:szCs w:val="10"/>
      <w:u w:val="none"/>
    </w:rPr>
  </w:style>
  <w:style w:type="character" w:customStyle="1" w:styleId="BodyText1">
    <w:name w:val="Body Text1"/>
    <w:basedOn w:val="Bodytext"/>
    <w:rsid w:val="00694029"/>
    <w:rPr>
      <w:rFonts w:ascii="Courier New" w:eastAsia="Courier New" w:hAnsi="Courier New" w:cs="Courier New"/>
      <w:b w:val="0"/>
      <w:bCs w:val="0"/>
      <w:i w:val="0"/>
      <w:iCs w:val="0"/>
      <w:smallCaps w:val="0"/>
      <w:strike w:val="0"/>
      <w:color w:val="000000"/>
      <w:spacing w:val="0"/>
      <w:w w:val="100"/>
      <w:position w:val="0"/>
      <w:sz w:val="25"/>
      <w:szCs w:val="25"/>
      <w:u w:val="single"/>
      <w:lang w:val="en-US"/>
    </w:rPr>
  </w:style>
  <w:style w:type="character" w:customStyle="1" w:styleId="Heading1">
    <w:name w:val="Heading #1_"/>
    <w:basedOn w:val="DefaultParagraphFont"/>
    <w:link w:val="Heading10"/>
    <w:rsid w:val="00694029"/>
    <w:rPr>
      <w:b w:val="0"/>
      <w:bCs w:val="0"/>
      <w:i w:val="0"/>
      <w:iCs w:val="0"/>
      <w:smallCaps w:val="0"/>
      <w:strike w:val="0"/>
      <w:sz w:val="25"/>
      <w:szCs w:val="25"/>
      <w:u w:val="none"/>
    </w:rPr>
  </w:style>
  <w:style w:type="character" w:customStyle="1" w:styleId="Heading11">
    <w:name w:val="Heading #1"/>
    <w:basedOn w:val="Heading1"/>
    <w:rsid w:val="00694029"/>
    <w:rPr>
      <w:rFonts w:ascii="Courier New" w:eastAsia="Courier New" w:hAnsi="Courier New" w:cs="Courier New"/>
      <w:b w:val="0"/>
      <w:bCs w:val="0"/>
      <w:i w:val="0"/>
      <w:iCs w:val="0"/>
      <w:smallCaps w:val="0"/>
      <w:strike w:val="0"/>
      <w:color w:val="000000"/>
      <w:spacing w:val="0"/>
      <w:w w:val="100"/>
      <w:position w:val="0"/>
      <w:sz w:val="25"/>
      <w:szCs w:val="25"/>
      <w:u w:val="single"/>
      <w:lang w:val="en-US"/>
    </w:rPr>
  </w:style>
  <w:style w:type="character" w:customStyle="1" w:styleId="Bodytext3">
    <w:name w:val="Body text (3)_"/>
    <w:basedOn w:val="DefaultParagraphFont"/>
    <w:link w:val="Bodytext30"/>
    <w:rsid w:val="00694029"/>
    <w:rPr>
      <w:b w:val="0"/>
      <w:bCs w:val="0"/>
      <w:i w:val="0"/>
      <w:iCs w:val="0"/>
      <w:smallCaps w:val="0"/>
      <w:strike w:val="0"/>
      <w:spacing w:val="-10"/>
      <w:sz w:val="25"/>
      <w:szCs w:val="25"/>
      <w:u w:val="none"/>
    </w:rPr>
  </w:style>
  <w:style w:type="character" w:customStyle="1" w:styleId="Bodytext3Spacing0pt">
    <w:name w:val="Body text (3) + Spacing 0 pt"/>
    <w:basedOn w:val="Bodytext3"/>
    <w:rsid w:val="00694029"/>
    <w:rPr>
      <w:rFonts w:ascii="Courier New" w:eastAsia="Courier New" w:hAnsi="Courier New" w:cs="Courier New"/>
      <w:b w:val="0"/>
      <w:bCs w:val="0"/>
      <w:i w:val="0"/>
      <w:iCs w:val="0"/>
      <w:smallCaps w:val="0"/>
      <w:strike w:val="0"/>
      <w:color w:val="000000"/>
      <w:spacing w:val="0"/>
      <w:w w:val="100"/>
      <w:position w:val="0"/>
      <w:sz w:val="25"/>
      <w:szCs w:val="25"/>
      <w:u w:val="none"/>
      <w:lang w:val="en-US"/>
    </w:rPr>
  </w:style>
  <w:style w:type="character" w:customStyle="1" w:styleId="Bodytext4">
    <w:name w:val="Body text (4)_"/>
    <w:basedOn w:val="DefaultParagraphFont"/>
    <w:link w:val="Bodytext40"/>
    <w:rsid w:val="00694029"/>
    <w:rPr>
      <w:b w:val="0"/>
      <w:bCs w:val="0"/>
      <w:i/>
      <w:iCs/>
      <w:smallCaps w:val="0"/>
      <w:strike w:val="0"/>
      <w:sz w:val="10"/>
      <w:szCs w:val="10"/>
      <w:u w:val="none"/>
    </w:rPr>
  </w:style>
  <w:style w:type="character" w:customStyle="1" w:styleId="BodytextSpacing0pt">
    <w:name w:val="Body text + Spacing 0 pt"/>
    <w:basedOn w:val="Bodytext"/>
    <w:rsid w:val="00694029"/>
    <w:rPr>
      <w:rFonts w:ascii="Courier New" w:eastAsia="Courier New" w:hAnsi="Courier New" w:cs="Courier New"/>
      <w:b w:val="0"/>
      <w:bCs w:val="0"/>
      <w:i w:val="0"/>
      <w:iCs w:val="0"/>
      <w:smallCaps w:val="0"/>
      <w:strike w:val="0"/>
      <w:color w:val="000000"/>
      <w:spacing w:val="-10"/>
      <w:w w:val="100"/>
      <w:position w:val="0"/>
      <w:sz w:val="25"/>
      <w:szCs w:val="25"/>
      <w:u w:val="none"/>
      <w:lang w:val="en-US"/>
    </w:rPr>
  </w:style>
  <w:style w:type="paragraph" w:customStyle="1" w:styleId="BodyText2">
    <w:name w:val="Body Text2"/>
    <w:basedOn w:val="Normal"/>
    <w:link w:val="Bodytext"/>
    <w:rsid w:val="00694029"/>
    <w:pPr>
      <w:shd w:val="clear" w:color="auto" w:fill="FFFFFF"/>
      <w:spacing w:after="480" w:line="240" w:lineRule="exact"/>
    </w:pPr>
    <w:rPr>
      <w:sz w:val="25"/>
      <w:szCs w:val="25"/>
    </w:rPr>
  </w:style>
  <w:style w:type="paragraph" w:customStyle="1" w:styleId="Bodytext21">
    <w:name w:val="Body text (2)"/>
    <w:basedOn w:val="Normal"/>
    <w:link w:val="Bodytext20"/>
    <w:rsid w:val="00694029"/>
    <w:pPr>
      <w:shd w:val="clear" w:color="auto" w:fill="FFFFFF"/>
      <w:spacing w:after="360" w:line="0" w:lineRule="atLeast"/>
    </w:pPr>
    <w:rPr>
      <w:rFonts w:ascii="MS Gothic" w:eastAsia="MS Gothic" w:hAnsi="MS Gothic" w:cs="MS Gothic"/>
      <w:i/>
      <w:iCs/>
      <w:sz w:val="10"/>
      <w:szCs w:val="10"/>
    </w:rPr>
  </w:style>
  <w:style w:type="paragraph" w:customStyle="1" w:styleId="Heading10">
    <w:name w:val="Heading #1"/>
    <w:basedOn w:val="Normal"/>
    <w:link w:val="Heading1"/>
    <w:rsid w:val="00694029"/>
    <w:pPr>
      <w:shd w:val="clear" w:color="auto" w:fill="FFFFFF"/>
      <w:spacing w:after="480" w:line="0" w:lineRule="atLeast"/>
      <w:outlineLvl w:val="0"/>
    </w:pPr>
    <w:rPr>
      <w:sz w:val="25"/>
      <w:szCs w:val="25"/>
    </w:rPr>
  </w:style>
  <w:style w:type="paragraph" w:customStyle="1" w:styleId="Bodytext30">
    <w:name w:val="Body text (3)"/>
    <w:basedOn w:val="Normal"/>
    <w:link w:val="Bodytext3"/>
    <w:rsid w:val="00694029"/>
    <w:pPr>
      <w:shd w:val="clear" w:color="auto" w:fill="FFFFFF"/>
      <w:spacing w:line="362" w:lineRule="exact"/>
      <w:ind w:firstLine="1420"/>
    </w:pPr>
    <w:rPr>
      <w:spacing w:val="-10"/>
      <w:sz w:val="25"/>
      <w:szCs w:val="25"/>
    </w:rPr>
  </w:style>
  <w:style w:type="paragraph" w:customStyle="1" w:styleId="Bodytext40">
    <w:name w:val="Body text (4)"/>
    <w:basedOn w:val="Normal"/>
    <w:link w:val="Bodytext4"/>
    <w:rsid w:val="00694029"/>
    <w:pPr>
      <w:shd w:val="clear" w:color="auto" w:fill="FFFFFF"/>
      <w:spacing w:line="0" w:lineRule="atLeast"/>
    </w:pPr>
    <w:rPr>
      <w:i/>
      <w:iCs/>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7</cp:revision>
  <dcterms:created xsi:type="dcterms:W3CDTF">2014-11-14T06:59:00Z</dcterms:created>
  <dcterms:modified xsi:type="dcterms:W3CDTF">2017-01-23T17:52:00Z</dcterms:modified>
</cp:coreProperties>
</file>