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CAA" w:rsidRPr="009F02DF" w:rsidRDefault="009F02DF" w:rsidP="00927AA6">
      <w:pPr>
        <w:spacing w:line="240" w:lineRule="auto"/>
        <w:rPr>
          <w:rFonts w:ascii="Times New Roman" w:hAnsi="Times New Roman" w:cs="Times New Roman"/>
          <w:b/>
          <w:sz w:val="24"/>
          <w:szCs w:val="24"/>
          <w:u w:val="single"/>
        </w:rPr>
      </w:pPr>
      <w:bookmarkStart w:id="0" w:name="_GoBack"/>
      <w:bookmarkEnd w:id="0"/>
      <w:r w:rsidRPr="009F02DF">
        <w:rPr>
          <w:rFonts w:ascii="Times New Roman" w:hAnsi="Times New Roman" w:cs="Times New Roman"/>
          <w:b/>
          <w:sz w:val="24"/>
          <w:szCs w:val="24"/>
          <w:u w:val="single"/>
        </w:rPr>
        <w:t>REPORTABLE (48)</w:t>
      </w:r>
    </w:p>
    <w:p w:rsidR="00290CAA" w:rsidRDefault="00290CAA" w:rsidP="00290CAA">
      <w:pPr>
        <w:pStyle w:val="ListParagraph"/>
        <w:spacing w:line="240" w:lineRule="auto"/>
        <w:rPr>
          <w:rFonts w:ascii="Times New Roman" w:hAnsi="Times New Roman" w:cs="Times New Roman"/>
          <w:b/>
          <w:sz w:val="24"/>
          <w:szCs w:val="24"/>
        </w:rPr>
      </w:pPr>
    </w:p>
    <w:p w:rsidR="00290CAA" w:rsidRDefault="00290CAA" w:rsidP="00290CAA">
      <w:pPr>
        <w:pStyle w:val="ListParagraph"/>
        <w:spacing w:line="240" w:lineRule="auto"/>
        <w:rPr>
          <w:rFonts w:ascii="Times New Roman" w:hAnsi="Times New Roman" w:cs="Times New Roman"/>
          <w:b/>
          <w:sz w:val="24"/>
          <w:szCs w:val="24"/>
        </w:rPr>
      </w:pPr>
    </w:p>
    <w:p w:rsidR="00290CAA" w:rsidRPr="00524C0B" w:rsidRDefault="00524C0B" w:rsidP="00524C0B">
      <w:pPr>
        <w:pStyle w:val="ListParagraph"/>
        <w:numPr>
          <w:ilvl w:val="0"/>
          <w:numId w:val="5"/>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D41378" w:rsidRPr="00524C0B">
        <w:rPr>
          <w:rFonts w:ascii="Times New Roman" w:hAnsi="Times New Roman" w:cs="Times New Roman"/>
          <w:b/>
          <w:sz w:val="24"/>
          <w:szCs w:val="24"/>
        </w:rPr>
        <w:t xml:space="preserve">CHINEKA </w:t>
      </w:r>
      <w:r w:rsidRPr="00524C0B">
        <w:rPr>
          <w:rFonts w:ascii="Times New Roman" w:hAnsi="Times New Roman" w:cs="Times New Roman"/>
          <w:b/>
          <w:sz w:val="24"/>
          <w:szCs w:val="24"/>
        </w:rPr>
        <w:t xml:space="preserve">    </w:t>
      </w:r>
      <w:r w:rsidR="00D41378" w:rsidRPr="00524C0B">
        <w:rPr>
          <w:rFonts w:ascii="Times New Roman" w:hAnsi="Times New Roman" w:cs="Times New Roman"/>
          <w:b/>
          <w:sz w:val="24"/>
          <w:szCs w:val="24"/>
        </w:rPr>
        <w:t>MUPANDE</w:t>
      </w:r>
      <w:r w:rsidR="00E44123" w:rsidRPr="00524C0B">
        <w:rPr>
          <w:rFonts w:ascii="Times New Roman" w:hAnsi="Times New Roman" w:cs="Times New Roman"/>
          <w:b/>
          <w:sz w:val="24"/>
          <w:szCs w:val="24"/>
        </w:rPr>
        <w:t xml:space="preserve">   </w:t>
      </w:r>
      <w:r w:rsidRPr="00524C0B">
        <w:rPr>
          <w:rFonts w:ascii="Times New Roman" w:hAnsi="Times New Roman" w:cs="Times New Roman"/>
          <w:b/>
          <w:sz w:val="24"/>
          <w:szCs w:val="24"/>
        </w:rPr>
        <w:t xml:space="preserve">    </w:t>
      </w:r>
      <w:r w:rsidR="00E44123" w:rsidRPr="00524C0B">
        <w:rPr>
          <w:rFonts w:ascii="Times New Roman" w:hAnsi="Times New Roman" w:cs="Times New Roman"/>
          <w:b/>
          <w:sz w:val="24"/>
          <w:szCs w:val="24"/>
        </w:rPr>
        <w:t xml:space="preserve"> </w:t>
      </w:r>
      <w:r w:rsidRPr="00524C0B">
        <w:rPr>
          <w:rFonts w:ascii="Times New Roman" w:hAnsi="Times New Roman" w:cs="Times New Roman"/>
          <w:b/>
          <w:sz w:val="24"/>
          <w:szCs w:val="24"/>
        </w:rPr>
        <w:t xml:space="preserve">(2)     </w:t>
      </w:r>
      <w:r w:rsidR="00D41378" w:rsidRPr="00524C0B">
        <w:rPr>
          <w:rFonts w:ascii="Times New Roman" w:hAnsi="Times New Roman" w:cs="Times New Roman"/>
          <w:b/>
          <w:sz w:val="24"/>
          <w:szCs w:val="24"/>
        </w:rPr>
        <w:t xml:space="preserve">GCOBANI </w:t>
      </w:r>
      <w:r w:rsidRPr="00524C0B">
        <w:rPr>
          <w:rFonts w:ascii="Times New Roman" w:hAnsi="Times New Roman" w:cs="Times New Roman"/>
          <w:b/>
          <w:sz w:val="24"/>
          <w:szCs w:val="24"/>
        </w:rPr>
        <w:t xml:space="preserve">    </w:t>
      </w:r>
      <w:r w:rsidR="00927AA6">
        <w:rPr>
          <w:rFonts w:ascii="Times New Roman" w:hAnsi="Times New Roman" w:cs="Times New Roman"/>
          <w:b/>
          <w:sz w:val="24"/>
          <w:szCs w:val="24"/>
        </w:rPr>
        <w:t>M</w:t>
      </w:r>
      <w:r w:rsidR="00D41378" w:rsidRPr="00524C0B">
        <w:rPr>
          <w:rFonts w:ascii="Times New Roman" w:hAnsi="Times New Roman" w:cs="Times New Roman"/>
          <w:b/>
          <w:sz w:val="24"/>
          <w:szCs w:val="24"/>
        </w:rPr>
        <w:t>KWANANZI</w:t>
      </w:r>
      <w:r w:rsidR="00E44123" w:rsidRPr="00524C0B">
        <w:rPr>
          <w:rFonts w:ascii="Times New Roman" w:hAnsi="Times New Roman" w:cs="Times New Roman"/>
          <w:b/>
          <w:sz w:val="24"/>
          <w:szCs w:val="24"/>
        </w:rPr>
        <w:t xml:space="preserve"> </w:t>
      </w:r>
      <w:r w:rsidR="00D41378" w:rsidRPr="00524C0B">
        <w:rPr>
          <w:rFonts w:ascii="Times New Roman" w:hAnsi="Times New Roman" w:cs="Times New Roman"/>
          <w:b/>
          <w:sz w:val="24"/>
          <w:szCs w:val="24"/>
        </w:rPr>
        <w:t xml:space="preserve"> </w:t>
      </w:r>
      <w:r w:rsidRPr="00524C0B">
        <w:rPr>
          <w:rFonts w:ascii="Times New Roman" w:hAnsi="Times New Roman" w:cs="Times New Roman"/>
          <w:b/>
          <w:sz w:val="24"/>
          <w:szCs w:val="24"/>
        </w:rPr>
        <w:t xml:space="preserve">    (3) </w:t>
      </w:r>
      <w:r w:rsidR="00D41378" w:rsidRPr="00524C0B">
        <w:rPr>
          <w:rFonts w:ascii="Times New Roman" w:hAnsi="Times New Roman" w:cs="Times New Roman"/>
          <w:b/>
          <w:sz w:val="24"/>
          <w:szCs w:val="24"/>
        </w:rPr>
        <w:t xml:space="preserve"> </w:t>
      </w:r>
      <w:r w:rsidRPr="00524C0B">
        <w:rPr>
          <w:rFonts w:ascii="Times New Roman" w:hAnsi="Times New Roman" w:cs="Times New Roman"/>
          <w:b/>
          <w:sz w:val="24"/>
          <w:szCs w:val="24"/>
        </w:rPr>
        <w:t xml:space="preserve"> </w:t>
      </w:r>
      <w:r w:rsidR="00D41378" w:rsidRPr="00524C0B">
        <w:rPr>
          <w:rFonts w:ascii="Times New Roman" w:hAnsi="Times New Roman" w:cs="Times New Roman"/>
          <w:b/>
          <w:sz w:val="24"/>
          <w:szCs w:val="24"/>
        </w:rPr>
        <w:t xml:space="preserve">RENIAS </w:t>
      </w:r>
      <w:r w:rsidRPr="00524C0B">
        <w:rPr>
          <w:rFonts w:ascii="Times New Roman" w:hAnsi="Times New Roman" w:cs="Times New Roman"/>
          <w:b/>
          <w:sz w:val="24"/>
          <w:szCs w:val="24"/>
        </w:rPr>
        <w:t xml:space="preserve">    </w:t>
      </w:r>
      <w:r w:rsidR="00D41378" w:rsidRPr="00524C0B">
        <w:rPr>
          <w:rFonts w:ascii="Times New Roman" w:hAnsi="Times New Roman" w:cs="Times New Roman"/>
          <w:b/>
          <w:sz w:val="24"/>
          <w:szCs w:val="24"/>
        </w:rPr>
        <w:t>MAPFUMO</w:t>
      </w:r>
    </w:p>
    <w:p w:rsidR="00D41378" w:rsidRPr="00524C0B" w:rsidRDefault="007D0DC5" w:rsidP="00524C0B">
      <w:pPr>
        <w:spacing w:after="0" w:line="240" w:lineRule="auto"/>
        <w:jc w:val="center"/>
        <w:rPr>
          <w:rFonts w:ascii="Times New Roman" w:hAnsi="Times New Roman" w:cs="Times New Roman"/>
          <w:b/>
          <w:sz w:val="24"/>
          <w:szCs w:val="24"/>
        </w:rPr>
      </w:pPr>
      <w:proofErr w:type="gramStart"/>
      <w:r w:rsidRPr="00524C0B">
        <w:rPr>
          <w:rFonts w:ascii="Times New Roman" w:hAnsi="Times New Roman" w:cs="Times New Roman"/>
          <w:b/>
          <w:sz w:val="24"/>
          <w:szCs w:val="24"/>
        </w:rPr>
        <w:t>v</w:t>
      </w:r>
      <w:proofErr w:type="gramEnd"/>
    </w:p>
    <w:p w:rsidR="00D41378" w:rsidRPr="004C2827" w:rsidRDefault="00D41378" w:rsidP="00524C0B">
      <w:pPr>
        <w:tabs>
          <w:tab w:val="center" w:pos="4693"/>
          <w:tab w:val="left" w:pos="6480"/>
        </w:tabs>
        <w:spacing w:after="0" w:line="240" w:lineRule="auto"/>
        <w:jc w:val="center"/>
        <w:rPr>
          <w:rFonts w:ascii="Times New Roman" w:hAnsi="Times New Roman" w:cs="Times New Roman"/>
          <w:b/>
          <w:sz w:val="24"/>
          <w:szCs w:val="24"/>
        </w:rPr>
      </w:pPr>
      <w:r w:rsidRPr="004C2827">
        <w:rPr>
          <w:rFonts w:ascii="Times New Roman" w:hAnsi="Times New Roman" w:cs="Times New Roman"/>
          <w:b/>
          <w:sz w:val="24"/>
          <w:szCs w:val="24"/>
        </w:rPr>
        <w:t xml:space="preserve">THE </w:t>
      </w:r>
      <w:r w:rsidR="00524C0B">
        <w:rPr>
          <w:rFonts w:ascii="Times New Roman" w:hAnsi="Times New Roman" w:cs="Times New Roman"/>
          <w:b/>
          <w:sz w:val="24"/>
          <w:szCs w:val="24"/>
        </w:rPr>
        <w:t xml:space="preserve">    </w:t>
      </w:r>
      <w:r w:rsidRPr="004C2827">
        <w:rPr>
          <w:rFonts w:ascii="Times New Roman" w:hAnsi="Times New Roman" w:cs="Times New Roman"/>
          <w:b/>
          <w:sz w:val="24"/>
          <w:szCs w:val="24"/>
        </w:rPr>
        <w:t>STATE</w:t>
      </w:r>
    </w:p>
    <w:p w:rsidR="00290CAA" w:rsidRDefault="00290CAA" w:rsidP="001367C2">
      <w:pPr>
        <w:spacing w:after="0" w:line="240" w:lineRule="auto"/>
        <w:jc w:val="both"/>
        <w:rPr>
          <w:rFonts w:ascii="Times New Roman" w:hAnsi="Times New Roman" w:cs="Times New Roman"/>
          <w:b/>
          <w:sz w:val="24"/>
          <w:szCs w:val="24"/>
        </w:rPr>
      </w:pPr>
    </w:p>
    <w:p w:rsidR="00290CAA" w:rsidRDefault="00290CAA" w:rsidP="001367C2">
      <w:pPr>
        <w:spacing w:after="0" w:line="240" w:lineRule="auto"/>
        <w:jc w:val="both"/>
        <w:rPr>
          <w:rFonts w:ascii="Times New Roman" w:hAnsi="Times New Roman" w:cs="Times New Roman"/>
          <w:b/>
          <w:sz w:val="24"/>
          <w:szCs w:val="24"/>
        </w:rPr>
      </w:pPr>
    </w:p>
    <w:p w:rsidR="00290CAA" w:rsidRDefault="00290CAA" w:rsidP="001367C2">
      <w:pPr>
        <w:spacing w:after="0" w:line="240" w:lineRule="auto"/>
        <w:jc w:val="both"/>
        <w:rPr>
          <w:rFonts w:ascii="Times New Roman" w:hAnsi="Times New Roman" w:cs="Times New Roman"/>
          <w:b/>
          <w:sz w:val="24"/>
          <w:szCs w:val="24"/>
        </w:rPr>
      </w:pPr>
    </w:p>
    <w:p w:rsidR="00290CAA" w:rsidRDefault="00290CAA" w:rsidP="001367C2">
      <w:pPr>
        <w:spacing w:after="0" w:line="240" w:lineRule="auto"/>
        <w:jc w:val="both"/>
        <w:rPr>
          <w:rFonts w:ascii="Times New Roman" w:hAnsi="Times New Roman" w:cs="Times New Roman"/>
          <w:b/>
          <w:sz w:val="24"/>
          <w:szCs w:val="24"/>
        </w:rPr>
      </w:pPr>
    </w:p>
    <w:p w:rsidR="00D41378" w:rsidRPr="004C2827" w:rsidRDefault="00D41378" w:rsidP="001367C2">
      <w:pPr>
        <w:spacing w:after="0" w:line="240" w:lineRule="auto"/>
        <w:jc w:val="both"/>
        <w:rPr>
          <w:rFonts w:ascii="Times New Roman" w:hAnsi="Times New Roman" w:cs="Times New Roman"/>
          <w:b/>
          <w:sz w:val="24"/>
          <w:szCs w:val="24"/>
        </w:rPr>
      </w:pPr>
      <w:r w:rsidRPr="004C2827">
        <w:rPr>
          <w:rFonts w:ascii="Times New Roman" w:hAnsi="Times New Roman" w:cs="Times New Roman"/>
          <w:b/>
          <w:sz w:val="24"/>
          <w:szCs w:val="24"/>
        </w:rPr>
        <w:t>SUPREME COURT OF ZIMBABWE</w:t>
      </w:r>
    </w:p>
    <w:p w:rsidR="00D41378" w:rsidRPr="004C2827" w:rsidRDefault="00D41378" w:rsidP="001367C2">
      <w:pPr>
        <w:spacing w:after="0" w:line="240" w:lineRule="auto"/>
        <w:jc w:val="both"/>
        <w:rPr>
          <w:rFonts w:ascii="Times New Roman" w:hAnsi="Times New Roman" w:cs="Times New Roman"/>
          <w:b/>
          <w:sz w:val="24"/>
          <w:szCs w:val="24"/>
        </w:rPr>
      </w:pPr>
      <w:r w:rsidRPr="004C2827">
        <w:rPr>
          <w:rFonts w:ascii="Times New Roman" w:hAnsi="Times New Roman" w:cs="Times New Roman"/>
          <w:b/>
          <w:sz w:val="24"/>
          <w:szCs w:val="24"/>
        </w:rPr>
        <w:t>GOWORA JA, GUVAVA JA &amp; BERE JA</w:t>
      </w:r>
    </w:p>
    <w:p w:rsidR="00D41378" w:rsidRDefault="00D41378" w:rsidP="001367C2">
      <w:pPr>
        <w:spacing w:after="0" w:line="240" w:lineRule="auto"/>
        <w:jc w:val="both"/>
        <w:rPr>
          <w:rFonts w:ascii="Times New Roman" w:hAnsi="Times New Roman" w:cs="Times New Roman"/>
          <w:b/>
          <w:sz w:val="24"/>
          <w:szCs w:val="24"/>
        </w:rPr>
      </w:pPr>
      <w:r w:rsidRPr="00C12260">
        <w:rPr>
          <w:rFonts w:ascii="Times New Roman" w:hAnsi="Times New Roman" w:cs="Times New Roman"/>
          <w:b/>
          <w:sz w:val="24"/>
          <w:szCs w:val="24"/>
        </w:rPr>
        <w:t>BULAWAYO</w:t>
      </w:r>
      <w:r w:rsidR="00322B33">
        <w:rPr>
          <w:rFonts w:ascii="Times New Roman" w:hAnsi="Times New Roman" w:cs="Times New Roman"/>
          <w:b/>
          <w:sz w:val="24"/>
          <w:szCs w:val="24"/>
        </w:rPr>
        <w:t>,</w:t>
      </w:r>
      <w:r w:rsidRPr="00C12260">
        <w:rPr>
          <w:rFonts w:ascii="Times New Roman" w:hAnsi="Times New Roman" w:cs="Times New Roman"/>
          <w:b/>
          <w:sz w:val="24"/>
          <w:szCs w:val="24"/>
        </w:rPr>
        <w:t xml:space="preserve"> </w:t>
      </w:r>
      <w:r w:rsidR="00322B33">
        <w:rPr>
          <w:rFonts w:ascii="Times New Roman" w:hAnsi="Times New Roman" w:cs="Times New Roman"/>
          <w:b/>
          <w:sz w:val="24"/>
          <w:szCs w:val="24"/>
        </w:rPr>
        <w:t xml:space="preserve">20 </w:t>
      </w:r>
      <w:r w:rsidRPr="00C12260">
        <w:rPr>
          <w:rFonts w:ascii="Times New Roman" w:hAnsi="Times New Roman" w:cs="Times New Roman"/>
          <w:b/>
          <w:sz w:val="24"/>
          <w:szCs w:val="24"/>
        </w:rPr>
        <w:t>NOVEMBER, 201</w:t>
      </w:r>
      <w:r w:rsidR="000F1133">
        <w:rPr>
          <w:rFonts w:ascii="Times New Roman" w:hAnsi="Times New Roman" w:cs="Times New Roman"/>
          <w:b/>
          <w:sz w:val="24"/>
          <w:szCs w:val="24"/>
        </w:rPr>
        <w:t>9</w:t>
      </w:r>
      <w:r w:rsidRPr="00C12260">
        <w:rPr>
          <w:rFonts w:ascii="Times New Roman" w:hAnsi="Times New Roman" w:cs="Times New Roman"/>
          <w:b/>
          <w:sz w:val="24"/>
          <w:szCs w:val="24"/>
        </w:rPr>
        <w:t xml:space="preserve"> </w:t>
      </w:r>
    </w:p>
    <w:p w:rsidR="00F03F2C" w:rsidRPr="00C12260" w:rsidRDefault="00F03F2C" w:rsidP="001367C2">
      <w:pPr>
        <w:spacing w:after="0" w:line="240" w:lineRule="auto"/>
        <w:jc w:val="both"/>
        <w:rPr>
          <w:rFonts w:ascii="Times New Roman" w:hAnsi="Times New Roman" w:cs="Times New Roman"/>
          <w:b/>
          <w:sz w:val="24"/>
          <w:szCs w:val="24"/>
        </w:rPr>
      </w:pPr>
    </w:p>
    <w:p w:rsidR="00D41378" w:rsidRPr="004C2827" w:rsidRDefault="00D41378" w:rsidP="00254F69">
      <w:pPr>
        <w:tabs>
          <w:tab w:val="left" w:pos="3756"/>
        </w:tabs>
        <w:spacing w:after="0" w:line="240" w:lineRule="auto"/>
        <w:jc w:val="both"/>
        <w:rPr>
          <w:rFonts w:ascii="Times New Roman" w:hAnsi="Times New Roman" w:cs="Times New Roman"/>
          <w:sz w:val="24"/>
          <w:szCs w:val="24"/>
        </w:rPr>
      </w:pPr>
      <w:r w:rsidRPr="004C2827">
        <w:rPr>
          <w:rFonts w:ascii="Times New Roman" w:hAnsi="Times New Roman" w:cs="Times New Roman"/>
          <w:sz w:val="24"/>
          <w:szCs w:val="24"/>
        </w:rPr>
        <w:tab/>
      </w:r>
    </w:p>
    <w:p w:rsidR="00254F69" w:rsidRPr="004C2827" w:rsidRDefault="00254F69" w:rsidP="00254F69">
      <w:pPr>
        <w:tabs>
          <w:tab w:val="left" w:pos="3756"/>
        </w:tabs>
        <w:spacing w:after="0" w:line="240" w:lineRule="auto"/>
        <w:jc w:val="both"/>
        <w:rPr>
          <w:rFonts w:ascii="Times New Roman" w:hAnsi="Times New Roman" w:cs="Times New Roman"/>
          <w:sz w:val="24"/>
          <w:szCs w:val="24"/>
        </w:rPr>
      </w:pPr>
    </w:p>
    <w:p w:rsidR="00D41378" w:rsidRPr="004C2827" w:rsidRDefault="00037BAB" w:rsidP="003D46E1">
      <w:p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Adv</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G, </w:t>
      </w:r>
      <w:proofErr w:type="spellStart"/>
      <w:r>
        <w:rPr>
          <w:rFonts w:ascii="Times New Roman" w:hAnsi="Times New Roman" w:cs="Times New Roman"/>
          <w:i/>
          <w:sz w:val="24"/>
          <w:szCs w:val="24"/>
        </w:rPr>
        <w:t>Nyoni</w:t>
      </w:r>
      <w:proofErr w:type="spellEnd"/>
      <w:r w:rsidR="00D41378" w:rsidRPr="004C2827">
        <w:rPr>
          <w:rFonts w:ascii="Times New Roman" w:hAnsi="Times New Roman" w:cs="Times New Roman"/>
          <w:sz w:val="24"/>
          <w:szCs w:val="24"/>
        </w:rPr>
        <w:t>, for the appellants</w:t>
      </w:r>
    </w:p>
    <w:p w:rsidR="00D41378" w:rsidRPr="004C2827" w:rsidRDefault="00037BAB" w:rsidP="003D46E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Ms </w:t>
      </w:r>
      <w:r>
        <w:rPr>
          <w:rFonts w:ascii="Times New Roman" w:hAnsi="Times New Roman" w:cs="Times New Roman"/>
          <w:i/>
          <w:sz w:val="24"/>
          <w:szCs w:val="24"/>
        </w:rPr>
        <w:t xml:space="preserve">N. </w:t>
      </w:r>
      <w:proofErr w:type="spellStart"/>
      <w:r>
        <w:rPr>
          <w:rFonts w:ascii="Times New Roman" w:hAnsi="Times New Roman" w:cs="Times New Roman"/>
          <w:i/>
          <w:sz w:val="24"/>
          <w:szCs w:val="24"/>
        </w:rPr>
        <w:t>Ngwenya</w:t>
      </w:r>
      <w:proofErr w:type="spellEnd"/>
      <w:r w:rsidR="00D41378" w:rsidRPr="004C2827">
        <w:rPr>
          <w:rFonts w:ascii="Times New Roman" w:hAnsi="Times New Roman" w:cs="Times New Roman"/>
          <w:sz w:val="24"/>
          <w:szCs w:val="24"/>
        </w:rPr>
        <w:t>, for the respondent</w:t>
      </w:r>
    </w:p>
    <w:p w:rsidR="00D41378" w:rsidRPr="004C2827" w:rsidRDefault="00D41378" w:rsidP="001367C2">
      <w:pPr>
        <w:spacing w:after="0" w:line="240" w:lineRule="auto"/>
        <w:jc w:val="both"/>
        <w:rPr>
          <w:rFonts w:ascii="Times New Roman" w:hAnsi="Times New Roman" w:cs="Times New Roman"/>
          <w:sz w:val="24"/>
          <w:szCs w:val="24"/>
        </w:rPr>
      </w:pPr>
    </w:p>
    <w:p w:rsidR="00D41378" w:rsidRPr="004C2827" w:rsidRDefault="00D41378" w:rsidP="001367C2">
      <w:pPr>
        <w:spacing w:after="0" w:line="480" w:lineRule="auto"/>
        <w:jc w:val="both"/>
        <w:rPr>
          <w:rFonts w:ascii="Times New Roman" w:hAnsi="Times New Roman" w:cs="Times New Roman"/>
          <w:sz w:val="24"/>
          <w:szCs w:val="24"/>
        </w:rPr>
      </w:pPr>
    </w:p>
    <w:p w:rsidR="00D41378" w:rsidRPr="00666FE4" w:rsidRDefault="00D41378" w:rsidP="005F261B">
      <w:pPr>
        <w:spacing w:after="0" w:line="480" w:lineRule="auto"/>
        <w:ind w:firstLine="1440"/>
        <w:jc w:val="both"/>
        <w:rPr>
          <w:rFonts w:ascii="Times New Roman" w:hAnsi="Times New Roman" w:cs="Times New Roman"/>
          <w:sz w:val="24"/>
          <w:szCs w:val="24"/>
        </w:rPr>
      </w:pPr>
      <w:r w:rsidRPr="00666FE4">
        <w:rPr>
          <w:rFonts w:ascii="Times New Roman" w:hAnsi="Times New Roman" w:cs="Times New Roman"/>
          <w:b/>
          <w:sz w:val="24"/>
          <w:szCs w:val="24"/>
        </w:rPr>
        <w:t xml:space="preserve">GUVAVA JA:  </w:t>
      </w:r>
      <w:r w:rsidR="005D76CB">
        <w:rPr>
          <w:rFonts w:ascii="Times New Roman" w:hAnsi="Times New Roman" w:cs="Times New Roman"/>
          <w:b/>
          <w:sz w:val="24"/>
          <w:szCs w:val="24"/>
        </w:rPr>
        <w:tab/>
      </w:r>
      <w:r w:rsidRPr="00666FE4">
        <w:rPr>
          <w:rFonts w:ascii="Times New Roman" w:hAnsi="Times New Roman" w:cs="Times New Roman"/>
          <w:sz w:val="24"/>
          <w:szCs w:val="24"/>
        </w:rPr>
        <w:t>This is an appeal against the entire judgment of the High Court of Zimbabwe sitting at Gweru which found the appellant</w:t>
      </w:r>
      <w:r w:rsidR="001E75B9" w:rsidRPr="00666FE4">
        <w:rPr>
          <w:rFonts w:ascii="Times New Roman" w:hAnsi="Times New Roman" w:cs="Times New Roman"/>
          <w:sz w:val="24"/>
          <w:szCs w:val="24"/>
        </w:rPr>
        <w:t>s</w:t>
      </w:r>
      <w:r w:rsidRPr="00666FE4">
        <w:rPr>
          <w:rFonts w:ascii="Times New Roman" w:hAnsi="Times New Roman" w:cs="Times New Roman"/>
          <w:sz w:val="24"/>
          <w:szCs w:val="24"/>
        </w:rPr>
        <w:t xml:space="preserve"> guilty of culpable homicide</w:t>
      </w:r>
      <w:r w:rsidR="00F17861" w:rsidRPr="00666FE4">
        <w:rPr>
          <w:rFonts w:ascii="Times New Roman" w:hAnsi="Times New Roman" w:cs="Times New Roman"/>
          <w:sz w:val="24"/>
          <w:szCs w:val="24"/>
        </w:rPr>
        <w:t xml:space="preserve"> </w:t>
      </w:r>
      <w:r w:rsidR="00231F7F" w:rsidRPr="00666FE4">
        <w:rPr>
          <w:rFonts w:ascii="Times New Roman" w:hAnsi="Times New Roman" w:cs="Times New Roman"/>
          <w:sz w:val="24"/>
          <w:szCs w:val="24"/>
        </w:rPr>
        <w:t>as defined in terms of s</w:t>
      </w:r>
      <w:r w:rsidR="00F17861" w:rsidRPr="00666FE4">
        <w:rPr>
          <w:rFonts w:ascii="Times New Roman" w:hAnsi="Times New Roman" w:cs="Times New Roman"/>
          <w:sz w:val="24"/>
          <w:szCs w:val="24"/>
        </w:rPr>
        <w:t xml:space="preserve"> 49 of the Criminal Law Codification and Reform Act [</w:t>
      </w:r>
      <w:r w:rsidR="00F17861" w:rsidRPr="00666FE4">
        <w:rPr>
          <w:rFonts w:ascii="Times New Roman" w:hAnsi="Times New Roman" w:cs="Times New Roman"/>
          <w:i/>
          <w:sz w:val="24"/>
          <w:szCs w:val="24"/>
        </w:rPr>
        <w:t>Chapter 9:23</w:t>
      </w:r>
      <w:r w:rsidR="00F17861" w:rsidRPr="00666FE4">
        <w:rPr>
          <w:rFonts w:ascii="Times New Roman" w:hAnsi="Times New Roman" w:cs="Times New Roman"/>
          <w:sz w:val="24"/>
          <w:szCs w:val="24"/>
        </w:rPr>
        <w:t>]</w:t>
      </w:r>
      <w:r w:rsidR="00231F7F" w:rsidRPr="00666FE4">
        <w:rPr>
          <w:rFonts w:ascii="Times New Roman" w:hAnsi="Times New Roman" w:cs="Times New Roman"/>
          <w:sz w:val="24"/>
          <w:szCs w:val="24"/>
        </w:rPr>
        <w:t xml:space="preserve"> (the Act)</w:t>
      </w:r>
      <w:r w:rsidRPr="00666FE4">
        <w:rPr>
          <w:rFonts w:ascii="Times New Roman" w:hAnsi="Times New Roman" w:cs="Times New Roman"/>
          <w:sz w:val="24"/>
          <w:szCs w:val="24"/>
        </w:rPr>
        <w:t>.</w:t>
      </w:r>
    </w:p>
    <w:p w:rsidR="00254F69" w:rsidRPr="00666FE4" w:rsidRDefault="00254F69" w:rsidP="00666FE4">
      <w:pPr>
        <w:spacing w:line="480" w:lineRule="auto"/>
        <w:jc w:val="both"/>
        <w:rPr>
          <w:rFonts w:ascii="Times New Roman" w:hAnsi="Times New Roman" w:cs="Times New Roman"/>
          <w:sz w:val="24"/>
          <w:szCs w:val="24"/>
        </w:rPr>
      </w:pPr>
    </w:p>
    <w:p w:rsidR="00254F69" w:rsidRPr="00F30A1E" w:rsidRDefault="00254F69" w:rsidP="00666FE4">
      <w:pPr>
        <w:spacing w:line="480" w:lineRule="auto"/>
        <w:jc w:val="both"/>
        <w:rPr>
          <w:rFonts w:ascii="Times New Roman" w:hAnsi="Times New Roman" w:cs="Times New Roman"/>
          <w:b/>
          <w:sz w:val="24"/>
          <w:szCs w:val="24"/>
          <w:u w:val="single"/>
        </w:rPr>
      </w:pPr>
      <w:r w:rsidRPr="00F30A1E">
        <w:rPr>
          <w:rFonts w:ascii="Times New Roman" w:hAnsi="Times New Roman" w:cs="Times New Roman"/>
          <w:b/>
          <w:sz w:val="24"/>
          <w:szCs w:val="24"/>
          <w:u w:val="single"/>
        </w:rPr>
        <w:t>FACTUAL BACKGROUND</w:t>
      </w:r>
    </w:p>
    <w:p w:rsidR="001367C2" w:rsidRDefault="00D41378" w:rsidP="00BB0A1D">
      <w:pPr>
        <w:spacing w:line="480" w:lineRule="auto"/>
        <w:ind w:firstLine="1440"/>
        <w:jc w:val="both"/>
        <w:rPr>
          <w:rFonts w:ascii="Times New Roman" w:hAnsi="Times New Roman" w:cs="Times New Roman"/>
          <w:sz w:val="24"/>
          <w:szCs w:val="24"/>
        </w:rPr>
      </w:pPr>
      <w:r w:rsidRPr="00666FE4">
        <w:rPr>
          <w:rFonts w:ascii="Times New Roman" w:hAnsi="Times New Roman" w:cs="Times New Roman"/>
          <w:sz w:val="24"/>
          <w:szCs w:val="24"/>
        </w:rPr>
        <w:t>The appellants are former members of the Zimbabwe Republic Police</w:t>
      </w:r>
      <w:r w:rsidR="00F17861" w:rsidRPr="00666FE4">
        <w:rPr>
          <w:rFonts w:ascii="Times New Roman" w:hAnsi="Times New Roman" w:cs="Times New Roman"/>
          <w:sz w:val="24"/>
          <w:szCs w:val="24"/>
        </w:rPr>
        <w:t xml:space="preserve"> stationed at Harare and were attached to the Criminal Investigation Department in the Vehicle Theft Squad</w:t>
      </w:r>
      <w:r w:rsidRPr="00666FE4">
        <w:rPr>
          <w:rFonts w:ascii="Times New Roman" w:hAnsi="Times New Roman" w:cs="Times New Roman"/>
          <w:sz w:val="24"/>
          <w:szCs w:val="24"/>
        </w:rPr>
        <w:t>.</w:t>
      </w:r>
      <w:r w:rsidR="00F17861" w:rsidRPr="00666FE4">
        <w:rPr>
          <w:rFonts w:ascii="Times New Roman" w:hAnsi="Times New Roman" w:cs="Times New Roman"/>
          <w:sz w:val="24"/>
          <w:szCs w:val="24"/>
        </w:rPr>
        <w:t xml:space="preserve"> On 31 December 2008, there was a break</w:t>
      </w:r>
      <w:r w:rsidR="00AE0C40" w:rsidRPr="00666FE4">
        <w:rPr>
          <w:rFonts w:ascii="Times New Roman" w:hAnsi="Times New Roman" w:cs="Times New Roman"/>
          <w:sz w:val="24"/>
          <w:szCs w:val="24"/>
        </w:rPr>
        <w:t>-in</w:t>
      </w:r>
      <w:r w:rsidR="00F17861" w:rsidRPr="00666FE4">
        <w:rPr>
          <w:rFonts w:ascii="Times New Roman" w:hAnsi="Times New Roman" w:cs="Times New Roman"/>
          <w:sz w:val="24"/>
          <w:szCs w:val="24"/>
        </w:rPr>
        <w:t xml:space="preserve"> </w:t>
      </w:r>
      <w:r w:rsidR="00B707C3">
        <w:rPr>
          <w:rFonts w:ascii="Times New Roman" w:hAnsi="Times New Roman" w:cs="Times New Roman"/>
          <w:sz w:val="24"/>
          <w:szCs w:val="24"/>
        </w:rPr>
        <w:t>at</w:t>
      </w:r>
      <w:r w:rsidR="00F17861" w:rsidRPr="00666FE4">
        <w:rPr>
          <w:rFonts w:ascii="Times New Roman" w:hAnsi="Times New Roman" w:cs="Times New Roman"/>
          <w:sz w:val="24"/>
          <w:szCs w:val="24"/>
        </w:rPr>
        <w:t xml:space="preserve"> the 1</w:t>
      </w:r>
      <w:r w:rsidR="00F17861" w:rsidRPr="00666FE4">
        <w:rPr>
          <w:rFonts w:ascii="Times New Roman" w:hAnsi="Times New Roman" w:cs="Times New Roman"/>
          <w:sz w:val="24"/>
          <w:szCs w:val="24"/>
          <w:vertAlign w:val="superscript"/>
        </w:rPr>
        <w:t>st</w:t>
      </w:r>
      <w:r w:rsidR="00F17861" w:rsidRPr="00666FE4">
        <w:rPr>
          <w:rFonts w:ascii="Times New Roman" w:hAnsi="Times New Roman" w:cs="Times New Roman"/>
          <w:sz w:val="24"/>
          <w:szCs w:val="24"/>
        </w:rPr>
        <w:t xml:space="preserve"> appellant’s house in </w:t>
      </w:r>
      <w:proofErr w:type="spellStart"/>
      <w:r w:rsidR="00F17861" w:rsidRPr="00666FE4">
        <w:rPr>
          <w:rFonts w:ascii="Times New Roman" w:hAnsi="Times New Roman" w:cs="Times New Roman"/>
          <w:sz w:val="24"/>
          <w:szCs w:val="24"/>
        </w:rPr>
        <w:t>Mvuma</w:t>
      </w:r>
      <w:proofErr w:type="spellEnd"/>
      <w:r w:rsidR="00F17861" w:rsidRPr="00666FE4">
        <w:rPr>
          <w:rFonts w:ascii="Times New Roman" w:hAnsi="Times New Roman" w:cs="Times New Roman"/>
          <w:sz w:val="24"/>
          <w:szCs w:val="24"/>
        </w:rPr>
        <w:t xml:space="preserve">. </w:t>
      </w:r>
      <w:r w:rsidRPr="00666FE4">
        <w:rPr>
          <w:rFonts w:ascii="Times New Roman" w:hAnsi="Times New Roman" w:cs="Times New Roman"/>
          <w:sz w:val="24"/>
          <w:szCs w:val="24"/>
        </w:rPr>
        <w:t xml:space="preserve"> </w:t>
      </w:r>
      <w:r w:rsidR="00254F69" w:rsidRPr="00666FE4">
        <w:rPr>
          <w:rFonts w:ascii="Times New Roman" w:hAnsi="Times New Roman" w:cs="Times New Roman"/>
          <w:sz w:val="24"/>
          <w:szCs w:val="24"/>
        </w:rPr>
        <w:t>Following</w:t>
      </w:r>
      <w:r w:rsidR="00DC56EB" w:rsidRPr="00666FE4">
        <w:rPr>
          <w:rFonts w:ascii="Times New Roman" w:hAnsi="Times New Roman" w:cs="Times New Roman"/>
          <w:sz w:val="24"/>
          <w:szCs w:val="24"/>
        </w:rPr>
        <w:t xml:space="preserve"> </w:t>
      </w:r>
      <w:r w:rsidR="00F17861" w:rsidRPr="00666FE4">
        <w:rPr>
          <w:rFonts w:ascii="Times New Roman" w:hAnsi="Times New Roman" w:cs="Times New Roman"/>
          <w:sz w:val="24"/>
          <w:szCs w:val="24"/>
        </w:rPr>
        <w:t xml:space="preserve">the </w:t>
      </w:r>
      <w:r w:rsidR="00CD6C59" w:rsidRPr="00666FE4">
        <w:rPr>
          <w:rFonts w:ascii="Times New Roman" w:hAnsi="Times New Roman" w:cs="Times New Roman"/>
          <w:sz w:val="24"/>
          <w:szCs w:val="24"/>
        </w:rPr>
        <w:t>break</w:t>
      </w:r>
      <w:r w:rsidR="00AE0C40" w:rsidRPr="00666FE4">
        <w:rPr>
          <w:rFonts w:ascii="Times New Roman" w:hAnsi="Times New Roman" w:cs="Times New Roman"/>
          <w:sz w:val="24"/>
          <w:szCs w:val="24"/>
        </w:rPr>
        <w:t>-in</w:t>
      </w:r>
      <w:r w:rsidR="00254F69" w:rsidRPr="00666FE4">
        <w:rPr>
          <w:rFonts w:ascii="Times New Roman" w:hAnsi="Times New Roman" w:cs="Times New Roman"/>
          <w:sz w:val="24"/>
          <w:szCs w:val="24"/>
        </w:rPr>
        <w:t>, the appellants</w:t>
      </w:r>
      <w:r w:rsidR="00DC56EB" w:rsidRPr="00666FE4">
        <w:rPr>
          <w:rFonts w:ascii="Times New Roman" w:hAnsi="Times New Roman" w:cs="Times New Roman"/>
          <w:sz w:val="24"/>
          <w:szCs w:val="24"/>
        </w:rPr>
        <w:t xml:space="preserve"> drove from Harare to </w:t>
      </w:r>
      <w:proofErr w:type="spellStart"/>
      <w:r w:rsidR="00DC56EB" w:rsidRPr="00666FE4">
        <w:rPr>
          <w:rFonts w:ascii="Times New Roman" w:hAnsi="Times New Roman" w:cs="Times New Roman"/>
          <w:sz w:val="24"/>
          <w:szCs w:val="24"/>
        </w:rPr>
        <w:t>Mvuma</w:t>
      </w:r>
      <w:proofErr w:type="spellEnd"/>
      <w:r w:rsidR="00DC56EB" w:rsidRPr="00666FE4">
        <w:rPr>
          <w:rFonts w:ascii="Times New Roman" w:hAnsi="Times New Roman" w:cs="Times New Roman"/>
          <w:sz w:val="24"/>
          <w:szCs w:val="24"/>
        </w:rPr>
        <w:t xml:space="preserve"> to carry out investigations. </w:t>
      </w:r>
      <w:r w:rsidR="00F17861" w:rsidRPr="00666FE4">
        <w:rPr>
          <w:rFonts w:ascii="Times New Roman" w:hAnsi="Times New Roman" w:cs="Times New Roman"/>
          <w:sz w:val="24"/>
          <w:szCs w:val="24"/>
        </w:rPr>
        <w:t xml:space="preserve">They conducted investigations in </w:t>
      </w:r>
      <w:proofErr w:type="spellStart"/>
      <w:r w:rsidR="00F17861" w:rsidRPr="00666FE4">
        <w:rPr>
          <w:rFonts w:ascii="Times New Roman" w:hAnsi="Times New Roman" w:cs="Times New Roman"/>
          <w:sz w:val="24"/>
          <w:szCs w:val="24"/>
        </w:rPr>
        <w:t>Mvuma</w:t>
      </w:r>
      <w:proofErr w:type="spellEnd"/>
      <w:r w:rsidR="00F17861" w:rsidRPr="00666FE4">
        <w:rPr>
          <w:rFonts w:ascii="Times New Roman" w:hAnsi="Times New Roman" w:cs="Times New Roman"/>
          <w:sz w:val="24"/>
          <w:szCs w:val="24"/>
        </w:rPr>
        <w:t xml:space="preserve"> and arr</w:t>
      </w:r>
      <w:r w:rsidR="00B707C3">
        <w:rPr>
          <w:rFonts w:ascii="Times New Roman" w:hAnsi="Times New Roman" w:cs="Times New Roman"/>
          <w:sz w:val="24"/>
          <w:szCs w:val="24"/>
        </w:rPr>
        <w:t>ested</w:t>
      </w:r>
      <w:r w:rsidR="00F17861" w:rsidRPr="00666FE4">
        <w:rPr>
          <w:rFonts w:ascii="Times New Roman" w:hAnsi="Times New Roman" w:cs="Times New Roman"/>
          <w:sz w:val="24"/>
          <w:szCs w:val="24"/>
        </w:rPr>
        <w:t xml:space="preserve"> 6 persons</w:t>
      </w:r>
      <w:r w:rsidR="00B707C3">
        <w:rPr>
          <w:rFonts w:ascii="Times New Roman" w:hAnsi="Times New Roman" w:cs="Times New Roman"/>
          <w:sz w:val="24"/>
          <w:szCs w:val="24"/>
        </w:rPr>
        <w:t>.</w:t>
      </w:r>
      <w:r w:rsidR="00F17861" w:rsidRPr="00666FE4">
        <w:rPr>
          <w:rFonts w:ascii="Times New Roman" w:hAnsi="Times New Roman" w:cs="Times New Roman"/>
          <w:sz w:val="24"/>
          <w:szCs w:val="24"/>
        </w:rPr>
        <w:t xml:space="preserve"> </w:t>
      </w:r>
      <w:r w:rsidR="00B707C3">
        <w:rPr>
          <w:rFonts w:ascii="Times New Roman" w:hAnsi="Times New Roman" w:cs="Times New Roman"/>
          <w:sz w:val="24"/>
          <w:szCs w:val="24"/>
        </w:rPr>
        <w:t xml:space="preserve">They were </w:t>
      </w:r>
      <w:proofErr w:type="spellStart"/>
      <w:r w:rsidR="00B707C3">
        <w:rPr>
          <w:rFonts w:ascii="Times New Roman" w:hAnsi="Times New Roman" w:cs="Times New Roman"/>
          <w:sz w:val="24"/>
          <w:szCs w:val="24"/>
        </w:rPr>
        <w:t>brough</w:t>
      </w:r>
      <w:proofErr w:type="spellEnd"/>
      <w:r w:rsidR="00B707C3">
        <w:rPr>
          <w:rFonts w:ascii="Times New Roman" w:hAnsi="Times New Roman" w:cs="Times New Roman"/>
          <w:sz w:val="24"/>
          <w:szCs w:val="24"/>
        </w:rPr>
        <w:t xml:space="preserve"> to</w:t>
      </w:r>
      <w:r w:rsidR="00EF6A84" w:rsidRPr="00666FE4">
        <w:rPr>
          <w:rFonts w:ascii="Times New Roman" w:hAnsi="Times New Roman" w:cs="Times New Roman"/>
          <w:sz w:val="24"/>
          <w:szCs w:val="24"/>
        </w:rPr>
        <w:t xml:space="preserve"> </w:t>
      </w:r>
      <w:proofErr w:type="spellStart"/>
      <w:r w:rsidR="00EF6A84" w:rsidRPr="00666FE4">
        <w:rPr>
          <w:rFonts w:ascii="Times New Roman" w:hAnsi="Times New Roman" w:cs="Times New Roman"/>
          <w:sz w:val="24"/>
          <w:szCs w:val="24"/>
        </w:rPr>
        <w:t>Mvuma</w:t>
      </w:r>
      <w:proofErr w:type="spellEnd"/>
      <w:r w:rsidR="00EF6A84" w:rsidRPr="00666FE4">
        <w:rPr>
          <w:rFonts w:ascii="Times New Roman" w:hAnsi="Times New Roman" w:cs="Times New Roman"/>
          <w:sz w:val="24"/>
          <w:szCs w:val="24"/>
        </w:rPr>
        <w:t xml:space="preserve"> Police Station</w:t>
      </w:r>
      <w:r w:rsidR="00B707C3">
        <w:rPr>
          <w:rFonts w:ascii="Times New Roman" w:hAnsi="Times New Roman" w:cs="Times New Roman"/>
          <w:sz w:val="24"/>
          <w:szCs w:val="24"/>
        </w:rPr>
        <w:t xml:space="preserve"> for further investigation</w:t>
      </w:r>
      <w:r w:rsidR="00231F7F" w:rsidRPr="00666FE4">
        <w:rPr>
          <w:rFonts w:ascii="Times New Roman" w:hAnsi="Times New Roman" w:cs="Times New Roman"/>
          <w:sz w:val="24"/>
          <w:szCs w:val="24"/>
        </w:rPr>
        <w:t>.</w:t>
      </w:r>
    </w:p>
    <w:p w:rsidR="00254F69" w:rsidRDefault="00CD6C59" w:rsidP="00CD12AC">
      <w:pPr>
        <w:spacing w:line="480" w:lineRule="auto"/>
        <w:ind w:firstLine="1440"/>
        <w:jc w:val="both"/>
        <w:rPr>
          <w:rFonts w:ascii="Times New Roman" w:hAnsi="Times New Roman" w:cs="Times New Roman"/>
          <w:sz w:val="24"/>
          <w:szCs w:val="24"/>
        </w:rPr>
      </w:pPr>
      <w:r w:rsidRPr="00666FE4">
        <w:rPr>
          <w:rFonts w:ascii="Times New Roman" w:hAnsi="Times New Roman" w:cs="Times New Roman"/>
          <w:sz w:val="24"/>
          <w:szCs w:val="24"/>
        </w:rPr>
        <w:lastRenderedPageBreak/>
        <w:t>On 3 January 200</w:t>
      </w:r>
      <w:r w:rsidR="00DC56EB" w:rsidRPr="00666FE4">
        <w:rPr>
          <w:rFonts w:ascii="Times New Roman" w:hAnsi="Times New Roman" w:cs="Times New Roman"/>
          <w:sz w:val="24"/>
          <w:szCs w:val="24"/>
        </w:rPr>
        <w:t>8 the appellants interrogated</w:t>
      </w:r>
      <w:r w:rsidRPr="00666FE4">
        <w:rPr>
          <w:rFonts w:ascii="Times New Roman" w:hAnsi="Times New Roman" w:cs="Times New Roman"/>
          <w:sz w:val="24"/>
          <w:szCs w:val="24"/>
        </w:rPr>
        <w:t xml:space="preserve"> the suspects. W</w:t>
      </w:r>
      <w:r w:rsidR="00DC56EB" w:rsidRPr="00666FE4">
        <w:rPr>
          <w:rFonts w:ascii="Times New Roman" w:hAnsi="Times New Roman" w:cs="Times New Roman"/>
          <w:sz w:val="24"/>
          <w:szCs w:val="24"/>
        </w:rPr>
        <w:t xml:space="preserve">hilst doing so, it was alleged </w:t>
      </w:r>
      <w:r w:rsidRPr="00666FE4">
        <w:rPr>
          <w:rFonts w:ascii="Times New Roman" w:hAnsi="Times New Roman" w:cs="Times New Roman"/>
          <w:sz w:val="24"/>
          <w:szCs w:val="24"/>
        </w:rPr>
        <w:t>that the</w:t>
      </w:r>
      <w:r w:rsidR="00814675" w:rsidRPr="00666FE4">
        <w:rPr>
          <w:rFonts w:ascii="Times New Roman" w:hAnsi="Times New Roman" w:cs="Times New Roman"/>
          <w:sz w:val="24"/>
          <w:szCs w:val="24"/>
        </w:rPr>
        <w:t>y</w:t>
      </w:r>
      <w:r w:rsidRPr="00666FE4">
        <w:rPr>
          <w:rFonts w:ascii="Times New Roman" w:hAnsi="Times New Roman" w:cs="Times New Roman"/>
          <w:sz w:val="24"/>
          <w:szCs w:val="24"/>
        </w:rPr>
        <w:t xml:space="preserve"> took turns to</w:t>
      </w:r>
      <w:r w:rsidR="00814675" w:rsidRPr="00666FE4">
        <w:rPr>
          <w:rFonts w:ascii="Times New Roman" w:hAnsi="Times New Roman" w:cs="Times New Roman"/>
          <w:sz w:val="24"/>
          <w:szCs w:val="24"/>
        </w:rPr>
        <w:t xml:space="preserve"> assault</w:t>
      </w:r>
      <w:r w:rsidR="00DC56EB" w:rsidRPr="00666FE4">
        <w:rPr>
          <w:rFonts w:ascii="Times New Roman" w:hAnsi="Times New Roman" w:cs="Times New Roman"/>
          <w:sz w:val="24"/>
          <w:szCs w:val="24"/>
        </w:rPr>
        <w:t xml:space="preserve"> the deceased with a baton stick under his feet and all over his body</w:t>
      </w:r>
      <w:r w:rsidRPr="00666FE4">
        <w:rPr>
          <w:rFonts w:ascii="Times New Roman" w:hAnsi="Times New Roman" w:cs="Times New Roman"/>
          <w:sz w:val="24"/>
          <w:szCs w:val="24"/>
        </w:rPr>
        <w:t>,</w:t>
      </w:r>
      <w:r w:rsidR="00DC56EB" w:rsidRPr="00666FE4">
        <w:rPr>
          <w:rFonts w:ascii="Times New Roman" w:hAnsi="Times New Roman" w:cs="Times New Roman"/>
          <w:sz w:val="24"/>
          <w:szCs w:val="24"/>
        </w:rPr>
        <w:t xml:space="preserve"> </w:t>
      </w:r>
      <w:r w:rsidR="00B707C3">
        <w:rPr>
          <w:rFonts w:ascii="Times New Roman" w:hAnsi="Times New Roman" w:cs="Times New Roman"/>
          <w:sz w:val="24"/>
          <w:szCs w:val="24"/>
        </w:rPr>
        <w:t xml:space="preserve">in order to </w:t>
      </w:r>
      <w:r w:rsidR="00DC56EB" w:rsidRPr="00666FE4">
        <w:rPr>
          <w:rFonts w:ascii="Times New Roman" w:hAnsi="Times New Roman" w:cs="Times New Roman"/>
          <w:sz w:val="24"/>
          <w:szCs w:val="24"/>
        </w:rPr>
        <w:t>forc</w:t>
      </w:r>
      <w:r w:rsidR="00B707C3">
        <w:rPr>
          <w:rFonts w:ascii="Times New Roman" w:hAnsi="Times New Roman" w:cs="Times New Roman"/>
          <w:sz w:val="24"/>
          <w:szCs w:val="24"/>
        </w:rPr>
        <w:t>e</w:t>
      </w:r>
      <w:r w:rsidR="00DC56EB" w:rsidRPr="00666FE4">
        <w:rPr>
          <w:rFonts w:ascii="Times New Roman" w:hAnsi="Times New Roman" w:cs="Times New Roman"/>
          <w:sz w:val="24"/>
          <w:szCs w:val="24"/>
        </w:rPr>
        <w:t xml:space="preserve"> him to make a confession. The deceased’s condition started deteriorating </w:t>
      </w:r>
      <w:r w:rsidRPr="00666FE4">
        <w:rPr>
          <w:rFonts w:ascii="Times New Roman" w:hAnsi="Times New Roman" w:cs="Times New Roman"/>
          <w:sz w:val="24"/>
          <w:szCs w:val="24"/>
        </w:rPr>
        <w:t xml:space="preserve">prompting the appellants </w:t>
      </w:r>
      <w:r w:rsidR="00DC56EB" w:rsidRPr="00666FE4">
        <w:rPr>
          <w:rFonts w:ascii="Times New Roman" w:hAnsi="Times New Roman" w:cs="Times New Roman"/>
          <w:sz w:val="24"/>
          <w:szCs w:val="24"/>
        </w:rPr>
        <w:t>to</w:t>
      </w:r>
      <w:r w:rsidRPr="00666FE4">
        <w:rPr>
          <w:rFonts w:ascii="Times New Roman" w:hAnsi="Times New Roman" w:cs="Times New Roman"/>
          <w:sz w:val="24"/>
          <w:szCs w:val="24"/>
        </w:rPr>
        <w:t xml:space="preserve"> take him to</w:t>
      </w:r>
      <w:r w:rsidR="00DC56EB" w:rsidRPr="00666FE4">
        <w:rPr>
          <w:rFonts w:ascii="Times New Roman" w:hAnsi="Times New Roman" w:cs="Times New Roman"/>
          <w:sz w:val="24"/>
          <w:szCs w:val="24"/>
        </w:rPr>
        <w:t xml:space="preserve"> Gweru </w:t>
      </w:r>
      <w:r w:rsidRPr="00666FE4">
        <w:rPr>
          <w:rFonts w:ascii="Times New Roman" w:hAnsi="Times New Roman" w:cs="Times New Roman"/>
          <w:sz w:val="24"/>
          <w:szCs w:val="24"/>
        </w:rPr>
        <w:t xml:space="preserve">Provincial </w:t>
      </w:r>
      <w:r w:rsidR="00DC56EB" w:rsidRPr="00666FE4">
        <w:rPr>
          <w:rFonts w:ascii="Times New Roman" w:hAnsi="Times New Roman" w:cs="Times New Roman"/>
          <w:sz w:val="24"/>
          <w:szCs w:val="24"/>
        </w:rPr>
        <w:t>Hospital</w:t>
      </w:r>
      <w:r w:rsidRPr="00666FE4">
        <w:rPr>
          <w:rFonts w:ascii="Times New Roman" w:hAnsi="Times New Roman" w:cs="Times New Roman"/>
          <w:sz w:val="24"/>
          <w:szCs w:val="24"/>
        </w:rPr>
        <w:t>. The deceased was admitted for two days and he died on 10 January 2008</w:t>
      </w:r>
      <w:r w:rsidR="00DC56EB" w:rsidRPr="00666FE4">
        <w:rPr>
          <w:rFonts w:ascii="Times New Roman" w:hAnsi="Times New Roman" w:cs="Times New Roman"/>
          <w:sz w:val="24"/>
          <w:szCs w:val="24"/>
        </w:rPr>
        <w:t xml:space="preserve">. </w:t>
      </w:r>
      <w:r w:rsidR="00231F7F" w:rsidRPr="00666FE4">
        <w:rPr>
          <w:rFonts w:ascii="Times New Roman" w:hAnsi="Times New Roman" w:cs="Times New Roman"/>
          <w:sz w:val="24"/>
          <w:szCs w:val="24"/>
        </w:rPr>
        <w:t xml:space="preserve">On 10 January 2008, a post-mortem examination was conducted with the report indicating that the deceased had died as a result of </w:t>
      </w:r>
      <w:proofErr w:type="spellStart"/>
      <w:r w:rsidR="00231F7F" w:rsidRPr="00666FE4">
        <w:rPr>
          <w:rFonts w:ascii="Times New Roman" w:hAnsi="Times New Roman" w:cs="Times New Roman"/>
          <w:sz w:val="24"/>
          <w:szCs w:val="24"/>
        </w:rPr>
        <w:t>asphynxia</w:t>
      </w:r>
      <w:proofErr w:type="spellEnd"/>
      <w:r w:rsidR="00231F7F" w:rsidRPr="00666FE4">
        <w:rPr>
          <w:rFonts w:ascii="Times New Roman" w:hAnsi="Times New Roman" w:cs="Times New Roman"/>
          <w:sz w:val="24"/>
          <w:szCs w:val="24"/>
        </w:rPr>
        <w:t>, gastric contents aspiration and trauma from the assault.</w:t>
      </w:r>
    </w:p>
    <w:p w:rsidR="00C869C2" w:rsidRPr="00666FE4" w:rsidRDefault="00C869C2" w:rsidP="00F03F2C">
      <w:pPr>
        <w:spacing w:after="0" w:line="240" w:lineRule="auto"/>
        <w:ind w:firstLine="1440"/>
        <w:jc w:val="both"/>
        <w:rPr>
          <w:rFonts w:ascii="Times New Roman" w:hAnsi="Times New Roman" w:cs="Times New Roman"/>
          <w:sz w:val="24"/>
          <w:szCs w:val="24"/>
        </w:rPr>
      </w:pPr>
    </w:p>
    <w:p w:rsidR="001367C2" w:rsidRDefault="00231F7F" w:rsidP="00310DB5">
      <w:pPr>
        <w:spacing w:line="480" w:lineRule="auto"/>
        <w:ind w:firstLine="1440"/>
        <w:jc w:val="both"/>
        <w:rPr>
          <w:rFonts w:ascii="Times New Roman" w:hAnsi="Times New Roman" w:cs="Times New Roman"/>
          <w:sz w:val="24"/>
          <w:szCs w:val="24"/>
        </w:rPr>
      </w:pPr>
      <w:r w:rsidRPr="00666FE4">
        <w:rPr>
          <w:rFonts w:ascii="Times New Roman" w:hAnsi="Times New Roman" w:cs="Times New Roman"/>
          <w:sz w:val="24"/>
          <w:szCs w:val="24"/>
        </w:rPr>
        <w:t>As a result of the death of the deceased, t</w:t>
      </w:r>
      <w:r w:rsidR="003A664C" w:rsidRPr="00666FE4">
        <w:rPr>
          <w:rFonts w:ascii="Times New Roman" w:hAnsi="Times New Roman" w:cs="Times New Roman"/>
          <w:sz w:val="24"/>
          <w:szCs w:val="24"/>
        </w:rPr>
        <w:t>he appellants were</w:t>
      </w:r>
      <w:r w:rsidR="00CD6C59" w:rsidRPr="00666FE4">
        <w:rPr>
          <w:rFonts w:ascii="Times New Roman" w:hAnsi="Times New Roman" w:cs="Times New Roman"/>
          <w:sz w:val="24"/>
          <w:szCs w:val="24"/>
        </w:rPr>
        <w:t xml:space="preserve"> </w:t>
      </w:r>
      <w:r w:rsidRPr="00666FE4">
        <w:rPr>
          <w:rFonts w:ascii="Times New Roman" w:hAnsi="Times New Roman" w:cs="Times New Roman"/>
          <w:sz w:val="24"/>
          <w:szCs w:val="24"/>
        </w:rPr>
        <w:t xml:space="preserve">arrested and </w:t>
      </w:r>
      <w:r w:rsidR="00CD6C59" w:rsidRPr="00666FE4">
        <w:rPr>
          <w:rFonts w:ascii="Times New Roman" w:hAnsi="Times New Roman" w:cs="Times New Roman"/>
          <w:sz w:val="24"/>
          <w:szCs w:val="24"/>
        </w:rPr>
        <w:t>charged with murder as defined s 47 (1) of the</w:t>
      </w:r>
      <w:r w:rsidRPr="00666FE4">
        <w:rPr>
          <w:rFonts w:ascii="Times New Roman" w:hAnsi="Times New Roman" w:cs="Times New Roman"/>
          <w:sz w:val="24"/>
          <w:szCs w:val="24"/>
        </w:rPr>
        <w:t xml:space="preserve"> Act</w:t>
      </w:r>
      <w:r w:rsidR="00CD6C59" w:rsidRPr="00666FE4">
        <w:rPr>
          <w:rFonts w:ascii="Times New Roman" w:hAnsi="Times New Roman" w:cs="Times New Roman"/>
          <w:sz w:val="24"/>
          <w:szCs w:val="24"/>
        </w:rPr>
        <w:t>.</w:t>
      </w:r>
      <w:r w:rsidR="003A664C" w:rsidRPr="00666FE4">
        <w:rPr>
          <w:rFonts w:ascii="Times New Roman" w:hAnsi="Times New Roman" w:cs="Times New Roman"/>
          <w:sz w:val="24"/>
          <w:szCs w:val="24"/>
        </w:rPr>
        <w:t xml:space="preserve"> </w:t>
      </w:r>
      <w:r w:rsidR="00C514BC" w:rsidRPr="00666FE4">
        <w:rPr>
          <w:rFonts w:ascii="Times New Roman" w:hAnsi="Times New Roman" w:cs="Times New Roman"/>
          <w:sz w:val="24"/>
          <w:szCs w:val="24"/>
        </w:rPr>
        <w:t xml:space="preserve">They were </w:t>
      </w:r>
      <w:r w:rsidR="003A664C" w:rsidRPr="00666FE4">
        <w:rPr>
          <w:rFonts w:ascii="Times New Roman" w:hAnsi="Times New Roman" w:cs="Times New Roman"/>
          <w:sz w:val="24"/>
          <w:szCs w:val="24"/>
        </w:rPr>
        <w:t xml:space="preserve">arraigned before the court </w:t>
      </w:r>
      <w:r w:rsidR="003A664C" w:rsidRPr="00666FE4">
        <w:rPr>
          <w:rFonts w:ascii="Times New Roman" w:hAnsi="Times New Roman" w:cs="Times New Roman"/>
          <w:i/>
          <w:sz w:val="24"/>
          <w:szCs w:val="24"/>
        </w:rPr>
        <w:t>a quo</w:t>
      </w:r>
      <w:r w:rsidR="003A664C" w:rsidRPr="00666FE4">
        <w:rPr>
          <w:rFonts w:ascii="Times New Roman" w:hAnsi="Times New Roman" w:cs="Times New Roman"/>
          <w:sz w:val="24"/>
          <w:szCs w:val="24"/>
        </w:rPr>
        <w:t xml:space="preserve"> and they pleaded not guilty. They averred that the suspects were detained by </w:t>
      </w:r>
      <w:proofErr w:type="spellStart"/>
      <w:r w:rsidR="003A664C" w:rsidRPr="00666FE4">
        <w:rPr>
          <w:rFonts w:ascii="Times New Roman" w:hAnsi="Times New Roman" w:cs="Times New Roman"/>
          <w:sz w:val="24"/>
          <w:szCs w:val="24"/>
        </w:rPr>
        <w:t>Mvuma</w:t>
      </w:r>
      <w:proofErr w:type="spellEnd"/>
      <w:r w:rsidR="003A664C" w:rsidRPr="00666FE4">
        <w:rPr>
          <w:rFonts w:ascii="Times New Roman" w:hAnsi="Times New Roman" w:cs="Times New Roman"/>
          <w:sz w:val="24"/>
          <w:szCs w:val="24"/>
        </w:rPr>
        <w:t xml:space="preserve"> Police officers </w:t>
      </w:r>
      <w:r w:rsidR="00C514BC" w:rsidRPr="00666FE4">
        <w:rPr>
          <w:rFonts w:ascii="Times New Roman" w:hAnsi="Times New Roman" w:cs="Times New Roman"/>
          <w:sz w:val="24"/>
          <w:szCs w:val="24"/>
        </w:rPr>
        <w:t>and not them. They</w:t>
      </w:r>
      <w:r w:rsidR="003A664C" w:rsidRPr="00666FE4">
        <w:rPr>
          <w:rFonts w:ascii="Times New Roman" w:hAnsi="Times New Roman" w:cs="Times New Roman"/>
          <w:sz w:val="24"/>
          <w:szCs w:val="24"/>
        </w:rPr>
        <w:t xml:space="preserve"> denied assaulting the deceased or any of the suspect</w:t>
      </w:r>
      <w:r w:rsidR="00C514BC" w:rsidRPr="00666FE4">
        <w:rPr>
          <w:rFonts w:ascii="Times New Roman" w:hAnsi="Times New Roman" w:cs="Times New Roman"/>
          <w:sz w:val="24"/>
          <w:szCs w:val="24"/>
        </w:rPr>
        <w:t>s. They</w:t>
      </w:r>
      <w:r w:rsidR="003A664C" w:rsidRPr="00666FE4">
        <w:rPr>
          <w:rFonts w:ascii="Times New Roman" w:hAnsi="Times New Roman" w:cs="Times New Roman"/>
          <w:sz w:val="24"/>
          <w:szCs w:val="24"/>
        </w:rPr>
        <w:t xml:space="preserve"> contended </w:t>
      </w:r>
      <w:r w:rsidR="009D3585" w:rsidRPr="00666FE4">
        <w:rPr>
          <w:rFonts w:ascii="Times New Roman" w:hAnsi="Times New Roman" w:cs="Times New Roman"/>
          <w:sz w:val="24"/>
          <w:szCs w:val="24"/>
        </w:rPr>
        <w:t xml:space="preserve">that one </w:t>
      </w:r>
      <w:proofErr w:type="spellStart"/>
      <w:r w:rsidR="009D3585" w:rsidRPr="00666FE4">
        <w:rPr>
          <w:rFonts w:ascii="Times New Roman" w:hAnsi="Times New Roman" w:cs="Times New Roman"/>
          <w:sz w:val="24"/>
          <w:szCs w:val="24"/>
        </w:rPr>
        <w:t>Stansilous</w:t>
      </w:r>
      <w:proofErr w:type="spellEnd"/>
      <w:r w:rsidR="009D3585" w:rsidRPr="00666FE4">
        <w:rPr>
          <w:rFonts w:ascii="Times New Roman" w:hAnsi="Times New Roman" w:cs="Times New Roman"/>
          <w:sz w:val="24"/>
          <w:szCs w:val="24"/>
        </w:rPr>
        <w:t xml:space="preserve"> </w:t>
      </w:r>
      <w:proofErr w:type="spellStart"/>
      <w:r w:rsidR="009D3585" w:rsidRPr="00666FE4">
        <w:rPr>
          <w:rFonts w:ascii="Times New Roman" w:hAnsi="Times New Roman" w:cs="Times New Roman"/>
          <w:sz w:val="24"/>
          <w:szCs w:val="24"/>
        </w:rPr>
        <w:t>Madyara</w:t>
      </w:r>
      <w:proofErr w:type="spellEnd"/>
      <w:r w:rsidR="009D3585" w:rsidRPr="00666FE4">
        <w:rPr>
          <w:rFonts w:ascii="Times New Roman" w:hAnsi="Times New Roman" w:cs="Times New Roman"/>
          <w:sz w:val="24"/>
          <w:szCs w:val="24"/>
        </w:rPr>
        <w:t xml:space="preserve"> (“</w:t>
      </w:r>
      <w:proofErr w:type="spellStart"/>
      <w:r w:rsidR="009D3585" w:rsidRPr="00666FE4">
        <w:rPr>
          <w:rFonts w:ascii="Times New Roman" w:hAnsi="Times New Roman" w:cs="Times New Roman"/>
          <w:sz w:val="24"/>
          <w:szCs w:val="24"/>
        </w:rPr>
        <w:t>Ma</w:t>
      </w:r>
      <w:r w:rsidR="003A664C" w:rsidRPr="00666FE4">
        <w:rPr>
          <w:rFonts w:ascii="Times New Roman" w:hAnsi="Times New Roman" w:cs="Times New Roman"/>
          <w:sz w:val="24"/>
          <w:szCs w:val="24"/>
        </w:rPr>
        <w:t>dyara</w:t>
      </w:r>
      <w:proofErr w:type="spellEnd"/>
      <w:r w:rsidR="003A664C" w:rsidRPr="00666FE4">
        <w:rPr>
          <w:rFonts w:ascii="Times New Roman" w:hAnsi="Times New Roman" w:cs="Times New Roman"/>
          <w:sz w:val="24"/>
          <w:szCs w:val="24"/>
        </w:rPr>
        <w:t>”)</w:t>
      </w:r>
      <w:r w:rsidR="00C12260">
        <w:rPr>
          <w:rFonts w:ascii="Times New Roman" w:hAnsi="Times New Roman" w:cs="Times New Roman"/>
          <w:sz w:val="24"/>
          <w:szCs w:val="24"/>
        </w:rPr>
        <w:t>, a constable in the Zimbabwe Republic Police</w:t>
      </w:r>
      <w:r w:rsidR="003A664C" w:rsidRPr="00666FE4">
        <w:rPr>
          <w:rFonts w:ascii="Times New Roman" w:hAnsi="Times New Roman" w:cs="Times New Roman"/>
          <w:sz w:val="24"/>
          <w:szCs w:val="24"/>
        </w:rPr>
        <w:t xml:space="preserve"> </w:t>
      </w:r>
      <w:r w:rsidR="00B707C3">
        <w:rPr>
          <w:rFonts w:ascii="Times New Roman" w:hAnsi="Times New Roman" w:cs="Times New Roman"/>
          <w:sz w:val="24"/>
          <w:szCs w:val="24"/>
        </w:rPr>
        <w:t xml:space="preserve">stationed at </w:t>
      </w:r>
      <w:proofErr w:type="spellStart"/>
      <w:r w:rsidR="00B707C3">
        <w:rPr>
          <w:rFonts w:ascii="Times New Roman" w:hAnsi="Times New Roman" w:cs="Times New Roman"/>
          <w:sz w:val="24"/>
          <w:szCs w:val="24"/>
        </w:rPr>
        <w:t>Mvuma</w:t>
      </w:r>
      <w:proofErr w:type="spellEnd"/>
      <w:r w:rsidR="00B707C3">
        <w:rPr>
          <w:rFonts w:ascii="Times New Roman" w:hAnsi="Times New Roman" w:cs="Times New Roman"/>
          <w:sz w:val="24"/>
          <w:szCs w:val="24"/>
        </w:rPr>
        <w:t xml:space="preserve"> </w:t>
      </w:r>
      <w:r w:rsidR="003A664C" w:rsidRPr="00666FE4">
        <w:rPr>
          <w:rFonts w:ascii="Times New Roman" w:hAnsi="Times New Roman" w:cs="Times New Roman"/>
          <w:sz w:val="24"/>
          <w:szCs w:val="24"/>
        </w:rPr>
        <w:t>and the investigating officer were at all material time</w:t>
      </w:r>
      <w:r w:rsidR="00B707C3">
        <w:rPr>
          <w:rFonts w:ascii="Times New Roman" w:hAnsi="Times New Roman" w:cs="Times New Roman"/>
          <w:sz w:val="24"/>
          <w:szCs w:val="24"/>
        </w:rPr>
        <w:t>s</w:t>
      </w:r>
      <w:r w:rsidR="003A664C" w:rsidRPr="00666FE4">
        <w:rPr>
          <w:rFonts w:ascii="Times New Roman" w:hAnsi="Times New Roman" w:cs="Times New Roman"/>
          <w:sz w:val="24"/>
          <w:szCs w:val="24"/>
        </w:rPr>
        <w:t xml:space="preserve"> present and in charge of the suspects.</w:t>
      </w:r>
    </w:p>
    <w:p w:rsidR="00C869C2" w:rsidRPr="00666FE4" w:rsidRDefault="00C869C2" w:rsidP="00F03F2C">
      <w:pPr>
        <w:spacing w:after="0" w:line="240" w:lineRule="auto"/>
        <w:ind w:firstLine="1440"/>
        <w:jc w:val="both"/>
        <w:rPr>
          <w:rFonts w:ascii="Times New Roman" w:hAnsi="Times New Roman" w:cs="Times New Roman"/>
          <w:sz w:val="24"/>
          <w:szCs w:val="24"/>
        </w:rPr>
      </w:pPr>
    </w:p>
    <w:p w:rsidR="00CE0AD8" w:rsidRPr="00666FE4" w:rsidRDefault="00CE0AD8" w:rsidP="00D54170">
      <w:pPr>
        <w:spacing w:line="480" w:lineRule="auto"/>
        <w:ind w:firstLine="1440"/>
        <w:jc w:val="both"/>
        <w:rPr>
          <w:rFonts w:ascii="Times New Roman" w:hAnsi="Times New Roman" w:cs="Times New Roman"/>
          <w:sz w:val="24"/>
          <w:szCs w:val="24"/>
        </w:rPr>
      </w:pPr>
      <w:r w:rsidRPr="00666FE4">
        <w:rPr>
          <w:rFonts w:ascii="Times New Roman" w:hAnsi="Times New Roman" w:cs="Times New Roman"/>
          <w:sz w:val="24"/>
          <w:szCs w:val="24"/>
        </w:rPr>
        <w:t xml:space="preserve">The State led evidence through several witnesses </w:t>
      </w:r>
      <w:r w:rsidR="00B707C3">
        <w:rPr>
          <w:rFonts w:ascii="Times New Roman" w:hAnsi="Times New Roman" w:cs="Times New Roman"/>
          <w:sz w:val="24"/>
          <w:szCs w:val="24"/>
        </w:rPr>
        <w:t xml:space="preserve">including </w:t>
      </w:r>
      <w:proofErr w:type="spellStart"/>
      <w:r w:rsidRPr="00666FE4">
        <w:rPr>
          <w:rFonts w:ascii="Times New Roman" w:hAnsi="Times New Roman" w:cs="Times New Roman"/>
          <w:sz w:val="24"/>
          <w:szCs w:val="24"/>
        </w:rPr>
        <w:t>Mudyara</w:t>
      </w:r>
      <w:proofErr w:type="spellEnd"/>
      <w:r w:rsidR="00B707C3">
        <w:rPr>
          <w:rFonts w:ascii="Times New Roman" w:hAnsi="Times New Roman" w:cs="Times New Roman"/>
          <w:sz w:val="24"/>
          <w:szCs w:val="24"/>
        </w:rPr>
        <w:t>.</w:t>
      </w:r>
      <w:r w:rsidRPr="00666FE4">
        <w:rPr>
          <w:rFonts w:ascii="Times New Roman" w:hAnsi="Times New Roman" w:cs="Times New Roman"/>
          <w:sz w:val="24"/>
          <w:szCs w:val="24"/>
        </w:rPr>
        <w:t xml:space="preserve"> He testified </w:t>
      </w:r>
      <w:r w:rsidR="00C514BC" w:rsidRPr="00666FE4">
        <w:rPr>
          <w:rFonts w:ascii="Times New Roman" w:hAnsi="Times New Roman" w:cs="Times New Roman"/>
          <w:sz w:val="24"/>
          <w:szCs w:val="24"/>
        </w:rPr>
        <w:t>that he witnessed</w:t>
      </w:r>
      <w:r w:rsidRPr="00666FE4">
        <w:rPr>
          <w:rFonts w:ascii="Times New Roman" w:hAnsi="Times New Roman" w:cs="Times New Roman"/>
          <w:sz w:val="24"/>
          <w:szCs w:val="24"/>
        </w:rPr>
        <w:t xml:space="preserve"> the d</w:t>
      </w:r>
      <w:r w:rsidR="00C12260">
        <w:rPr>
          <w:rFonts w:ascii="Times New Roman" w:hAnsi="Times New Roman" w:cs="Times New Roman"/>
          <w:sz w:val="24"/>
          <w:szCs w:val="24"/>
        </w:rPr>
        <w:t>eceased being assaulted with a</w:t>
      </w:r>
      <w:r w:rsidRPr="00666FE4">
        <w:rPr>
          <w:rFonts w:ascii="Times New Roman" w:hAnsi="Times New Roman" w:cs="Times New Roman"/>
          <w:sz w:val="24"/>
          <w:szCs w:val="24"/>
        </w:rPr>
        <w:t xml:space="preserve"> baton stick and a bottle by the 3</w:t>
      </w:r>
      <w:r w:rsidRPr="00666FE4">
        <w:rPr>
          <w:rFonts w:ascii="Times New Roman" w:hAnsi="Times New Roman" w:cs="Times New Roman"/>
          <w:sz w:val="24"/>
          <w:szCs w:val="24"/>
          <w:vertAlign w:val="superscript"/>
        </w:rPr>
        <w:t>rd</w:t>
      </w:r>
      <w:r w:rsidRPr="00666FE4">
        <w:rPr>
          <w:rFonts w:ascii="Times New Roman" w:hAnsi="Times New Roman" w:cs="Times New Roman"/>
          <w:sz w:val="24"/>
          <w:szCs w:val="24"/>
        </w:rPr>
        <w:t xml:space="preserve"> appellant </w:t>
      </w:r>
      <w:r w:rsidR="00C514BC" w:rsidRPr="00666FE4">
        <w:rPr>
          <w:rFonts w:ascii="Times New Roman" w:hAnsi="Times New Roman" w:cs="Times New Roman"/>
          <w:sz w:val="24"/>
          <w:szCs w:val="24"/>
        </w:rPr>
        <w:t xml:space="preserve">on his knees </w:t>
      </w:r>
      <w:r w:rsidRPr="00666FE4">
        <w:rPr>
          <w:rFonts w:ascii="Times New Roman" w:hAnsi="Times New Roman" w:cs="Times New Roman"/>
          <w:sz w:val="24"/>
          <w:szCs w:val="24"/>
        </w:rPr>
        <w:t>prompting the deceased to confess to stealing at the 1</w:t>
      </w:r>
      <w:r w:rsidRPr="00666FE4">
        <w:rPr>
          <w:rFonts w:ascii="Times New Roman" w:hAnsi="Times New Roman" w:cs="Times New Roman"/>
          <w:sz w:val="24"/>
          <w:szCs w:val="24"/>
          <w:vertAlign w:val="superscript"/>
        </w:rPr>
        <w:t>st</w:t>
      </w:r>
      <w:r w:rsidRPr="00666FE4">
        <w:rPr>
          <w:rFonts w:ascii="Times New Roman" w:hAnsi="Times New Roman" w:cs="Times New Roman"/>
          <w:sz w:val="24"/>
          <w:szCs w:val="24"/>
        </w:rPr>
        <w:t xml:space="preserve"> appellant’s house.</w:t>
      </w:r>
    </w:p>
    <w:p w:rsidR="001367C2" w:rsidRPr="00666FE4" w:rsidRDefault="001367C2" w:rsidP="00F03F2C">
      <w:pPr>
        <w:spacing w:after="0" w:line="240" w:lineRule="auto"/>
        <w:ind w:firstLine="720"/>
        <w:jc w:val="both"/>
        <w:rPr>
          <w:rFonts w:ascii="Times New Roman" w:hAnsi="Times New Roman" w:cs="Times New Roman"/>
          <w:sz w:val="24"/>
          <w:szCs w:val="24"/>
        </w:rPr>
      </w:pPr>
    </w:p>
    <w:p w:rsidR="001367C2" w:rsidRPr="00666FE4" w:rsidRDefault="00CE0AD8" w:rsidP="00D54170">
      <w:pPr>
        <w:spacing w:line="480" w:lineRule="auto"/>
        <w:ind w:firstLine="1440"/>
        <w:jc w:val="both"/>
        <w:rPr>
          <w:rFonts w:ascii="Times New Roman" w:hAnsi="Times New Roman" w:cs="Times New Roman"/>
          <w:sz w:val="24"/>
          <w:szCs w:val="24"/>
        </w:rPr>
      </w:pPr>
      <w:r w:rsidRPr="00666FE4">
        <w:rPr>
          <w:rFonts w:ascii="Times New Roman" w:hAnsi="Times New Roman" w:cs="Times New Roman"/>
          <w:sz w:val="24"/>
          <w:szCs w:val="24"/>
        </w:rPr>
        <w:t>In the closing submissions, t</w:t>
      </w:r>
      <w:r w:rsidR="009D3585" w:rsidRPr="00666FE4">
        <w:rPr>
          <w:rFonts w:ascii="Times New Roman" w:hAnsi="Times New Roman" w:cs="Times New Roman"/>
          <w:sz w:val="24"/>
          <w:szCs w:val="24"/>
        </w:rPr>
        <w:t xml:space="preserve">he appellants </w:t>
      </w:r>
      <w:r w:rsidR="0016671B">
        <w:rPr>
          <w:rFonts w:ascii="Times New Roman" w:hAnsi="Times New Roman" w:cs="Times New Roman"/>
          <w:sz w:val="24"/>
          <w:szCs w:val="24"/>
        </w:rPr>
        <w:t xml:space="preserve">submitted </w:t>
      </w:r>
      <w:r w:rsidR="009D3585" w:rsidRPr="00666FE4">
        <w:rPr>
          <w:rFonts w:ascii="Times New Roman" w:hAnsi="Times New Roman" w:cs="Times New Roman"/>
          <w:sz w:val="24"/>
          <w:szCs w:val="24"/>
        </w:rPr>
        <w:t xml:space="preserve">that </w:t>
      </w:r>
      <w:proofErr w:type="spellStart"/>
      <w:r w:rsidR="009D3585" w:rsidRPr="00666FE4">
        <w:rPr>
          <w:rFonts w:ascii="Times New Roman" w:hAnsi="Times New Roman" w:cs="Times New Roman"/>
          <w:sz w:val="24"/>
          <w:szCs w:val="24"/>
        </w:rPr>
        <w:t>Ma</w:t>
      </w:r>
      <w:r w:rsidRPr="00666FE4">
        <w:rPr>
          <w:rFonts w:ascii="Times New Roman" w:hAnsi="Times New Roman" w:cs="Times New Roman"/>
          <w:sz w:val="24"/>
          <w:szCs w:val="24"/>
        </w:rPr>
        <w:t>dyara</w:t>
      </w:r>
      <w:proofErr w:type="spellEnd"/>
      <w:r w:rsidR="00AE1785" w:rsidRPr="00666FE4">
        <w:rPr>
          <w:rFonts w:ascii="Times New Roman" w:hAnsi="Times New Roman" w:cs="Times New Roman"/>
          <w:sz w:val="24"/>
          <w:szCs w:val="24"/>
        </w:rPr>
        <w:t xml:space="preserve"> was not a credible witness.</w:t>
      </w:r>
      <w:r w:rsidR="009D3585" w:rsidRPr="00666FE4">
        <w:rPr>
          <w:rFonts w:ascii="Times New Roman" w:hAnsi="Times New Roman" w:cs="Times New Roman"/>
          <w:sz w:val="24"/>
          <w:szCs w:val="24"/>
        </w:rPr>
        <w:t xml:space="preserve"> It was their submission that </w:t>
      </w:r>
      <w:proofErr w:type="spellStart"/>
      <w:r w:rsidR="009D3585" w:rsidRPr="00666FE4">
        <w:rPr>
          <w:rFonts w:ascii="Times New Roman" w:hAnsi="Times New Roman" w:cs="Times New Roman"/>
          <w:sz w:val="24"/>
          <w:szCs w:val="24"/>
        </w:rPr>
        <w:t>Ma</w:t>
      </w:r>
      <w:r w:rsidR="00AE1785" w:rsidRPr="00666FE4">
        <w:rPr>
          <w:rFonts w:ascii="Times New Roman" w:hAnsi="Times New Roman" w:cs="Times New Roman"/>
          <w:sz w:val="24"/>
          <w:szCs w:val="24"/>
        </w:rPr>
        <w:t>dyara</w:t>
      </w:r>
      <w:proofErr w:type="spellEnd"/>
      <w:r w:rsidR="00AE1785" w:rsidRPr="00666FE4">
        <w:rPr>
          <w:rFonts w:ascii="Times New Roman" w:hAnsi="Times New Roman" w:cs="Times New Roman"/>
          <w:sz w:val="24"/>
          <w:szCs w:val="24"/>
        </w:rPr>
        <w:t xml:space="preserve"> had been implicated by one of the suspects and that he acted in common purpose with the appellant</w:t>
      </w:r>
      <w:r w:rsidR="00C514BC" w:rsidRPr="00666FE4">
        <w:rPr>
          <w:rFonts w:ascii="Times New Roman" w:hAnsi="Times New Roman" w:cs="Times New Roman"/>
          <w:sz w:val="24"/>
          <w:szCs w:val="24"/>
        </w:rPr>
        <w:t>s</w:t>
      </w:r>
      <w:r w:rsidR="00AE1785" w:rsidRPr="00666FE4">
        <w:rPr>
          <w:rFonts w:ascii="Times New Roman" w:hAnsi="Times New Roman" w:cs="Times New Roman"/>
          <w:sz w:val="24"/>
          <w:szCs w:val="24"/>
        </w:rPr>
        <w:t>. It was submitted that at most, the appellants could be found guilty of culpable homicide as the inten</w:t>
      </w:r>
      <w:r w:rsidR="00231F7F" w:rsidRPr="00666FE4">
        <w:rPr>
          <w:rFonts w:ascii="Times New Roman" w:hAnsi="Times New Roman" w:cs="Times New Roman"/>
          <w:sz w:val="24"/>
          <w:szCs w:val="24"/>
        </w:rPr>
        <w:t>tion to kill had not been prove</w:t>
      </w:r>
      <w:r w:rsidR="0016671B">
        <w:rPr>
          <w:rFonts w:ascii="Times New Roman" w:hAnsi="Times New Roman" w:cs="Times New Roman"/>
          <w:sz w:val="24"/>
          <w:szCs w:val="24"/>
        </w:rPr>
        <w:t>d</w:t>
      </w:r>
      <w:r w:rsidR="00AE1785" w:rsidRPr="00666FE4">
        <w:rPr>
          <w:rFonts w:ascii="Times New Roman" w:hAnsi="Times New Roman" w:cs="Times New Roman"/>
          <w:sz w:val="24"/>
          <w:szCs w:val="24"/>
        </w:rPr>
        <w:t xml:space="preserve"> by the State. </w:t>
      </w:r>
    </w:p>
    <w:p w:rsidR="00290CAA" w:rsidRPr="00F30A1E" w:rsidRDefault="00290CAA" w:rsidP="00D54170">
      <w:pPr>
        <w:spacing w:line="480" w:lineRule="auto"/>
        <w:jc w:val="both"/>
        <w:rPr>
          <w:rFonts w:ascii="Times New Roman" w:hAnsi="Times New Roman" w:cs="Times New Roman"/>
          <w:b/>
          <w:sz w:val="24"/>
          <w:szCs w:val="24"/>
          <w:u w:val="single"/>
        </w:rPr>
      </w:pPr>
      <w:r w:rsidRPr="00F30A1E">
        <w:rPr>
          <w:rFonts w:ascii="Times New Roman" w:hAnsi="Times New Roman" w:cs="Times New Roman"/>
          <w:b/>
          <w:sz w:val="24"/>
          <w:szCs w:val="24"/>
          <w:u w:val="single"/>
        </w:rPr>
        <w:lastRenderedPageBreak/>
        <w:t xml:space="preserve">FINDINGS BY THE COURT </w:t>
      </w:r>
      <w:r w:rsidRPr="00F30A1E">
        <w:rPr>
          <w:rFonts w:ascii="Times New Roman" w:hAnsi="Times New Roman" w:cs="Times New Roman"/>
          <w:b/>
          <w:i/>
          <w:sz w:val="24"/>
          <w:szCs w:val="24"/>
          <w:u w:val="single"/>
        </w:rPr>
        <w:t>A QUO</w:t>
      </w:r>
    </w:p>
    <w:p w:rsidR="00666FE4" w:rsidRDefault="00C12260" w:rsidP="00D54170">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T</w:t>
      </w:r>
      <w:r w:rsidR="00AE1785" w:rsidRPr="00666FE4">
        <w:rPr>
          <w:rFonts w:ascii="Times New Roman" w:hAnsi="Times New Roman" w:cs="Times New Roman"/>
          <w:sz w:val="24"/>
          <w:szCs w:val="24"/>
        </w:rPr>
        <w:t xml:space="preserve">he court </w:t>
      </w:r>
      <w:r w:rsidR="00AE1785" w:rsidRPr="00666FE4">
        <w:rPr>
          <w:rFonts w:ascii="Times New Roman" w:hAnsi="Times New Roman" w:cs="Times New Roman"/>
          <w:i/>
          <w:sz w:val="24"/>
          <w:szCs w:val="24"/>
        </w:rPr>
        <w:t>a quo</w:t>
      </w:r>
      <w:r w:rsidR="009D3585" w:rsidRPr="00666FE4">
        <w:rPr>
          <w:rFonts w:ascii="Times New Roman" w:hAnsi="Times New Roman" w:cs="Times New Roman"/>
          <w:sz w:val="24"/>
          <w:szCs w:val="24"/>
        </w:rPr>
        <w:t xml:space="preserve"> made a finding that </w:t>
      </w:r>
      <w:proofErr w:type="spellStart"/>
      <w:r w:rsidR="009D3585" w:rsidRPr="00666FE4">
        <w:rPr>
          <w:rFonts w:ascii="Times New Roman" w:hAnsi="Times New Roman" w:cs="Times New Roman"/>
          <w:sz w:val="24"/>
          <w:szCs w:val="24"/>
        </w:rPr>
        <w:t>Ma</w:t>
      </w:r>
      <w:r w:rsidR="00AE1785" w:rsidRPr="00666FE4">
        <w:rPr>
          <w:rFonts w:ascii="Times New Roman" w:hAnsi="Times New Roman" w:cs="Times New Roman"/>
          <w:sz w:val="24"/>
          <w:szCs w:val="24"/>
        </w:rPr>
        <w:t>dyara</w:t>
      </w:r>
      <w:proofErr w:type="spellEnd"/>
      <w:r w:rsidR="00AE1785" w:rsidRPr="00666FE4">
        <w:rPr>
          <w:rFonts w:ascii="Times New Roman" w:hAnsi="Times New Roman" w:cs="Times New Roman"/>
          <w:sz w:val="24"/>
          <w:szCs w:val="24"/>
        </w:rPr>
        <w:t xml:space="preserve"> was a credible and competent witness. It found that the evidence that ha</w:t>
      </w:r>
      <w:r w:rsidR="009D3585" w:rsidRPr="00666FE4">
        <w:rPr>
          <w:rFonts w:ascii="Times New Roman" w:hAnsi="Times New Roman" w:cs="Times New Roman"/>
          <w:sz w:val="24"/>
          <w:szCs w:val="24"/>
        </w:rPr>
        <w:t xml:space="preserve">d been led did not show that </w:t>
      </w:r>
      <w:proofErr w:type="spellStart"/>
      <w:r w:rsidR="009D3585" w:rsidRPr="00666FE4">
        <w:rPr>
          <w:rFonts w:ascii="Times New Roman" w:hAnsi="Times New Roman" w:cs="Times New Roman"/>
          <w:sz w:val="24"/>
          <w:szCs w:val="24"/>
        </w:rPr>
        <w:t>Ma</w:t>
      </w:r>
      <w:r w:rsidR="00AE1785" w:rsidRPr="00666FE4">
        <w:rPr>
          <w:rFonts w:ascii="Times New Roman" w:hAnsi="Times New Roman" w:cs="Times New Roman"/>
          <w:sz w:val="24"/>
          <w:szCs w:val="24"/>
        </w:rPr>
        <w:t>dyara</w:t>
      </w:r>
      <w:proofErr w:type="spellEnd"/>
      <w:r w:rsidR="00AE1785" w:rsidRPr="00666FE4">
        <w:rPr>
          <w:rFonts w:ascii="Times New Roman" w:hAnsi="Times New Roman" w:cs="Times New Roman"/>
          <w:sz w:val="24"/>
          <w:szCs w:val="24"/>
        </w:rPr>
        <w:t xml:space="preserve"> acted in common purpose with the appellants</w:t>
      </w:r>
      <w:r w:rsidR="00334090" w:rsidRPr="00666FE4">
        <w:rPr>
          <w:rFonts w:ascii="Times New Roman" w:hAnsi="Times New Roman" w:cs="Times New Roman"/>
          <w:sz w:val="24"/>
          <w:szCs w:val="24"/>
        </w:rPr>
        <w:t xml:space="preserve"> but rather</w:t>
      </w:r>
      <w:r w:rsidR="00C514BC" w:rsidRPr="00666FE4">
        <w:rPr>
          <w:rFonts w:ascii="Times New Roman" w:hAnsi="Times New Roman" w:cs="Times New Roman"/>
          <w:sz w:val="24"/>
          <w:szCs w:val="24"/>
        </w:rPr>
        <w:t xml:space="preserve"> his r</w:t>
      </w:r>
      <w:r w:rsidR="00334090" w:rsidRPr="00666FE4">
        <w:rPr>
          <w:rFonts w:ascii="Times New Roman" w:hAnsi="Times New Roman" w:cs="Times New Roman"/>
          <w:sz w:val="24"/>
          <w:szCs w:val="24"/>
        </w:rPr>
        <w:t>ole was only of taking n</w:t>
      </w:r>
      <w:r w:rsidR="00C514BC" w:rsidRPr="00666FE4">
        <w:rPr>
          <w:rFonts w:ascii="Times New Roman" w:hAnsi="Times New Roman" w:cs="Times New Roman"/>
          <w:sz w:val="24"/>
          <w:szCs w:val="24"/>
        </w:rPr>
        <w:t>otes</w:t>
      </w:r>
      <w:r w:rsidR="00AE1785" w:rsidRPr="00666FE4">
        <w:rPr>
          <w:rFonts w:ascii="Times New Roman" w:hAnsi="Times New Roman" w:cs="Times New Roman"/>
          <w:sz w:val="24"/>
          <w:szCs w:val="24"/>
        </w:rPr>
        <w:t xml:space="preserve">. </w:t>
      </w:r>
      <w:r w:rsidR="00A23C38" w:rsidRPr="00666FE4">
        <w:rPr>
          <w:rFonts w:ascii="Times New Roman" w:hAnsi="Times New Roman" w:cs="Times New Roman"/>
          <w:sz w:val="24"/>
          <w:szCs w:val="24"/>
        </w:rPr>
        <w:t xml:space="preserve">The court further found that the appellants had not harboured an intention to kill the deceased, both actual and legal. It however found that the appellants’ were negligent in the manner that they conducted themselves in assaulting the deceased with the intention </w:t>
      </w:r>
      <w:r w:rsidR="0016671B">
        <w:rPr>
          <w:rFonts w:ascii="Times New Roman" w:hAnsi="Times New Roman" w:cs="Times New Roman"/>
          <w:sz w:val="24"/>
          <w:szCs w:val="24"/>
        </w:rPr>
        <w:t>of</w:t>
      </w:r>
      <w:r w:rsidR="00A23C38" w:rsidRPr="00666FE4">
        <w:rPr>
          <w:rFonts w:ascii="Times New Roman" w:hAnsi="Times New Roman" w:cs="Times New Roman"/>
          <w:sz w:val="24"/>
          <w:szCs w:val="24"/>
        </w:rPr>
        <w:t xml:space="preserve"> forc</w:t>
      </w:r>
      <w:r w:rsidR="0016671B">
        <w:rPr>
          <w:rFonts w:ascii="Times New Roman" w:hAnsi="Times New Roman" w:cs="Times New Roman"/>
          <w:sz w:val="24"/>
          <w:szCs w:val="24"/>
        </w:rPr>
        <w:t>ing</w:t>
      </w:r>
      <w:r w:rsidR="00A23C38" w:rsidRPr="00666FE4">
        <w:rPr>
          <w:rFonts w:ascii="Times New Roman" w:hAnsi="Times New Roman" w:cs="Times New Roman"/>
          <w:sz w:val="24"/>
          <w:szCs w:val="24"/>
        </w:rPr>
        <w:t xml:space="preserve"> a confession from him so that they could recover the stolen property. </w:t>
      </w:r>
    </w:p>
    <w:p w:rsidR="00C869C2" w:rsidRPr="00666FE4" w:rsidRDefault="00C869C2" w:rsidP="00F03F2C">
      <w:pPr>
        <w:spacing w:after="0" w:line="240" w:lineRule="auto"/>
        <w:ind w:firstLine="1440"/>
        <w:jc w:val="both"/>
        <w:rPr>
          <w:rFonts w:ascii="Times New Roman" w:hAnsi="Times New Roman" w:cs="Times New Roman"/>
          <w:sz w:val="24"/>
          <w:szCs w:val="24"/>
        </w:rPr>
      </w:pPr>
    </w:p>
    <w:p w:rsidR="001367C2" w:rsidRPr="00666FE4" w:rsidRDefault="00C12260" w:rsidP="00D54170">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In the circumstances, the court</w:t>
      </w:r>
      <w:r w:rsidR="00A23C38" w:rsidRPr="00666FE4">
        <w:rPr>
          <w:rFonts w:ascii="Times New Roman" w:hAnsi="Times New Roman" w:cs="Times New Roman"/>
          <w:sz w:val="24"/>
          <w:szCs w:val="24"/>
        </w:rPr>
        <w:t xml:space="preserve"> </w:t>
      </w:r>
      <w:r w:rsidR="00AE1785" w:rsidRPr="00666FE4">
        <w:rPr>
          <w:rFonts w:ascii="Times New Roman" w:hAnsi="Times New Roman" w:cs="Times New Roman"/>
          <w:sz w:val="24"/>
          <w:szCs w:val="24"/>
        </w:rPr>
        <w:t xml:space="preserve">found </w:t>
      </w:r>
      <w:r>
        <w:rPr>
          <w:rFonts w:ascii="Times New Roman" w:hAnsi="Times New Roman" w:cs="Times New Roman"/>
          <w:sz w:val="24"/>
          <w:szCs w:val="24"/>
        </w:rPr>
        <w:t xml:space="preserve">that </w:t>
      </w:r>
      <w:r w:rsidR="00AE1785" w:rsidRPr="00666FE4">
        <w:rPr>
          <w:rFonts w:ascii="Times New Roman" w:hAnsi="Times New Roman" w:cs="Times New Roman"/>
          <w:sz w:val="24"/>
          <w:szCs w:val="24"/>
        </w:rPr>
        <w:t>the appellants</w:t>
      </w:r>
      <w:r w:rsidR="00231F7F" w:rsidRPr="00666FE4">
        <w:rPr>
          <w:rFonts w:ascii="Times New Roman" w:hAnsi="Times New Roman" w:cs="Times New Roman"/>
          <w:sz w:val="24"/>
          <w:szCs w:val="24"/>
        </w:rPr>
        <w:t>’ actions</w:t>
      </w:r>
      <w:r w:rsidR="00AE1785" w:rsidRPr="00666FE4">
        <w:rPr>
          <w:rFonts w:ascii="Times New Roman" w:hAnsi="Times New Roman" w:cs="Times New Roman"/>
          <w:sz w:val="24"/>
          <w:szCs w:val="24"/>
        </w:rPr>
        <w:t xml:space="preserve"> negligently caused the death of the deceased and convicted them of culpable homicide. </w:t>
      </w:r>
      <w:r w:rsidR="00A23C38" w:rsidRPr="00666FE4">
        <w:rPr>
          <w:rFonts w:ascii="Times New Roman" w:hAnsi="Times New Roman" w:cs="Times New Roman"/>
          <w:sz w:val="24"/>
          <w:szCs w:val="24"/>
        </w:rPr>
        <w:t>Consequently, the appellants were sentenced to 10 years imprisonment with two years being suspended for five years on condition that the appella</w:t>
      </w:r>
      <w:r w:rsidR="00677628" w:rsidRPr="00666FE4">
        <w:rPr>
          <w:rFonts w:ascii="Times New Roman" w:hAnsi="Times New Roman" w:cs="Times New Roman"/>
          <w:sz w:val="24"/>
          <w:szCs w:val="24"/>
        </w:rPr>
        <w:t>nts were</w:t>
      </w:r>
      <w:r w:rsidR="00A23C38" w:rsidRPr="00666FE4">
        <w:rPr>
          <w:rFonts w:ascii="Times New Roman" w:hAnsi="Times New Roman" w:cs="Times New Roman"/>
          <w:sz w:val="24"/>
          <w:szCs w:val="24"/>
        </w:rPr>
        <w:t xml:space="preserve"> not within that period convicted of any offence involving violence. </w:t>
      </w:r>
    </w:p>
    <w:p w:rsidR="00290CAA" w:rsidRPr="00F30A1E" w:rsidRDefault="00290CAA" w:rsidP="00D54170">
      <w:pPr>
        <w:spacing w:line="480" w:lineRule="auto"/>
        <w:jc w:val="both"/>
        <w:rPr>
          <w:rFonts w:ascii="Times New Roman" w:hAnsi="Times New Roman" w:cs="Times New Roman"/>
          <w:b/>
          <w:sz w:val="24"/>
          <w:szCs w:val="24"/>
          <w:u w:val="single"/>
        </w:rPr>
      </w:pPr>
      <w:r w:rsidRPr="00F30A1E">
        <w:rPr>
          <w:rFonts w:ascii="Times New Roman" w:hAnsi="Times New Roman" w:cs="Times New Roman"/>
          <w:b/>
          <w:sz w:val="24"/>
          <w:szCs w:val="24"/>
          <w:u w:val="single"/>
        </w:rPr>
        <w:t>GROUNDS OF APPEAL BEFORE THIS COURT</w:t>
      </w:r>
    </w:p>
    <w:p w:rsidR="00EF6A84" w:rsidRPr="00666FE4" w:rsidRDefault="00116F20" w:rsidP="00D54170">
      <w:pPr>
        <w:spacing w:line="480" w:lineRule="auto"/>
        <w:ind w:firstLine="1440"/>
        <w:jc w:val="both"/>
        <w:rPr>
          <w:rFonts w:ascii="Times New Roman" w:hAnsi="Times New Roman" w:cs="Times New Roman"/>
          <w:sz w:val="24"/>
          <w:szCs w:val="24"/>
        </w:rPr>
      </w:pPr>
      <w:r w:rsidRPr="00666FE4">
        <w:rPr>
          <w:rFonts w:ascii="Times New Roman" w:hAnsi="Times New Roman" w:cs="Times New Roman"/>
          <w:sz w:val="24"/>
          <w:szCs w:val="24"/>
        </w:rPr>
        <w:t xml:space="preserve">Aggrieved by the decision of the court </w:t>
      </w:r>
      <w:r w:rsidRPr="00666FE4">
        <w:rPr>
          <w:rFonts w:ascii="Times New Roman" w:hAnsi="Times New Roman" w:cs="Times New Roman"/>
          <w:i/>
          <w:sz w:val="24"/>
          <w:szCs w:val="24"/>
        </w:rPr>
        <w:t>a quo</w:t>
      </w:r>
      <w:r w:rsidRPr="00666FE4">
        <w:rPr>
          <w:rFonts w:ascii="Times New Roman" w:hAnsi="Times New Roman" w:cs="Times New Roman"/>
          <w:sz w:val="24"/>
          <w:szCs w:val="24"/>
        </w:rPr>
        <w:t>, t</w:t>
      </w:r>
      <w:r w:rsidR="00E83E95" w:rsidRPr="00666FE4">
        <w:rPr>
          <w:rFonts w:ascii="Times New Roman" w:hAnsi="Times New Roman" w:cs="Times New Roman"/>
          <w:sz w:val="24"/>
          <w:szCs w:val="24"/>
        </w:rPr>
        <w:t xml:space="preserve">he </w:t>
      </w:r>
      <w:r w:rsidR="00334090" w:rsidRPr="00666FE4">
        <w:rPr>
          <w:rFonts w:ascii="Times New Roman" w:hAnsi="Times New Roman" w:cs="Times New Roman"/>
          <w:sz w:val="24"/>
          <w:szCs w:val="24"/>
        </w:rPr>
        <w:t>appellants noted this</w:t>
      </w:r>
      <w:r w:rsidR="00E83E95" w:rsidRPr="00666FE4">
        <w:rPr>
          <w:rFonts w:ascii="Times New Roman" w:hAnsi="Times New Roman" w:cs="Times New Roman"/>
          <w:sz w:val="24"/>
          <w:szCs w:val="24"/>
        </w:rPr>
        <w:t xml:space="preserve"> </w:t>
      </w:r>
      <w:r w:rsidR="00334090" w:rsidRPr="00666FE4">
        <w:rPr>
          <w:rFonts w:ascii="Times New Roman" w:hAnsi="Times New Roman" w:cs="Times New Roman"/>
          <w:sz w:val="24"/>
          <w:szCs w:val="24"/>
        </w:rPr>
        <w:t>a</w:t>
      </w:r>
      <w:r w:rsidR="00E83E95" w:rsidRPr="00666FE4">
        <w:rPr>
          <w:rFonts w:ascii="Times New Roman" w:hAnsi="Times New Roman" w:cs="Times New Roman"/>
          <w:sz w:val="24"/>
          <w:szCs w:val="24"/>
        </w:rPr>
        <w:t>ppeal</w:t>
      </w:r>
      <w:r w:rsidRPr="00666FE4">
        <w:rPr>
          <w:rFonts w:ascii="Times New Roman" w:hAnsi="Times New Roman" w:cs="Times New Roman"/>
          <w:sz w:val="24"/>
          <w:szCs w:val="24"/>
        </w:rPr>
        <w:t xml:space="preserve"> against conviction</w:t>
      </w:r>
      <w:r w:rsidR="00A23C38" w:rsidRPr="00666FE4">
        <w:rPr>
          <w:rFonts w:ascii="Times New Roman" w:hAnsi="Times New Roman" w:cs="Times New Roman"/>
          <w:sz w:val="24"/>
          <w:szCs w:val="24"/>
        </w:rPr>
        <w:t xml:space="preserve"> and sentence</w:t>
      </w:r>
      <w:r w:rsidR="00E83E95" w:rsidRPr="00666FE4">
        <w:rPr>
          <w:rFonts w:ascii="Times New Roman" w:hAnsi="Times New Roman" w:cs="Times New Roman"/>
          <w:sz w:val="24"/>
          <w:szCs w:val="24"/>
        </w:rPr>
        <w:t xml:space="preserve"> on </w:t>
      </w:r>
      <w:r w:rsidR="00EF6A84" w:rsidRPr="00666FE4">
        <w:rPr>
          <w:rFonts w:ascii="Times New Roman" w:hAnsi="Times New Roman" w:cs="Times New Roman"/>
          <w:sz w:val="24"/>
          <w:szCs w:val="24"/>
        </w:rPr>
        <w:t>the following grounds of appeal:</w:t>
      </w:r>
    </w:p>
    <w:p w:rsidR="00EF6A84" w:rsidRPr="00666FE4" w:rsidRDefault="00EF6A84" w:rsidP="00C869C2">
      <w:pPr>
        <w:spacing w:line="480" w:lineRule="auto"/>
        <w:ind w:left="1170" w:hanging="450"/>
        <w:jc w:val="both"/>
        <w:rPr>
          <w:rFonts w:ascii="Times New Roman" w:hAnsi="Times New Roman" w:cs="Times New Roman"/>
          <w:sz w:val="24"/>
          <w:szCs w:val="24"/>
        </w:rPr>
      </w:pPr>
      <w:r w:rsidRPr="00666FE4">
        <w:rPr>
          <w:rFonts w:ascii="Times New Roman" w:hAnsi="Times New Roman" w:cs="Times New Roman"/>
          <w:sz w:val="24"/>
          <w:szCs w:val="24"/>
        </w:rPr>
        <w:t xml:space="preserve">“1. The court </w:t>
      </w:r>
      <w:r w:rsidRPr="00666FE4">
        <w:rPr>
          <w:rFonts w:ascii="Times New Roman" w:hAnsi="Times New Roman" w:cs="Times New Roman"/>
          <w:i/>
          <w:sz w:val="24"/>
          <w:szCs w:val="24"/>
        </w:rPr>
        <w:t>a quo</w:t>
      </w:r>
      <w:r w:rsidRPr="00666FE4">
        <w:rPr>
          <w:rFonts w:ascii="Times New Roman" w:hAnsi="Times New Roman" w:cs="Times New Roman"/>
          <w:sz w:val="24"/>
          <w:szCs w:val="24"/>
        </w:rPr>
        <w:t xml:space="preserve"> erred and misdirected itself in fail</w:t>
      </w:r>
      <w:r w:rsidR="00677628" w:rsidRPr="00666FE4">
        <w:rPr>
          <w:rFonts w:ascii="Times New Roman" w:hAnsi="Times New Roman" w:cs="Times New Roman"/>
          <w:sz w:val="24"/>
          <w:szCs w:val="24"/>
        </w:rPr>
        <w:t>ing to make a finding that the S</w:t>
      </w:r>
      <w:r w:rsidRPr="00666FE4">
        <w:rPr>
          <w:rFonts w:ascii="Times New Roman" w:hAnsi="Times New Roman" w:cs="Times New Roman"/>
          <w:sz w:val="24"/>
          <w:szCs w:val="24"/>
        </w:rPr>
        <w:t>tate</w:t>
      </w:r>
      <w:r w:rsidR="00677628" w:rsidRPr="00666FE4">
        <w:rPr>
          <w:rFonts w:ascii="Times New Roman" w:hAnsi="Times New Roman" w:cs="Times New Roman"/>
          <w:sz w:val="24"/>
          <w:szCs w:val="24"/>
        </w:rPr>
        <w:t>’s</w:t>
      </w:r>
      <w:r w:rsidRPr="00666FE4">
        <w:rPr>
          <w:rFonts w:ascii="Times New Roman" w:hAnsi="Times New Roman" w:cs="Times New Roman"/>
          <w:sz w:val="24"/>
          <w:szCs w:val="24"/>
        </w:rPr>
        <w:t xml:space="preserve"> star witness </w:t>
      </w:r>
      <w:proofErr w:type="spellStart"/>
      <w:r w:rsidRPr="00666FE4">
        <w:rPr>
          <w:rFonts w:ascii="Times New Roman" w:hAnsi="Times New Roman" w:cs="Times New Roman"/>
          <w:sz w:val="24"/>
          <w:szCs w:val="24"/>
        </w:rPr>
        <w:t>Stanslous</w:t>
      </w:r>
      <w:proofErr w:type="spellEnd"/>
      <w:r w:rsidRPr="00666FE4">
        <w:rPr>
          <w:rFonts w:ascii="Times New Roman" w:hAnsi="Times New Roman" w:cs="Times New Roman"/>
          <w:sz w:val="24"/>
          <w:szCs w:val="24"/>
        </w:rPr>
        <w:t xml:space="preserve"> </w:t>
      </w:r>
      <w:proofErr w:type="spellStart"/>
      <w:r w:rsidRPr="00666FE4">
        <w:rPr>
          <w:rFonts w:ascii="Times New Roman" w:hAnsi="Times New Roman" w:cs="Times New Roman"/>
          <w:sz w:val="24"/>
          <w:szCs w:val="24"/>
        </w:rPr>
        <w:t>Mudyara</w:t>
      </w:r>
      <w:proofErr w:type="spellEnd"/>
      <w:r w:rsidRPr="00666FE4">
        <w:rPr>
          <w:rFonts w:ascii="Times New Roman" w:hAnsi="Times New Roman" w:cs="Times New Roman"/>
          <w:sz w:val="24"/>
          <w:szCs w:val="24"/>
        </w:rPr>
        <w:t xml:space="preserve"> was a suspect witness when there was clear evidence that:</w:t>
      </w:r>
    </w:p>
    <w:p w:rsidR="00EF6A84" w:rsidRPr="00666FE4" w:rsidRDefault="00EF6A84" w:rsidP="00BF7873">
      <w:pPr>
        <w:spacing w:line="480" w:lineRule="auto"/>
        <w:ind w:left="1800"/>
        <w:jc w:val="both"/>
        <w:rPr>
          <w:rFonts w:ascii="Times New Roman" w:hAnsi="Times New Roman" w:cs="Times New Roman"/>
          <w:sz w:val="24"/>
          <w:szCs w:val="24"/>
        </w:rPr>
      </w:pPr>
      <w:r w:rsidRPr="00666FE4">
        <w:rPr>
          <w:rFonts w:ascii="Times New Roman" w:hAnsi="Times New Roman" w:cs="Times New Roman"/>
          <w:sz w:val="24"/>
          <w:szCs w:val="24"/>
        </w:rPr>
        <w:t>(a) He was implicated by other suspects who were detained with the deceased for having assaulted them.</w:t>
      </w:r>
    </w:p>
    <w:p w:rsidR="00EF6A84" w:rsidRPr="00666FE4" w:rsidRDefault="00EF6A84" w:rsidP="00BF7873">
      <w:pPr>
        <w:spacing w:line="480" w:lineRule="auto"/>
        <w:ind w:left="1890"/>
        <w:jc w:val="both"/>
        <w:rPr>
          <w:rFonts w:ascii="Times New Roman" w:hAnsi="Times New Roman" w:cs="Times New Roman"/>
          <w:sz w:val="24"/>
          <w:szCs w:val="24"/>
        </w:rPr>
      </w:pPr>
      <w:r w:rsidRPr="00666FE4">
        <w:rPr>
          <w:rFonts w:ascii="Times New Roman" w:hAnsi="Times New Roman" w:cs="Times New Roman"/>
          <w:sz w:val="24"/>
          <w:szCs w:val="24"/>
        </w:rPr>
        <w:t xml:space="preserve">(b) He was implicated by the second state witness Munyaradzi </w:t>
      </w:r>
      <w:proofErr w:type="spellStart"/>
      <w:r w:rsidRPr="00666FE4">
        <w:rPr>
          <w:rFonts w:ascii="Times New Roman" w:hAnsi="Times New Roman" w:cs="Times New Roman"/>
          <w:sz w:val="24"/>
          <w:szCs w:val="24"/>
        </w:rPr>
        <w:t>Chirwa</w:t>
      </w:r>
      <w:proofErr w:type="spellEnd"/>
      <w:r w:rsidRPr="00666FE4">
        <w:rPr>
          <w:rFonts w:ascii="Times New Roman" w:hAnsi="Times New Roman" w:cs="Times New Roman"/>
          <w:sz w:val="24"/>
          <w:szCs w:val="24"/>
        </w:rPr>
        <w:t xml:space="preserve"> in court for having assaulted him.</w:t>
      </w:r>
    </w:p>
    <w:p w:rsidR="00EF6A84" w:rsidRPr="00666FE4" w:rsidRDefault="00EF6A84" w:rsidP="00BF7873">
      <w:pPr>
        <w:spacing w:line="480" w:lineRule="auto"/>
        <w:ind w:left="1890"/>
        <w:jc w:val="both"/>
        <w:rPr>
          <w:rFonts w:ascii="Times New Roman" w:hAnsi="Times New Roman" w:cs="Times New Roman"/>
          <w:sz w:val="24"/>
          <w:szCs w:val="24"/>
        </w:rPr>
      </w:pPr>
      <w:r w:rsidRPr="00666FE4">
        <w:rPr>
          <w:rFonts w:ascii="Times New Roman" w:hAnsi="Times New Roman" w:cs="Times New Roman"/>
          <w:sz w:val="24"/>
          <w:szCs w:val="24"/>
        </w:rPr>
        <w:lastRenderedPageBreak/>
        <w:t>(c) He had been charged and a docket prepared against him for assaulting the suspects who had been detained with the deceased.</w:t>
      </w:r>
    </w:p>
    <w:p w:rsidR="00EF6A84" w:rsidRPr="00666FE4" w:rsidRDefault="00EF6A84" w:rsidP="00BF7873">
      <w:pPr>
        <w:spacing w:line="480" w:lineRule="auto"/>
        <w:ind w:left="720" w:firstLine="1170"/>
        <w:jc w:val="both"/>
        <w:rPr>
          <w:rFonts w:ascii="Times New Roman" w:hAnsi="Times New Roman" w:cs="Times New Roman"/>
          <w:sz w:val="24"/>
          <w:szCs w:val="24"/>
        </w:rPr>
      </w:pPr>
      <w:r w:rsidRPr="00666FE4">
        <w:rPr>
          <w:rFonts w:ascii="Times New Roman" w:hAnsi="Times New Roman" w:cs="Times New Roman"/>
          <w:sz w:val="24"/>
          <w:szCs w:val="24"/>
        </w:rPr>
        <w:t>(d) He was an interested party.</w:t>
      </w:r>
    </w:p>
    <w:p w:rsidR="00EF6A84" w:rsidRPr="00666FE4" w:rsidRDefault="00EF6A84" w:rsidP="00C869C2">
      <w:pPr>
        <w:spacing w:line="480" w:lineRule="auto"/>
        <w:ind w:left="1080" w:hanging="360"/>
        <w:jc w:val="both"/>
        <w:rPr>
          <w:rFonts w:ascii="Times New Roman" w:hAnsi="Times New Roman" w:cs="Times New Roman"/>
          <w:sz w:val="24"/>
          <w:szCs w:val="24"/>
        </w:rPr>
      </w:pPr>
      <w:r w:rsidRPr="00666FE4">
        <w:rPr>
          <w:rFonts w:ascii="Times New Roman" w:hAnsi="Times New Roman" w:cs="Times New Roman"/>
          <w:sz w:val="24"/>
          <w:szCs w:val="24"/>
        </w:rPr>
        <w:t xml:space="preserve">2. </w:t>
      </w:r>
      <w:r w:rsidR="00C869C2">
        <w:rPr>
          <w:rFonts w:ascii="Times New Roman" w:hAnsi="Times New Roman" w:cs="Times New Roman"/>
          <w:sz w:val="24"/>
          <w:szCs w:val="24"/>
        </w:rPr>
        <w:t xml:space="preserve"> </w:t>
      </w:r>
      <w:r w:rsidRPr="00666FE4">
        <w:rPr>
          <w:rFonts w:ascii="Times New Roman" w:hAnsi="Times New Roman" w:cs="Times New Roman"/>
          <w:sz w:val="24"/>
          <w:szCs w:val="24"/>
        </w:rPr>
        <w:t xml:space="preserve">The court </w:t>
      </w:r>
      <w:r w:rsidRPr="00666FE4">
        <w:rPr>
          <w:rFonts w:ascii="Times New Roman" w:hAnsi="Times New Roman" w:cs="Times New Roman"/>
          <w:i/>
          <w:sz w:val="24"/>
          <w:szCs w:val="24"/>
        </w:rPr>
        <w:t>a quo</w:t>
      </w:r>
      <w:r w:rsidRPr="00666FE4">
        <w:rPr>
          <w:rFonts w:ascii="Times New Roman" w:hAnsi="Times New Roman" w:cs="Times New Roman"/>
          <w:sz w:val="24"/>
          <w:szCs w:val="24"/>
        </w:rPr>
        <w:t xml:space="preserve"> erred in failing to treat the evidence of one </w:t>
      </w:r>
      <w:proofErr w:type="spellStart"/>
      <w:r w:rsidRPr="00666FE4">
        <w:rPr>
          <w:rFonts w:ascii="Times New Roman" w:hAnsi="Times New Roman" w:cs="Times New Roman"/>
          <w:sz w:val="24"/>
          <w:szCs w:val="24"/>
        </w:rPr>
        <w:t>Stanslous</w:t>
      </w:r>
      <w:proofErr w:type="spellEnd"/>
      <w:r w:rsidRPr="00666FE4">
        <w:rPr>
          <w:rFonts w:ascii="Times New Roman" w:hAnsi="Times New Roman" w:cs="Times New Roman"/>
          <w:sz w:val="24"/>
          <w:szCs w:val="24"/>
        </w:rPr>
        <w:t xml:space="preserve"> </w:t>
      </w:r>
      <w:proofErr w:type="spellStart"/>
      <w:r w:rsidRPr="00666FE4">
        <w:rPr>
          <w:rFonts w:ascii="Times New Roman" w:hAnsi="Times New Roman" w:cs="Times New Roman"/>
          <w:sz w:val="24"/>
          <w:szCs w:val="24"/>
        </w:rPr>
        <w:t>Madyara</w:t>
      </w:r>
      <w:proofErr w:type="spellEnd"/>
      <w:r w:rsidRPr="00666FE4">
        <w:rPr>
          <w:rFonts w:ascii="Times New Roman" w:hAnsi="Times New Roman" w:cs="Times New Roman"/>
          <w:sz w:val="24"/>
          <w:szCs w:val="24"/>
        </w:rPr>
        <w:t xml:space="preserve"> with deserved caution as he was a suspect witness.</w:t>
      </w:r>
    </w:p>
    <w:p w:rsidR="00EF6A84" w:rsidRPr="00666FE4" w:rsidRDefault="00EF6A84" w:rsidP="00C869C2">
      <w:pPr>
        <w:spacing w:line="480" w:lineRule="auto"/>
        <w:ind w:left="1080" w:hanging="360"/>
        <w:jc w:val="both"/>
        <w:rPr>
          <w:rFonts w:ascii="Times New Roman" w:hAnsi="Times New Roman" w:cs="Times New Roman"/>
          <w:sz w:val="24"/>
          <w:szCs w:val="24"/>
        </w:rPr>
      </w:pPr>
      <w:r w:rsidRPr="00666FE4">
        <w:rPr>
          <w:rFonts w:ascii="Times New Roman" w:hAnsi="Times New Roman" w:cs="Times New Roman"/>
          <w:sz w:val="24"/>
          <w:szCs w:val="24"/>
        </w:rPr>
        <w:t xml:space="preserve">3. </w:t>
      </w:r>
      <w:r w:rsidR="00C869C2">
        <w:rPr>
          <w:rFonts w:ascii="Times New Roman" w:hAnsi="Times New Roman" w:cs="Times New Roman"/>
          <w:sz w:val="24"/>
          <w:szCs w:val="24"/>
        </w:rPr>
        <w:t xml:space="preserve"> </w:t>
      </w:r>
      <w:r w:rsidRPr="00666FE4">
        <w:rPr>
          <w:rFonts w:ascii="Times New Roman" w:hAnsi="Times New Roman" w:cs="Times New Roman"/>
          <w:sz w:val="24"/>
          <w:szCs w:val="24"/>
        </w:rPr>
        <w:t xml:space="preserve">The court </w:t>
      </w:r>
      <w:r w:rsidRPr="00666FE4">
        <w:rPr>
          <w:rFonts w:ascii="Times New Roman" w:hAnsi="Times New Roman" w:cs="Times New Roman"/>
          <w:i/>
          <w:sz w:val="24"/>
          <w:szCs w:val="24"/>
        </w:rPr>
        <w:t>a quo</w:t>
      </w:r>
      <w:r w:rsidRPr="00666FE4">
        <w:rPr>
          <w:rFonts w:ascii="Times New Roman" w:hAnsi="Times New Roman" w:cs="Times New Roman"/>
          <w:sz w:val="24"/>
          <w:szCs w:val="24"/>
        </w:rPr>
        <w:t xml:space="preserve"> grossly misdirected itself in making a finding that the alleged assaults on the deceased caused the death and failed to give credence o</w:t>
      </w:r>
      <w:r w:rsidR="00677628" w:rsidRPr="00666FE4">
        <w:rPr>
          <w:rFonts w:ascii="Times New Roman" w:hAnsi="Times New Roman" w:cs="Times New Roman"/>
          <w:sz w:val="24"/>
          <w:szCs w:val="24"/>
        </w:rPr>
        <w:t>n</w:t>
      </w:r>
      <w:r w:rsidRPr="00666FE4">
        <w:rPr>
          <w:rFonts w:ascii="Times New Roman" w:hAnsi="Times New Roman" w:cs="Times New Roman"/>
          <w:sz w:val="24"/>
          <w:szCs w:val="24"/>
        </w:rPr>
        <w:t xml:space="preserve"> the post mortem report which revealed that the deceased had injuries on the neck and lower lip which the state did not attribute to the appellants.</w:t>
      </w:r>
    </w:p>
    <w:p w:rsidR="00EF6A84" w:rsidRPr="00666FE4" w:rsidRDefault="00EF6A84" w:rsidP="00C869C2">
      <w:pPr>
        <w:spacing w:line="480" w:lineRule="auto"/>
        <w:ind w:left="990" w:hanging="270"/>
        <w:jc w:val="both"/>
        <w:rPr>
          <w:rFonts w:ascii="Times New Roman" w:hAnsi="Times New Roman" w:cs="Times New Roman"/>
          <w:sz w:val="24"/>
          <w:szCs w:val="24"/>
        </w:rPr>
      </w:pPr>
      <w:r w:rsidRPr="00666FE4">
        <w:rPr>
          <w:rFonts w:ascii="Times New Roman" w:hAnsi="Times New Roman" w:cs="Times New Roman"/>
          <w:sz w:val="24"/>
          <w:szCs w:val="24"/>
        </w:rPr>
        <w:t xml:space="preserve">4. The court </w:t>
      </w:r>
      <w:r w:rsidRPr="00666FE4">
        <w:rPr>
          <w:rFonts w:ascii="Times New Roman" w:hAnsi="Times New Roman" w:cs="Times New Roman"/>
          <w:i/>
          <w:sz w:val="24"/>
          <w:szCs w:val="24"/>
        </w:rPr>
        <w:t>a quo</w:t>
      </w:r>
      <w:r w:rsidRPr="00666FE4">
        <w:rPr>
          <w:rFonts w:ascii="Times New Roman" w:hAnsi="Times New Roman" w:cs="Times New Roman"/>
          <w:sz w:val="24"/>
          <w:szCs w:val="24"/>
        </w:rPr>
        <w:t xml:space="preserve"> erred by absolutely disregarding the evidence of Munyaradzi </w:t>
      </w:r>
      <w:proofErr w:type="spellStart"/>
      <w:r w:rsidRPr="00666FE4">
        <w:rPr>
          <w:rFonts w:ascii="Times New Roman" w:hAnsi="Times New Roman" w:cs="Times New Roman"/>
          <w:sz w:val="24"/>
          <w:szCs w:val="24"/>
        </w:rPr>
        <w:t>Chirwa</w:t>
      </w:r>
      <w:proofErr w:type="spellEnd"/>
      <w:r w:rsidRPr="00666FE4">
        <w:rPr>
          <w:rFonts w:ascii="Times New Roman" w:hAnsi="Times New Roman" w:cs="Times New Roman"/>
          <w:sz w:val="24"/>
          <w:szCs w:val="24"/>
        </w:rPr>
        <w:t xml:space="preserve"> which corroborated the appellants’ story.</w:t>
      </w:r>
    </w:p>
    <w:p w:rsidR="00A23C38" w:rsidRPr="00666FE4" w:rsidRDefault="00A23C38" w:rsidP="00C869C2">
      <w:pPr>
        <w:spacing w:line="480" w:lineRule="auto"/>
        <w:ind w:left="990" w:hanging="270"/>
        <w:jc w:val="both"/>
        <w:rPr>
          <w:rFonts w:ascii="Times New Roman" w:hAnsi="Times New Roman" w:cs="Times New Roman"/>
          <w:sz w:val="24"/>
          <w:szCs w:val="24"/>
        </w:rPr>
      </w:pPr>
      <w:r w:rsidRPr="00666FE4">
        <w:rPr>
          <w:rFonts w:ascii="Times New Roman" w:hAnsi="Times New Roman" w:cs="Times New Roman"/>
          <w:sz w:val="24"/>
          <w:szCs w:val="24"/>
        </w:rPr>
        <w:t xml:space="preserve">5. The court </w:t>
      </w:r>
      <w:r w:rsidRPr="00666FE4">
        <w:rPr>
          <w:rFonts w:ascii="Times New Roman" w:hAnsi="Times New Roman" w:cs="Times New Roman"/>
          <w:i/>
          <w:sz w:val="24"/>
          <w:szCs w:val="24"/>
        </w:rPr>
        <w:t>a quo</w:t>
      </w:r>
      <w:r w:rsidRPr="00666FE4">
        <w:rPr>
          <w:rFonts w:ascii="Times New Roman" w:hAnsi="Times New Roman" w:cs="Times New Roman"/>
          <w:sz w:val="24"/>
          <w:szCs w:val="24"/>
        </w:rPr>
        <w:t xml:space="preserve"> improperly exercised discretion resulting to a sentence that induces a sense of shock, more particularly in that:</w:t>
      </w:r>
    </w:p>
    <w:p w:rsidR="00A23C38" w:rsidRPr="00666FE4" w:rsidRDefault="00A23C38" w:rsidP="00BF7873">
      <w:pPr>
        <w:spacing w:line="480" w:lineRule="auto"/>
        <w:ind w:left="1800"/>
        <w:jc w:val="both"/>
        <w:rPr>
          <w:rFonts w:ascii="Times New Roman" w:hAnsi="Times New Roman" w:cs="Times New Roman"/>
          <w:sz w:val="24"/>
          <w:szCs w:val="24"/>
        </w:rPr>
      </w:pPr>
      <w:r w:rsidRPr="00666FE4">
        <w:rPr>
          <w:rFonts w:ascii="Times New Roman" w:hAnsi="Times New Roman" w:cs="Times New Roman"/>
          <w:sz w:val="24"/>
          <w:szCs w:val="24"/>
        </w:rPr>
        <w:t>(</w:t>
      </w:r>
      <w:proofErr w:type="gramStart"/>
      <w:r w:rsidRPr="00666FE4">
        <w:rPr>
          <w:rFonts w:ascii="Times New Roman" w:hAnsi="Times New Roman" w:cs="Times New Roman"/>
          <w:sz w:val="24"/>
          <w:szCs w:val="24"/>
        </w:rPr>
        <w:t>a</w:t>
      </w:r>
      <w:proofErr w:type="gramEnd"/>
      <w:r w:rsidRPr="00666FE4">
        <w:rPr>
          <w:rFonts w:ascii="Times New Roman" w:hAnsi="Times New Roman" w:cs="Times New Roman"/>
          <w:sz w:val="24"/>
          <w:szCs w:val="24"/>
        </w:rPr>
        <w:t>) It gave weight on the aggravating factors instead of balancing it with the mitigating factors and interests of the criminal justice machinery.”</w:t>
      </w:r>
    </w:p>
    <w:p w:rsidR="00290CAA" w:rsidRPr="00F30A1E" w:rsidRDefault="00290CAA" w:rsidP="00D54170">
      <w:pPr>
        <w:pStyle w:val="NormalWeb"/>
        <w:spacing w:before="0" w:beforeAutospacing="0" w:after="160" w:afterAutospacing="0" w:line="480" w:lineRule="auto"/>
        <w:jc w:val="both"/>
        <w:rPr>
          <w:b/>
          <w:color w:val="000000"/>
          <w:u w:val="single"/>
        </w:rPr>
      </w:pPr>
      <w:r w:rsidRPr="00F30A1E">
        <w:rPr>
          <w:b/>
          <w:color w:val="000000"/>
          <w:u w:val="single"/>
        </w:rPr>
        <w:t>APPELLANTS’ SUBMISSIONS BEFORE THIS COURT</w:t>
      </w:r>
    </w:p>
    <w:p w:rsidR="001367C2" w:rsidRPr="00666FE4" w:rsidRDefault="00F666EB" w:rsidP="00D54170">
      <w:pPr>
        <w:pStyle w:val="NormalWeb"/>
        <w:spacing w:before="0" w:beforeAutospacing="0" w:after="160" w:afterAutospacing="0" w:line="480" w:lineRule="auto"/>
        <w:ind w:firstLine="1440"/>
        <w:jc w:val="both"/>
        <w:rPr>
          <w:color w:val="000000"/>
        </w:rPr>
      </w:pPr>
      <w:r w:rsidRPr="00666FE4">
        <w:rPr>
          <w:color w:val="000000"/>
        </w:rPr>
        <w:t xml:space="preserve">In urging the Court to exercise its discretion and overturn the decision of the </w:t>
      </w:r>
      <w:r w:rsidR="00506684" w:rsidRPr="00666FE4">
        <w:rPr>
          <w:color w:val="000000"/>
        </w:rPr>
        <w:t>trial court</w:t>
      </w:r>
      <w:r w:rsidRPr="00666FE4">
        <w:rPr>
          <w:color w:val="000000"/>
        </w:rPr>
        <w:t>, counsel for the appellants submitted that the court erred in convicting the appellants of culpable homicide bas</w:t>
      </w:r>
      <w:r w:rsidR="0016671B">
        <w:rPr>
          <w:color w:val="000000"/>
        </w:rPr>
        <w:t>ed</w:t>
      </w:r>
      <w:r w:rsidRPr="00666FE4">
        <w:rPr>
          <w:color w:val="000000"/>
        </w:rPr>
        <w:t xml:space="preserve"> on the evidence </w:t>
      </w:r>
      <w:proofErr w:type="gramStart"/>
      <w:r w:rsidRPr="00666FE4">
        <w:rPr>
          <w:color w:val="000000"/>
        </w:rPr>
        <w:t xml:space="preserve">of  </w:t>
      </w:r>
      <w:proofErr w:type="spellStart"/>
      <w:r w:rsidRPr="00666FE4">
        <w:rPr>
          <w:color w:val="000000"/>
        </w:rPr>
        <w:t>Madyara</w:t>
      </w:r>
      <w:proofErr w:type="spellEnd"/>
      <w:proofErr w:type="gramEnd"/>
      <w:r w:rsidRPr="00666FE4">
        <w:rPr>
          <w:color w:val="000000"/>
        </w:rPr>
        <w:t xml:space="preserve"> as he was an interested part</w:t>
      </w:r>
      <w:r w:rsidR="00677628" w:rsidRPr="00666FE4">
        <w:rPr>
          <w:color w:val="000000"/>
        </w:rPr>
        <w:t xml:space="preserve">y and </w:t>
      </w:r>
      <w:r w:rsidR="0016671B">
        <w:rPr>
          <w:color w:val="000000"/>
        </w:rPr>
        <w:t xml:space="preserve">was therefore inclined </w:t>
      </w:r>
      <w:r w:rsidR="00677628" w:rsidRPr="00666FE4">
        <w:rPr>
          <w:color w:val="000000"/>
        </w:rPr>
        <w:t>to falsely implicat</w:t>
      </w:r>
      <w:r w:rsidR="0016671B">
        <w:rPr>
          <w:color w:val="000000"/>
        </w:rPr>
        <w:t>e</w:t>
      </w:r>
      <w:r w:rsidRPr="00666FE4">
        <w:rPr>
          <w:color w:val="000000"/>
        </w:rPr>
        <w:t xml:space="preserve"> the appellants. He argued that the witness was part of the team of detectives who interviewed and interrogated the deceased. </w:t>
      </w:r>
      <w:r w:rsidR="00ED28E6" w:rsidRPr="00666FE4">
        <w:rPr>
          <w:color w:val="000000"/>
        </w:rPr>
        <w:t>Given such, counsel contended that</w:t>
      </w:r>
      <w:r w:rsidR="00D0604C" w:rsidRPr="00666FE4">
        <w:rPr>
          <w:color w:val="000000"/>
        </w:rPr>
        <w:t xml:space="preserve"> </w:t>
      </w:r>
      <w:r w:rsidRPr="00666FE4">
        <w:rPr>
          <w:color w:val="000000"/>
        </w:rPr>
        <w:t xml:space="preserve">the court </w:t>
      </w:r>
      <w:r w:rsidRPr="00666FE4">
        <w:rPr>
          <w:i/>
          <w:color w:val="000000"/>
        </w:rPr>
        <w:t>a quo</w:t>
      </w:r>
      <w:r w:rsidRPr="00666FE4">
        <w:rPr>
          <w:color w:val="000000"/>
        </w:rPr>
        <w:t xml:space="preserve"> erred in failing to treat </w:t>
      </w:r>
      <w:proofErr w:type="spellStart"/>
      <w:r w:rsidRPr="00666FE4">
        <w:rPr>
          <w:color w:val="000000"/>
        </w:rPr>
        <w:t>Madyara’s</w:t>
      </w:r>
      <w:proofErr w:type="spellEnd"/>
      <w:r w:rsidRPr="00666FE4">
        <w:rPr>
          <w:color w:val="000000"/>
        </w:rPr>
        <w:t xml:space="preserve"> evidence with ca</w:t>
      </w:r>
      <w:r w:rsidR="00D0604C" w:rsidRPr="00666FE4">
        <w:rPr>
          <w:color w:val="000000"/>
        </w:rPr>
        <w:t xml:space="preserve">ution </w:t>
      </w:r>
      <w:r w:rsidR="009D3585" w:rsidRPr="00666FE4">
        <w:rPr>
          <w:color w:val="000000"/>
        </w:rPr>
        <w:t>as he</w:t>
      </w:r>
      <w:r w:rsidR="00ED28E6" w:rsidRPr="00666FE4">
        <w:rPr>
          <w:color w:val="000000"/>
        </w:rPr>
        <w:t xml:space="preserve"> was an accomplice yet</w:t>
      </w:r>
      <w:r w:rsidR="00D0604C" w:rsidRPr="00666FE4">
        <w:rPr>
          <w:color w:val="000000"/>
        </w:rPr>
        <w:t xml:space="preserve"> the court took a restrictive interpret</w:t>
      </w:r>
      <w:r w:rsidR="00506684" w:rsidRPr="00666FE4">
        <w:rPr>
          <w:color w:val="000000"/>
        </w:rPr>
        <w:t xml:space="preserve">ation of the word “accomplice”. </w:t>
      </w:r>
      <w:r w:rsidR="00506684" w:rsidRPr="00666FE4">
        <w:rPr>
          <w:color w:val="000000"/>
        </w:rPr>
        <w:lastRenderedPageBreak/>
        <w:t>H</w:t>
      </w:r>
      <w:r w:rsidR="00D0604C" w:rsidRPr="00666FE4">
        <w:rPr>
          <w:color w:val="000000"/>
        </w:rPr>
        <w:t>aving misdirected itself and applied the strict interpretation of the definition of accomplice, the court did not warn itself of the inherent dangers of relying on the testimony of a suspect witness.</w:t>
      </w:r>
      <w:r w:rsidR="001755BE" w:rsidRPr="00666FE4">
        <w:rPr>
          <w:color w:val="000000"/>
        </w:rPr>
        <w:t xml:space="preserve"> Consequently, counsel for the appellants prayed that the conviction be set aside.</w:t>
      </w:r>
    </w:p>
    <w:p w:rsidR="00290CAA" w:rsidRPr="00F30A1E" w:rsidRDefault="00290CAA" w:rsidP="00D54170">
      <w:pPr>
        <w:pStyle w:val="NormalWeb"/>
        <w:spacing w:before="0" w:beforeAutospacing="0" w:after="160" w:afterAutospacing="0" w:line="480" w:lineRule="auto"/>
        <w:jc w:val="both"/>
        <w:rPr>
          <w:b/>
          <w:color w:val="000000"/>
          <w:u w:val="single"/>
        </w:rPr>
      </w:pPr>
      <w:r w:rsidRPr="00F30A1E">
        <w:rPr>
          <w:b/>
          <w:color w:val="000000"/>
          <w:u w:val="single"/>
        </w:rPr>
        <w:t>RESPONDENT’S SUBMISSIONS BEFORE THIS COURT</w:t>
      </w:r>
    </w:p>
    <w:p w:rsidR="009D3585" w:rsidRDefault="00D0604C" w:rsidP="00D54170">
      <w:pPr>
        <w:pStyle w:val="NormalWeb"/>
        <w:spacing w:before="0" w:beforeAutospacing="0" w:after="160" w:afterAutospacing="0" w:line="480" w:lineRule="auto"/>
        <w:ind w:firstLine="1440"/>
        <w:jc w:val="both"/>
        <w:rPr>
          <w:color w:val="000000"/>
        </w:rPr>
      </w:pPr>
      <w:r w:rsidRPr="00666FE4">
        <w:rPr>
          <w:i/>
          <w:color w:val="000000"/>
        </w:rPr>
        <w:t>Per contra</w:t>
      </w:r>
      <w:r w:rsidRPr="00666FE4">
        <w:rPr>
          <w:color w:val="000000"/>
        </w:rPr>
        <w:t xml:space="preserve">, counsel for the respondent submitted that the finding by the court </w:t>
      </w:r>
      <w:r w:rsidRPr="00666FE4">
        <w:rPr>
          <w:i/>
          <w:color w:val="000000"/>
        </w:rPr>
        <w:t>a quo</w:t>
      </w:r>
      <w:r w:rsidRPr="00666FE4">
        <w:rPr>
          <w:color w:val="000000"/>
        </w:rPr>
        <w:t xml:space="preserve"> that </w:t>
      </w:r>
      <w:proofErr w:type="spellStart"/>
      <w:r w:rsidRPr="00666FE4">
        <w:rPr>
          <w:color w:val="000000"/>
        </w:rPr>
        <w:t>Madyara</w:t>
      </w:r>
      <w:proofErr w:type="spellEnd"/>
      <w:r w:rsidRPr="00666FE4">
        <w:rPr>
          <w:color w:val="000000"/>
        </w:rPr>
        <w:t xml:space="preserve"> was a</w:t>
      </w:r>
      <w:r w:rsidR="00C12260">
        <w:rPr>
          <w:color w:val="000000"/>
        </w:rPr>
        <w:t xml:space="preserve"> witness and not an accomplice wa</w:t>
      </w:r>
      <w:r w:rsidRPr="00666FE4">
        <w:rPr>
          <w:color w:val="000000"/>
        </w:rPr>
        <w:t xml:space="preserve">s unassailable. There was evidence placed before the court </w:t>
      </w:r>
      <w:r w:rsidRPr="00666FE4">
        <w:rPr>
          <w:i/>
          <w:color w:val="000000"/>
        </w:rPr>
        <w:t>a quo</w:t>
      </w:r>
      <w:r w:rsidRPr="00666FE4">
        <w:rPr>
          <w:color w:val="000000"/>
        </w:rPr>
        <w:t xml:space="preserve"> which showed that the witness did not actively participate in the interrogation and assault of the deceased. Counsel submitted that the witness was assigned to assis</w:t>
      </w:r>
      <w:r w:rsidR="00506684" w:rsidRPr="00666FE4">
        <w:rPr>
          <w:color w:val="000000"/>
        </w:rPr>
        <w:t>t the appellants by taking notes</w:t>
      </w:r>
      <w:r w:rsidRPr="00666FE4">
        <w:rPr>
          <w:color w:val="000000"/>
        </w:rPr>
        <w:t xml:space="preserve"> as they interviewed the suspects. He </w:t>
      </w:r>
      <w:r w:rsidR="001755BE" w:rsidRPr="00666FE4">
        <w:rPr>
          <w:color w:val="000000"/>
        </w:rPr>
        <w:t>was also asked to attend</w:t>
      </w:r>
      <w:r w:rsidRPr="00666FE4">
        <w:rPr>
          <w:color w:val="000000"/>
        </w:rPr>
        <w:t xml:space="preserve"> to the recovery of the 1</w:t>
      </w:r>
      <w:r w:rsidRPr="00666FE4">
        <w:rPr>
          <w:color w:val="000000"/>
          <w:vertAlign w:val="superscript"/>
        </w:rPr>
        <w:t>st</w:t>
      </w:r>
      <w:r w:rsidRPr="00666FE4">
        <w:rPr>
          <w:color w:val="000000"/>
        </w:rPr>
        <w:t xml:space="preserve"> appellant’s stole</w:t>
      </w:r>
      <w:r w:rsidR="001755BE" w:rsidRPr="00666FE4">
        <w:rPr>
          <w:color w:val="000000"/>
        </w:rPr>
        <w:t>n television after the deceased had confessed to the theft. He further argued that the appellants were superiors to the witness, with the 1</w:t>
      </w:r>
      <w:r w:rsidR="001755BE" w:rsidRPr="00666FE4">
        <w:rPr>
          <w:color w:val="000000"/>
          <w:vertAlign w:val="superscript"/>
        </w:rPr>
        <w:t>st</w:t>
      </w:r>
      <w:r w:rsidR="001755BE" w:rsidRPr="00666FE4">
        <w:rPr>
          <w:color w:val="000000"/>
        </w:rPr>
        <w:t xml:space="preserve"> appellant being an assistant inspector, 2</w:t>
      </w:r>
      <w:r w:rsidR="001755BE" w:rsidRPr="00666FE4">
        <w:rPr>
          <w:color w:val="000000"/>
          <w:vertAlign w:val="superscript"/>
        </w:rPr>
        <w:t>nd</w:t>
      </w:r>
      <w:r w:rsidR="001755BE" w:rsidRPr="00666FE4">
        <w:rPr>
          <w:color w:val="000000"/>
        </w:rPr>
        <w:t xml:space="preserve"> appellant a sergeant whilst the witness was a constable and as such he could not stop his superiors</w:t>
      </w:r>
      <w:r w:rsidR="00506684" w:rsidRPr="00666FE4">
        <w:rPr>
          <w:color w:val="000000"/>
        </w:rPr>
        <w:t xml:space="preserve"> from interrogating and assaulting the deceased</w:t>
      </w:r>
      <w:r w:rsidR="001755BE" w:rsidRPr="00666FE4">
        <w:rPr>
          <w:color w:val="000000"/>
        </w:rPr>
        <w:t>.</w:t>
      </w:r>
    </w:p>
    <w:p w:rsidR="005D1E48" w:rsidRPr="00666FE4" w:rsidRDefault="005D1E48" w:rsidP="00F03F2C">
      <w:pPr>
        <w:pStyle w:val="NormalWeb"/>
        <w:spacing w:before="0" w:beforeAutospacing="0" w:after="0" w:afterAutospacing="0"/>
        <w:ind w:firstLine="1440"/>
        <w:jc w:val="both"/>
        <w:rPr>
          <w:color w:val="000000"/>
        </w:rPr>
      </w:pPr>
    </w:p>
    <w:p w:rsidR="009D3585" w:rsidRPr="00666FE4" w:rsidRDefault="001755BE" w:rsidP="00D54170">
      <w:pPr>
        <w:pStyle w:val="NormalWeb"/>
        <w:spacing w:before="0" w:beforeAutospacing="0" w:after="160" w:afterAutospacing="0" w:line="480" w:lineRule="auto"/>
        <w:ind w:firstLine="1440"/>
        <w:jc w:val="both"/>
        <w:rPr>
          <w:color w:val="000000"/>
        </w:rPr>
      </w:pPr>
      <w:r w:rsidRPr="00666FE4">
        <w:rPr>
          <w:color w:val="000000"/>
        </w:rPr>
        <w:t>Counsel also submitted that an accomplice is a person who knowingly</w:t>
      </w:r>
      <w:r w:rsidR="00506684" w:rsidRPr="00666FE4">
        <w:rPr>
          <w:color w:val="000000"/>
        </w:rPr>
        <w:t>,</w:t>
      </w:r>
      <w:r w:rsidRPr="00666FE4">
        <w:rPr>
          <w:color w:val="000000"/>
        </w:rPr>
        <w:t xml:space="preserve"> voluntarily and with common intent unites with the principal offender in the commission of a crime, and may assist or encourage the principal offender with the intent to have the crime committed. He submitted that the witness could not have been found to be an accomplice as from the evidence on record, the witness did not actively participate in th</w:t>
      </w:r>
      <w:r w:rsidR="00C12260">
        <w:rPr>
          <w:color w:val="000000"/>
        </w:rPr>
        <w:t>e interrogation and assault of</w:t>
      </w:r>
      <w:r w:rsidRPr="00666FE4">
        <w:rPr>
          <w:color w:val="000000"/>
        </w:rPr>
        <w:t xml:space="preserve"> the deceased. He stuck to his mandate of taking d</w:t>
      </w:r>
      <w:r w:rsidR="00506684" w:rsidRPr="00666FE4">
        <w:rPr>
          <w:color w:val="000000"/>
        </w:rPr>
        <w:t>own notes</w:t>
      </w:r>
      <w:r w:rsidRPr="00666FE4">
        <w:rPr>
          <w:color w:val="000000"/>
        </w:rPr>
        <w:t xml:space="preserve"> and there was no evidence which showed that he had an intention to assist the appellants in assaulting the deceased. Consequently, counsel for the respondent prayed that the appeal be dismissed in its entirety.</w:t>
      </w:r>
    </w:p>
    <w:p w:rsidR="00F03F2C" w:rsidRDefault="00F03F2C" w:rsidP="00D54170">
      <w:pPr>
        <w:pStyle w:val="NormalWeb"/>
        <w:spacing w:before="0" w:beforeAutospacing="0" w:after="160" w:afterAutospacing="0" w:line="480" w:lineRule="auto"/>
        <w:jc w:val="both"/>
        <w:rPr>
          <w:b/>
          <w:color w:val="000000"/>
          <w:u w:val="single"/>
        </w:rPr>
      </w:pPr>
    </w:p>
    <w:p w:rsidR="00290CAA" w:rsidRPr="00E77A44" w:rsidRDefault="00290CAA" w:rsidP="00D54170">
      <w:pPr>
        <w:pStyle w:val="NormalWeb"/>
        <w:spacing w:before="0" w:beforeAutospacing="0" w:after="160" w:afterAutospacing="0" w:line="480" w:lineRule="auto"/>
        <w:jc w:val="both"/>
        <w:rPr>
          <w:b/>
          <w:color w:val="000000"/>
          <w:u w:val="single"/>
        </w:rPr>
      </w:pPr>
      <w:r w:rsidRPr="00E77A44">
        <w:rPr>
          <w:b/>
          <w:color w:val="000000"/>
          <w:u w:val="single"/>
        </w:rPr>
        <w:lastRenderedPageBreak/>
        <w:t>ISSUE FOR DETERMINATION</w:t>
      </w:r>
    </w:p>
    <w:p w:rsidR="00290CAA" w:rsidRPr="00666FE4" w:rsidRDefault="009F6EB9" w:rsidP="00D54170">
      <w:pPr>
        <w:pStyle w:val="NormalWeb"/>
        <w:spacing w:before="0" w:beforeAutospacing="0" w:after="160" w:afterAutospacing="0" w:line="480" w:lineRule="auto"/>
        <w:ind w:firstLine="1440"/>
        <w:jc w:val="both"/>
        <w:rPr>
          <w:color w:val="000000"/>
        </w:rPr>
      </w:pPr>
      <w:r>
        <w:rPr>
          <w:color w:val="000000"/>
        </w:rPr>
        <w:t>It seems from the grounds of appeal and arguably made before the court that there is w</w:t>
      </w:r>
      <w:r w:rsidR="00290CAA" w:rsidRPr="00666FE4">
        <w:rPr>
          <w:color w:val="000000"/>
        </w:rPr>
        <w:t xml:space="preserve">hether or not the court </w:t>
      </w:r>
      <w:r w:rsidR="00290CAA" w:rsidRPr="00666FE4">
        <w:rPr>
          <w:i/>
          <w:color w:val="000000"/>
        </w:rPr>
        <w:t>a quo</w:t>
      </w:r>
      <w:r w:rsidR="00290CAA" w:rsidRPr="00666FE4">
        <w:rPr>
          <w:color w:val="000000"/>
        </w:rPr>
        <w:t xml:space="preserve"> erred in finding the appellants</w:t>
      </w:r>
      <w:r w:rsidR="00666FE4" w:rsidRPr="00666FE4">
        <w:rPr>
          <w:color w:val="000000"/>
        </w:rPr>
        <w:t xml:space="preserve"> guilty of culpable homicide </w:t>
      </w:r>
      <w:r w:rsidR="00666FE4" w:rsidRPr="00666FE4">
        <w:t>in terms of s 49 of the Act.</w:t>
      </w:r>
    </w:p>
    <w:p w:rsidR="00334090" w:rsidRPr="00E77A44" w:rsidRDefault="00290CAA" w:rsidP="00D54170">
      <w:pPr>
        <w:pStyle w:val="NormalWeb"/>
        <w:spacing w:before="0" w:beforeAutospacing="0" w:after="160" w:afterAutospacing="0" w:line="480" w:lineRule="auto"/>
        <w:jc w:val="both"/>
        <w:rPr>
          <w:b/>
          <w:color w:val="000000"/>
          <w:u w:val="single"/>
        </w:rPr>
      </w:pPr>
      <w:r w:rsidRPr="00E77A44">
        <w:rPr>
          <w:b/>
          <w:color w:val="000000"/>
          <w:u w:val="single"/>
        </w:rPr>
        <w:t xml:space="preserve">APPLICATION OF </w:t>
      </w:r>
      <w:r w:rsidR="00334090" w:rsidRPr="00E77A44">
        <w:rPr>
          <w:b/>
          <w:color w:val="000000"/>
          <w:u w:val="single"/>
        </w:rPr>
        <w:t xml:space="preserve">THE LAW </w:t>
      </w:r>
      <w:r w:rsidRPr="00E77A44">
        <w:rPr>
          <w:b/>
          <w:color w:val="000000"/>
          <w:u w:val="single"/>
        </w:rPr>
        <w:t>TO THE FACTS</w:t>
      </w:r>
    </w:p>
    <w:p w:rsidR="001367C2" w:rsidRDefault="00883A31" w:rsidP="00D54170">
      <w:pPr>
        <w:pStyle w:val="NormalWeb"/>
        <w:spacing w:before="0" w:beforeAutospacing="0" w:after="160" w:afterAutospacing="0" w:line="480" w:lineRule="auto"/>
        <w:ind w:firstLine="1440"/>
        <w:jc w:val="both"/>
        <w:rPr>
          <w:color w:val="000000"/>
        </w:rPr>
      </w:pPr>
      <w:r w:rsidRPr="00666FE4">
        <w:rPr>
          <w:color w:val="000000"/>
        </w:rPr>
        <w:t xml:space="preserve">What can be gleaned from the judgment of the court </w:t>
      </w:r>
      <w:r w:rsidRPr="00666FE4">
        <w:rPr>
          <w:i/>
          <w:color w:val="000000"/>
        </w:rPr>
        <w:t xml:space="preserve">a quo </w:t>
      </w:r>
      <w:r w:rsidRPr="00666FE4">
        <w:rPr>
          <w:color w:val="000000"/>
        </w:rPr>
        <w:t xml:space="preserve">is </w:t>
      </w:r>
      <w:r w:rsidR="009238D6" w:rsidRPr="00666FE4">
        <w:rPr>
          <w:color w:val="000000"/>
        </w:rPr>
        <w:t>that the appellants</w:t>
      </w:r>
      <w:r w:rsidRPr="00666FE4">
        <w:rPr>
          <w:color w:val="000000"/>
        </w:rPr>
        <w:t>’</w:t>
      </w:r>
      <w:r w:rsidR="009238D6" w:rsidRPr="00666FE4">
        <w:rPr>
          <w:color w:val="000000"/>
        </w:rPr>
        <w:t xml:space="preserve"> </w:t>
      </w:r>
      <w:r w:rsidR="00E83E95" w:rsidRPr="00666FE4">
        <w:rPr>
          <w:color w:val="000000"/>
        </w:rPr>
        <w:t xml:space="preserve">conviction was a result of an objective assessment of </w:t>
      </w:r>
      <w:r w:rsidR="002E67F2" w:rsidRPr="00666FE4">
        <w:rPr>
          <w:color w:val="000000"/>
        </w:rPr>
        <w:t xml:space="preserve">all the </w:t>
      </w:r>
      <w:r w:rsidR="00E83E95" w:rsidRPr="00666FE4">
        <w:rPr>
          <w:color w:val="000000"/>
        </w:rPr>
        <w:t xml:space="preserve">evidence upon which the court </w:t>
      </w:r>
      <w:r w:rsidR="00E83E95" w:rsidRPr="00666FE4">
        <w:rPr>
          <w:i/>
          <w:iCs/>
          <w:color w:val="000000"/>
        </w:rPr>
        <w:t>a quo</w:t>
      </w:r>
      <w:r w:rsidR="009238D6" w:rsidRPr="00666FE4">
        <w:rPr>
          <w:color w:val="000000"/>
        </w:rPr>
        <w:t xml:space="preserve"> made several findings of fact. </w:t>
      </w:r>
      <w:r w:rsidR="00E83E95" w:rsidRPr="00666FE4">
        <w:rPr>
          <w:color w:val="000000"/>
        </w:rPr>
        <w:t>The</w:t>
      </w:r>
      <w:r w:rsidR="009238D6" w:rsidRPr="00666FE4">
        <w:rPr>
          <w:color w:val="000000"/>
        </w:rPr>
        <w:t>se are that</w:t>
      </w:r>
      <w:r w:rsidR="00C12260">
        <w:rPr>
          <w:color w:val="000000"/>
        </w:rPr>
        <w:t>;</w:t>
      </w:r>
      <w:r w:rsidR="009238D6" w:rsidRPr="00666FE4">
        <w:rPr>
          <w:color w:val="000000"/>
        </w:rPr>
        <w:t xml:space="preserve"> </w:t>
      </w:r>
      <w:proofErr w:type="spellStart"/>
      <w:r w:rsidR="001755BE" w:rsidRPr="00666FE4">
        <w:rPr>
          <w:color w:val="000000"/>
        </w:rPr>
        <w:t>Ma</w:t>
      </w:r>
      <w:r w:rsidR="00E83E95" w:rsidRPr="00666FE4">
        <w:rPr>
          <w:color w:val="000000"/>
        </w:rPr>
        <w:t>dyar</w:t>
      </w:r>
      <w:r w:rsidR="00334090" w:rsidRPr="00666FE4">
        <w:rPr>
          <w:color w:val="000000"/>
        </w:rPr>
        <w:t>a</w:t>
      </w:r>
      <w:proofErr w:type="spellEnd"/>
      <w:r w:rsidR="00334090" w:rsidRPr="00666FE4">
        <w:rPr>
          <w:color w:val="000000"/>
        </w:rPr>
        <w:t xml:space="preserve"> was not a suspect witness, </w:t>
      </w:r>
      <w:r w:rsidR="00E83E95" w:rsidRPr="00666FE4">
        <w:rPr>
          <w:color w:val="000000"/>
        </w:rPr>
        <w:t>that his testimony was credible</w:t>
      </w:r>
      <w:r w:rsidR="00133E98" w:rsidRPr="00666FE4">
        <w:rPr>
          <w:color w:val="000000"/>
        </w:rPr>
        <w:t xml:space="preserve"> and could be relied on</w:t>
      </w:r>
      <w:r w:rsidR="00E83E95" w:rsidRPr="00666FE4">
        <w:rPr>
          <w:color w:val="000000"/>
        </w:rPr>
        <w:t xml:space="preserve">. </w:t>
      </w:r>
      <w:r w:rsidRPr="00666FE4">
        <w:rPr>
          <w:color w:val="000000"/>
        </w:rPr>
        <w:t>The trial court also</w:t>
      </w:r>
      <w:r w:rsidR="009238D6" w:rsidRPr="00666FE4">
        <w:rPr>
          <w:color w:val="000000"/>
        </w:rPr>
        <w:t xml:space="preserve"> concluded that </w:t>
      </w:r>
      <w:r w:rsidR="001755BE" w:rsidRPr="00666FE4">
        <w:rPr>
          <w:color w:val="000000"/>
        </w:rPr>
        <w:t xml:space="preserve">the </w:t>
      </w:r>
      <w:r w:rsidR="009238D6" w:rsidRPr="00666FE4">
        <w:rPr>
          <w:color w:val="000000"/>
        </w:rPr>
        <w:t>evidence led did no</w:t>
      </w:r>
      <w:r w:rsidR="001755BE" w:rsidRPr="00666FE4">
        <w:rPr>
          <w:color w:val="000000"/>
        </w:rPr>
        <w:t xml:space="preserve">t show that </w:t>
      </w:r>
      <w:proofErr w:type="spellStart"/>
      <w:r w:rsidR="001755BE" w:rsidRPr="00666FE4">
        <w:rPr>
          <w:color w:val="000000"/>
        </w:rPr>
        <w:t>Ma</w:t>
      </w:r>
      <w:r w:rsidRPr="00666FE4">
        <w:rPr>
          <w:color w:val="000000"/>
        </w:rPr>
        <w:t>dyara</w:t>
      </w:r>
      <w:proofErr w:type="spellEnd"/>
      <w:r w:rsidRPr="00666FE4">
        <w:rPr>
          <w:color w:val="000000"/>
        </w:rPr>
        <w:t xml:space="preserve"> had</w:t>
      </w:r>
      <w:r w:rsidR="009238D6" w:rsidRPr="00666FE4">
        <w:rPr>
          <w:color w:val="000000"/>
        </w:rPr>
        <w:t xml:space="preserve"> acted in common purpose with the accused persons</w:t>
      </w:r>
      <w:r w:rsidRPr="00666FE4">
        <w:rPr>
          <w:color w:val="000000"/>
        </w:rPr>
        <w:t xml:space="preserve"> and as such</w:t>
      </w:r>
      <w:r w:rsidR="009238D6" w:rsidRPr="00666FE4">
        <w:rPr>
          <w:color w:val="000000"/>
        </w:rPr>
        <w:t xml:space="preserve">, </w:t>
      </w:r>
      <w:r w:rsidRPr="00666FE4">
        <w:rPr>
          <w:color w:val="000000"/>
        </w:rPr>
        <w:t xml:space="preserve">he could not be regarded as </w:t>
      </w:r>
      <w:r w:rsidR="009238D6" w:rsidRPr="00666FE4">
        <w:rPr>
          <w:color w:val="000000"/>
        </w:rPr>
        <w:t>an accomplice witness.</w:t>
      </w:r>
      <w:r w:rsidR="009238D6" w:rsidRPr="00666FE4">
        <w:t xml:space="preserve"> The court</w:t>
      </w:r>
      <w:r w:rsidRPr="00666FE4">
        <w:t xml:space="preserve"> </w:t>
      </w:r>
      <w:r w:rsidRPr="00666FE4">
        <w:rPr>
          <w:i/>
        </w:rPr>
        <w:t>a quo</w:t>
      </w:r>
      <w:r w:rsidRPr="00666FE4">
        <w:t xml:space="preserve"> went on to </w:t>
      </w:r>
      <w:r w:rsidR="009238D6" w:rsidRPr="00666FE4">
        <w:t>highligh</w:t>
      </w:r>
      <w:r w:rsidRPr="00666FE4">
        <w:t xml:space="preserve">t </w:t>
      </w:r>
      <w:r w:rsidR="009238D6" w:rsidRPr="00666FE4">
        <w:t>the inconsist</w:t>
      </w:r>
      <w:r w:rsidR="00133E98" w:rsidRPr="00666FE4">
        <w:t>encies evident in the appellant</w:t>
      </w:r>
      <w:r w:rsidR="009238D6" w:rsidRPr="00666FE4">
        <w:t>s</w:t>
      </w:r>
      <w:r w:rsidR="00133E98" w:rsidRPr="00666FE4">
        <w:t>’</w:t>
      </w:r>
      <w:r w:rsidR="009238D6" w:rsidRPr="00666FE4">
        <w:t xml:space="preserve"> testimonies</w:t>
      </w:r>
      <w:r w:rsidR="002E67F2" w:rsidRPr="00666FE4">
        <w:t xml:space="preserve"> and </w:t>
      </w:r>
      <w:r w:rsidR="002E67F2" w:rsidRPr="00666FE4">
        <w:rPr>
          <w:color w:val="000000"/>
        </w:rPr>
        <w:t>it found that the i</w:t>
      </w:r>
      <w:r w:rsidR="00116F20" w:rsidRPr="00666FE4">
        <w:rPr>
          <w:color w:val="000000"/>
        </w:rPr>
        <w:t>nconsistencies in the appellant</w:t>
      </w:r>
      <w:r w:rsidR="002E67F2" w:rsidRPr="00666FE4">
        <w:rPr>
          <w:color w:val="000000"/>
        </w:rPr>
        <w:t>s</w:t>
      </w:r>
      <w:r w:rsidR="00116F20" w:rsidRPr="00666FE4">
        <w:rPr>
          <w:color w:val="000000"/>
        </w:rPr>
        <w:t>’</w:t>
      </w:r>
      <w:r w:rsidR="001755BE" w:rsidRPr="00666FE4">
        <w:rPr>
          <w:color w:val="000000"/>
        </w:rPr>
        <w:t xml:space="preserve"> testimonies corroborated </w:t>
      </w:r>
      <w:proofErr w:type="spellStart"/>
      <w:r w:rsidR="001755BE" w:rsidRPr="00666FE4">
        <w:rPr>
          <w:color w:val="000000"/>
        </w:rPr>
        <w:t>Ma</w:t>
      </w:r>
      <w:r w:rsidR="002E67F2" w:rsidRPr="00666FE4">
        <w:rPr>
          <w:color w:val="000000"/>
        </w:rPr>
        <w:t>dyara’s</w:t>
      </w:r>
      <w:proofErr w:type="spellEnd"/>
      <w:r w:rsidR="002E67F2" w:rsidRPr="00666FE4">
        <w:rPr>
          <w:color w:val="000000"/>
        </w:rPr>
        <w:t xml:space="preserve"> testimony as to what </w:t>
      </w:r>
      <w:r w:rsidR="00334090" w:rsidRPr="00666FE4">
        <w:rPr>
          <w:color w:val="000000"/>
        </w:rPr>
        <w:t>transpired during the interrogations</w:t>
      </w:r>
      <w:r w:rsidR="002E67F2" w:rsidRPr="00666FE4">
        <w:rPr>
          <w:color w:val="000000"/>
        </w:rPr>
        <w:t xml:space="preserve">. </w:t>
      </w:r>
    </w:p>
    <w:p w:rsidR="005D1E48" w:rsidRDefault="005D1E48" w:rsidP="008C3AD9">
      <w:pPr>
        <w:pStyle w:val="NormalWeb"/>
        <w:spacing w:before="0" w:beforeAutospacing="0" w:after="0" w:afterAutospacing="0"/>
        <w:ind w:firstLine="1440"/>
        <w:jc w:val="both"/>
        <w:rPr>
          <w:color w:val="000000"/>
        </w:rPr>
      </w:pPr>
    </w:p>
    <w:p w:rsidR="008C3AD9" w:rsidRPr="00666FE4" w:rsidRDefault="008C3AD9" w:rsidP="008C3AD9">
      <w:pPr>
        <w:pStyle w:val="NormalWeb"/>
        <w:spacing w:before="0" w:beforeAutospacing="0" w:after="0" w:afterAutospacing="0"/>
        <w:ind w:firstLine="1440"/>
        <w:jc w:val="both"/>
        <w:rPr>
          <w:color w:val="000000"/>
        </w:rPr>
      </w:pPr>
    </w:p>
    <w:p w:rsidR="00116F20" w:rsidRPr="00666FE4" w:rsidRDefault="00E83E95" w:rsidP="002173EC">
      <w:pPr>
        <w:spacing w:line="480" w:lineRule="auto"/>
        <w:ind w:firstLine="1440"/>
        <w:jc w:val="both"/>
        <w:rPr>
          <w:rFonts w:ascii="Times New Roman" w:hAnsi="Times New Roman" w:cs="Times New Roman"/>
          <w:sz w:val="24"/>
          <w:szCs w:val="24"/>
        </w:rPr>
      </w:pPr>
      <w:r w:rsidRPr="00666FE4">
        <w:rPr>
          <w:rFonts w:ascii="Times New Roman" w:hAnsi="Times New Roman" w:cs="Times New Roman"/>
          <w:color w:val="000000"/>
          <w:sz w:val="24"/>
          <w:szCs w:val="24"/>
        </w:rPr>
        <w:t xml:space="preserve">It </w:t>
      </w:r>
      <w:r w:rsidR="009238D6" w:rsidRPr="00666FE4">
        <w:rPr>
          <w:rFonts w:ascii="Times New Roman" w:hAnsi="Times New Roman" w:cs="Times New Roman"/>
          <w:color w:val="000000"/>
          <w:sz w:val="24"/>
          <w:szCs w:val="24"/>
        </w:rPr>
        <w:t>is trite that</w:t>
      </w:r>
      <w:r w:rsidR="00133E98" w:rsidRPr="00666FE4">
        <w:rPr>
          <w:rFonts w:ascii="Times New Roman" w:hAnsi="Times New Roman" w:cs="Times New Roman"/>
          <w:color w:val="000000"/>
          <w:sz w:val="24"/>
          <w:szCs w:val="24"/>
        </w:rPr>
        <w:t xml:space="preserve"> an appellate court is loath to</w:t>
      </w:r>
      <w:r w:rsidR="009238D6" w:rsidRPr="00666FE4">
        <w:rPr>
          <w:rFonts w:ascii="Times New Roman" w:hAnsi="Times New Roman" w:cs="Times New Roman"/>
          <w:color w:val="000000"/>
          <w:sz w:val="24"/>
          <w:szCs w:val="24"/>
        </w:rPr>
        <w:t xml:space="preserve"> </w:t>
      </w:r>
      <w:r w:rsidR="00133E98" w:rsidRPr="00666FE4">
        <w:rPr>
          <w:rFonts w:ascii="Times New Roman" w:hAnsi="Times New Roman" w:cs="Times New Roman"/>
          <w:color w:val="000000"/>
          <w:sz w:val="24"/>
          <w:szCs w:val="24"/>
        </w:rPr>
        <w:t xml:space="preserve">interfere with the </w:t>
      </w:r>
      <w:r w:rsidRPr="00666FE4">
        <w:rPr>
          <w:rFonts w:ascii="Times New Roman" w:hAnsi="Times New Roman" w:cs="Times New Roman"/>
          <w:color w:val="000000"/>
          <w:sz w:val="24"/>
          <w:szCs w:val="24"/>
        </w:rPr>
        <w:t>finding</w:t>
      </w:r>
      <w:r w:rsidR="009238D6" w:rsidRPr="00666FE4">
        <w:rPr>
          <w:rFonts w:ascii="Times New Roman" w:hAnsi="Times New Roman" w:cs="Times New Roman"/>
          <w:color w:val="000000"/>
          <w:sz w:val="24"/>
          <w:szCs w:val="24"/>
        </w:rPr>
        <w:t>s</w:t>
      </w:r>
      <w:r w:rsidR="00133E98" w:rsidRPr="00666FE4">
        <w:rPr>
          <w:rFonts w:ascii="Times New Roman" w:hAnsi="Times New Roman" w:cs="Times New Roman"/>
          <w:color w:val="000000"/>
          <w:sz w:val="24"/>
          <w:szCs w:val="24"/>
        </w:rPr>
        <w:t xml:space="preserve"> of fact made by the trial court</w:t>
      </w:r>
      <w:r w:rsidR="009238D6" w:rsidRPr="00666FE4">
        <w:rPr>
          <w:rFonts w:ascii="Times New Roman" w:hAnsi="Times New Roman" w:cs="Times New Roman"/>
          <w:color w:val="000000"/>
          <w:sz w:val="24"/>
          <w:szCs w:val="24"/>
        </w:rPr>
        <w:t xml:space="preserve"> unless </w:t>
      </w:r>
      <w:r w:rsidR="009D3585" w:rsidRPr="00666FE4">
        <w:rPr>
          <w:rFonts w:ascii="Times New Roman" w:hAnsi="Times New Roman" w:cs="Times New Roman"/>
          <w:color w:val="000000"/>
          <w:sz w:val="24"/>
          <w:szCs w:val="24"/>
        </w:rPr>
        <w:t xml:space="preserve">the findings </w:t>
      </w:r>
      <w:r w:rsidR="009238D6" w:rsidRPr="00666FE4">
        <w:rPr>
          <w:rFonts w:ascii="Times New Roman" w:hAnsi="Times New Roman" w:cs="Times New Roman"/>
          <w:color w:val="000000"/>
          <w:sz w:val="24"/>
          <w:szCs w:val="24"/>
        </w:rPr>
        <w:t>are</w:t>
      </w:r>
      <w:r w:rsidRPr="00666FE4">
        <w:rPr>
          <w:rFonts w:ascii="Times New Roman" w:hAnsi="Times New Roman" w:cs="Times New Roman"/>
          <w:color w:val="000000"/>
          <w:sz w:val="24"/>
          <w:szCs w:val="24"/>
        </w:rPr>
        <w:t xml:space="preserve"> grossly unreasonable. </w:t>
      </w:r>
      <w:r w:rsidR="00116F20" w:rsidRPr="00666FE4">
        <w:rPr>
          <w:rFonts w:ascii="Times New Roman" w:hAnsi="Times New Roman" w:cs="Times New Roman"/>
          <w:color w:val="000000"/>
          <w:sz w:val="24"/>
          <w:szCs w:val="24"/>
        </w:rPr>
        <w:t xml:space="preserve">This position was articulated by this Court </w:t>
      </w:r>
      <w:r w:rsidR="00116F20" w:rsidRPr="00666FE4">
        <w:rPr>
          <w:rFonts w:ascii="Times New Roman" w:hAnsi="Times New Roman" w:cs="Times New Roman"/>
          <w:sz w:val="24"/>
          <w:szCs w:val="24"/>
        </w:rPr>
        <w:t xml:space="preserve">in </w:t>
      </w:r>
      <w:r w:rsidR="00116F20" w:rsidRPr="00666FE4">
        <w:rPr>
          <w:rFonts w:ascii="Times New Roman" w:hAnsi="Times New Roman" w:cs="Times New Roman"/>
          <w:i/>
          <w:sz w:val="24"/>
          <w:szCs w:val="24"/>
        </w:rPr>
        <w:t xml:space="preserve">Hama v National Railways of Zimbabwe </w:t>
      </w:r>
      <w:r w:rsidR="00116F20" w:rsidRPr="00C12260">
        <w:rPr>
          <w:rFonts w:ascii="Times New Roman" w:hAnsi="Times New Roman" w:cs="Times New Roman"/>
          <w:sz w:val="24"/>
          <w:szCs w:val="24"/>
        </w:rPr>
        <w:t>1996 (1) ZLR 664 (S)</w:t>
      </w:r>
      <w:r w:rsidR="00116F20" w:rsidRPr="00666FE4">
        <w:rPr>
          <w:rFonts w:ascii="Times New Roman" w:hAnsi="Times New Roman" w:cs="Times New Roman"/>
          <w:sz w:val="24"/>
          <w:szCs w:val="24"/>
        </w:rPr>
        <w:t>, wherein it held that:</w:t>
      </w:r>
    </w:p>
    <w:p w:rsidR="00F666EB" w:rsidRDefault="00116F20" w:rsidP="00666FE4">
      <w:pPr>
        <w:spacing w:line="240" w:lineRule="auto"/>
        <w:ind w:left="720"/>
        <w:jc w:val="both"/>
        <w:rPr>
          <w:rFonts w:ascii="Times New Roman" w:hAnsi="Times New Roman" w:cs="Times New Roman"/>
          <w:sz w:val="24"/>
          <w:szCs w:val="24"/>
        </w:rPr>
      </w:pPr>
      <w:r w:rsidRPr="00666FE4">
        <w:rPr>
          <w:rFonts w:ascii="Times New Roman" w:hAnsi="Times New Roman" w:cs="Times New Roman"/>
          <w:sz w:val="24"/>
          <w:szCs w:val="24"/>
        </w:rPr>
        <w:t>“The general rule of the law, as regards irrationality, is that an appellate court will not interfere with a decision of a trial court based purely on a finding of fact unless it is satisfied that, having regard to the evidence placed before the trial court, the finding complained of is so outrageous in its defiance of logic or of accepted moral standards that no sensible person who had applied his mind to the question to be decided could have arrived at such a conclusion.”</w:t>
      </w:r>
    </w:p>
    <w:p w:rsidR="005D1E48" w:rsidRDefault="005D1E48" w:rsidP="00666FE4">
      <w:pPr>
        <w:spacing w:line="240" w:lineRule="auto"/>
        <w:ind w:left="720"/>
        <w:jc w:val="both"/>
        <w:rPr>
          <w:rFonts w:ascii="Times New Roman" w:hAnsi="Times New Roman" w:cs="Times New Roman"/>
          <w:sz w:val="24"/>
          <w:szCs w:val="24"/>
        </w:rPr>
      </w:pPr>
    </w:p>
    <w:p w:rsidR="00666FE4" w:rsidRPr="00666FE4" w:rsidRDefault="00666FE4" w:rsidP="00666FE4">
      <w:pPr>
        <w:spacing w:line="240" w:lineRule="auto"/>
        <w:ind w:left="720"/>
        <w:jc w:val="both"/>
        <w:rPr>
          <w:rFonts w:ascii="Times New Roman" w:hAnsi="Times New Roman" w:cs="Times New Roman"/>
          <w:sz w:val="24"/>
          <w:szCs w:val="24"/>
        </w:rPr>
      </w:pPr>
    </w:p>
    <w:p w:rsidR="00DE7612" w:rsidRPr="00666FE4" w:rsidRDefault="00E83E95" w:rsidP="005D1E48">
      <w:pPr>
        <w:pStyle w:val="NormalWeb"/>
        <w:spacing w:before="0" w:beforeAutospacing="0" w:after="0" w:afterAutospacing="0" w:line="480" w:lineRule="auto"/>
        <w:ind w:firstLine="1440"/>
        <w:jc w:val="both"/>
        <w:rPr>
          <w:color w:val="000000"/>
        </w:rPr>
      </w:pPr>
      <w:r w:rsidRPr="00666FE4">
        <w:rPr>
          <w:color w:val="000000"/>
        </w:rPr>
        <w:lastRenderedPageBreak/>
        <w:t>It is</w:t>
      </w:r>
      <w:r w:rsidR="00334090" w:rsidRPr="00666FE4">
        <w:rPr>
          <w:color w:val="000000"/>
        </w:rPr>
        <w:t xml:space="preserve"> not enough to merely aver </w:t>
      </w:r>
      <w:r w:rsidRPr="00666FE4">
        <w:rPr>
          <w:color w:val="000000"/>
        </w:rPr>
        <w:t xml:space="preserve">that another court would have arrived at a different conclusion on the same set of facts. One must go beyond that to prove that the court </w:t>
      </w:r>
      <w:r w:rsidR="009238D6" w:rsidRPr="00666FE4">
        <w:rPr>
          <w:color w:val="000000"/>
        </w:rPr>
        <w:t>in making its</w:t>
      </w:r>
      <w:r w:rsidRPr="00666FE4">
        <w:rPr>
          <w:color w:val="000000"/>
        </w:rPr>
        <w:t xml:space="preserve"> decision had taken leave of its senses</w:t>
      </w:r>
      <w:r w:rsidR="009238D6" w:rsidRPr="00666FE4">
        <w:rPr>
          <w:color w:val="000000"/>
        </w:rPr>
        <w:t xml:space="preserve"> and therefore </w:t>
      </w:r>
      <w:r w:rsidR="007D0DC5" w:rsidRPr="00666FE4">
        <w:rPr>
          <w:color w:val="000000"/>
        </w:rPr>
        <w:t>the finding is irrational.</w:t>
      </w:r>
      <w:r w:rsidR="00116F20" w:rsidRPr="00666FE4">
        <w:rPr>
          <w:color w:val="000000"/>
        </w:rPr>
        <w:t xml:space="preserve"> </w:t>
      </w:r>
      <w:r w:rsidR="00133E98" w:rsidRPr="00666FE4">
        <w:rPr>
          <w:color w:val="000000"/>
        </w:rPr>
        <w:t>T</w:t>
      </w:r>
      <w:r w:rsidRPr="00666FE4">
        <w:rPr>
          <w:color w:val="000000"/>
        </w:rPr>
        <w:t xml:space="preserve">he </w:t>
      </w:r>
      <w:r w:rsidR="00883A31" w:rsidRPr="00666FE4">
        <w:rPr>
          <w:color w:val="000000"/>
        </w:rPr>
        <w:t xml:space="preserve">finding that </w:t>
      </w:r>
      <w:proofErr w:type="spellStart"/>
      <w:r w:rsidR="00883A31" w:rsidRPr="00666FE4">
        <w:rPr>
          <w:color w:val="000000"/>
        </w:rPr>
        <w:t>Mudyara</w:t>
      </w:r>
      <w:proofErr w:type="spellEnd"/>
      <w:r w:rsidR="00883A31" w:rsidRPr="00666FE4">
        <w:rPr>
          <w:color w:val="000000"/>
        </w:rPr>
        <w:t xml:space="preserve"> was not an accom</w:t>
      </w:r>
      <w:r w:rsidR="00133E98" w:rsidRPr="00666FE4">
        <w:rPr>
          <w:color w:val="000000"/>
        </w:rPr>
        <w:t>plice witness cannot be faulted</w:t>
      </w:r>
      <w:r w:rsidR="00883A31" w:rsidRPr="00666FE4">
        <w:rPr>
          <w:color w:val="000000"/>
        </w:rPr>
        <w:t xml:space="preserve"> as in reaching that</w:t>
      </w:r>
      <w:r w:rsidR="00133E98" w:rsidRPr="00666FE4">
        <w:rPr>
          <w:color w:val="000000"/>
        </w:rPr>
        <w:t xml:space="preserve"> finding, the judgment of the cou</w:t>
      </w:r>
      <w:r w:rsidR="00883A31" w:rsidRPr="00666FE4">
        <w:rPr>
          <w:color w:val="000000"/>
        </w:rPr>
        <w:t xml:space="preserve">rt </w:t>
      </w:r>
      <w:r w:rsidR="00883A31" w:rsidRPr="00666FE4">
        <w:rPr>
          <w:i/>
          <w:color w:val="000000"/>
        </w:rPr>
        <w:t>a quo</w:t>
      </w:r>
      <w:r w:rsidR="00ED28E6" w:rsidRPr="00666FE4">
        <w:rPr>
          <w:color w:val="000000"/>
        </w:rPr>
        <w:t xml:space="preserve"> shows</w:t>
      </w:r>
      <w:r w:rsidR="00883A31" w:rsidRPr="00666FE4">
        <w:rPr>
          <w:color w:val="000000"/>
        </w:rPr>
        <w:t xml:space="preserve"> that it</w:t>
      </w:r>
      <w:r w:rsidR="00334090" w:rsidRPr="00666FE4">
        <w:rPr>
          <w:color w:val="000000"/>
        </w:rPr>
        <w:t xml:space="preserve"> was</w:t>
      </w:r>
      <w:r w:rsidRPr="00666FE4">
        <w:rPr>
          <w:color w:val="000000"/>
        </w:rPr>
        <w:t xml:space="preserve"> alive to the principles that ought to be applied when </w:t>
      </w:r>
      <w:r w:rsidR="00D57F3D" w:rsidRPr="00666FE4">
        <w:rPr>
          <w:color w:val="000000"/>
        </w:rPr>
        <w:t>dealing with evidence of an accomplice. I</w:t>
      </w:r>
      <w:r w:rsidRPr="00666FE4">
        <w:rPr>
          <w:color w:val="000000"/>
        </w:rPr>
        <w:t xml:space="preserve">n </w:t>
      </w:r>
      <w:r w:rsidRPr="00666FE4">
        <w:rPr>
          <w:i/>
          <w:iCs/>
          <w:color w:val="000000"/>
        </w:rPr>
        <w:t xml:space="preserve">Zimbabwe Banking Corporation Limited v </w:t>
      </w:r>
      <w:proofErr w:type="spellStart"/>
      <w:r w:rsidRPr="00666FE4">
        <w:rPr>
          <w:i/>
          <w:iCs/>
          <w:color w:val="000000"/>
        </w:rPr>
        <w:t>Ndlovu</w:t>
      </w:r>
      <w:proofErr w:type="spellEnd"/>
      <w:r w:rsidRPr="00666FE4">
        <w:rPr>
          <w:i/>
          <w:iCs/>
          <w:color w:val="000000"/>
        </w:rPr>
        <w:t xml:space="preserve"> </w:t>
      </w:r>
      <w:r w:rsidR="009238D6" w:rsidRPr="00666FE4">
        <w:rPr>
          <w:color w:val="000000"/>
        </w:rPr>
        <w:t>SC 61/04, the Court held that</w:t>
      </w:r>
      <w:r w:rsidR="00DE7612" w:rsidRPr="00666FE4">
        <w:rPr>
          <w:color w:val="000000"/>
        </w:rPr>
        <w:t>:</w:t>
      </w:r>
    </w:p>
    <w:p w:rsidR="00DE7612" w:rsidRPr="00666FE4" w:rsidRDefault="00DE7612" w:rsidP="005D1E48">
      <w:pPr>
        <w:spacing w:after="0" w:line="240" w:lineRule="auto"/>
        <w:ind w:left="720"/>
        <w:jc w:val="both"/>
        <w:rPr>
          <w:rFonts w:ascii="Times New Roman" w:hAnsi="Times New Roman" w:cs="Times New Roman"/>
          <w:color w:val="000000"/>
          <w:sz w:val="24"/>
          <w:szCs w:val="24"/>
        </w:rPr>
      </w:pPr>
      <w:r w:rsidRPr="00666FE4">
        <w:rPr>
          <w:rFonts w:ascii="Times New Roman" w:hAnsi="Times New Roman" w:cs="Times New Roman"/>
          <w:color w:val="000000"/>
          <w:sz w:val="24"/>
          <w:szCs w:val="24"/>
        </w:rPr>
        <w:t xml:space="preserve"> “I</w:t>
      </w:r>
      <w:r w:rsidR="00E83E95" w:rsidRPr="00666FE4">
        <w:rPr>
          <w:rFonts w:ascii="Times New Roman" w:hAnsi="Times New Roman" w:cs="Times New Roman"/>
          <w:color w:val="000000"/>
          <w:sz w:val="24"/>
          <w:szCs w:val="24"/>
        </w:rPr>
        <w:t xml:space="preserve">t is trite that evidence is not rejected simply because it is given by an </w:t>
      </w:r>
      <w:r w:rsidR="00883A31" w:rsidRPr="00666FE4">
        <w:rPr>
          <w:rFonts w:ascii="Times New Roman" w:hAnsi="Times New Roman" w:cs="Times New Roman"/>
          <w:color w:val="000000"/>
          <w:sz w:val="24"/>
          <w:szCs w:val="24"/>
        </w:rPr>
        <w:t xml:space="preserve">accomplice or a suspect witness. Rather, the court has to examine the evidence before deciding whether it is believable. </w:t>
      </w:r>
      <w:r w:rsidR="00E83E95" w:rsidRPr="00666FE4">
        <w:rPr>
          <w:rFonts w:ascii="Times New Roman" w:hAnsi="Times New Roman" w:cs="Times New Roman"/>
          <w:color w:val="000000"/>
          <w:sz w:val="24"/>
          <w:szCs w:val="24"/>
        </w:rPr>
        <w:t>If nece</w:t>
      </w:r>
      <w:r w:rsidR="00883A31" w:rsidRPr="00666FE4">
        <w:rPr>
          <w:rFonts w:ascii="Times New Roman" w:hAnsi="Times New Roman" w:cs="Times New Roman"/>
          <w:color w:val="000000"/>
          <w:sz w:val="24"/>
          <w:szCs w:val="24"/>
        </w:rPr>
        <w:t>ssary, corroborative evidence</w:t>
      </w:r>
      <w:r w:rsidR="00E83E95" w:rsidRPr="00666FE4">
        <w:rPr>
          <w:rFonts w:ascii="Times New Roman" w:hAnsi="Times New Roman" w:cs="Times New Roman"/>
          <w:color w:val="000000"/>
          <w:sz w:val="24"/>
          <w:szCs w:val="24"/>
        </w:rPr>
        <w:t xml:space="preserve"> then </w:t>
      </w:r>
      <w:r w:rsidR="00883A31" w:rsidRPr="00666FE4">
        <w:rPr>
          <w:rFonts w:ascii="Times New Roman" w:hAnsi="Times New Roman" w:cs="Times New Roman"/>
          <w:color w:val="000000"/>
          <w:sz w:val="24"/>
          <w:szCs w:val="24"/>
        </w:rPr>
        <w:t xml:space="preserve">has to be </w:t>
      </w:r>
      <w:r w:rsidR="00E83E95" w:rsidRPr="00666FE4">
        <w:rPr>
          <w:rFonts w:ascii="Times New Roman" w:hAnsi="Times New Roman" w:cs="Times New Roman"/>
          <w:color w:val="000000"/>
          <w:sz w:val="24"/>
          <w:szCs w:val="24"/>
        </w:rPr>
        <w:t>sought</w:t>
      </w:r>
      <w:r w:rsidR="00883A31" w:rsidRPr="00666FE4">
        <w:rPr>
          <w:rFonts w:ascii="Times New Roman" w:hAnsi="Times New Roman" w:cs="Times New Roman"/>
          <w:color w:val="000000"/>
          <w:sz w:val="24"/>
          <w:szCs w:val="24"/>
        </w:rPr>
        <w:t>.</w:t>
      </w:r>
      <w:r w:rsidRPr="00666FE4">
        <w:rPr>
          <w:rFonts w:ascii="Times New Roman" w:hAnsi="Times New Roman" w:cs="Times New Roman"/>
          <w:color w:val="000000"/>
          <w:sz w:val="24"/>
          <w:szCs w:val="24"/>
        </w:rPr>
        <w:t>”</w:t>
      </w:r>
      <w:r w:rsidR="007D0DC5" w:rsidRPr="00666FE4">
        <w:rPr>
          <w:rFonts w:ascii="Times New Roman" w:hAnsi="Times New Roman" w:cs="Times New Roman"/>
          <w:color w:val="000000"/>
          <w:sz w:val="24"/>
          <w:szCs w:val="24"/>
        </w:rPr>
        <w:t xml:space="preserve"> </w:t>
      </w:r>
    </w:p>
    <w:p w:rsidR="00DE7612" w:rsidRPr="00666FE4" w:rsidRDefault="00DE7612" w:rsidP="00666FE4">
      <w:pPr>
        <w:spacing w:after="0" w:line="480" w:lineRule="auto"/>
        <w:ind w:firstLine="1134"/>
        <w:jc w:val="both"/>
        <w:rPr>
          <w:rFonts w:ascii="Times New Roman" w:hAnsi="Times New Roman" w:cs="Times New Roman"/>
          <w:i/>
          <w:color w:val="000000"/>
          <w:sz w:val="24"/>
          <w:szCs w:val="24"/>
        </w:rPr>
      </w:pPr>
    </w:p>
    <w:p w:rsidR="007226C1" w:rsidRDefault="007226C1" w:rsidP="007226C1">
      <w:pPr>
        <w:spacing w:after="0" w:line="240" w:lineRule="auto"/>
        <w:ind w:firstLine="1440"/>
        <w:jc w:val="both"/>
        <w:rPr>
          <w:rFonts w:ascii="Times New Roman" w:hAnsi="Times New Roman" w:cs="Times New Roman"/>
          <w:i/>
          <w:color w:val="000000"/>
          <w:sz w:val="24"/>
          <w:szCs w:val="24"/>
        </w:rPr>
      </w:pPr>
    </w:p>
    <w:p w:rsidR="001367C2" w:rsidRDefault="007D0DC5" w:rsidP="002173EC">
      <w:pPr>
        <w:spacing w:after="0" w:line="480" w:lineRule="auto"/>
        <w:ind w:firstLine="1440"/>
        <w:jc w:val="both"/>
        <w:rPr>
          <w:rFonts w:ascii="Times New Roman" w:hAnsi="Times New Roman" w:cs="Times New Roman"/>
          <w:color w:val="000000"/>
          <w:sz w:val="24"/>
          <w:szCs w:val="24"/>
        </w:rPr>
      </w:pPr>
      <w:r w:rsidRPr="00666FE4">
        <w:rPr>
          <w:rFonts w:ascii="Times New Roman" w:hAnsi="Times New Roman" w:cs="Times New Roman"/>
          <w:i/>
          <w:color w:val="000000"/>
          <w:sz w:val="24"/>
          <w:szCs w:val="24"/>
        </w:rPr>
        <w:t xml:space="preserve">In </w:t>
      </w:r>
      <w:proofErr w:type="spellStart"/>
      <w:r w:rsidRPr="00666FE4">
        <w:rPr>
          <w:rFonts w:ascii="Times New Roman" w:hAnsi="Times New Roman" w:cs="Times New Roman"/>
          <w:i/>
          <w:color w:val="000000"/>
          <w:sz w:val="24"/>
          <w:szCs w:val="24"/>
        </w:rPr>
        <w:t>casu</w:t>
      </w:r>
      <w:proofErr w:type="spellEnd"/>
      <w:r w:rsidRPr="00666FE4">
        <w:rPr>
          <w:rFonts w:ascii="Times New Roman" w:hAnsi="Times New Roman" w:cs="Times New Roman"/>
          <w:color w:val="000000"/>
          <w:sz w:val="24"/>
          <w:szCs w:val="24"/>
        </w:rPr>
        <w:t>,</w:t>
      </w:r>
      <w:r w:rsidR="00DE7612" w:rsidRPr="00666FE4">
        <w:rPr>
          <w:rFonts w:ascii="Times New Roman" w:hAnsi="Times New Roman" w:cs="Times New Roman"/>
          <w:color w:val="000000"/>
          <w:sz w:val="24"/>
          <w:szCs w:val="24"/>
        </w:rPr>
        <w:t xml:space="preserve"> the court</w:t>
      </w:r>
      <w:r w:rsidR="009D3585" w:rsidRPr="00666FE4">
        <w:rPr>
          <w:rFonts w:ascii="Times New Roman" w:hAnsi="Times New Roman" w:cs="Times New Roman"/>
          <w:color w:val="000000"/>
          <w:sz w:val="24"/>
          <w:szCs w:val="24"/>
        </w:rPr>
        <w:t xml:space="preserve"> found </w:t>
      </w:r>
      <w:proofErr w:type="spellStart"/>
      <w:r w:rsidR="009D3585" w:rsidRPr="00666FE4">
        <w:rPr>
          <w:rFonts w:ascii="Times New Roman" w:hAnsi="Times New Roman" w:cs="Times New Roman"/>
          <w:color w:val="000000"/>
          <w:sz w:val="24"/>
          <w:szCs w:val="24"/>
        </w:rPr>
        <w:t>Ma</w:t>
      </w:r>
      <w:r w:rsidRPr="00666FE4">
        <w:rPr>
          <w:rFonts w:ascii="Times New Roman" w:hAnsi="Times New Roman" w:cs="Times New Roman"/>
          <w:color w:val="000000"/>
          <w:sz w:val="24"/>
          <w:szCs w:val="24"/>
        </w:rPr>
        <w:t>dyara’s</w:t>
      </w:r>
      <w:proofErr w:type="spellEnd"/>
      <w:r w:rsidRPr="00666FE4">
        <w:rPr>
          <w:rFonts w:ascii="Times New Roman" w:hAnsi="Times New Roman" w:cs="Times New Roman"/>
          <w:color w:val="000000"/>
          <w:sz w:val="24"/>
          <w:szCs w:val="24"/>
        </w:rPr>
        <w:t xml:space="preserve"> role to be that of taking notes following an in</w:t>
      </w:r>
      <w:r w:rsidR="00DE7612" w:rsidRPr="00666FE4">
        <w:rPr>
          <w:rFonts w:ascii="Times New Roman" w:hAnsi="Times New Roman" w:cs="Times New Roman"/>
          <w:color w:val="000000"/>
          <w:sz w:val="24"/>
          <w:szCs w:val="24"/>
        </w:rPr>
        <w:t>struction from the appellant</w:t>
      </w:r>
      <w:r w:rsidRPr="00666FE4">
        <w:rPr>
          <w:rFonts w:ascii="Times New Roman" w:hAnsi="Times New Roman" w:cs="Times New Roman"/>
          <w:color w:val="000000"/>
          <w:sz w:val="24"/>
          <w:szCs w:val="24"/>
        </w:rPr>
        <w:t xml:space="preserve">s who were his superiors in the police force. </w:t>
      </w:r>
      <w:r w:rsidR="00DE7612" w:rsidRPr="00666FE4">
        <w:rPr>
          <w:rFonts w:ascii="Times New Roman" w:hAnsi="Times New Roman" w:cs="Times New Roman"/>
          <w:color w:val="000000"/>
          <w:sz w:val="24"/>
          <w:szCs w:val="24"/>
        </w:rPr>
        <w:t>It also found his evidence to be believable and was corroborated by the inconsistencies in the appellants’ evidence.</w:t>
      </w:r>
      <w:r w:rsidR="009D3585" w:rsidRPr="00666FE4">
        <w:rPr>
          <w:rFonts w:ascii="Times New Roman" w:hAnsi="Times New Roman" w:cs="Times New Roman"/>
          <w:color w:val="000000"/>
          <w:sz w:val="24"/>
          <w:szCs w:val="24"/>
        </w:rPr>
        <w:t xml:space="preserve"> In my view, the findings of fact made by the trial court in concluding that the evidence of </w:t>
      </w:r>
      <w:proofErr w:type="spellStart"/>
      <w:r w:rsidR="009D3585" w:rsidRPr="00666FE4">
        <w:rPr>
          <w:rFonts w:ascii="Times New Roman" w:hAnsi="Times New Roman" w:cs="Times New Roman"/>
          <w:color w:val="000000"/>
          <w:sz w:val="24"/>
          <w:szCs w:val="24"/>
        </w:rPr>
        <w:t>Madyara</w:t>
      </w:r>
      <w:proofErr w:type="spellEnd"/>
      <w:r w:rsidR="009D3585" w:rsidRPr="00666FE4">
        <w:rPr>
          <w:rFonts w:ascii="Times New Roman" w:hAnsi="Times New Roman" w:cs="Times New Roman"/>
          <w:color w:val="000000"/>
          <w:sz w:val="24"/>
          <w:szCs w:val="24"/>
        </w:rPr>
        <w:t xml:space="preserve"> was credible cannot be faulted. The appellants have failed to demonstrate before this Court that the finding is so grossly unreasonable such as to warrant an interference by this Court.</w:t>
      </w:r>
    </w:p>
    <w:p w:rsidR="007226C1" w:rsidRPr="00666FE4" w:rsidRDefault="007226C1" w:rsidP="002173EC">
      <w:pPr>
        <w:spacing w:after="0" w:line="480" w:lineRule="auto"/>
        <w:ind w:firstLine="1440"/>
        <w:jc w:val="both"/>
        <w:rPr>
          <w:rFonts w:ascii="Times New Roman" w:hAnsi="Times New Roman" w:cs="Times New Roman"/>
          <w:color w:val="000000"/>
          <w:sz w:val="24"/>
          <w:szCs w:val="24"/>
        </w:rPr>
      </w:pPr>
    </w:p>
    <w:p w:rsidR="00371E29" w:rsidRDefault="00D57F3D" w:rsidP="002173EC">
      <w:pPr>
        <w:spacing w:line="480" w:lineRule="auto"/>
        <w:ind w:firstLine="1440"/>
        <w:jc w:val="both"/>
        <w:rPr>
          <w:rFonts w:ascii="Times New Roman" w:hAnsi="Times New Roman" w:cs="Times New Roman"/>
          <w:sz w:val="24"/>
          <w:szCs w:val="24"/>
        </w:rPr>
      </w:pPr>
      <w:r w:rsidRPr="00666FE4">
        <w:rPr>
          <w:rFonts w:ascii="Times New Roman" w:hAnsi="Times New Roman" w:cs="Times New Roman"/>
          <w:color w:val="000000"/>
          <w:sz w:val="24"/>
          <w:szCs w:val="24"/>
        </w:rPr>
        <w:t xml:space="preserve">More importantly, the conviction of the appellants predicated on single evidence witness is permissible at law. </w:t>
      </w:r>
      <w:r w:rsidRPr="00666FE4">
        <w:rPr>
          <w:rFonts w:ascii="Times New Roman" w:hAnsi="Times New Roman" w:cs="Times New Roman"/>
          <w:sz w:val="24"/>
          <w:szCs w:val="24"/>
        </w:rPr>
        <w:t xml:space="preserve">Section 269 of </w:t>
      </w:r>
      <w:r w:rsidR="00DE7612" w:rsidRPr="00666FE4">
        <w:rPr>
          <w:rFonts w:ascii="Times New Roman" w:hAnsi="Times New Roman" w:cs="Times New Roman"/>
          <w:sz w:val="24"/>
          <w:szCs w:val="24"/>
        </w:rPr>
        <w:t xml:space="preserve">Act </w:t>
      </w:r>
      <w:r w:rsidRPr="00666FE4">
        <w:rPr>
          <w:rFonts w:ascii="Times New Roman" w:hAnsi="Times New Roman" w:cs="Times New Roman"/>
          <w:sz w:val="24"/>
          <w:szCs w:val="24"/>
        </w:rPr>
        <w:t xml:space="preserve">permits a court to convict a person on the single evidence of a </w:t>
      </w:r>
      <w:r w:rsidR="00371E29" w:rsidRPr="00666FE4">
        <w:rPr>
          <w:rFonts w:ascii="Times New Roman" w:hAnsi="Times New Roman" w:cs="Times New Roman"/>
          <w:sz w:val="24"/>
          <w:szCs w:val="24"/>
        </w:rPr>
        <w:t xml:space="preserve">competent and credible witness. </w:t>
      </w:r>
      <w:r w:rsidRPr="00666FE4">
        <w:rPr>
          <w:rFonts w:ascii="Times New Roman" w:hAnsi="Times New Roman" w:cs="Times New Roman"/>
          <w:sz w:val="24"/>
          <w:szCs w:val="24"/>
        </w:rPr>
        <w:t xml:space="preserve">In </w:t>
      </w:r>
      <w:r w:rsidRPr="00666FE4">
        <w:rPr>
          <w:rFonts w:ascii="Times New Roman" w:hAnsi="Times New Roman" w:cs="Times New Roman"/>
          <w:i/>
          <w:sz w:val="24"/>
          <w:szCs w:val="24"/>
        </w:rPr>
        <w:t xml:space="preserve">R v </w:t>
      </w:r>
      <w:proofErr w:type="spellStart"/>
      <w:r w:rsidRPr="00666FE4">
        <w:rPr>
          <w:rFonts w:ascii="Times New Roman" w:hAnsi="Times New Roman" w:cs="Times New Roman"/>
          <w:i/>
          <w:sz w:val="24"/>
          <w:szCs w:val="24"/>
        </w:rPr>
        <w:t>Mokoena</w:t>
      </w:r>
      <w:proofErr w:type="spellEnd"/>
      <w:r w:rsidRPr="00666FE4">
        <w:rPr>
          <w:rFonts w:ascii="Times New Roman" w:hAnsi="Times New Roman" w:cs="Times New Roman"/>
          <w:sz w:val="24"/>
          <w:szCs w:val="24"/>
        </w:rPr>
        <w:t xml:space="preserve"> 1932 OPD 79 at 80, it was stated that the evidence of such a single witness must be found to be “clear and satisfactory in every material respect”. Hence,</w:t>
      </w:r>
      <w:r w:rsidRPr="00666FE4">
        <w:rPr>
          <w:rFonts w:ascii="Times New Roman" w:hAnsi="Times New Roman" w:cs="Times New Roman"/>
          <w:color w:val="000000"/>
          <w:sz w:val="24"/>
          <w:szCs w:val="24"/>
        </w:rPr>
        <w:t xml:space="preserve"> a court can make a decision </w:t>
      </w:r>
      <w:r w:rsidR="00DE7612" w:rsidRPr="00666FE4">
        <w:rPr>
          <w:rFonts w:ascii="Times New Roman" w:hAnsi="Times New Roman" w:cs="Times New Roman"/>
          <w:color w:val="000000"/>
          <w:sz w:val="24"/>
          <w:szCs w:val="24"/>
        </w:rPr>
        <w:t xml:space="preserve">to </w:t>
      </w:r>
      <w:r w:rsidRPr="00666FE4">
        <w:rPr>
          <w:rFonts w:ascii="Times New Roman" w:hAnsi="Times New Roman" w:cs="Times New Roman"/>
          <w:color w:val="000000"/>
          <w:sz w:val="24"/>
          <w:szCs w:val="24"/>
        </w:rPr>
        <w:t xml:space="preserve">convict based on evidence of a single witness </w:t>
      </w:r>
      <w:r w:rsidR="00CF26AE" w:rsidRPr="00666FE4">
        <w:rPr>
          <w:rFonts w:ascii="Times New Roman" w:hAnsi="Times New Roman" w:cs="Times New Roman"/>
          <w:color w:val="000000"/>
          <w:sz w:val="24"/>
          <w:szCs w:val="24"/>
        </w:rPr>
        <w:t>provided that it is reliable,</w:t>
      </w:r>
      <w:r w:rsidRPr="00666FE4">
        <w:rPr>
          <w:rFonts w:ascii="Times New Roman" w:hAnsi="Times New Roman" w:cs="Times New Roman"/>
          <w:color w:val="000000"/>
          <w:sz w:val="24"/>
          <w:szCs w:val="24"/>
        </w:rPr>
        <w:t xml:space="preserve"> credible</w:t>
      </w:r>
      <w:r w:rsidR="00CF26AE" w:rsidRPr="00666FE4">
        <w:rPr>
          <w:rFonts w:ascii="Times New Roman" w:hAnsi="Times New Roman" w:cs="Times New Roman"/>
          <w:color w:val="000000"/>
          <w:sz w:val="24"/>
          <w:szCs w:val="24"/>
        </w:rPr>
        <w:t xml:space="preserve"> and </w:t>
      </w:r>
      <w:r w:rsidR="00CF26AE" w:rsidRPr="00666FE4">
        <w:rPr>
          <w:rFonts w:ascii="Times New Roman" w:hAnsi="Times New Roman" w:cs="Times New Roman"/>
          <w:sz w:val="24"/>
          <w:szCs w:val="24"/>
        </w:rPr>
        <w:t>the court is convinced beyond a reasonable doubt that the sole witness has spoken the truth</w:t>
      </w:r>
      <w:r w:rsidR="00290CAA" w:rsidRPr="00666FE4">
        <w:rPr>
          <w:rFonts w:ascii="Times New Roman" w:hAnsi="Times New Roman" w:cs="Times New Roman"/>
          <w:sz w:val="24"/>
          <w:szCs w:val="24"/>
        </w:rPr>
        <w:t>.</w:t>
      </w:r>
    </w:p>
    <w:p w:rsidR="001367C2" w:rsidRPr="00666FE4" w:rsidRDefault="00371E29" w:rsidP="007226C1">
      <w:pPr>
        <w:spacing w:after="0" w:line="480" w:lineRule="auto"/>
        <w:ind w:firstLine="1440"/>
        <w:jc w:val="both"/>
        <w:rPr>
          <w:rFonts w:ascii="Times New Roman" w:hAnsi="Times New Roman" w:cs="Times New Roman"/>
          <w:sz w:val="24"/>
          <w:szCs w:val="24"/>
        </w:rPr>
      </w:pPr>
      <w:r w:rsidRPr="00666FE4">
        <w:rPr>
          <w:rFonts w:ascii="Times New Roman" w:hAnsi="Times New Roman" w:cs="Times New Roman"/>
          <w:sz w:val="24"/>
          <w:szCs w:val="24"/>
        </w:rPr>
        <w:lastRenderedPageBreak/>
        <w:t xml:space="preserve">The court </w:t>
      </w:r>
      <w:r w:rsidRPr="00666FE4">
        <w:rPr>
          <w:rFonts w:ascii="Times New Roman" w:hAnsi="Times New Roman" w:cs="Times New Roman"/>
          <w:i/>
          <w:sz w:val="24"/>
          <w:szCs w:val="24"/>
        </w:rPr>
        <w:t>a quo</w:t>
      </w:r>
      <w:r w:rsidR="009D3585" w:rsidRPr="00666FE4">
        <w:rPr>
          <w:rFonts w:ascii="Times New Roman" w:hAnsi="Times New Roman" w:cs="Times New Roman"/>
          <w:sz w:val="24"/>
          <w:szCs w:val="24"/>
        </w:rPr>
        <w:t xml:space="preserve"> was convinced that </w:t>
      </w:r>
      <w:proofErr w:type="spellStart"/>
      <w:r w:rsidR="009D3585" w:rsidRPr="00666FE4">
        <w:rPr>
          <w:rFonts w:ascii="Times New Roman" w:hAnsi="Times New Roman" w:cs="Times New Roman"/>
          <w:sz w:val="24"/>
          <w:szCs w:val="24"/>
        </w:rPr>
        <w:t>Ma</w:t>
      </w:r>
      <w:r w:rsidRPr="00666FE4">
        <w:rPr>
          <w:rFonts w:ascii="Times New Roman" w:hAnsi="Times New Roman" w:cs="Times New Roman"/>
          <w:sz w:val="24"/>
          <w:szCs w:val="24"/>
        </w:rPr>
        <w:t>dyara</w:t>
      </w:r>
      <w:proofErr w:type="spellEnd"/>
      <w:r w:rsidRPr="00666FE4">
        <w:rPr>
          <w:rFonts w:ascii="Times New Roman" w:hAnsi="Times New Roman" w:cs="Times New Roman"/>
          <w:sz w:val="24"/>
          <w:szCs w:val="24"/>
        </w:rPr>
        <w:t xml:space="preserve"> told the truth based on his demeanour in the witness box and t</w:t>
      </w:r>
      <w:r w:rsidR="009D3585" w:rsidRPr="00666FE4">
        <w:rPr>
          <w:rFonts w:ascii="Times New Roman" w:hAnsi="Times New Roman" w:cs="Times New Roman"/>
          <w:sz w:val="24"/>
          <w:szCs w:val="24"/>
        </w:rPr>
        <w:t>he detailed narration he gave of</w:t>
      </w:r>
      <w:r w:rsidRPr="00666FE4">
        <w:rPr>
          <w:rFonts w:ascii="Times New Roman" w:hAnsi="Times New Roman" w:cs="Times New Roman"/>
          <w:sz w:val="24"/>
          <w:szCs w:val="24"/>
        </w:rPr>
        <w:t xml:space="preserve"> the assault that was perpetrated on the deceased</w:t>
      </w:r>
      <w:r w:rsidR="007D0DC5" w:rsidRPr="00666FE4">
        <w:rPr>
          <w:rFonts w:ascii="Times New Roman" w:hAnsi="Times New Roman" w:cs="Times New Roman"/>
          <w:sz w:val="24"/>
          <w:szCs w:val="24"/>
        </w:rPr>
        <w:t xml:space="preserve"> by the appellants</w:t>
      </w:r>
      <w:r w:rsidRPr="00666FE4">
        <w:rPr>
          <w:rFonts w:ascii="Times New Roman" w:hAnsi="Times New Roman" w:cs="Times New Roman"/>
          <w:sz w:val="24"/>
          <w:szCs w:val="24"/>
        </w:rPr>
        <w:t xml:space="preserve">. </w:t>
      </w:r>
      <w:r w:rsidR="00334090" w:rsidRPr="00666FE4">
        <w:rPr>
          <w:rFonts w:ascii="Times New Roman" w:hAnsi="Times New Roman" w:cs="Times New Roman"/>
          <w:sz w:val="24"/>
          <w:szCs w:val="24"/>
        </w:rPr>
        <w:t xml:space="preserve">The Court </w:t>
      </w:r>
      <w:r w:rsidRPr="00666FE4">
        <w:rPr>
          <w:rFonts w:ascii="Times New Roman" w:hAnsi="Times New Roman" w:cs="Times New Roman"/>
          <w:sz w:val="24"/>
          <w:szCs w:val="24"/>
        </w:rPr>
        <w:t xml:space="preserve">has </w:t>
      </w:r>
      <w:r w:rsidR="00334090" w:rsidRPr="00666FE4">
        <w:rPr>
          <w:rFonts w:ascii="Times New Roman" w:hAnsi="Times New Roman" w:cs="Times New Roman"/>
          <w:sz w:val="24"/>
          <w:szCs w:val="24"/>
        </w:rPr>
        <w:t xml:space="preserve">noted </w:t>
      </w:r>
      <w:r w:rsidR="00334090" w:rsidRPr="00666FE4">
        <w:rPr>
          <w:rFonts w:ascii="Times New Roman" w:hAnsi="Times New Roman" w:cs="Times New Roman"/>
          <w:color w:val="000000"/>
          <w:sz w:val="24"/>
          <w:szCs w:val="24"/>
        </w:rPr>
        <w:t>that the</w:t>
      </w:r>
      <w:r w:rsidR="001F604E" w:rsidRPr="00666FE4">
        <w:rPr>
          <w:rFonts w:ascii="Times New Roman" w:hAnsi="Times New Roman" w:cs="Times New Roman"/>
          <w:color w:val="000000"/>
          <w:sz w:val="24"/>
          <w:szCs w:val="24"/>
        </w:rPr>
        <w:t xml:space="preserve"> ultimate finding by the court </w:t>
      </w:r>
      <w:r w:rsidR="001F604E" w:rsidRPr="00666FE4">
        <w:rPr>
          <w:rFonts w:ascii="Times New Roman" w:hAnsi="Times New Roman" w:cs="Times New Roman"/>
          <w:i/>
          <w:color w:val="000000"/>
          <w:sz w:val="24"/>
          <w:szCs w:val="24"/>
        </w:rPr>
        <w:t>a quo</w:t>
      </w:r>
      <w:r w:rsidR="009D3585" w:rsidRPr="00666FE4">
        <w:rPr>
          <w:rFonts w:ascii="Times New Roman" w:hAnsi="Times New Roman" w:cs="Times New Roman"/>
          <w:color w:val="000000"/>
          <w:sz w:val="24"/>
          <w:szCs w:val="24"/>
        </w:rPr>
        <w:t xml:space="preserve"> that </w:t>
      </w:r>
      <w:proofErr w:type="spellStart"/>
      <w:r w:rsidR="009D3585" w:rsidRPr="00666FE4">
        <w:rPr>
          <w:rFonts w:ascii="Times New Roman" w:hAnsi="Times New Roman" w:cs="Times New Roman"/>
          <w:color w:val="000000"/>
          <w:sz w:val="24"/>
          <w:szCs w:val="24"/>
        </w:rPr>
        <w:t>Ma</w:t>
      </w:r>
      <w:r w:rsidR="001F604E" w:rsidRPr="00666FE4">
        <w:rPr>
          <w:rFonts w:ascii="Times New Roman" w:hAnsi="Times New Roman" w:cs="Times New Roman"/>
          <w:color w:val="000000"/>
          <w:sz w:val="24"/>
          <w:szCs w:val="24"/>
        </w:rPr>
        <w:t>dyara</w:t>
      </w:r>
      <w:proofErr w:type="spellEnd"/>
      <w:r w:rsidR="001F604E" w:rsidRPr="00666FE4">
        <w:rPr>
          <w:rFonts w:ascii="Times New Roman" w:hAnsi="Times New Roman" w:cs="Times New Roman"/>
          <w:color w:val="000000"/>
          <w:sz w:val="24"/>
          <w:szCs w:val="24"/>
        </w:rPr>
        <w:t xml:space="preserve"> was a</w:t>
      </w:r>
      <w:r w:rsidR="004C2827" w:rsidRPr="00666FE4">
        <w:rPr>
          <w:rFonts w:ascii="Times New Roman" w:hAnsi="Times New Roman" w:cs="Times New Roman"/>
          <w:color w:val="000000"/>
          <w:sz w:val="24"/>
          <w:szCs w:val="24"/>
        </w:rPr>
        <w:t xml:space="preserve"> credible witness was not</w:t>
      </w:r>
      <w:r w:rsidR="001F604E" w:rsidRPr="00666FE4">
        <w:rPr>
          <w:rFonts w:ascii="Times New Roman" w:hAnsi="Times New Roman" w:cs="Times New Roman"/>
          <w:color w:val="000000"/>
          <w:sz w:val="24"/>
          <w:szCs w:val="24"/>
        </w:rPr>
        <w:t xml:space="preserve"> impugned in the </w:t>
      </w:r>
      <w:r w:rsidRPr="00666FE4">
        <w:rPr>
          <w:rFonts w:ascii="Times New Roman" w:hAnsi="Times New Roman" w:cs="Times New Roman"/>
          <w:color w:val="000000"/>
          <w:sz w:val="24"/>
          <w:szCs w:val="24"/>
        </w:rPr>
        <w:t xml:space="preserve">appellants </w:t>
      </w:r>
      <w:r w:rsidR="001F604E" w:rsidRPr="00666FE4">
        <w:rPr>
          <w:rFonts w:ascii="Times New Roman" w:hAnsi="Times New Roman" w:cs="Times New Roman"/>
          <w:color w:val="000000"/>
          <w:sz w:val="24"/>
          <w:szCs w:val="24"/>
        </w:rPr>
        <w:t>grounds of appeal placed before this Court.</w:t>
      </w:r>
      <w:r w:rsidR="004C2827" w:rsidRPr="00666FE4">
        <w:rPr>
          <w:rFonts w:ascii="Times New Roman" w:hAnsi="Times New Roman" w:cs="Times New Roman"/>
          <w:color w:val="000000"/>
          <w:sz w:val="24"/>
          <w:szCs w:val="24"/>
        </w:rPr>
        <w:t xml:space="preserve"> </w:t>
      </w:r>
      <w:r w:rsidR="001F604E" w:rsidRPr="00666FE4">
        <w:rPr>
          <w:rFonts w:ascii="Times New Roman" w:hAnsi="Times New Roman" w:cs="Times New Roman"/>
          <w:color w:val="000000"/>
          <w:sz w:val="24"/>
          <w:szCs w:val="24"/>
        </w:rPr>
        <w:t xml:space="preserve">The Court therefore finds no basis of interfering </w:t>
      </w:r>
      <w:r w:rsidR="009D3585" w:rsidRPr="00666FE4">
        <w:rPr>
          <w:rFonts w:ascii="Times New Roman" w:hAnsi="Times New Roman" w:cs="Times New Roman"/>
          <w:color w:val="000000"/>
          <w:sz w:val="24"/>
          <w:szCs w:val="24"/>
        </w:rPr>
        <w:t xml:space="preserve">with the finding that </w:t>
      </w:r>
      <w:proofErr w:type="spellStart"/>
      <w:r w:rsidR="009D3585" w:rsidRPr="00666FE4">
        <w:rPr>
          <w:rFonts w:ascii="Times New Roman" w:hAnsi="Times New Roman" w:cs="Times New Roman"/>
          <w:color w:val="000000"/>
          <w:sz w:val="24"/>
          <w:szCs w:val="24"/>
        </w:rPr>
        <w:t>Ma</w:t>
      </w:r>
      <w:r w:rsidR="004C2827" w:rsidRPr="00666FE4">
        <w:rPr>
          <w:rFonts w:ascii="Times New Roman" w:hAnsi="Times New Roman" w:cs="Times New Roman"/>
          <w:color w:val="000000"/>
          <w:sz w:val="24"/>
          <w:szCs w:val="24"/>
        </w:rPr>
        <w:t>dyara</w:t>
      </w:r>
      <w:proofErr w:type="spellEnd"/>
      <w:r w:rsidR="001F604E" w:rsidRPr="00666FE4">
        <w:rPr>
          <w:rFonts w:ascii="Times New Roman" w:hAnsi="Times New Roman" w:cs="Times New Roman"/>
          <w:color w:val="000000"/>
          <w:sz w:val="24"/>
          <w:szCs w:val="24"/>
        </w:rPr>
        <w:t xml:space="preserve"> was a credible witness and the weight that was attached to his evidence</w:t>
      </w:r>
      <w:r w:rsidR="007D0DC5" w:rsidRPr="00666FE4">
        <w:rPr>
          <w:rFonts w:ascii="Times New Roman" w:hAnsi="Times New Roman" w:cs="Times New Roman"/>
          <w:color w:val="000000"/>
          <w:sz w:val="24"/>
          <w:szCs w:val="24"/>
        </w:rPr>
        <w:t xml:space="preserve"> by the court </w:t>
      </w:r>
      <w:r w:rsidR="007D0DC5" w:rsidRPr="00666FE4">
        <w:rPr>
          <w:rFonts w:ascii="Times New Roman" w:hAnsi="Times New Roman" w:cs="Times New Roman"/>
          <w:i/>
          <w:color w:val="000000"/>
          <w:sz w:val="24"/>
          <w:szCs w:val="24"/>
        </w:rPr>
        <w:t>a quo</w:t>
      </w:r>
      <w:r w:rsidR="001F604E" w:rsidRPr="00666FE4">
        <w:rPr>
          <w:rFonts w:ascii="Times New Roman" w:hAnsi="Times New Roman" w:cs="Times New Roman"/>
          <w:color w:val="000000"/>
          <w:sz w:val="24"/>
          <w:szCs w:val="24"/>
        </w:rPr>
        <w:t>. Further</w:t>
      </w:r>
      <w:r w:rsidR="004C2827" w:rsidRPr="00666FE4">
        <w:rPr>
          <w:rFonts w:ascii="Times New Roman" w:hAnsi="Times New Roman" w:cs="Times New Roman"/>
          <w:color w:val="000000"/>
          <w:sz w:val="24"/>
          <w:szCs w:val="24"/>
        </w:rPr>
        <w:t xml:space="preserve"> to that</w:t>
      </w:r>
      <w:r w:rsidR="009D3585" w:rsidRPr="00666FE4">
        <w:rPr>
          <w:rFonts w:ascii="Times New Roman" w:hAnsi="Times New Roman" w:cs="Times New Roman"/>
          <w:color w:val="000000"/>
          <w:sz w:val="24"/>
          <w:szCs w:val="24"/>
        </w:rPr>
        <w:t xml:space="preserve">, </w:t>
      </w:r>
      <w:proofErr w:type="spellStart"/>
      <w:r w:rsidR="009D3585" w:rsidRPr="00666FE4">
        <w:rPr>
          <w:rFonts w:ascii="Times New Roman" w:hAnsi="Times New Roman" w:cs="Times New Roman"/>
          <w:color w:val="000000"/>
          <w:sz w:val="24"/>
          <w:szCs w:val="24"/>
        </w:rPr>
        <w:t>Ma</w:t>
      </w:r>
      <w:r w:rsidR="001F604E" w:rsidRPr="00666FE4">
        <w:rPr>
          <w:rFonts w:ascii="Times New Roman" w:hAnsi="Times New Roman" w:cs="Times New Roman"/>
          <w:color w:val="000000"/>
          <w:sz w:val="24"/>
          <w:szCs w:val="24"/>
        </w:rPr>
        <w:t>dyara’s</w:t>
      </w:r>
      <w:proofErr w:type="spellEnd"/>
      <w:r w:rsidR="001F604E" w:rsidRPr="00666FE4">
        <w:rPr>
          <w:rFonts w:ascii="Times New Roman" w:hAnsi="Times New Roman" w:cs="Times New Roman"/>
          <w:color w:val="000000"/>
          <w:sz w:val="24"/>
          <w:szCs w:val="24"/>
        </w:rPr>
        <w:t xml:space="preserve"> evidence was corroborated by the post mortem report which concluded that </w:t>
      </w:r>
      <w:r w:rsidR="00CF26AE" w:rsidRPr="00666FE4">
        <w:rPr>
          <w:rFonts w:ascii="Times New Roman" w:hAnsi="Times New Roman" w:cs="Times New Roman"/>
          <w:color w:val="000000"/>
          <w:sz w:val="24"/>
          <w:szCs w:val="24"/>
        </w:rPr>
        <w:t>the deceased died as a result of trauma from assault</w:t>
      </w:r>
      <w:r w:rsidR="00E92440">
        <w:rPr>
          <w:rFonts w:ascii="Times New Roman" w:hAnsi="Times New Roman" w:cs="Times New Roman"/>
          <w:color w:val="000000"/>
          <w:sz w:val="24"/>
          <w:szCs w:val="24"/>
        </w:rPr>
        <w:t>,</w:t>
      </w:r>
      <w:r w:rsidR="004C2827" w:rsidRPr="00666FE4">
        <w:rPr>
          <w:rFonts w:ascii="Times New Roman" w:hAnsi="Times New Roman" w:cs="Times New Roman"/>
          <w:color w:val="000000"/>
          <w:sz w:val="24"/>
          <w:szCs w:val="24"/>
        </w:rPr>
        <w:t xml:space="preserve"> among other causes of his death.</w:t>
      </w:r>
      <w:r w:rsidR="00CF26AE" w:rsidRPr="00666FE4">
        <w:rPr>
          <w:rFonts w:ascii="Times New Roman" w:hAnsi="Times New Roman" w:cs="Times New Roman"/>
          <w:sz w:val="24"/>
          <w:szCs w:val="24"/>
        </w:rPr>
        <w:t xml:space="preserve"> </w:t>
      </w:r>
      <w:r w:rsidR="001367C2" w:rsidRPr="00666FE4">
        <w:rPr>
          <w:rFonts w:ascii="Times New Roman" w:hAnsi="Times New Roman" w:cs="Times New Roman"/>
          <w:sz w:val="24"/>
          <w:szCs w:val="24"/>
        </w:rPr>
        <w:t xml:space="preserve">The holding of the Court in </w:t>
      </w:r>
      <w:r w:rsidR="00D57F3D" w:rsidRPr="00666FE4">
        <w:rPr>
          <w:rFonts w:ascii="Times New Roman" w:hAnsi="Times New Roman" w:cs="Times New Roman"/>
          <w:i/>
          <w:sz w:val="24"/>
          <w:szCs w:val="24"/>
        </w:rPr>
        <w:t>S v Banana</w:t>
      </w:r>
      <w:r w:rsidR="001367C2" w:rsidRPr="00666FE4">
        <w:rPr>
          <w:rFonts w:ascii="Times New Roman" w:hAnsi="Times New Roman" w:cs="Times New Roman"/>
          <w:sz w:val="24"/>
          <w:szCs w:val="24"/>
        </w:rPr>
        <w:t xml:space="preserve"> </w:t>
      </w:r>
      <w:r w:rsidRPr="00C12260">
        <w:rPr>
          <w:rFonts w:ascii="Times New Roman" w:hAnsi="Times New Roman" w:cs="Times New Roman"/>
          <w:sz w:val="24"/>
          <w:szCs w:val="24"/>
        </w:rPr>
        <w:t>2001 (1) ZLR 607 (S)</w:t>
      </w:r>
      <w:r w:rsidRPr="00666FE4">
        <w:rPr>
          <w:rFonts w:ascii="Times New Roman" w:hAnsi="Times New Roman" w:cs="Times New Roman"/>
          <w:sz w:val="24"/>
          <w:szCs w:val="24"/>
        </w:rPr>
        <w:t xml:space="preserve"> </w:t>
      </w:r>
      <w:r w:rsidR="001367C2" w:rsidRPr="00666FE4">
        <w:rPr>
          <w:rFonts w:ascii="Times New Roman" w:hAnsi="Times New Roman" w:cs="Times New Roman"/>
          <w:sz w:val="24"/>
          <w:szCs w:val="24"/>
        </w:rPr>
        <w:t>is instructive where it remarked as follows:</w:t>
      </w:r>
    </w:p>
    <w:p w:rsidR="00E83E95" w:rsidRDefault="001367C2" w:rsidP="007226C1">
      <w:pPr>
        <w:pStyle w:val="BodyTextIndent"/>
        <w:rPr>
          <w:rFonts w:ascii="Times New Roman" w:hAnsi="Times New Roman"/>
          <w:szCs w:val="24"/>
        </w:rPr>
      </w:pPr>
      <w:r w:rsidRPr="00666FE4">
        <w:rPr>
          <w:rFonts w:ascii="Times New Roman" w:hAnsi="Times New Roman"/>
          <w:szCs w:val="24"/>
        </w:rPr>
        <w:t>“</w:t>
      </w:r>
      <w:r w:rsidR="00D57F3D" w:rsidRPr="00666FE4">
        <w:rPr>
          <w:rFonts w:ascii="Times New Roman" w:hAnsi="Times New Roman"/>
          <w:szCs w:val="24"/>
        </w:rPr>
        <w:t>Where the evidence of the single witness is corroborated in any way which tends to indicate that the whole story was not concocted, the caution enjoined may be overcome and acceptance facilitated.   But corroboration is not essential.   Any other feature which increases the confidence of the court in the reliability of the single witness may also overcome the caution.</w:t>
      </w:r>
      <w:r w:rsidRPr="00666FE4">
        <w:rPr>
          <w:rFonts w:ascii="Times New Roman" w:hAnsi="Times New Roman"/>
          <w:szCs w:val="24"/>
        </w:rPr>
        <w:t>”</w:t>
      </w:r>
    </w:p>
    <w:p w:rsidR="00946B5D" w:rsidRDefault="00946B5D" w:rsidP="007226C1">
      <w:pPr>
        <w:pStyle w:val="BodyTextIndent"/>
        <w:rPr>
          <w:rFonts w:ascii="Times New Roman" w:hAnsi="Times New Roman"/>
          <w:szCs w:val="24"/>
        </w:rPr>
      </w:pPr>
    </w:p>
    <w:p w:rsidR="00946B5D" w:rsidRDefault="00946B5D" w:rsidP="007226C1">
      <w:pPr>
        <w:pStyle w:val="BodyTextIndent"/>
        <w:rPr>
          <w:rFonts w:ascii="Times New Roman" w:hAnsi="Times New Roman"/>
          <w:szCs w:val="24"/>
        </w:rPr>
      </w:pPr>
    </w:p>
    <w:p w:rsidR="00C12260" w:rsidRPr="00666FE4" w:rsidRDefault="00C12260" w:rsidP="00C12260">
      <w:pPr>
        <w:pStyle w:val="BodyTextIndent"/>
        <w:rPr>
          <w:rFonts w:ascii="Times New Roman" w:hAnsi="Times New Roman"/>
          <w:szCs w:val="24"/>
        </w:rPr>
      </w:pPr>
    </w:p>
    <w:p w:rsidR="00290CAA" w:rsidRPr="00666FE4" w:rsidRDefault="004C2827" w:rsidP="002173EC">
      <w:pPr>
        <w:spacing w:line="480" w:lineRule="auto"/>
        <w:ind w:firstLine="1440"/>
        <w:jc w:val="both"/>
        <w:rPr>
          <w:rFonts w:ascii="Times New Roman" w:hAnsi="Times New Roman" w:cs="Times New Roman"/>
          <w:sz w:val="24"/>
          <w:szCs w:val="24"/>
        </w:rPr>
      </w:pPr>
      <w:r w:rsidRPr="00666FE4">
        <w:rPr>
          <w:rFonts w:ascii="Times New Roman" w:hAnsi="Times New Roman" w:cs="Times New Roman"/>
          <w:sz w:val="24"/>
          <w:szCs w:val="24"/>
        </w:rPr>
        <w:t>The</w:t>
      </w:r>
      <w:r w:rsidR="00371E29" w:rsidRPr="00666FE4">
        <w:rPr>
          <w:rFonts w:ascii="Times New Roman" w:hAnsi="Times New Roman" w:cs="Times New Roman"/>
          <w:sz w:val="24"/>
          <w:szCs w:val="24"/>
        </w:rPr>
        <w:t xml:space="preserve"> Court takes the view that the</w:t>
      </w:r>
      <w:r w:rsidRPr="00666FE4">
        <w:rPr>
          <w:rFonts w:ascii="Times New Roman" w:hAnsi="Times New Roman" w:cs="Times New Roman"/>
          <w:sz w:val="24"/>
          <w:szCs w:val="24"/>
        </w:rPr>
        <w:t xml:space="preserve"> finding</w:t>
      </w:r>
      <w:r w:rsidR="008834FD" w:rsidRPr="00666FE4">
        <w:rPr>
          <w:rFonts w:ascii="Times New Roman" w:hAnsi="Times New Roman" w:cs="Times New Roman"/>
          <w:sz w:val="24"/>
          <w:szCs w:val="24"/>
        </w:rPr>
        <w:t xml:space="preserve"> that </w:t>
      </w:r>
      <w:proofErr w:type="spellStart"/>
      <w:r w:rsidR="00371E29" w:rsidRPr="00666FE4">
        <w:rPr>
          <w:rFonts w:ascii="Times New Roman" w:hAnsi="Times New Roman" w:cs="Times New Roman"/>
          <w:sz w:val="24"/>
          <w:szCs w:val="24"/>
        </w:rPr>
        <w:t>M</w:t>
      </w:r>
      <w:r w:rsidR="009D3585" w:rsidRPr="00666FE4">
        <w:rPr>
          <w:rFonts w:ascii="Times New Roman" w:hAnsi="Times New Roman" w:cs="Times New Roman"/>
          <w:sz w:val="24"/>
          <w:szCs w:val="24"/>
        </w:rPr>
        <w:t>a</w:t>
      </w:r>
      <w:r w:rsidR="00371E29" w:rsidRPr="00666FE4">
        <w:rPr>
          <w:rFonts w:ascii="Times New Roman" w:hAnsi="Times New Roman" w:cs="Times New Roman"/>
          <w:sz w:val="24"/>
          <w:szCs w:val="24"/>
        </w:rPr>
        <w:t>dyara</w:t>
      </w:r>
      <w:proofErr w:type="spellEnd"/>
      <w:r w:rsidR="008834FD" w:rsidRPr="00666FE4">
        <w:rPr>
          <w:rFonts w:ascii="Times New Roman" w:hAnsi="Times New Roman" w:cs="Times New Roman"/>
          <w:sz w:val="24"/>
          <w:szCs w:val="24"/>
        </w:rPr>
        <w:t xml:space="preserve"> was a credible witness</w:t>
      </w:r>
      <w:r w:rsidRPr="00666FE4">
        <w:rPr>
          <w:rFonts w:ascii="Times New Roman" w:hAnsi="Times New Roman" w:cs="Times New Roman"/>
          <w:sz w:val="24"/>
          <w:szCs w:val="24"/>
        </w:rPr>
        <w:t>, considered in the light of proven facts and probabilities, particularly the post mortem report, all lead to an inescapable conclusion that the appellants caused the death of the deceased.</w:t>
      </w:r>
    </w:p>
    <w:p w:rsidR="00946B5D" w:rsidRDefault="00946B5D" w:rsidP="00635B8F">
      <w:pPr>
        <w:spacing w:line="240" w:lineRule="auto"/>
        <w:jc w:val="both"/>
        <w:rPr>
          <w:rFonts w:ascii="Times New Roman" w:hAnsi="Times New Roman" w:cs="Times New Roman"/>
          <w:b/>
          <w:sz w:val="24"/>
          <w:szCs w:val="24"/>
          <w:u w:val="single"/>
        </w:rPr>
      </w:pPr>
    </w:p>
    <w:p w:rsidR="00290CAA" w:rsidRPr="002A7902" w:rsidRDefault="00290CAA" w:rsidP="002173EC">
      <w:pPr>
        <w:spacing w:line="480" w:lineRule="auto"/>
        <w:jc w:val="both"/>
        <w:rPr>
          <w:rFonts w:ascii="Times New Roman" w:hAnsi="Times New Roman" w:cs="Times New Roman"/>
          <w:b/>
          <w:sz w:val="24"/>
          <w:szCs w:val="24"/>
          <w:u w:val="single"/>
        </w:rPr>
      </w:pPr>
      <w:r w:rsidRPr="002A7902">
        <w:rPr>
          <w:rFonts w:ascii="Times New Roman" w:hAnsi="Times New Roman" w:cs="Times New Roman"/>
          <w:b/>
          <w:sz w:val="24"/>
          <w:szCs w:val="24"/>
          <w:u w:val="single"/>
        </w:rPr>
        <w:t>DISPOSITION</w:t>
      </w:r>
    </w:p>
    <w:p w:rsidR="00254F69" w:rsidRPr="00666FE4" w:rsidRDefault="004C2827" w:rsidP="002173EC">
      <w:pPr>
        <w:spacing w:line="480" w:lineRule="auto"/>
        <w:ind w:firstLine="1440"/>
        <w:jc w:val="both"/>
        <w:rPr>
          <w:rFonts w:ascii="Times New Roman" w:hAnsi="Times New Roman" w:cs="Times New Roman"/>
          <w:sz w:val="24"/>
          <w:szCs w:val="24"/>
        </w:rPr>
      </w:pPr>
      <w:r w:rsidRPr="00666FE4">
        <w:rPr>
          <w:rFonts w:ascii="Times New Roman" w:hAnsi="Times New Roman" w:cs="Times New Roman"/>
          <w:sz w:val="24"/>
          <w:szCs w:val="24"/>
        </w:rPr>
        <w:t xml:space="preserve"> </w:t>
      </w:r>
      <w:r w:rsidR="001367C2" w:rsidRPr="00666FE4">
        <w:rPr>
          <w:rFonts w:ascii="Times New Roman" w:hAnsi="Times New Roman" w:cs="Times New Roman"/>
          <w:sz w:val="24"/>
          <w:szCs w:val="24"/>
        </w:rPr>
        <w:t>It follows from the foregoing th</w:t>
      </w:r>
      <w:r w:rsidR="00C12260">
        <w:rPr>
          <w:rFonts w:ascii="Times New Roman" w:hAnsi="Times New Roman" w:cs="Times New Roman"/>
          <w:sz w:val="24"/>
          <w:szCs w:val="24"/>
        </w:rPr>
        <w:t>at this appeal is without</w:t>
      </w:r>
      <w:r w:rsidR="001367C2" w:rsidRPr="00666FE4">
        <w:rPr>
          <w:rFonts w:ascii="Times New Roman" w:hAnsi="Times New Roman" w:cs="Times New Roman"/>
          <w:sz w:val="24"/>
          <w:szCs w:val="24"/>
        </w:rPr>
        <w:t xml:space="preserve"> merit and ought to fail. It is accordingly ordered </w:t>
      </w:r>
      <w:r w:rsidR="00254F69" w:rsidRPr="00666FE4">
        <w:rPr>
          <w:rFonts w:ascii="Times New Roman" w:hAnsi="Times New Roman" w:cs="Times New Roman"/>
          <w:sz w:val="24"/>
          <w:szCs w:val="24"/>
        </w:rPr>
        <w:t>as follows:</w:t>
      </w:r>
    </w:p>
    <w:p w:rsidR="009D3585" w:rsidRDefault="00290CAA" w:rsidP="002173EC">
      <w:pPr>
        <w:spacing w:line="480" w:lineRule="auto"/>
        <w:ind w:firstLine="720"/>
        <w:jc w:val="both"/>
        <w:rPr>
          <w:rFonts w:ascii="Times New Roman" w:hAnsi="Times New Roman" w:cs="Times New Roman"/>
          <w:sz w:val="24"/>
          <w:szCs w:val="24"/>
        </w:rPr>
      </w:pPr>
      <w:r w:rsidRPr="00666FE4">
        <w:rPr>
          <w:rFonts w:ascii="Times New Roman" w:hAnsi="Times New Roman" w:cs="Times New Roman"/>
          <w:sz w:val="24"/>
          <w:szCs w:val="24"/>
        </w:rPr>
        <w:t xml:space="preserve"> </w:t>
      </w:r>
      <w:r w:rsidR="004C2827" w:rsidRPr="00666FE4">
        <w:rPr>
          <w:rFonts w:ascii="Times New Roman" w:hAnsi="Times New Roman" w:cs="Times New Roman"/>
          <w:sz w:val="24"/>
          <w:szCs w:val="24"/>
        </w:rPr>
        <w:t>“</w:t>
      </w:r>
      <w:r w:rsidR="00254F69" w:rsidRPr="00666FE4">
        <w:rPr>
          <w:rFonts w:ascii="Times New Roman" w:hAnsi="Times New Roman" w:cs="Times New Roman"/>
          <w:sz w:val="24"/>
          <w:szCs w:val="24"/>
        </w:rPr>
        <w:t xml:space="preserve">The appeal be and is hereby </w:t>
      </w:r>
      <w:r w:rsidR="001367C2" w:rsidRPr="00666FE4">
        <w:rPr>
          <w:rFonts w:ascii="Times New Roman" w:hAnsi="Times New Roman" w:cs="Times New Roman"/>
          <w:sz w:val="24"/>
          <w:szCs w:val="24"/>
        </w:rPr>
        <w:t>dismissed.</w:t>
      </w:r>
      <w:r w:rsidR="004C2827" w:rsidRPr="00666FE4">
        <w:rPr>
          <w:rFonts w:ascii="Times New Roman" w:hAnsi="Times New Roman" w:cs="Times New Roman"/>
          <w:sz w:val="24"/>
          <w:szCs w:val="24"/>
        </w:rPr>
        <w:t>”</w:t>
      </w:r>
      <w:r w:rsidR="001367C2" w:rsidRPr="00666FE4">
        <w:rPr>
          <w:rFonts w:ascii="Times New Roman" w:hAnsi="Times New Roman" w:cs="Times New Roman"/>
          <w:sz w:val="24"/>
          <w:szCs w:val="24"/>
        </w:rPr>
        <w:t xml:space="preserve"> </w:t>
      </w:r>
    </w:p>
    <w:p w:rsidR="002B56F5" w:rsidRDefault="002B56F5" w:rsidP="002173EC">
      <w:pPr>
        <w:spacing w:line="480" w:lineRule="auto"/>
        <w:ind w:firstLine="720"/>
        <w:jc w:val="both"/>
        <w:rPr>
          <w:rFonts w:ascii="Times New Roman" w:hAnsi="Times New Roman" w:cs="Times New Roman"/>
          <w:sz w:val="24"/>
          <w:szCs w:val="24"/>
        </w:rPr>
      </w:pPr>
    </w:p>
    <w:p w:rsidR="002B56F5" w:rsidRPr="00C12260" w:rsidRDefault="002B56F5" w:rsidP="002173EC">
      <w:pPr>
        <w:spacing w:line="480" w:lineRule="auto"/>
        <w:ind w:firstLine="720"/>
        <w:jc w:val="both"/>
        <w:rPr>
          <w:rFonts w:ascii="Times New Roman" w:hAnsi="Times New Roman" w:cs="Times New Roman"/>
          <w:sz w:val="24"/>
          <w:szCs w:val="24"/>
        </w:rPr>
      </w:pPr>
    </w:p>
    <w:p w:rsidR="001367C2" w:rsidRPr="002A7902" w:rsidRDefault="001367C2" w:rsidP="002A7902">
      <w:pPr>
        <w:spacing w:line="480" w:lineRule="auto"/>
        <w:ind w:left="1440" w:firstLine="720"/>
        <w:jc w:val="both"/>
        <w:rPr>
          <w:rFonts w:ascii="Times New Roman" w:hAnsi="Times New Roman" w:cs="Times New Roman"/>
          <w:sz w:val="24"/>
          <w:szCs w:val="24"/>
        </w:rPr>
      </w:pPr>
      <w:r w:rsidRPr="00666FE4">
        <w:rPr>
          <w:rFonts w:ascii="Times New Roman" w:hAnsi="Times New Roman" w:cs="Times New Roman"/>
          <w:b/>
          <w:sz w:val="24"/>
          <w:szCs w:val="24"/>
        </w:rPr>
        <w:lastRenderedPageBreak/>
        <w:t>GOWORA JA</w:t>
      </w:r>
      <w:r w:rsidRPr="00666FE4">
        <w:rPr>
          <w:rFonts w:ascii="Times New Roman" w:hAnsi="Times New Roman" w:cs="Times New Roman"/>
          <w:sz w:val="24"/>
          <w:szCs w:val="24"/>
        </w:rPr>
        <w:t xml:space="preserve"> </w:t>
      </w:r>
      <w:r w:rsidRPr="00666FE4">
        <w:rPr>
          <w:rFonts w:ascii="Times New Roman" w:hAnsi="Times New Roman" w:cs="Times New Roman"/>
          <w:sz w:val="24"/>
          <w:szCs w:val="24"/>
        </w:rPr>
        <w:tab/>
      </w:r>
      <w:r w:rsidR="002A7902">
        <w:rPr>
          <w:rFonts w:ascii="Times New Roman" w:hAnsi="Times New Roman" w:cs="Times New Roman"/>
          <w:sz w:val="24"/>
          <w:szCs w:val="24"/>
        </w:rPr>
        <w:t>:</w:t>
      </w:r>
      <w:r w:rsidR="002A7902">
        <w:rPr>
          <w:rFonts w:ascii="Times New Roman" w:hAnsi="Times New Roman" w:cs="Times New Roman"/>
          <w:sz w:val="24"/>
          <w:szCs w:val="24"/>
        </w:rPr>
        <w:tab/>
      </w:r>
      <w:r w:rsidR="00666FE4" w:rsidRPr="002A7902">
        <w:rPr>
          <w:rFonts w:ascii="Times New Roman" w:hAnsi="Times New Roman" w:cs="Times New Roman"/>
          <w:sz w:val="24"/>
          <w:szCs w:val="24"/>
        </w:rPr>
        <w:t xml:space="preserve"> I </w:t>
      </w:r>
      <w:r w:rsidR="002A7902" w:rsidRPr="002A7902">
        <w:rPr>
          <w:rFonts w:ascii="Times New Roman" w:hAnsi="Times New Roman" w:cs="Times New Roman"/>
          <w:sz w:val="24"/>
          <w:szCs w:val="24"/>
        </w:rPr>
        <w:t>agree</w:t>
      </w:r>
    </w:p>
    <w:p w:rsidR="00371E29" w:rsidRPr="00666FE4" w:rsidRDefault="00371E29" w:rsidP="00666FE4">
      <w:pPr>
        <w:spacing w:line="480" w:lineRule="auto"/>
        <w:jc w:val="both"/>
        <w:rPr>
          <w:rFonts w:ascii="Times New Roman" w:hAnsi="Times New Roman" w:cs="Times New Roman"/>
          <w:b/>
          <w:sz w:val="24"/>
          <w:szCs w:val="24"/>
        </w:rPr>
      </w:pPr>
    </w:p>
    <w:p w:rsidR="001367C2" w:rsidRDefault="001367C2" w:rsidP="002A7902">
      <w:pPr>
        <w:spacing w:line="480" w:lineRule="auto"/>
        <w:ind w:left="1440" w:firstLine="720"/>
        <w:jc w:val="both"/>
        <w:rPr>
          <w:rFonts w:ascii="Times New Roman" w:hAnsi="Times New Roman" w:cs="Times New Roman"/>
          <w:sz w:val="24"/>
          <w:szCs w:val="24"/>
        </w:rPr>
      </w:pPr>
      <w:r w:rsidRPr="00666FE4">
        <w:rPr>
          <w:rFonts w:ascii="Times New Roman" w:hAnsi="Times New Roman" w:cs="Times New Roman"/>
          <w:b/>
          <w:sz w:val="24"/>
          <w:szCs w:val="24"/>
        </w:rPr>
        <w:t>BERE JA</w:t>
      </w:r>
      <w:r w:rsidRPr="00666FE4">
        <w:rPr>
          <w:rFonts w:ascii="Times New Roman" w:hAnsi="Times New Roman" w:cs="Times New Roman"/>
          <w:b/>
          <w:sz w:val="24"/>
          <w:szCs w:val="24"/>
        </w:rPr>
        <w:tab/>
        <w:t xml:space="preserve">          </w:t>
      </w:r>
      <w:r w:rsidR="00371E29" w:rsidRPr="00666FE4">
        <w:rPr>
          <w:rFonts w:ascii="Times New Roman" w:hAnsi="Times New Roman" w:cs="Times New Roman"/>
          <w:b/>
          <w:sz w:val="24"/>
          <w:szCs w:val="24"/>
        </w:rPr>
        <w:t xml:space="preserve">  </w:t>
      </w:r>
      <w:r w:rsidR="002A7902" w:rsidRPr="002A7902">
        <w:rPr>
          <w:rFonts w:ascii="Times New Roman" w:hAnsi="Times New Roman" w:cs="Times New Roman"/>
          <w:sz w:val="24"/>
          <w:szCs w:val="24"/>
        </w:rPr>
        <w:t>:</w:t>
      </w:r>
      <w:r w:rsidR="002A7902">
        <w:rPr>
          <w:rFonts w:ascii="Times New Roman" w:hAnsi="Times New Roman" w:cs="Times New Roman"/>
          <w:sz w:val="24"/>
          <w:szCs w:val="24"/>
        </w:rPr>
        <w:tab/>
      </w:r>
      <w:r w:rsidR="00666FE4" w:rsidRPr="002A7902">
        <w:rPr>
          <w:rFonts w:ascii="Times New Roman" w:hAnsi="Times New Roman" w:cs="Times New Roman"/>
          <w:sz w:val="24"/>
          <w:szCs w:val="24"/>
        </w:rPr>
        <w:t xml:space="preserve">I </w:t>
      </w:r>
      <w:r w:rsidR="002A7902" w:rsidRPr="002A7902">
        <w:rPr>
          <w:rFonts w:ascii="Times New Roman" w:hAnsi="Times New Roman" w:cs="Times New Roman"/>
          <w:sz w:val="24"/>
          <w:szCs w:val="24"/>
        </w:rPr>
        <w:t>agree</w:t>
      </w:r>
    </w:p>
    <w:p w:rsidR="00946B5D" w:rsidRDefault="00946B5D" w:rsidP="002A7902">
      <w:pPr>
        <w:spacing w:line="480" w:lineRule="auto"/>
        <w:ind w:left="1440" w:firstLine="720"/>
        <w:jc w:val="both"/>
        <w:rPr>
          <w:rFonts w:ascii="Times New Roman" w:hAnsi="Times New Roman" w:cs="Times New Roman"/>
          <w:sz w:val="24"/>
          <w:szCs w:val="24"/>
        </w:rPr>
      </w:pPr>
    </w:p>
    <w:p w:rsidR="001367C2" w:rsidRPr="00666FE4" w:rsidRDefault="000B71D4" w:rsidP="00666FE4">
      <w:pPr>
        <w:pStyle w:val="BodyTextIndent"/>
        <w:spacing w:line="480" w:lineRule="auto"/>
        <w:ind w:left="0"/>
        <w:rPr>
          <w:rFonts w:ascii="Times New Roman" w:hAnsi="Times New Roman"/>
          <w:szCs w:val="24"/>
        </w:rPr>
      </w:pPr>
      <w:proofErr w:type="spellStart"/>
      <w:r w:rsidRPr="00666FE4">
        <w:rPr>
          <w:rFonts w:ascii="Times New Roman" w:hAnsi="Times New Roman"/>
          <w:i/>
          <w:szCs w:val="24"/>
        </w:rPr>
        <w:t>Nyoni</w:t>
      </w:r>
      <w:proofErr w:type="spellEnd"/>
      <w:r w:rsidRPr="00666FE4">
        <w:rPr>
          <w:rFonts w:ascii="Times New Roman" w:hAnsi="Times New Roman"/>
          <w:i/>
          <w:szCs w:val="24"/>
        </w:rPr>
        <w:t xml:space="preserve"> Advocates’ Chambers</w:t>
      </w:r>
      <w:r w:rsidR="001367C2" w:rsidRPr="00666FE4">
        <w:rPr>
          <w:rFonts w:ascii="Times New Roman" w:hAnsi="Times New Roman"/>
          <w:szCs w:val="24"/>
        </w:rPr>
        <w:t>, appellant's legal practitioners</w:t>
      </w:r>
    </w:p>
    <w:p w:rsidR="000B71D4" w:rsidRPr="00666FE4" w:rsidRDefault="000B71D4" w:rsidP="00666FE4">
      <w:pPr>
        <w:pStyle w:val="BodyTextIndent"/>
        <w:spacing w:line="480" w:lineRule="auto"/>
        <w:ind w:left="0"/>
        <w:rPr>
          <w:rFonts w:ascii="Times New Roman" w:hAnsi="Times New Roman"/>
          <w:szCs w:val="24"/>
        </w:rPr>
      </w:pPr>
      <w:r w:rsidRPr="00666FE4">
        <w:rPr>
          <w:rFonts w:ascii="Times New Roman" w:hAnsi="Times New Roman"/>
          <w:i/>
          <w:szCs w:val="24"/>
        </w:rPr>
        <w:t>The National Prosecuting Authority</w:t>
      </w:r>
      <w:r w:rsidRPr="00666FE4">
        <w:rPr>
          <w:rFonts w:ascii="Times New Roman" w:hAnsi="Times New Roman"/>
          <w:szCs w:val="24"/>
        </w:rPr>
        <w:t xml:space="preserve">, </w:t>
      </w:r>
      <w:r w:rsidR="00254F69" w:rsidRPr="00666FE4">
        <w:rPr>
          <w:rFonts w:ascii="Times New Roman" w:hAnsi="Times New Roman"/>
          <w:szCs w:val="24"/>
        </w:rPr>
        <w:t>respondent’s</w:t>
      </w:r>
      <w:r w:rsidRPr="00666FE4">
        <w:rPr>
          <w:rFonts w:ascii="Times New Roman" w:hAnsi="Times New Roman"/>
          <w:szCs w:val="24"/>
        </w:rPr>
        <w:t xml:space="preserve"> legal practitioners</w:t>
      </w:r>
    </w:p>
    <w:p w:rsidR="001367C2" w:rsidRPr="00666FE4" w:rsidRDefault="001367C2" w:rsidP="00666FE4">
      <w:pPr>
        <w:spacing w:line="480" w:lineRule="auto"/>
        <w:jc w:val="both"/>
        <w:rPr>
          <w:rFonts w:ascii="Times New Roman" w:hAnsi="Times New Roman" w:cs="Times New Roman"/>
          <w:sz w:val="24"/>
          <w:szCs w:val="24"/>
        </w:rPr>
      </w:pPr>
    </w:p>
    <w:p w:rsidR="001367C2" w:rsidRPr="00666FE4" w:rsidRDefault="001367C2" w:rsidP="00666FE4">
      <w:pPr>
        <w:spacing w:line="480" w:lineRule="auto"/>
        <w:jc w:val="both"/>
        <w:rPr>
          <w:rFonts w:ascii="Times New Roman" w:hAnsi="Times New Roman" w:cs="Times New Roman"/>
          <w:sz w:val="24"/>
          <w:szCs w:val="24"/>
        </w:rPr>
      </w:pPr>
    </w:p>
    <w:sectPr w:rsidR="001367C2" w:rsidRPr="00666FE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7DD" w:rsidRDefault="007E37DD" w:rsidP="000B71D4">
      <w:pPr>
        <w:spacing w:after="0" w:line="240" w:lineRule="auto"/>
      </w:pPr>
      <w:r>
        <w:separator/>
      </w:r>
    </w:p>
  </w:endnote>
  <w:endnote w:type="continuationSeparator" w:id="0">
    <w:p w:rsidR="007E37DD" w:rsidRDefault="007E37DD" w:rsidP="000B7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7DD" w:rsidRDefault="007E37DD" w:rsidP="000B71D4">
      <w:pPr>
        <w:spacing w:after="0" w:line="240" w:lineRule="auto"/>
      </w:pPr>
      <w:r>
        <w:separator/>
      </w:r>
    </w:p>
  </w:footnote>
  <w:footnote w:type="continuationSeparator" w:id="0">
    <w:p w:rsidR="007E37DD" w:rsidRDefault="007E37DD" w:rsidP="000B71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1D4" w:rsidRDefault="008559F1">
    <w:pPr>
      <w:pStyle w:val="Header"/>
    </w:pPr>
    <w:r>
      <w:rPr>
        <w:noProof/>
        <w:lang w:val="en-US"/>
      </w:rPr>
      <mc:AlternateContent>
        <mc:Choice Requires="wps">
          <w:drawing>
            <wp:anchor distT="0" distB="0" distL="114300" distR="114300" simplePos="0" relativeHeight="251666432"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9F1" w:rsidRDefault="008559F1">
                          <w:pPr>
                            <w:spacing w:after="0" w:line="240" w:lineRule="auto"/>
                            <w:jc w:val="right"/>
                            <w:rPr>
                              <w:noProof/>
                            </w:rPr>
                          </w:pPr>
                          <w:r>
                            <w:rPr>
                              <w:noProof/>
                            </w:rPr>
                            <w:t xml:space="preserve">Judgment No. SC </w:t>
                          </w:r>
                          <w:r w:rsidR="00927AA6">
                            <w:rPr>
                              <w:noProof/>
                            </w:rPr>
                            <w:t>58</w:t>
                          </w:r>
                          <w:r>
                            <w:rPr>
                              <w:noProof/>
                            </w:rPr>
                            <w:t>/20</w:t>
                          </w:r>
                          <w:r w:rsidR="00927AA6">
                            <w:rPr>
                              <w:noProof/>
                            </w:rPr>
                            <w:t>22</w:t>
                          </w:r>
                        </w:p>
                        <w:p w:rsidR="008559F1" w:rsidRDefault="008559F1">
                          <w:pPr>
                            <w:spacing w:after="0" w:line="240" w:lineRule="auto"/>
                            <w:jc w:val="right"/>
                            <w:rPr>
                              <w:noProof/>
                            </w:rPr>
                          </w:pPr>
                          <w:r>
                            <w:rPr>
                              <w:noProof/>
                            </w:rPr>
                            <w:t>Civil Appeal No. SC 749/18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8559F1" w:rsidRDefault="008559F1">
                    <w:pPr>
                      <w:spacing w:after="0" w:line="240" w:lineRule="auto"/>
                      <w:jc w:val="right"/>
                      <w:rPr>
                        <w:noProof/>
                      </w:rPr>
                    </w:pPr>
                    <w:r>
                      <w:rPr>
                        <w:noProof/>
                      </w:rPr>
                      <w:t xml:space="preserve">Judgment No. SC </w:t>
                    </w:r>
                    <w:r w:rsidR="00927AA6">
                      <w:rPr>
                        <w:noProof/>
                      </w:rPr>
                      <w:t>58</w:t>
                    </w:r>
                    <w:r>
                      <w:rPr>
                        <w:noProof/>
                      </w:rPr>
                      <w:t>/20</w:t>
                    </w:r>
                    <w:r w:rsidR="00927AA6">
                      <w:rPr>
                        <w:noProof/>
                      </w:rPr>
                      <w:t>22</w:t>
                    </w:r>
                  </w:p>
                  <w:p w:rsidR="008559F1" w:rsidRDefault="008559F1">
                    <w:pPr>
                      <w:spacing w:after="0" w:line="240" w:lineRule="auto"/>
                      <w:jc w:val="right"/>
                      <w:rPr>
                        <w:noProof/>
                      </w:rPr>
                    </w:pPr>
                    <w:r>
                      <w:rPr>
                        <w:noProof/>
                      </w:rPr>
                      <w:t>Civil Appeal No. SC 749/18</w:t>
                    </w:r>
                  </w:p>
                </w:txbxContent>
              </v:textbox>
              <w10:wrap anchorx="margin" anchory="margin"/>
            </v:shape>
          </w:pict>
        </mc:Fallback>
      </mc:AlternateContent>
    </w:r>
    <w:r>
      <w:rPr>
        <w:noProof/>
        <w:lang w:val="en-US"/>
      </w:rPr>
      <mc:AlternateContent>
        <mc:Choice Requires="wps">
          <w:drawing>
            <wp:anchor distT="0" distB="0" distL="114300" distR="114300" simplePos="0" relativeHeight="251665408"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559F1" w:rsidRDefault="008559F1">
                          <w:pPr>
                            <w:spacing w:after="0" w:line="240" w:lineRule="auto"/>
                            <w:rPr>
                              <w:color w:val="FFFFFF" w:themeColor="background1"/>
                            </w:rPr>
                          </w:pPr>
                          <w:r>
                            <w:fldChar w:fldCharType="begin"/>
                          </w:r>
                          <w:r>
                            <w:instrText xml:space="preserve"> PAGE   \* MERGEFORMAT </w:instrText>
                          </w:r>
                          <w:r>
                            <w:fldChar w:fldCharType="separate"/>
                          </w:r>
                          <w:r w:rsidR="009F02DF" w:rsidRPr="009F02DF">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8559F1" w:rsidRDefault="008559F1">
                    <w:pPr>
                      <w:spacing w:after="0" w:line="240" w:lineRule="auto"/>
                      <w:rPr>
                        <w:color w:val="FFFFFF" w:themeColor="background1"/>
                      </w:rPr>
                    </w:pPr>
                    <w:r>
                      <w:fldChar w:fldCharType="begin"/>
                    </w:r>
                    <w:r>
                      <w:instrText xml:space="preserve"> PAGE   \* MERGEFORMAT </w:instrText>
                    </w:r>
                    <w:r>
                      <w:fldChar w:fldCharType="separate"/>
                    </w:r>
                    <w:r w:rsidR="009F02DF" w:rsidRPr="009F02DF">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7306B"/>
    <w:multiLevelType w:val="hybridMultilevel"/>
    <w:tmpl w:val="9F54D660"/>
    <w:lvl w:ilvl="0" w:tplc="083EA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5029C"/>
    <w:multiLevelType w:val="hybridMultilevel"/>
    <w:tmpl w:val="C6240274"/>
    <w:lvl w:ilvl="0" w:tplc="3E048B5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C1F7703"/>
    <w:multiLevelType w:val="hybridMultilevel"/>
    <w:tmpl w:val="307C71B6"/>
    <w:lvl w:ilvl="0" w:tplc="3E70D168">
      <w:start w:val="1"/>
      <w:numFmt w:val="decimal"/>
      <w:lvlText w:val="(%1)"/>
      <w:lvlJc w:val="left"/>
      <w:pPr>
        <w:ind w:left="3600" w:hanging="360"/>
      </w:pPr>
      <w:rPr>
        <w:rFonts w:hint="default"/>
      </w:rPr>
    </w:lvl>
    <w:lvl w:ilvl="1" w:tplc="30090019" w:tentative="1">
      <w:start w:val="1"/>
      <w:numFmt w:val="lowerLetter"/>
      <w:lvlText w:val="%2."/>
      <w:lvlJc w:val="left"/>
      <w:pPr>
        <w:ind w:left="4320" w:hanging="360"/>
      </w:pPr>
    </w:lvl>
    <w:lvl w:ilvl="2" w:tplc="3009001B" w:tentative="1">
      <w:start w:val="1"/>
      <w:numFmt w:val="lowerRoman"/>
      <w:lvlText w:val="%3."/>
      <w:lvlJc w:val="right"/>
      <w:pPr>
        <w:ind w:left="5040" w:hanging="180"/>
      </w:pPr>
    </w:lvl>
    <w:lvl w:ilvl="3" w:tplc="3009000F" w:tentative="1">
      <w:start w:val="1"/>
      <w:numFmt w:val="decimal"/>
      <w:lvlText w:val="%4."/>
      <w:lvlJc w:val="left"/>
      <w:pPr>
        <w:ind w:left="5760" w:hanging="360"/>
      </w:pPr>
    </w:lvl>
    <w:lvl w:ilvl="4" w:tplc="30090019" w:tentative="1">
      <w:start w:val="1"/>
      <w:numFmt w:val="lowerLetter"/>
      <w:lvlText w:val="%5."/>
      <w:lvlJc w:val="left"/>
      <w:pPr>
        <w:ind w:left="6480" w:hanging="360"/>
      </w:pPr>
    </w:lvl>
    <w:lvl w:ilvl="5" w:tplc="3009001B" w:tentative="1">
      <w:start w:val="1"/>
      <w:numFmt w:val="lowerRoman"/>
      <w:lvlText w:val="%6."/>
      <w:lvlJc w:val="right"/>
      <w:pPr>
        <w:ind w:left="7200" w:hanging="180"/>
      </w:pPr>
    </w:lvl>
    <w:lvl w:ilvl="6" w:tplc="3009000F" w:tentative="1">
      <w:start w:val="1"/>
      <w:numFmt w:val="decimal"/>
      <w:lvlText w:val="%7."/>
      <w:lvlJc w:val="left"/>
      <w:pPr>
        <w:ind w:left="7920" w:hanging="360"/>
      </w:pPr>
    </w:lvl>
    <w:lvl w:ilvl="7" w:tplc="30090019" w:tentative="1">
      <w:start w:val="1"/>
      <w:numFmt w:val="lowerLetter"/>
      <w:lvlText w:val="%8."/>
      <w:lvlJc w:val="left"/>
      <w:pPr>
        <w:ind w:left="8640" w:hanging="360"/>
      </w:pPr>
    </w:lvl>
    <w:lvl w:ilvl="8" w:tplc="3009001B" w:tentative="1">
      <w:start w:val="1"/>
      <w:numFmt w:val="lowerRoman"/>
      <w:lvlText w:val="%9."/>
      <w:lvlJc w:val="right"/>
      <w:pPr>
        <w:ind w:left="9360" w:hanging="180"/>
      </w:pPr>
    </w:lvl>
  </w:abstractNum>
  <w:abstractNum w:abstractNumId="3" w15:restartNumberingAfterBreak="0">
    <w:nsid w:val="2A2B7B63"/>
    <w:multiLevelType w:val="hybridMultilevel"/>
    <w:tmpl w:val="EF645FEC"/>
    <w:lvl w:ilvl="0" w:tplc="D68433C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15:restartNumberingAfterBreak="0">
    <w:nsid w:val="768A70F2"/>
    <w:multiLevelType w:val="hybridMultilevel"/>
    <w:tmpl w:val="2238169C"/>
    <w:lvl w:ilvl="0" w:tplc="31D8A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378"/>
    <w:rsid w:val="00037BAB"/>
    <w:rsid w:val="000A6F23"/>
    <w:rsid w:val="000B71D4"/>
    <w:rsid w:val="000F1133"/>
    <w:rsid w:val="00106D4F"/>
    <w:rsid w:val="00116F20"/>
    <w:rsid w:val="00133E98"/>
    <w:rsid w:val="001367C2"/>
    <w:rsid w:val="0016671B"/>
    <w:rsid w:val="001755BE"/>
    <w:rsid w:val="00193069"/>
    <w:rsid w:val="001A6B03"/>
    <w:rsid w:val="001E75B9"/>
    <w:rsid w:val="001F604E"/>
    <w:rsid w:val="002173EC"/>
    <w:rsid w:val="00231F7F"/>
    <w:rsid w:val="00253370"/>
    <w:rsid w:val="00254F69"/>
    <w:rsid w:val="00290CAA"/>
    <w:rsid w:val="002A7902"/>
    <w:rsid w:val="002B56F5"/>
    <w:rsid w:val="002E67F2"/>
    <w:rsid w:val="00310DB5"/>
    <w:rsid w:val="00322B33"/>
    <w:rsid w:val="00327D77"/>
    <w:rsid w:val="0033107F"/>
    <w:rsid w:val="00334090"/>
    <w:rsid w:val="003342FB"/>
    <w:rsid w:val="00371E29"/>
    <w:rsid w:val="003A664C"/>
    <w:rsid w:val="003D46E1"/>
    <w:rsid w:val="004C2827"/>
    <w:rsid w:val="00506684"/>
    <w:rsid w:val="00524C0B"/>
    <w:rsid w:val="005D1E48"/>
    <w:rsid w:val="005D76CB"/>
    <w:rsid w:val="005F261B"/>
    <w:rsid w:val="00614C95"/>
    <w:rsid w:val="00635B8F"/>
    <w:rsid w:val="00653B11"/>
    <w:rsid w:val="00666FE4"/>
    <w:rsid w:val="00677628"/>
    <w:rsid w:val="006815FC"/>
    <w:rsid w:val="007226C1"/>
    <w:rsid w:val="007A6AE5"/>
    <w:rsid w:val="007D0DC5"/>
    <w:rsid w:val="007E37DD"/>
    <w:rsid w:val="00814675"/>
    <w:rsid w:val="008559F1"/>
    <w:rsid w:val="00873AB8"/>
    <w:rsid w:val="008834FD"/>
    <w:rsid w:val="00883A31"/>
    <w:rsid w:val="008C3AD9"/>
    <w:rsid w:val="009238D6"/>
    <w:rsid w:val="00927AA6"/>
    <w:rsid w:val="00946B5D"/>
    <w:rsid w:val="00946E2F"/>
    <w:rsid w:val="009D3585"/>
    <w:rsid w:val="009F02DF"/>
    <w:rsid w:val="009F6EB9"/>
    <w:rsid w:val="00A23C38"/>
    <w:rsid w:val="00AE0C40"/>
    <w:rsid w:val="00AE1785"/>
    <w:rsid w:val="00B54EEB"/>
    <w:rsid w:val="00B707C3"/>
    <w:rsid w:val="00BB0A1D"/>
    <w:rsid w:val="00BF7873"/>
    <w:rsid w:val="00C12260"/>
    <w:rsid w:val="00C2041C"/>
    <w:rsid w:val="00C514BC"/>
    <w:rsid w:val="00C869C2"/>
    <w:rsid w:val="00CC28A3"/>
    <w:rsid w:val="00CD12AC"/>
    <w:rsid w:val="00CD23B1"/>
    <w:rsid w:val="00CD6C59"/>
    <w:rsid w:val="00CE0AD8"/>
    <w:rsid w:val="00CF26AE"/>
    <w:rsid w:val="00D0604C"/>
    <w:rsid w:val="00D41378"/>
    <w:rsid w:val="00D54170"/>
    <w:rsid w:val="00D57F3D"/>
    <w:rsid w:val="00DC56EB"/>
    <w:rsid w:val="00DE7612"/>
    <w:rsid w:val="00E21AC5"/>
    <w:rsid w:val="00E44123"/>
    <w:rsid w:val="00E722BE"/>
    <w:rsid w:val="00E77A44"/>
    <w:rsid w:val="00E83E95"/>
    <w:rsid w:val="00E92440"/>
    <w:rsid w:val="00ED28E6"/>
    <w:rsid w:val="00EF6A84"/>
    <w:rsid w:val="00F03F2C"/>
    <w:rsid w:val="00F17861"/>
    <w:rsid w:val="00F30A1E"/>
    <w:rsid w:val="00F666E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B1DC58-44B3-4D4D-AE22-9A98E082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378"/>
    <w:pPr>
      <w:ind w:left="720"/>
      <w:contextualSpacing/>
    </w:pPr>
  </w:style>
  <w:style w:type="paragraph" w:styleId="NormalWeb">
    <w:name w:val="Normal (Web)"/>
    <w:basedOn w:val="Normal"/>
    <w:uiPriority w:val="99"/>
    <w:unhideWhenUsed/>
    <w:rsid w:val="00E83E95"/>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BodyTextIndent">
    <w:name w:val="Body Text Indent"/>
    <w:basedOn w:val="Normal"/>
    <w:link w:val="BodyTextIndentChar"/>
    <w:unhideWhenUsed/>
    <w:rsid w:val="00D57F3D"/>
    <w:pPr>
      <w:spacing w:after="0" w:line="240" w:lineRule="auto"/>
      <w:ind w:left="720"/>
      <w:jc w:val="both"/>
    </w:pPr>
    <w:rPr>
      <w:rFonts w:ascii="Courier New" w:eastAsia="Times New Roman" w:hAnsi="Courier New" w:cs="Times New Roman"/>
      <w:sz w:val="24"/>
      <w:szCs w:val="20"/>
      <w:lang w:val="en-US" w:eastAsia="en-ZW"/>
    </w:rPr>
  </w:style>
  <w:style w:type="character" w:customStyle="1" w:styleId="BodyTextIndentChar">
    <w:name w:val="Body Text Indent Char"/>
    <w:basedOn w:val="DefaultParagraphFont"/>
    <w:link w:val="BodyTextIndent"/>
    <w:rsid w:val="00D57F3D"/>
    <w:rPr>
      <w:rFonts w:ascii="Courier New" w:eastAsia="Times New Roman" w:hAnsi="Courier New" w:cs="Times New Roman"/>
      <w:sz w:val="24"/>
      <w:szCs w:val="20"/>
      <w:lang w:val="en-US" w:eastAsia="en-ZW"/>
    </w:rPr>
  </w:style>
  <w:style w:type="paragraph" w:styleId="Header">
    <w:name w:val="header"/>
    <w:basedOn w:val="Normal"/>
    <w:link w:val="HeaderChar"/>
    <w:uiPriority w:val="99"/>
    <w:unhideWhenUsed/>
    <w:rsid w:val="000B71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1D4"/>
  </w:style>
  <w:style w:type="paragraph" w:styleId="Footer">
    <w:name w:val="footer"/>
    <w:basedOn w:val="Normal"/>
    <w:link w:val="FooterChar"/>
    <w:uiPriority w:val="99"/>
    <w:unhideWhenUsed/>
    <w:rsid w:val="000B71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87007">
      <w:bodyDiv w:val="1"/>
      <w:marLeft w:val="0"/>
      <w:marRight w:val="0"/>
      <w:marTop w:val="0"/>
      <w:marBottom w:val="0"/>
      <w:divBdr>
        <w:top w:val="none" w:sz="0" w:space="0" w:color="auto"/>
        <w:left w:val="none" w:sz="0" w:space="0" w:color="auto"/>
        <w:bottom w:val="none" w:sz="0" w:space="0" w:color="auto"/>
        <w:right w:val="none" w:sz="0" w:space="0" w:color="auto"/>
      </w:divBdr>
    </w:div>
    <w:div w:id="386531397">
      <w:bodyDiv w:val="1"/>
      <w:marLeft w:val="0"/>
      <w:marRight w:val="0"/>
      <w:marTop w:val="0"/>
      <w:marBottom w:val="0"/>
      <w:divBdr>
        <w:top w:val="none" w:sz="0" w:space="0" w:color="auto"/>
        <w:left w:val="none" w:sz="0" w:space="0" w:color="auto"/>
        <w:bottom w:val="none" w:sz="0" w:space="0" w:color="auto"/>
        <w:right w:val="none" w:sz="0" w:space="0" w:color="auto"/>
      </w:divBdr>
    </w:div>
    <w:div w:id="407965465">
      <w:bodyDiv w:val="1"/>
      <w:marLeft w:val="0"/>
      <w:marRight w:val="0"/>
      <w:marTop w:val="0"/>
      <w:marBottom w:val="0"/>
      <w:divBdr>
        <w:top w:val="none" w:sz="0" w:space="0" w:color="auto"/>
        <w:left w:val="none" w:sz="0" w:space="0" w:color="auto"/>
        <w:bottom w:val="none" w:sz="0" w:space="0" w:color="auto"/>
        <w:right w:val="none" w:sz="0" w:space="0" w:color="auto"/>
      </w:divBdr>
    </w:div>
    <w:div w:id="875192715">
      <w:bodyDiv w:val="1"/>
      <w:marLeft w:val="0"/>
      <w:marRight w:val="0"/>
      <w:marTop w:val="0"/>
      <w:marBottom w:val="0"/>
      <w:divBdr>
        <w:top w:val="none" w:sz="0" w:space="0" w:color="auto"/>
        <w:left w:val="none" w:sz="0" w:space="0" w:color="auto"/>
        <w:bottom w:val="none" w:sz="0" w:space="0" w:color="auto"/>
        <w:right w:val="none" w:sz="0" w:space="0" w:color="auto"/>
      </w:divBdr>
    </w:div>
    <w:div w:id="1077898902">
      <w:bodyDiv w:val="1"/>
      <w:marLeft w:val="0"/>
      <w:marRight w:val="0"/>
      <w:marTop w:val="0"/>
      <w:marBottom w:val="0"/>
      <w:divBdr>
        <w:top w:val="none" w:sz="0" w:space="0" w:color="auto"/>
        <w:left w:val="none" w:sz="0" w:space="0" w:color="auto"/>
        <w:bottom w:val="none" w:sz="0" w:space="0" w:color="auto"/>
        <w:right w:val="none" w:sz="0" w:space="0" w:color="auto"/>
      </w:divBdr>
    </w:div>
    <w:div w:id="1079449023">
      <w:bodyDiv w:val="1"/>
      <w:marLeft w:val="0"/>
      <w:marRight w:val="0"/>
      <w:marTop w:val="0"/>
      <w:marBottom w:val="0"/>
      <w:divBdr>
        <w:top w:val="none" w:sz="0" w:space="0" w:color="auto"/>
        <w:left w:val="none" w:sz="0" w:space="0" w:color="auto"/>
        <w:bottom w:val="none" w:sz="0" w:space="0" w:color="auto"/>
        <w:right w:val="none" w:sz="0" w:space="0" w:color="auto"/>
      </w:divBdr>
    </w:div>
    <w:div w:id="1318345484">
      <w:bodyDiv w:val="1"/>
      <w:marLeft w:val="0"/>
      <w:marRight w:val="0"/>
      <w:marTop w:val="0"/>
      <w:marBottom w:val="0"/>
      <w:divBdr>
        <w:top w:val="none" w:sz="0" w:space="0" w:color="auto"/>
        <w:left w:val="none" w:sz="0" w:space="0" w:color="auto"/>
        <w:bottom w:val="none" w:sz="0" w:space="0" w:color="auto"/>
        <w:right w:val="none" w:sz="0" w:space="0" w:color="auto"/>
      </w:divBdr>
    </w:div>
    <w:div w:id="1474757876">
      <w:bodyDiv w:val="1"/>
      <w:marLeft w:val="0"/>
      <w:marRight w:val="0"/>
      <w:marTop w:val="0"/>
      <w:marBottom w:val="0"/>
      <w:divBdr>
        <w:top w:val="none" w:sz="0" w:space="0" w:color="auto"/>
        <w:left w:val="none" w:sz="0" w:space="0" w:color="auto"/>
        <w:bottom w:val="none" w:sz="0" w:space="0" w:color="auto"/>
        <w:right w:val="none" w:sz="0" w:space="0" w:color="auto"/>
      </w:divBdr>
    </w:div>
    <w:div w:id="1686706150">
      <w:bodyDiv w:val="1"/>
      <w:marLeft w:val="0"/>
      <w:marRight w:val="0"/>
      <w:marTop w:val="0"/>
      <w:marBottom w:val="0"/>
      <w:divBdr>
        <w:top w:val="none" w:sz="0" w:space="0" w:color="auto"/>
        <w:left w:val="none" w:sz="0" w:space="0" w:color="auto"/>
        <w:bottom w:val="none" w:sz="0" w:space="0" w:color="auto"/>
        <w:right w:val="none" w:sz="0" w:space="0" w:color="auto"/>
      </w:divBdr>
    </w:div>
    <w:div w:id="1707483563">
      <w:bodyDiv w:val="1"/>
      <w:marLeft w:val="0"/>
      <w:marRight w:val="0"/>
      <w:marTop w:val="0"/>
      <w:marBottom w:val="0"/>
      <w:divBdr>
        <w:top w:val="none" w:sz="0" w:space="0" w:color="auto"/>
        <w:left w:val="none" w:sz="0" w:space="0" w:color="auto"/>
        <w:bottom w:val="none" w:sz="0" w:space="0" w:color="auto"/>
        <w:right w:val="none" w:sz="0" w:space="0" w:color="auto"/>
      </w:divBdr>
    </w:div>
    <w:div w:id="1789202371">
      <w:bodyDiv w:val="1"/>
      <w:marLeft w:val="0"/>
      <w:marRight w:val="0"/>
      <w:marTop w:val="0"/>
      <w:marBottom w:val="0"/>
      <w:divBdr>
        <w:top w:val="none" w:sz="0" w:space="0" w:color="auto"/>
        <w:left w:val="none" w:sz="0" w:space="0" w:color="auto"/>
        <w:bottom w:val="none" w:sz="0" w:space="0" w:color="auto"/>
        <w:right w:val="none" w:sz="0" w:space="0" w:color="auto"/>
      </w:divBdr>
    </w:div>
    <w:div w:id="197965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4145</TotalTime>
  <Pages>9</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JSC</cp:lastModifiedBy>
  <cp:revision>48</cp:revision>
  <dcterms:created xsi:type="dcterms:W3CDTF">2019-11-20T19:13:00Z</dcterms:created>
  <dcterms:modified xsi:type="dcterms:W3CDTF">2022-05-27T06:32:00Z</dcterms:modified>
</cp:coreProperties>
</file>