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7A" w:rsidRDefault="00CE4A7A" w:rsidP="002F339C">
      <w:pPr>
        <w:spacing w:after="0" w:line="240" w:lineRule="auto"/>
        <w:jc w:val="center"/>
        <w:rPr>
          <w:rFonts w:ascii="Courier New" w:hAnsi="Courier New" w:cs="Courier New"/>
          <w:sz w:val="24"/>
          <w:szCs w:val="24"/>
        </w:rPr>
      </w:pPr>
    </w:p>
    <w:p w:rsidR="002F339C" w:rsidRDefault="002F339C" w:rsidP="002F339C">
      <w:pPr>
        <w:spacing w:after="0" w:line="240" w:lineRule="auto"/>
        <w:jc w:val="center"/>
        <w:rPr>
          <w:rFonts w:ascii="Courier New" w:hAnsi="Courier New" w:cs="Courier New"/>
          <w:sz w:val="24"/>
          <w:szCs w:val="24"/>
        </w:rPr>
      </w:pPr>
    </w:p>
    <w:p w:rsidR="002F339C" w:rsidRDefault="002F339C" w:rsidP="002F339C">
      <w:pPr>
        <w:spacing w:after="0" w:line="240" w:lineRule="auto"/>
        <w:jc w:val="center"/>
        <w:rPr>
          <w:rFonts w:ascii="Courier New" w:hAnsi="Courier New" w:cs="Courier New"/>
          <w:sz w:val="24"/>
          <w:szCs w:val="24"/>
        </w:rPr>
      </w:pPr>
    </w:p>
    <w:p w:rsidR="002F339C" w:rsidRPr="00CD5E0A" w:rsidRDefault="002F339C" w:rsidP="002F339C">
      <w:pPr>
        <w:spacing w:after="0" w:line="240" w:lineRule="auto"/>
        <w:jc w:val="center"/>
        <w:rPr>
          <w:rFonts w:ascii="Courier New" w:hAnsi="Courier New" w:cs="Courier New"/>
          <w:b/>
          <w:sz w:val="24"/>
          <w:szCs w:val="24"/>
        </w:rPr>
      </w:pPr>
      <w:r w:rsidRPr="00CD5E0A">
        <w:rPr>
          <w:rFonts w:ascii="Courier New" w:hAnsi="Courier New" w:cs="Courier New"/>
          <w:b/>
          <w:sz w:val="24"/>
          <w:szCs w:val="24"/>
        </w:rPr>
        <w:t>VUSUMUZI    NYONI</w:t>
      </w:r>
    </w:p>
    <w:p w:rsidR="002F339C" w:rsidRPr="00CD5E0A" w:rsidRDefault="002F339C" w:rsidP="002F339C">
      <w:pPr>
        <w:spacing w:after="0" w:line="240" w:lineRule="auto"/>
        <w:jc w:val="center"/>
        <w:rPr>
          <w:rFonts w:ascii="Courier New" w:hAnsi="Courier New" w:cs="Courier New"/>
          <w:sz w:val="24"/>
          <w:szCs w:val="24"/>
        </w:rPr>
      </w:pPr>
      <w:r w:rsidRPr="00CD5E0A">
        <w:rPr>
          <w:rFonts w:ascii="Courier New" w:hAnsi="Courier New" w:cs="Courier New"/>
          <w:sz w:val="24"/>
          <w:szCs w:val="24"/>
        </w:rPr>
        <w:t>v</w:t>
      </w:r>
    </w:p>
    <w:p w:rsidR="002F339C" w:rsidRPr="00CD5E0A" w:rsidRDefault="002F339C" w:rsidP="002F339C">
      <w:pPr>
        <w:spacing w:after="0" w:line="240" w:lineRule="auto"/>
        <w:jc w:val="center"/>
        <w:rPr>
          <w:rFonts w:ascii="Courier New" w:hAnsi="Courier New" w:cs="Courier New"/>
          <w:b/>
          <w:sz w:val="24"/>
          <w:szCs w:val="24"/>
        </w:rPr>
      </w:pPr>
      <w:r w:rsidRPr="00CD5E0A">
        <w:rPr>
          <w:rFonts w:ascii="Courier New" w:hAnsi="Courier New" w:cs="Courier New"/>
          <w:b/>
          <w:sz w:val="24"/>
          <w:szCs w:val="24"/>
        </w:rPr>
        <w:t>THE STATE</w:t>
      </w:r>
    </w:p>
    <w:p w:rsidR="002F339C" w:rsidRPr="00CD5E0A" w:rsidRDefault="002F339C" w:rsidP="002F339C">
      <w:pPr>
        <w:spacing w:after="0" w:line="240" w:lineRule="auto"/>
        <w:jc w:val="center"/>
        <w:rPr>
          <w:rFonts w:ascii="Courier New" w:hAnsi="Courier New" w:cs="Courier New"/>
          <w:b/>
          <w:sz w:val="24"/>
          <w:szCs w:val="24"/>
        </w:rPr>
      </w:pPr>
    </w:p>
    <w:p w:rsidR="002F339C" w:rsidRPr="00CD5E0A" w:rsidRDefault="002F339C" w:rsidP="002F339C">
      <w:pPr>
        <w:spacing w:after="0" w:line="240" w:lineRule="auto"/>
        <w:jc w:val="center"/>
        <w:rPr>
          <w:rFonts w:ascii="Courier New" w:hAnsi="Courier New" w:cs="Courier New"/>
          <w:b/>
          <w:sz w:val="24"/>
          <w:szCs w:val="24"/>
        </w:rPr>
      </w:pPr>
    </w:p>
    <w:p w:rsidR="002F339C" w:rsidRPr="00CD5E0A" w:rsidRDefault="002F339C" w:rsidP="002F339C">
      <w:pPr>
        <w:spacing w:after="0" w:line="240" w:lineRule="auto"/>
        <w:jc w:val="center"/>
        <w:rPr>
          <w:rFonts w:ascii="Courier New" w:hAnsi="Courier New" w:cs="Courier New"/>
          <w:b/>
          <w:sz w:val="24"/>
          <w:szCs w:val="24"/>
        </w:rPr>
      </w:pPr>
    </w:p>
    <w:p w:rsidR="002F339C" w:rsidRPr="00CD5E0A" w:rsidRDefault="002F339C" w:rsidP="002F339C">
      <w:pPr>
        <w:spacing w:after="0" w:line="240" w:lineRule="auto"/>
        <w:jc w:val="both"/>
        <w:rPr>
          <w:rFonts w:ascii="Courier New" w:hAnsi="Courier New" w:cs="Courier New"/>
          <w:b/>
          <w:sz w:val="24"/>
          <w:szCs w:val="24"/>
        </w:rPr>
      </w:pPr>
      <w:r w:rsidRPr="00CD5E0A">
        <w:rPr>
          <w:rFonts w:ascii="Courier New" w:hAnsi="Courier New" w:cs="Courier New"/>
          <w:b/>
          <w:sz w:val="24"/>
          <w:szCs w:val="24"/>
        </w:rPr>
        <w:t>SUPREME COURT OF ZIMBABWE</w:t>
      </w:r>
    </w:p>
    <w:p w:rsidR="002F339C" w:rsidRPr="00CD5E0A" w:rsidRDefault="002F339C" w:rsidP="002F339C">
      <w:pPr>
        <w:spacing w:after="0" w:line="240" w:lineRule="auto"/>
        <w:jc w:val="both"/>
        <w:rPr>
          <w:rFonts w:ascii="Courier New" w:hAnsi="Courier New" w:cs="Courier New"/>
          <w:b/>
          <w:sz w:val="24"/>
          <w:szCs w:val="24"/>
          <w:lang w:val="fr-FR"/>
        </w:rPr>
      </w:pPr>
      <w:r w:rsidRPr="00CD5E0A">
        <w:rPr>
          <w:rFonts w:ascii="Courier New" w:hAnsi="Courier New" w:cs="Courier New"/>
          <w:b/>
          <w:sz w:val="24"/>
          <w:szCs w:val="24"/>
          <w:lang w:val="fr-FR"/>
        </w:rPr>
        <w:t>ZIYAMBI JA, GARWE JA &amp; NDOU AJA</w:t>
      </w:r>
    </w:p>
    <w:p w:rsidR="002F339C" w:rsidRPr="00CD5E0A" w:rsidRDefault="002F339C" w:rsidP="002F339C">
      <w:pPr>
        <w:spacing w:after="0" w:line="240" w:lineRule="auto"/>
        <w:jc w:val="both"/>
        <w:rPr>
          <w:rFonts w:ascii="Courier New" w:hAnsi="Courier New" w:cs="Courier New"/>
          <w:b/>
          <w:sz w:val="24"/>
          <w:szCs w:val="24"/>
        </w:rPr>
      </w:pPr>
      <w:r w:rsidRPr="00CD5E0A">
        <w:rPr>
          <w:rFonts w:ascii="Courier New" w:hAnsi="Courier New" w:cs="Courier New"/>
          <w:b/>
          <w:sz w:val="24"/>
          <w:szCs w:val="24"/>
        </w:rPr>
        <w:t>BULAWAYO, AUGUST 1, 2012</w:t>
      </w:r>
    </w:p>
    <w:p w:rsidR="00A77B15" w:rsidRDefault="00A77B15" w:rsidP="002F339C">
      <w:pPr>
        <w:spacing w:after="0" w:line="240" w:lineRule="auto"/>
        <w:jc w:val="both"/>
        <w:rPr>
          <w:rFonts w:ascii="Courier New" w:hAnsi="Courier New" w:cs="Courier New"/>
          <w:sz w:val="24"/>
          <w:szCs w:val="24"/>
        </w:rPr>
      </w:pPr>
    </w:p>
    <w:p w:rsidR="002F339C" w:rsidRDefault="002F339C" w:rsidP="002F339C">
      <w:pPr>
        <w:spacing w:after="0" w:line="240" w:lineRule="auto"/>
        <w:jc w:val="both"/>
        <w:rPr>
          <w:rFonts w:ascii="Courier New" w:hAnsi="Courier New" w:cs="Courier New"/>
          <w:sz w:val="24"/>
          <w:szCs w:val="24"/>
        </w:rPr>
      </w:pPr>
    </w:p>
    <w:p w:rsidR="002F339C" w:rsidRDefault="002F339C" w:rsidP="002F339C">
      <w:pPr>
        <w:spacing w:after="0" w:line="240" w:lineRule="auto"/>
        <w:jc w:val="both"/>
        <w:rPr>
          <w:rFonts w:ascii="Courier New" w:hAnsi="Courier New" w:cs="Courier New"/>
          <w:sz w:val="24"/>
          <w:szCs w:val="24"/>
        </w:rPr>
      </w:pPr>
    </w:p>
    <w:p w:rsidR="002F339C" w:rsidRDefault="002F339C" w:rsidP="00A77B15">
      <w:pPr>
        <w:spacing w:after="0" w:line="360" w:lineRule="auto"/>
        <w:jc w:val="both"/>
        <w:rPr>
          <w:rFonts w:ascii="Courier New" w:hAnsi="Courier New" w:cs="Courier New"/>
          <w:sz w:val="24"/>
          <w:szCs w:val="24"/>
        </w:rPr>
      </w:pPr>
      <w:r w:rsidRPr="00050F4C">
        <w:rPr>
          <w:rFonts w:ascii="Courier New" w:hAnsi="Courier New" w:cs="Courier New"/>
          <w:i/>
          <w:sz w:val="24"/>
          <w:szCs w:val="24"/>
        </w:rPr>
        <w:t>C Bhebhe</w:t>
      </w:r>
      <w:r>
        <w:rPr>
          <w:rFonts w:ascii="Courier New" w:hAnsi="Courier New" w:cs="Courier New"/>
          <w:sz w:val="24"/>
          <w:szCs w:val="24"/>
        </w:rPr>
        <w:t>, for the appellant</w:t>
      </w:r>
    </w:p>
    <w:p w:rsidR="002F339C" w:rsidRDefault="00050F4C" w:rsidP="00A77B15">
      <w:pPr>
        <w:spacing w:after="0" w:line="360" w:lineRule="auto"/>
        <w:jc w:val="both"/>
        <w:rPr>
          <w:rFonts w:ascii="Courier New" w:hAnsi="Courier New" w:cs="Courier New"/>
          <w:sz w:val="24"/>
          <w:szCs w:val="24"/>
        </w:rPr>
      </w:pPr>
      <w:r>
        <w:rPr>
          <w:rFonts w:ascii="Courier New" w:hAnsi="Courier New" w:cs="Courier New"/>
          <w:i/>
          <w:sz w:val="24"/>
          <w:szCs w:val="24"/>
        </w:rPr>
        <w:t xml:space="preserve">N </w:t>
      </w:r>
      <w:r w:rsidR="002F339C" w:rsidRPr="00050F4C">
        <w:rPr>
          <w:rFonts w:ascii="Courier New" w:hAnsi="Courier New" w:cs="Courier New"/>
          <w:i/>
          <w:sz w:val="24"/>
          <w:szCs w:val="24"/>
        </w:rPr>
        <w:t>Ndlovu</w:t>
      </w:r>
      <w:r w:rsidR="008A4FCC">
        <w:rPr>
          <w:rFonts w:ascii="Courier New" w:hAnsi="Courier New" w:cs="Courier New"/>
          <w:sz w:val="24"/>
          <w:szCs w:val="24"/>
        </w:rPr>
        <w:t>, for the respondent</w:t>
      </w:r>
    </w:p>
    <w:p w:rsidR="002F339C" w:rsidRDefault="002F339C" w:rsidP="002F339C">
      <w:pPr>
        <w:spacing w:after="0" w:line="240" w:lineRule="auto"/>
        <w:jc w:val="both"/>
        <w:rPr>
          <w:rFonts w:ascii="Courier New" w:hAnsi="Courier New" w:cs="Courier New"/>
          <w:sz w:val="24"/>
          <w:szCs w:val="24"/>
        </w:rPr>
      </w:pPr>
    </w:p>
    <w:p w:rsidR="002F339C" w:rsidRDefault="002F339C" w:rsidP="002F339C">
      <w:pPr>
        <w:spacing w:after="0" w:line="240" w:lineRule="auto"/>
        <w:jc w:val="both"/>
        <w:rPr>
          <w:rFonts w:ascii="Courier New" w:hAnsi="Courier New" w:cs="Courier New"/>
          <w:sz w:val="24"/>
          <w:szCs w:val="24"/>
        </w:rPr>
      </w:pPr>
    </w:p>
    <w:p w:rsidR="002F339C" w:rsidRDefault="002F339C"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ZIYAMBI JA:</w:t>
      </w:r>
      <w:r>
        <w:rPr>
          <w:rFonts w:ascii="Courier New" w:hAnsi="Courier New" w:cs="Courier New"/>
          <w:sz w:val="24"/>
          <w:szCs w:val="24"/>
        </w:rPr>
        <w:tab/>
        <w:t xml:space="preserve">The appellant was convicted by the High Court sitting at Hwange of murder with </w:t>
      </w:r>
      <w:r w:rsidR="009340D6">
        <w:rPr>
          <w:rFonts w:ascii="Courier New" w:hAnsi="Courier New" w:cs="Courier New"/>
          <w:sz w:val="24"/>
          <w:szCs w:val="24"/>
        </w:rPr>
        <w:t xml:space="preserve">actual </w:t>
      </w:r>
      <w:r>
        <w:rPr>
          <w:rFonts w:ascii="Courier New" w:hAnsi="Courier New" w:cs="Courier New"/>
          <w:sz w:val="24"/>
          <w:szCs w:val="24"/>
        </w:rPr>
        <w:t>intent and sentenced to death.</w:t>
      </w:r>
    </w:p>
    <w:p w:rsidR="002F339C" w:rsidRDefault="002F339C" w:rsidP="002F339C">
      <w:pPr>
        <w:spacing w:after="0" w:line="480" w:lineRule="auto"/>
        <w:jc w:val="both"/>
        <w:rPr>
          <w:rFonts w:ascii="Courier New" w:hAnsi="Courier New" w:cs="Courier New"/>
          <w:sz w:val="24"/>
          <w:szCs w:val="24"/>
        </w:rPr>
      </w:pPr>
    </w:p>
    <w:p w:rsidR="002F339C" w:rsidRDefault="002F339C"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It was alleged that on 14 April 2006 at about 7.30a.m. he struck Kwanele Ndlovu on the head with a log and an axe resulting in her death.  The deceased was age</w:t>
      </w:r>
      <w:r w:rsidR="009C20C3">
        <w:rPr>
          <w:rFonts w:ascii="Courier New" w:hAnsi="Courier New" w:cs="Courier New"/>
          <w:sz w:val="24"/>
          <w:szCs w:val="24"/>
        </w:rPr>
        <w:t xml:space="preserve">d 21 years and the appellant </w:t>
      </w:r>
      <w:r>
        <w:rPr>
          <w:rFonts w:ascii="Courier New" w:hAnsi="Courier New" w:cs="Courier New"/>
          <w:sz w:val="24"/>
          <w:szCs w:val="24"/>
        </w:rPr>
        <w:t xml:space="preserve">39 years at the time of the offence.  </w:t>
      </w:r>
    </w:p>
    <w:p w:rsidR="001A6B97" w:rsidRDefault="001A6B97" w:rsidP="002F339C">
      <w:pPr>
        <w:spacing w:after="0" w:line="480" w:lineRule="auto"/>
        <w:jc w:val="both"/>
        <w:rPr>
          <w:rFonts w:ascii="Courier New" w:hAnsi="Courier New" w:cs="Courier New"/>
          <w:sz w:val="24"/>
          <w:szCs w:val="24"/>
        </w:rPr>
      </w:pPr>
    </w:p>
    <w:p w:rsidR="009340D6" w:rsidRDefault="001A6B97"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The facts</w:t>
      </w:r>
      <w:r w:rsidR="008A6AAF">
        <w:rPr>
          <w:rFonts w:ascii="Courier New" w:hAnsi="Courier New" w:cs="Courier New"/>
          <w:sz w:val="24"/>
          <w:szCs w:val="24"/>
        </w:rPr>
        <w:t>,</w:t>
      </w:r>
      <w:r>
        <w:rPr>
          <w:rFonts w:ascii="Courier New" w:hAnsi="Courier New" w:cs="Courier New"/>
          <w:sz w:val="24"/>
          <w:szCs w:val="24"/>
        </w:rPr>
        <w:t xml:space="preserve"> as found by the court </w:t>
      </w:r>
      <w:r w:rsidRPr="001A6B97">
        <w:rPr>
          <w:rFonts w:ascii="Courier New" w:hAnsi="Courier New" w:cs="Courier New"/>
          <w:i/>
          <w:sz w:val="24"/>
          <w:szCs w:val="24"/>
        </w:rPr>
        <w:t>a quo</w:t>
      </w:r>
      <w:r w:rsidR="008A6AAF">
        <w:rPr>
          <w:rFonts w:ascii="Courier New" w:hAnsi="Courier New" w:cs="Courier New"/>
          <w:i/>
          <w:sz w:val="24"/>
          <w:szCs w:val="24"/>
        </w:rPr>
        <w:t>,</w:t>
      </w:r>
      <w:r>
        <w:rPr>
          <w:rFonts w:ascii="Courier New" w:hAnsi="Courier New" w:cs="Courier New"/>
          <w:sz w:val="24"/>
          <w:szCs w:val="24"/>
        </w:rPr>
        <w:t xml:space="preserve"> are that the appellant and the deceased had been lovers and the relationship had either been terminated </w:t>
      </w:r>
      <w:r w:rsidR="009C20C3">
        <w:rPr>
          <w:rFonts w:ascii="Courier New" w:hAnsi="Courier New" w:cs="Courier New"/>
          <w:sz w:val="24"/>
          <w:szCs w:val="24"/>
        </w:rPr>
        <w:t>by the deceased or was frosty</w:t>
      </w:r>
      <w:r w:rsidR="00A77B15">
        <w:rPr>
          <w:rFonts w:ascii="Courier New" w:hAnsi="Courier New" w:cs="Courier New"/>
          <w:sz w:val="24"/>
          <w:szCs w:val="24"/>
        </w:rPr>
        <w:t xml:space="preserve">.  </w:t>
      </w:r>
      <w:r>
        <w:rPr>
          <w:rFonts w:ascii="Courier New" w:hAnsi="Courier New" w:cs="Courier New"/>
          <w:sz w:val="24"/>
          <w:szCs w:val="24"/>
        </w:rPr>
        <w:t>On the day in question</w:t>
      </w:r>
      <w:r w:rsidR="009C20C3">
        <w:rPr>
          <w:rFonts w:ascii="Courier New" w:hAnsi="Courier New" w:cs="Courier New"/>
          <w:sz w:val="24"/>
          <w:szCs w:val="24"/>
        </w:rPr>
        <w:t>,</w:t>
      </w:r>
      <w:r>
        <w:rPr>
          <w:rFonts w:ascii="Courier New" w:hAnsi="Courier New" w:cs="Courier New"/>
          <w:sz w:val="24"/>
          <w:szCs w:val="24"/>
        </w:rPr>
        <w:t xml:space="preserve"> the appellant arrived at the deceased’s homestead in</w:t>
      </w:r>
      <w:r w:rsidR="009C20C3">
        <w:rPr>
          <w:rFonts w:ascii="Courier New" w:hAnsi="Courier New" w:cs="Courier New"/>
          <w:sz w:val="24"/>
          <w:szCs w:val="24"/>
        </w:rPr>
        <w:t>tending</w:t>
      </w:r>
      <w:r>
        <w:rPr>
          <w:rFonts w:ascii="Courier New" w:hAnsi="Courier New" w:cs="Courier New"/>
          <w:sz w:val="24"/>
          <w:szCs w:val="24"/>
        </w:rPr>
        <w:t xml:space="preserve"> to persuade her to revive the relationship but was snubbed.  The appellant did not take kindly to this</w:t>
      </w:r>
      <w:r w:rsidR="00A77B15">
        <w:rPr>
          <w:rFonts w:ascii="Courier New" w:hAnsi="Courier New" w:cs="Courier New"/>
          <w:sz w:val="24"/>
          <w:szCs w:val="24"/>
        </w:rPr>
        <w:t xml:space="preserve">.  </w:t>
      </w:r>
      <w:r w:rsidR="00944D36">
        <w:rPr>
          <w:rFonts w:ascii="Courier New" w:hAnsi="Courier New" w:cs="Courier New"/>
          <w:sz w:val="24"/>
          <w:szCs w:val="24"/>
        </w:rPr>
        <w:t>He</w:t>
      </w:r>
      <w:r>
        <w:rPr>
          <w:rFonts w:ascii="Courier New" w:hAnsi="Courier New" w:cs="Courier New"/>
          <w:sz w:val="24"/>
          <w:szCs w:val="24"/>
        </w:rPr>
        <w:t xml:space="preserve"> went back to the gate </w:t>
      </w:r>
      <w:r w:rsidR="009340D6">
        <w:rPr>
          <w:rFonts w:ascii="Courier New" w:hAnsi="Courier New" w:cs="Courier New"/>
          <w:sz w:val="24"/>
          <w:szCs w:val="24"/>
        </w:rPr>
        <w:t xml:space="preserve">and picked up </w:t>
      </w:r>
      <w:r>
        <w:rPr>
          <w:rFonts w:ascii="Courier New" w:hAnsi="Courier New" w:cs="Courier New"/>
          <w:sz w:val="24"/>
          <w:szCs w:val="24"/>
        </w:rPr>
        <w:t xml:space="preserve">an axe </w:t>
      </w:r>
      <w:r>
        <w:rPr>
          <w:rFonts w:ascii="Courier New" w:hAnsi="Courier New" w:cs="Courier New"/>
          <w:sz w:val="24"/>
          <w:szCs w:val="24"/>
        </w:rPr>
        <w:lastRenderedPageBreak/>
        <w:t xml:space="preserve">which he </w:t>
      </w:r>
      <w:r w:rsidR="009340D6">
        <w:rPr>
          <w:rFonts w:ascii="Courier New" w:hAnsi="Courier New" w:cs="Courier New"/>
          <w:sz w:val="24"/>
          <w:szCs w:val="24"/>
        </w:rPr>
        <w:t>had left there saying</w:t>
      </w:r>
      <w:r>
        <w:rPr>
          <w:rFonts w:ascii="Courier New" w:hAnsi="Courier New" w:cs="Courier New"/>
          <w:sz w:val="24"/>
          <w:szCs w:val="24"/>
        </w:rPr>
        <w:t>: “today you will talk”</w:t>
      </w:r>
      <w:r w:rsidR="009340D6">
        <w:rPr>
          <w:rFonts w:ascii="Courier New" w:hAnsi="Courier New" w:cs="Courier New"/>
          <w:sz w:val="24"/>
          <w:szCs w:val="24"/>
        </w:rPr>
        <w:t>.</w:t>
      </w:r>
      <w:r>
        <w:rPr>
          <w:rFonts w:ascii="Courier New" w:hAnsi="Courier New" w:cs="Courier New"/>
          <w:sz w:val="24"/>
          <w:szCs w:val="24"/>
        </w:rPr>
        <w:t xml:space="preserve">  He </w:t>
      </w:r>
      <w:r w:rsidR="009340D6">
        <w:rPr>
          <w:rFonts w:ascii="Courier New" w:hAnsi="Courier New" w:cs="Courier New"/>
          <w:sz w:val="24"/>
          <w:szCs w:val="24"/>
        </w:rPr>
        <w:t xml:space="preserve">then </w:t>
      </w:r>
      <w:r>
        <w:rPr>
          <w:rFonts w:ascii="Courier New" w:hAnsi="Courier New" w:cs="Courier New"/>
          <w:sz w:val="24"/>
          <w:szCs w:val="24"/>
        </w:rPr>
        <w:t>returned t</w:t>
      </w:r>
      <w:r w:rsidR="009340D6">
        <w:rPr>
          <w:rFonts w:ascii="Courier New" w:hAnsi="Courier New" w:cs="Courier New"/>
          <w:sz w:val="24"/>
          <w:szCs w:val="24"/>
        </w:rPr>
        <w:t>o the hut where the deceased</w:t>
      </w:r>
      <w:r w:rsidR="00944D36">
        <w:rPr>
          <w:rFonts w:ascii="Courier New" w:hAnsi="Courier New" w:cs="Courier New"/>
          <w:sz w:val="24"/>
          <w:szCs w:val="24"/>
        </w:rPr>
        <w:t xml:space="preserve"> was</w:t>
      </w:r>
      <w:r w:rsidR="009340D6">
        <w:rPr>
          <w:rFonts w:ascii="Courier New" w:hAnsi="Courier New" w:cs="Courier New"/>
          <w:sz w:val="24"/>
          <w:szCs w:val="24"/>
        </w:rPr>
        <w:t>,</w:t>
      </w:r>
      <w:r>
        <w:rPr>
          <w:rFonts w:ascii="Courier New" w:hAnsi="Courier New" w:cs="Courier New"/>
          <w:sz w:val="24"/>
          <w:szCs w:val="24"/>
        </w:rPr>
        <w:t xml:space="preserve"> forcibly opened the hut and entered it. </w:t>
      </w:r>
    </w:p>
    <w:p w:rsidR="0053343E" w:rsidRDefault="0053343E" w:rsidP="002F339C">
      <w:pPr>
        <w:spacing w:after="0" w:line="480" w:lineRule="auto"/>
        <w:jc w:val="both"/>
        <w:rPr>
          <w:rFonts w:ascii="Courier New" w:hAnsi="Courier New" w:cs="Courier New"/>
          <w:sz w:val="24"/>
          <w:szCs w:val="24"/>
        </w:rPr>
      </w:pPr>
    </w:p>
    <w:p w:rsidR="001A6B97" w:rsidRDefault="001A6B97" w:rsidP="002F339C">
      <w:pPr>
        <w:spacing w:after="0" w:line="480" w:lineRule="auto"/>
        <w:jc w:val="both"/>
        <w:rPr>
          <w:rFonts w:ascii="Courier New" w:hAnsi="Courier New" w:cs="Courier New"/>
          <w:sz w:val="24"/>
          <w:szCs w:val="24"/>
        </w:rPr>
      </w:pPr>
      <w:r>
        <w:rPr>
          <w:rFonts w:ascii="Courier New" w:hAnsi="Courier New" w:cs="Courier New"/>
          <w:sz w:val="24"/>
          <w:szCs w:val="24"/>
        </w:rPr>
        <w:t xml:space="preserve"> </w:t>
      </w:r>
      <w:r w:rsidR="0053343E">
        <w:rPr>
          <w:rFonts w:ascii="Courier New" w:hAnsi="Courier New" w:cs="Courier New"/>
          <w:sz w:val="24"/>
          <w:szCs w:val="24"/>
        </w:rPr>
        <w:tab/>
      </w:r>
      <w:r w:rsidR="0053343E">
        <w:rPr>
          <w:rFonts w:ascii="Courier New" w:hAnsi="Courier New" w:cs="Courier New"/>
          <w:sz w:val="24"/>
          <w:szCs w:val="24"/>
        </w:rPr>
        <w:tab/>
      </w:r>
      <w:r>
        <w:rPr>
          <w:rFonts w:ascii="Courier New" w:hAnsi="Courier New" w:cs="Courier New"/>
          <w:sz w:val="24"/>
          <w:szCs w:val="24"/>
        </w:rPr>
        <w:t>Realising that a dangerous situation had arisen, the deceased grabbed the axe and grappled with the appellant for it assisted by her younger sister Senzeni.</w:t>
      </w:r>
    </w:p>
    <w:p w:rsidR="001A6B97" w:rsidRDefault="001A6B97" w:rsidP="002F339C">
      <w:pPr>
        <w:spacing w:after="0" w:line="480" w:lineRule="auto"/>
        <w:jc w:val="both"/>
        <w:rPr>
          <w:rFonts w:ascii="Courier New" w:hAnsi="Courier New" w:cs="Courier New"/>
          <w:sz w:val="24"/>
          <w:szCs w:val="24"/>
        </w:rPr>
      </w:pPr>
    </w:p>
    <w:p w:rsidR="001A6B97" w:rsidRDefault="001A6B97"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In the course of the struggle, the appellant pulled the deceased outside where he picked up a log with which he struck the deceased on the head caus</w:t>
      </w:r>
      <w:r w:rsidR="00CD5E0A">
        <w:rPr>
          <w:rFonts w:ascii="Courier New" w:hAnsi="Courier New" w:cs="Courier New"/>
          <w:sz w:val="24"/>
          <w:szCs w:val="24"/>
        </w:rPr>
        <w:t xml:space="preserve">ing her to fall on the ground.  </w:t>
      </w:r>
      <w:bookmarkStart w:id="0" w:name="_GoBack"/>
      <w:bookmarkEnd w:id="0"/>
      <w:r w:rsidR="009340D6">
        <w:rPr>
          <w:rFonts w:ascii="Courier New" w:hAnsi="Courier New" w:cs="Courier New"/>
          <w:sz w:val="24"/>
          <w:szCs w:val="24"/>
        </w:rPr>
        <w:t>As she lay</w:t>
      </w:r>
      <w:r>
        <w:rPr>
          <w:rFonts w:ascii="Courier New" w:hAnsi="Courier New" w:cs="Courier New"/>
          <w:sz w:val="24"/>
          <w:szCs w:val="24"/>
        </w:rPr>
        <w:t xml:space="preserve"> on the </w:t>
      </w:r>
      <w:r w:rsidR="009340D6">
        <w:rPr>
          <w:rFonts w:ascii="Courier New" w:hAnsi="Courier New" w:cs="Courier New"/>
          <w:sz w:val="24"/>
          <w:szCs w:val="24"/>
        </w:rPr>
        <w:t xml:space="preserve">ground, the </w:t>
      </w:r>
      <w:r>
        <w:rPr>
          <w:rFonts w:ascii="Courier New" w:hAnsi="Courier New" w:cs="Courier New"/>
          <w:sz w:val="24"/>
          <w:szCs w:val="24"/>
        </w:rPr>
        <w:t xml:space="preserve">appellant picked </w:t>
      </w:r>
      <w:r w:rsidR="008A6AAF">
        <w:rPr>
          <w:rFonts w:ascii="Courier New" w:hAnsi="Courier New" w:cs="Courier New"/>
          <w:sz w:val="24"/>
          <w:szCs w:val="24"/>
        </w:rPr>
        <w:t xml:space="preserve">up </w:t>
      </w:r>
      <w:r>
        <w:rPr>
          <w:rFonts w:ascii="Courier New" w:hAnsi="Courier New" w:cs="Courier New"/>
          <w:sz w:val="24"/>
          <w:szCs w:val="24"/>
        </w:rPr>
        <w:t>the axe and struck her once with it at the base of her skull resulting in her death.</w:t>
      </w:r>
    </w:p>
    <w:p w:rsidR="001A6B97" w:rsidRDefault="001A6B97" w:rsidP="002F339C">
      <w:pPr>
        <w:spacing w:after="0" w:line="480" w:lineRule="auto"/>
        <w:jc w:val="both"/>
        <w:rPr>
          <w:rFonts w:ascii="Courier New" w:hAnsi="Courier New" w:cs="Courier New"/>
          <w:sz w:val="24"/>
          <w:szCs w:val="24"/>
        </w:rPr>
      </w:pPr>
    </w:p>
    <w:p w:rsidR="001A6B97" w:rsidRDefault="001A6B97"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sidR="001C2619">
        <w:rPr>
          <w:rFonts w:ascii="Courier New" w:hAnsi="Courier New" w:cs="Courier New"/>
          <w:sz w:val="24"/>
          <w:szCs w:val="24"/>
        </w:rPr>
        <w:tab/>
      </w:r>
      <w:r w:rsidR="009340D6">
        <w:rPr>
          <w:rFonts w:ascii="Courier New" w:hAnsi="Courier New" w:cs="Courier New"/>
          <w:sz w:val="24"/>
          <w:szCs w:val="24"/>
        </w:rPr>
        <w:t xml:space="preserve">The </w:t>
      </w:r>
      <w:r>
        <w:rPr>
          <w:rFonts w:ascii="Courier New" w:hAnsi="Courier New" w:cs="Courier New"/>
          <w:sz w:val="24"/>
          <w:szCs w:val="24"/>
        </w:rPr>
        <w:tab/>
        <w:t>Post mortem</w:t>
      </w:r>
      <w:r w:rsidR="009340D6">
        <w:rPr>
          <w:rFonts w:ascii="Courier New" w:hAnsi="Courier New" w:cs="Courier New"/>
          <w:sz w:val="24"/>
          <w:szCs w:val="24"/>
        </w:rPr>
        <w:t xml:space="preserve"> examination</w:t>
      </w:r>
      <w:r>
        <w:rPr>
          <w:rFonts w:ascii="Courier New" w:hAnsi="Courier New" w:cs="Courier New"/>
          <w:sz w:val="24"/>
          <w:szCs w:val="24"/>
        </w:rPr>
        <w:t xml:space="preserve"> revealed that the deceased sustained </w:t>
      </w:r>
      <w:r w:rsidR="009340D6">
        <w:rPr>
          <w:rFonts w:ascii="Courier New" w:hAnsi="Courier New" w:cs="Courier New"/>
          <w:sz w:val="24"/>
          <w:szCs w:val="24"/>
        </w:rPr>
        <w:t xml:space="preserve">an </w:t>
      </w:r>
      <w:r>
        <w:rPr>
          <w:rFonts w:ascii="Courier New" w:hAnsi="Courier New" w:cs="Courier New"/>
          <w:sz w:val="24"/>
          <w:szCs w:val="24"/>
        </w:rPr>
        <w:t>occipital fra</w:t>
      </w:r>
      <w:r w:rsidR="009340D6">
        <w:rPr>
          <w:rFonts w:ascii="Courier New" w:hAnsi="Courier New" w:cs="Courier New"/>
          <w:sz w:val="24"/>
          <w:szCs w:val="24"/>
        </w:rPr>
        <w:t>cture with brain tissue oozing and</w:t>
      </w:r>
      <w:r>
        <w:rPr>
          <w:rFonts w:ascii="Courier New" w:hAnsi="Courier New" w:cs="Courier New"/>
          <w:sz w:val="24"/>
          <w:szCs w:val="24"/>
        </w:rPr>
        <w:t xml:space="preserve"> </w:t>
      </w:r>
      <w:r w:rsidR="009340D6">
        <w:rPr>
          <w:rFonts w:ascii="Courier New" w:hAnsi="Courier New" w:cs="Courier New"/>
          <w:sz w:val="24"/>
          <w:szCs w:val="24"/>
        </w:rPr>
        <w:t>t</w:t>
      </w:r>
      <w:r w:rsidR="00E61FAF">
        <w:rPr>
          <w:rFonts w:ascii="Courier New" w:hAnsi="Courier New" w:cs="Courier New"/>
          <w:sz w:val="24"/>
          <w:szCs w:val="24"/>
        </w:rPr>
        <w:t>hat</w:t>
      </w:r>
      <w:r w:rsidR="009340D6">
        <w:rPr>
          <w:rFonts w:ascii="Courier New" w:hAnsi="Courier New" w:cs="Courier New"/>
          <w:sz w:val="24"/>
          <w:szCs w:val="24"/>
        </w:rPr>
        <w:t xml:space="preserve"> the</w:t>
      </w:r>
      <w:r w:rsidR="00E61FAF">
        <w:rPr>
          <w:rFonts w:ascii="Courier New" w:hAnsi="Courier New" w:cs="Courier New"/>
          <w:sz w:val="24"/>
          <w:szCs w:val="24"/>
        </w:rPr>
        <w:t xml:space="preserve"> cervical cord had been severed.  The cause of death was found to be fractured base of skull.</w:t>
      </w:r>
    </w:p>
    <w:p w:rsidR="00E61FAF" w:rsidRDefault="00E61FAF" w:rsidP="002F339C">
      <w:pPr>
        <w:spacing w:after="0" w:line="480" w:lineRule="auto"/>
        <w:jc w:val="both"/>
        <w:rPr>
          <w:rFonts w:ascii="Courier New" w:hAnsi="Courier New" w:cs="Courier New"/>
          <w:sz w:val="24"/>
          <w:szCs w:val="24"/>
        </w:rPr>
      </w:pPr>
    </w:p>
    <w:p w:rsidR="00E61FAF" w:rsidRDefault="00E61FAF"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The court</w:t>
      </w:r>
      <w:r w:rsidR="009340D6">
        <w:rPr>
          <w:rFonts w:ascii="Courier New" w:hAnsi="Courier New" w:cs="Courier New"/>
          <w:sz w:val="24"/>
          <w:szCs w:val="24"/>
        </w:rPr>
        <w:t xml:space="preserve"> </w:t>
      </w:r>
      <w:r w:rsidR="009340D6" w:rsidRPr="001C2619">
        <w:rPr>
          <w:rFonts w:ascii="Courier New" w:hAnsi="Courier New" w:cs="Courier New"/>
          <w:i/>
          <w:sz w:val="24"/>
          <w:szCs w:val="24"/>
        </w:rPr>
        <w:t>a quo</w:t>
      </w:r>
      <w:r>
        <w:rPr>
          <w:rFonts w:ascii="Courier New" w:hAnsi="Courier New" w:cs="Courier New"/>
          <w:sz w:val="24"/>
          <w:szCs w:val="24"/>
        </w:rPr>
        <w:t xml:space="preserve"> rejected the defence of provocation raised by the appellant’s claim that he had been insulted by the deceased to the effect that he, the appellant wanted to infect her with the AIDs virus and that she had referred to his mother’s private parts.</w:t>
      </w:r>
    </w:p>
    <w:p w:rsidR="00E61FAF" w:rsidRDefault="00E61FAF" w:rsidP="002F339C">
      <w:pPr>
        <w:spacing w:after="0" w:line="480" w:lineRule="auto"/>
        <w:jc w:val="both"/>
        <w:rPr>
          <w:rFonts w:ascii="Courier New" w:hAnsi="Courier New" w:cs="Courier New"/>
          <w:sz w:val="24"/>
          <w:szCs w:val="24"/>
        </w:rPr>
      </w:pPr>
    </w:p>
    <w:p w:rsidR="00E61FAF" w:rsidRDefault="00E61FAF" w:rsidP="002F339C">
      <w:pPr>
        <w:spacing w:after="0" w:line="480" w:lineRule="auto"/>
        <w:jc w:val="both"/>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In his grounds of appeal the appellant has submitted that the court erred in returning a verdict of murder with actual intent</w:t>
      </w:r>
      <w:r w:rsidR="00944D36">
        <w:rPr>
          <w:rFonts w:ascii="Courier New" w:hAnsi="Courier New" w:cs="Courier New"/>
          <w:sz w:val="24"/>
          <w:szCs w:val="24"/>
        </w:rPr>
        <w:t>. He submitted that the</w:t>
      </w:r>
      <w:r>
        <w:rPr>
          <w:rFonts w:ascii="Courier New" w:hAnsi="Courier New" w:cs="Courier New"/>
          <w:sz w:val="24"/>
          <w:szCs w:val="24"/>
        </w:rPr>
        <w:t xml:space="preserve"> evidence showed it was t</w:t>
      </w:r>
      <w:r w:rsidR="00944D36">
        <w:rPr>
          <w:rFonts w:ascii="Courier New" w:hAnsi="Courier New" w:cs="Courier New"/>
          <w:sz w:val="24"/>
          <w:szCs w:val="24"/>
        </w:rPr>
        <w:t>he first and not the subsequent</w:t>
      </w:r>
      <w:r>
        <w:rPr>
          <w:rFonts w:ascii="Courier New" w:hAnsi="Courier New" w:cs="Courier New"/>
          <w:sz w:val="24"/>
          <w:szCs w:val="24"/>
        </w:rPr>
        <w:t xml:space="preserve"> blow which caused the deceased’s death</w:t>
      </w:r>
      <w:r w:rsidR="00944D36">
        <w:rPr>
          <w:rFonts w:ascii="Courier New" w:hAnsi="Courier New" w:cs="Courier New"/>
          <w:sz w:val="24"/>
          <w:szCs w:val="24"/>
        </w:rPr>
        <w:t xml:space="preserve">; </w:t>
      </w:r>
      <w:r>
        <w:rPr>
          <w:rFonts w:ascii="Courier New" w:hAnsi="Courier New" w:cs="Courier New"/>
          <w:sz w:val="24"/>
          <w:szCs w:val="24"/>
        </w:rPr>
        <w:t xml:space="preserve"> that the </w:t>
      </w:r>
      <w:r w:rsidR="00944D36">
        <w:rPr>
          <w:rFonts w:ascii="Courier New" w:hAnsi="Courier New" w:cs="Courier New"/>
          <w:sz w:val="24"/>
          <w:szCs w:val="24"/>
        </w:rPr>
        <w:t xml:space="preserve">appellant’s </w:t>
      </w:r>
      <w:r>
        <w:rPr>
          <w:rFonts w:ascii="Courier New" w:hAnsi="Courier New" w:cs="Courier New"/>
          <w:sz w:val="24"/>
          <w:szCs w:val="24"/>
        </w:rPr>
        <w:t>intention in striking the first blow was to disarm, not</w:t>
      </w:r>
      <w:r w:rsidR="00944D36">
        <w:rPr>
          <w:rFonts w:ascii="Courier New" w:hAnsi="Courier New" w:cs="Courier New"/>
          <w:sz w:val="24"/>
          <w:szCs w:val="24"/>
        </w:rPr>
        <w:t xml:space="preserve"> to</w:t>
      </w:r>
      <w:r>
        <w:rPr>
          <w:rFonts w:ascii="Courier New" w:hAnsi="Courier New" w:cs="Courier New"/>
          <w:sz w:val="24"/>
          <w:szCs w:val="24"/>
        </w:rPr>
        <w:t xml:space="preserve"> kill the deceased</w:t>
      </w:r>
      <w:r w:rsidR="00944D36">
        <w:rPr>
          <w:rFonts w:ascii="Courier New" w:hAnsi="Courier New" w:cs="Courier New"/>
          <w:sz w:val="24"/>
          <w:szCs w:val="24"/>
        </w:rPr>
        <w:t>;</w:t>
      </w:r>
      <w:r>
        <w:rPr>
          <w:rFonts w:ascii="Courier New" w:hAnsi="Courier New" w:cs="Courier New"/>
          <w:sz w:val="24"/>
          <w:szCs w:val="24"/>
        </w:rPr>
        <w:t xml:space="preserve"> and that the court ought to have returned a verdict of murder with constructive intent.</w:t>
      </w:r>
    </w:p>
    <w:p w:rsidR="00E61FAF" w:rsidRDefault="00E61FAF" w:rsidP="002F339C">
      <w:pPr>
        <w:spacing w:after="0" w:line="480" w:lineRule="auto"/>
        <w:jc w:val="both"/>
        <w:rPr>
          <w:rFonts w:ascii="Courier New" w:hAnsi="Courier New" w:cs="Courier New"/>
          <w:sz w:val="24"/>
          <w:szCs w:val="24"/>
        </w:rPr>
      </w:pPr>
    </w:p>
    <w:p w:rsidR="00E61FAF" w:rsidRDefault="00E61FAF"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We find no misdirection by the court </w:t>
      </w:r>
      <w:r w:rsidRPr="00325E6C">
        <w:rPr>
          <w:rFonts w:ascii="Courier New" w:hAnsi="Courier New" w:cs="Courier New"/>
          <w:i/>
          <w:sz w:val="24"/>
          <w:szCs w:val="24"/>
        </w:rPr>
        <w:t>a quo</w:t>
      </w:r>
      <w:r>
        <w:rPr>
          <w:rFonts w:ascii="Courier New" w:hAnsi="Courier New" w:cs="Courier New"/>
          <w:sz w:val="24"/>
          <w:szCs w:val="24"/>
        </w:rPr>
        <w:t xml:space="preserve"> in its finding that death was caused by the second blow inflicted at the base of the skull with the axe and which resulted in a fracture - a fact confirmed by the post-mortem report.</w:t>
      </w:r>
    </w:p>
    <w:p w:rsidR="00E61FAF" w:rsidRDefault="00325E6C" w:rsidP="002F339C">
      <w:pPr>
        <w:spacing w:after="0" w:line="480" w:lineRule="auto"/>
        <w:jc w:val="both"/>
        <w:rPr>
          <w:rFonts w:ascii="Courier New" w:hAnsi="Courier New" w:cs="Courier New"/>
          <w:sz w:val="24"/>
          <w:szCs w:val="24"/>
        </w:rPr>
      </w:pPr>
      <w:r>
        <w:rPr>
          <w:rFonts w:ascii="Courier New" w:hAnsi="Courier New" w:cs="Courier New"/>
          <w:sz w:val="24"/>
          <w:szCs w:val="24"/>
        </w:rPr>
        <w:t xml:space="preserve"> </w:t>
      </w:r>
    </w:p>
    <w:p w:rsidR="00E61FAF" w:rsidRDefault="00E61FAF"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In the circumstances we find no basis upon which the findings of the court </w:t>
      </w:r>
      <w:r w:rsidRPr="00E61FAF">
        <w:rPr>
          <w:rFonts w:ascii="Courier New" w:hAnsi="Courier New" w:cs="Courier New"/>
          <w:i/>
          <w:sz w:val="24"/>
          <w:szCs w:val="24"/>
        </w:rPr>
        <w:t>a quo</w:t>
      </w:r>
      <w:r>
        <w:rPr>
          <w:rFonts w:ascii="Courier New" w:hAnsi="Courier New" w:cs="Courier New"/>
          <w:sz w:val="24"/>
          <w:szCs w:val="24"/>
        </w:rPr>
        <w:t xml:space="preserve"> can be impugned.  The appeal against conviction for murder with actual intent must fail.</w:t>
      </w:r>
    </w:p>
    <w:p w:rsidR="00E61FAF" w:rsidRDefault="00E61FAF" w:rsidP="002F339C">
      <w:pPr>
        <w:spacing w:after="0" w:line="480" w:lineRule="auto"/>
        <w:jc w:val="both"/>
        <w:rPr>
          <w:rFonts w:ascii="Courier New" w:hAnsi="Courier New" w:cs="Courier New"/>
          <w:sz w:val="24"/>
          <w:szCs w:val="24"/>
        </w:rPr>
      </w:pPr>
    </w:p>
    <w:p w:rsidR="00E61FAF" w:rsidRDefault="00E61FAF"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Regarding the question of extenuation, the appellant submitted that the court </w:t>
      </w:r>
      <w:r w:rsidRPr="00E61FAF">
        <w:rPr>
          <w:rFonts w:ascii="Courier New" w:hAnsi="Courier New" w:cs="Courier New"/>
          <w:i/>
          <w:sz w:val="24"/>
          <w:szCs w:val="24"/>
        </w:rPr>
        <w:t>a quo</w:t>
      </w:r>
      <w:r>
        <w:rPr>
          <w:rFonts w:ascii="Courier New" w:hAnsi="Courier New" w:cs="Courier New"/>
          <w:sz w:val="24"/>
          <w:szCs w:val="24"/>
        </w:rPr>
        <w:t xml:space="preserve"> should have taken into account that this was a murder committed as a result of a quarrel between two persons who were involved in a love relationship.  Further, that the court </w:t>
      </w:r>
      <w:r w:rsidRPr="00E61FAF">
        <w:rPr>
          <w:rFonts w:ascii="Courier New" w:hAnsi="Courier New" w:cs="Courier New"/>
          <w:i/>
          <w:sz w:val="24"/>
          <w:szCs w:val="24"/>
        </w:rPr>
        <w:t>a quo</w:t>
      </w:r>
      <w:r>
        <w:rPr>
          <w:rFonts w:ascii="Courier New" w:hAnsi="Courier New" w:cs="Courier New"/>
          <w:sz w:val="24"/>
          <w:szCs w:val="24"/>
        </w:rPr>
        <w:t xml:space="preserve"> had ignored evidence by the appellant suggesting severe mental and emotional stress caused by the death of his wife and child within 1 year preceding the offence as well as the fact that his hut had been burnt down </w:t>
      </w:r>
      <w:r>
        <w:rPr>
          <w:rFonts w:ascii="Courier New" w:hAnsi="Courier New" w:cs="Courier New"/>
          <w:sz w:val="24"/>
          <w:szCs w:val="24"/>
        </w:rPr>
        <w:lastRenderedPageBreak/>
        <w:t xml:space="preserve">prior to the death of his wife.  The </w:t>
      </w:r>
      <w:r w:rsidR="00215493">
        <w:rPr>
          <w:rFonts w:ascii="Courier New" w:hAnsi="Courier New" w:cs="Courier New"/>
          <w:sz w:val="24"/>
          <w:szCs w:val="24"/>
        </w:rPr>
        <w:t>appellant,</w:t>
      </w:r>
      <w:r w:rsidR="00944D36">
        <w:rPr>
          <w:rFonts w:ascii="Courier New" w:hAnsi="Courier New" w:cs="Courier New"/>
          <w:sz w:val="24"/>
          <w:szCs w:val="24"/>
        </w:rPr>
        <w:t xml:space="preserve"> so it was alleged,</w:t>
      </w:r>
      <w:r>
        <w:rPr>
          <w:rFonts w:ascii="Courier New" w:hAnsi="Courier New" w:cs="Courier New"/>
          <w:sz w:val="24"/>
          <w:szCs w:val="24"/>
        </w:rPr>
        <w:t xml:space="preserve"> also had the stress </w:t>
      </w:r>
      <w:r w:rsidR="00C439B0">
        <w:rPr>
          <w:rFonts w:ascii="Courier New" w:hAnsi="Courier New" w:cs="Courier New"/>
          <w:sz w:val="24"/>
          <w:szCs w:val="24"/>
        </w:rPr>
        <w:t xml:space="preserve">of </w:t>
      </w:r>
      <w:r>
        <w:rPr>
          <w:rFonts w:ascii="Courier New" w:hAnsi="Courier New" w:cs="Courier New"/>
          <w:sz w:val="24"/>
          <w:szCs w:val="24"/>
        </w:rPr>
        <w:t xml:space="preserve">responsibility </w:t>
      </w:r>
      <w:r w:rsidR="00EA38E7">
        <w:rPr>
          <w:rFonts w:ascii="Courier New" w:hAnsi="Courier New" w:cs="Courier New"/>
          <w:sz w:val="24"/>
          <w:szCs w:val="24"/>
        </w:rPr>
        <w:t xml:space="preserve">of </w:t>
      </w:r>
      <w:r w:rsidR="001C2619">
        <w:rPr>
          <w:rFonts w:ascii="Courier New" w:hAnsi="Courier New" w:cs="Courier New"/>
          <w:sz w:val="24"/>
          <w:szCs w:val="24"/>
        </w:rPr>
        <w:t>raising seven</w:t>
      </w:r>
      <w:r w:rsidR="001836F2">
        <w:rPr>
          <w:rFonts w:ascii="Courier New" w:hAnsi="Courier New" w:cs="Courier New"/>
          <w:sz w:val="24"/>
          <w:szCs w:val="24"/>
        </w:rPr>
        <w:t xml:space="preserve"> children.</w:t>
      </w:r>
    </w:p>
    <w:p w:rsidR="001836F2" w:rsidRDefault="001836F2" w:rsidP="002F339C">
      <w:pPr>
        <w:spacing w:after="0" w:line="480" w:lineRule="auto"/>
        <w:jc w:val="both"/>
        <w:rPr>
          <w:rFonts w:ascii="Courier New" w:hAnsi="Courier New" w:cs="Courier New"/>
          <w:sz w:val="24"/>
          <w:szCs w:val="24"/>
        </w:rPr>
      </w:pPr>
    </w:p>
    <w:p w:rsidR="001836F2" w:rsidRDefault="001836F2"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EA38E7">
        <w:rPr>
          <w:rFonts w:ascii="Courier New" w:hAnsi="Courier New" w:cs="Courier New"/>
          <w:sz w:val="24"/>
          <w:szCs w:val="24"/>
        </w:rPr>
        <w:t>It is trite</w:t>
      </w:r>
      <w:r w:rsidR="008658C3">
        <w:rPr>
          <w:rFonts w:ascii="Courier New" w:hAnsi="Courier New" w:cs="Courier New"/>
          <w:sz w:val="24"/>
          <w:szCs w:val="24"/>
        </w:rPr>
        <w:t xml:space="preserve"> that the </w:t>
      </w:r>
      <w:r w:rsidR="008658C3" w:rsidRPr="008658C3">
        <w:rPr>
          <w:rFonts w:ascii="Courier New" w:hAnsi="Courier New" w:cs="Courier New"/>
          <w:i/>
          <w:sz w:val="24"/>
          <w:szCs w:val="24"/>
        </w:rPr>
        <w:t>onus</w:t>
      </w:r>
      <w:r w:rsidRPr="008658C3">
        <w:rPr>
          <w:rFonts w:ascii="Courier New" w:hAnsi="Courier New" w:cs="Courier New"/>
          <w:i/>
          <w:sz w:val="24"/>
          <w:szCs w:val="24"/>
        </w:rPr>
        <w:t xml:space="preserve"> </w:t>
      </w:r>
      <w:r>
        <w:rPr>
          <w:rFonts w:ascii="Courier New" w:hAnsi="Courier New" w:cs="Courier New"/>
          <w:sz w:val="24"/>
          <w:szCs w:val="24"/>
        </w:rPr>
        <w:t xml:space="preserve">is on the appellant to prove </w:t>
      </w:r>
      <w:r w:rsidR="00EA38E7">
        <w:rPr>
          <w:rFonts w:ascii="Courier New" w:hAnsi="Courier New" w:cs="Courier New"/>
          <w:sz w:val="24"/>
          <w:szCs w:val="24"/>
        </w:rPr>
        <w:t>extenuating</w:t>
      </w:r>
      <w:r w:rsidR="008658C3">
        <w:rPr>
          <w:rFonts w:ascii="Courier New" w:hAnsi="Courier New" w:cs="Courier New"/>
          <w:sz w:val="24"/>
          <w:szCs w:val="24"/>
        </w:rPr>
        <w:t xml:space="preserve"> </w:t>
      </w:r>
      <w:r w:rsidRPr="001836F2">
        <w:rPr>
          <w:rFonts w:ascii="Courier New" w:hAnsi="Courier New" w:cs="Courier New"/>
          <w:sz w:val="24"/>
          <w:szCs w:val="24"/>
        </w:rPr>
        <w:t>circumstances</w:t>
      </w:r>
      <w:r>
        <w:rPr>
          <w:rFonts w:ascii="Courier New" w:hAnsi="Courier New" w:cs="Courier New"/>
          <w:sz w:val="24"/>
          <w:szCs w:val="24"/>
        </w:rPr>
        <w:t xml:space="preserve">.  None of these submissions were raised by the appellant in the enquiry as to the existence of extenuating circumstances.  </w:t>
      </w:r>
    </w:p>
    <w:p w:rsidR="001836F2" w:rsidRDefault="001836F2" w:rsidP="002F339C">
      <w:pPr>
        <w:spacing w:after="0" w:line="480" w:lineRule="auto"/>
        <w:jc w:val="both"/>
        <w:rPr>
          <w:rFonts w:ascii="Courier New" w:hAnsi="Courier New" w:cs="Courier New"/>
          <w:sz w:val="24"/>
          <w:szCs w:val="24"/>
        </w:rPr>
      </w:pPr>
    </w:p>
    <w:p w:rsidR="001836F2" w:rsidRDefault="001836F2"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The finding of the court </w:t>
      </w:r>
      <w:r w:rsidRPr="001836F2">
        <w:rPr>
          <w:rFonts w:ascii="Courier New" w:hAnsi="Courier New" w:cs="Courier New"/>
          <w:i/>
          <w:sz w:val="24"/>
          <w:szCs w:val="24"/>
        </w:rPr>
        <w:t>a quo</w:t>
      </w:r>
      <w:r>
        <w:rPr>
          <w:rFonts w:ascii="Courier New" w:hAnsi="Courier New" w:cs="Courier New"/>
          <w:sz w:val="24"/>
          <w:szCs w:val="24"/>
        </w:rPr>
        <w:t xml:space="preserve"> that there were no extenuating circumstances cannot therefore be faulted.  </w:t>
      </w:r>
      <w:r w:rsidR="008658C3">
        <w:rPr>
          <w:rFonts w:ascii="Courier New" w:hAnsi="Courier New" w:cs="Courier New"/>
          <w:sz w:val="24"/>
          <w:szCs w:val="24"/>
        </w:rPr>
        <w:t>Indeed, t</w:t>
      </w:r>
      <w:r>
        <w:rPr>
          <w:rFonts w:ascii="Courier New" w:hAnsi="Courier New" w:cs="Courier New"/>
          <w:sz w:val="24"/>
          <w:szCs w:val="24"/>
        </w:rPr>
        <w:t>he appellant’s legal practitioner in the High Court</w:t>
      </w:r>
      <w:r w:rsidR="008658C3">
        <w:rPr>
          <w:rFonts w:ascii="Courier New" w:hAnsi="Courier New" w:cs="Courier New"/>
          <w:sz w:val="24"/>
          <w:szCs w:val="24"/>
        </w:rPr>
        <w:t xml:space="preserve"> conceded that once the defence</w:t>
      </w:r>
      <w:r>
        <w:rPr>
          <w:rFonts w:ascii="Courier New" w:hAnsi="Courier New" w:cs="Courier New"/>
          <w:sz w:val="24"/>
          <w:szCs w:val="24"/>
        </w:rPr>
        <w:t xml:space="preserve"> of provocation was rejected there were no other circumstances justifying a finding of extenuating</w:t>
      </w:r>
      <w:r w:rsidR="00927E47">
        <w:rPr>
          <w:rFonts w:ascii="Courier New" w:hAnsi="Courier New" w:cs="Courier New"/>
          <w:sz w:val="24"/>
          <w:szCs w:val="24"/>
        </w:rPr>
        <w:t xml:space="preserve"> circumstances.</w:t>
      </w:r>
    </w:p>
    <w:p w:rsidR="00927E47" w:rsidRDefault="00927E47" w:rsidP="002F339C">
      <w:pPr>
        <w:spacing w:after="0" w:line="480" w:lineRule="auto"/>
        <w:jc w:val="both"/>
        <w:rPr>
          <w:rFonts w:ascii="Courier New" w:hAnsi="Courier New" w:cs="Courier New"/>
          <w:sz w:val="24"/>
          <w:szCs w:val="24"/>
        </w:rPr>
      </w:pPr>
    </w:p>
    <w:p w:rsidR="001836F2" w:rsidRDefault="001836F2" w:rsidP="002F339C">
      <w:pPr>
        <w:spacing w:after="0" w:line="480" w:lineRule="auto"/>
        <w:jc w:val="both"/>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The evidence of the appellant relating to the death of his wife and child and </w:t>
      </w:r>
      <w:r w:rsidR="008658C3">
        <w:rPr>
          <w:rFonts w:ascii="Courier New" w:hAnsi="Courier New" w:cs="Courier New"/>
          <w:sz w:val="24"/>
          <w:szCs w:val="24"/>
        </w:rPr>
        <w:t xml:space="preserve">his responsibility for care and upkeep of </w:t>
      </w:r>
      <w:r>
        <w:rPr>
          <w:rFonts w:ascii="Courier New" w:hAnsi="Courier New" w:cs="Courier New"/>
          <w:sz w:val="24"/>
          <w:szCs w:val="24"/>
        </w:rPr>
        <w:t xml:space="preserve">the seven surviving children was repeated during the </w:t>
      </w:r>
      <w:r w:rsidRPr="00A77B15">
        <w:rPr>
          <w:rFonts w:ascii="Courier New" w:hAnsi="Courier New" w:cs="Courier New"/>
          <w:i/>
          <w:sz w:val="24"/>
          <w:szCs w:val="24"/>
          <w:u w:val="single"/>
        </w:rPr>
        <w:t>allocutus</w:t>
      </w:r>
      <w:r w:rsidRPr="00A77B15">
        <w:rPr>
          <w:rFonts w:ascii="Courier New" w:hAnsi="Courier New" w:cs="Courier New"/>
          <w:i/>
          <w:sz w:val="24"/>
          <w:szCs w:val="24"/>
        </w:rPr>
        <w:t xml:space="preserve"> </w:t>
      </w:r>
      <w:r>
        <w:rPr>
          <w:rFonts w:ascii="Courier New" w:hAnsi="Courier New" w:cs="Courier New"/>
          <w:sz w:val="24"/>
          <w:szCs w:val="24"/>
        </w:rPr>
        <w:t>as mitigation.</w:t>
      </w:r>
    </w:p>
    <w:p w:rsidR="001836F2" w:rsidRDefault="001836F2" w:rsidP="002F339C">
      <w:pPr>
        <w:spacing w:after="0" w:line="480" w:lineRule="auto"/>
        <w:jc w:val="both"/>
        <w:rPr>
          <w:rFonts w:ascii="Courier New" w:hAnsi="Courier New" w:cs="Courier New"/>
          <w:sz w:val="24"/>
          <w:szCs w:val="24"/>
        </w:rPr>
      </w:pPr>
    </w:p>
    <w:p w:rsidR="001836F2" w:rsidRDefault="001836F2"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Counsel for the appellant submitted that the court should </w:t>
      </w:r>
      <w:r w:rsidRPr="001836F2">
        <w:rPr>
          <w:rFonts w:ascii="Courier New" w:hAnsi="Courier New" w:cs="Courier New"/>
          <w:i/>
          <w:sz w:val="24"/>
          <w:szCs w:val="24"/>
        </w:rPr>
        <w:t>mero motu</w:t>
      </w:r>
      <w:r>
        <w:rPr>
          <w:rFonts w:ascii="Courier New" w:hAnsi="Courier New" w:cs="Courier New"/>
          <w:sz w:val="24"/>
          <w:szCs w:val="24"/>
        </w:rPr>
        <w:t xml:space="preserve"> have reopened the enquiry into extenuating circumstances.</w:t>
      </w:r>
      <w:r w:rsidR="00633B0F">
        <w:rPr>
          <w:rFonts w:ascii="Courier New" w:hAnsi="Courier New" w:cs="Courier New"/>
          <w:sz w:val="24"/>
          <w:szCs w:val="24"/>
        </w:rPr>
        <w:t xml:space="preserve"> </w:t>
      </w:r>
    </w:p>
    <w:p w:rsidR="001836F2" w:rsidRDefault="001836F2" w:rsidP="002F339C">
      <w:pPr>
        <w:spacing w:after="0" w:line="480" w:lineRule="auto"/>
        <w:jc w:val="both"/>
        <w:rPr>
          <w:rFonts w:ascii="Courier New" w:hAnsi="Courier New" w:cs="Courier New"/>
          <w:sz w:val="24"/>
          <w:szCs w:val="24"/>
        </w:rPr>
      </w:pPr>
    </w:p>
    <w:p w:rsidR="00DE3BEC" w:rsidRDefault="00A3169F" w:rsidP="002F339C">
      <w:pPr>
        <w:spacing w:after="0" w:line="480" w:lineRule="auto"/>
        <w:jc w:val="both"/>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Thes</w:t>
      </w:r>
      <w:r w:rsidR="001836F2">
        <w:rPr>
          <w:rFonts w:ascii="Courier New" w:hAnsi="Courier New" w:cs="Courier New"/>
          <w:sz w:val="24"/>
          <w:szCs w:val="24"/>
        </w:rPr>
        <w:t>e were clearly</w:t>
      </w:r>
      <w:r w:rsidR="00CA5B77">
        <w:rPr>
          <w:rFonts w:ascii="Courier New" w:hAnsi="Courier New" w:cs="Courier New"/>
          <w:sz w:val="24"/>
          <w:szCs w:val="24"/>
        </w:rPr>
        <w:t xml:space="preserve"> factors urged </w:t>
      </w:r>
      <w:r w:rsidR="00180EAA">
        <w:rPr>
          <w:rFonts w:ascii="Courier New" w:hAnsi="Courier New" w:cs="Courier New"/>
          <w:sz w:val="24"/>
          <w:szCs w:val="24"/>
        </w:rPr>
        <w:t xml:space="preserve">in mitigation.  The appellant had been given the opportunity to establish extenuating </w:t>
      </w:r>
      <w:r w:rsidR="00CA5B77">
        <w:rPr>
          <w:rFonts w:ascii="Courier New" w:hAnsi="Courier New" w:cs="Courier New"/>
          <w:sz w:val="24"/>
          <w:szCs w:val="24"/>
        </w:rPr>
        <w:t xml:space="preserve">circumstances </w:t>
      </w:r>
      <w:r w:rsidR="00180EAA">
        <w:rPr>
          <w:rFonts w:ascii="Courier New" w:hAnsi="Courier New" w:cs="Courier New"/>
          <w:sz w:val="24"/>
          <w:szCs w:val="24"/>
        </w:rPr>
        <w:t xml:space="preserve">and had not mentioned these facts.  </w:t>
      </w:r>
      <w:r w:rsidR="00DE3BEC">
        <w:rPr>
          <w:rFonts w:ascii="Courier New" w:hAnsi="Courier New" w:cs="Courier New"/>
          <w:sz w:val="24"/>
          <w:szCs w:val="24"/>
        </w:rPr>
        <w:t xml:space="preserve">The court </w:t>
      </w:r>
      <w:r w:rsidR="00DE3BEC" w:rsidRPr="00A77B15">
        <w:rPr>
          <w:rFonts w:ascii="Courier New" w:hAnsi="Courier New" w:cs="Courier New"/>
          <w:i/>
          <w:sz w:val="24"/>
          <w:szCs w:val="24"/>
        </w:rPr>
        <w:t>a quo</w:t>
      </w:r>
      <w:r w:rsidR="00DE3BEC">
        <w:rPr>
          <w:rFonts w:ascii="Courier New" w:hAnsi="Courier New" w:cs="Courier New"/>
          <w:sz w:val="24"/>
          <w:szCs w:val="24"/>
        </w:rPr>
        <w:t xml:space="preserve"> cannot be faulted for not considering what was not placed before it.</w:t>
      </w:r>
    </w:p>
    <w:p w:rsidR="00A77B15" w:rsidRDefault="00A77B15" w:rsidP="002F339C">
      <w:pPr>
        <w:spacing w:after="0" w:line="480" w:lineRule="auto"/>
        <w:jc w:val="both"/>
        <w:rPr>
          <w:rFonts w:ascii="Courier New" w:hAnsi="Courier New" w:cs="Courier New"/>
          <w:sz w:val="24"/>
          <w:szCs w:val="24"/>
        </w:rPr>
      </w:pPr>
    </w:p>
    <w:p w:rsidR="00180EAA" w:rsidRDefault="00DE3BEC" w:rsidP="00A77B15">
      <w:pPr>
        <w:spacing w:after="0" w:line="480" w:lineRule="auto"/>
        <w:ind w:firstLine="1440"/>
        <w:jc w:val="both"/>
        <w:rPr>
          <w:rFonts w:ascii="Courier New" w:hAnsi="Courier New" w:cs="Courier New"/>
          <w:sz w:val="24"/>
          <w:szCs w:val="24"/>
        </w:rPr>
      </w:pPr>
      <w:r>
        <w:rPr>
          <w:rFonts w:ascii="Courier New" w:hAnsi="Courier New" w:cs="Courier New"/>
          <w:sz w:val="24"/>
          <w:szCs w:val="24"/>
        </w:rPr>
        <w:t>In any event</w:t>
      </w:r>
      <w:r w:rsidR="00034EF3">
        <w:rPr>
          <w:rFonts w:ascii="Courier New" w:hAnsi="Courier New" w:cs="Courier New"/>
          <w:sz w:val="24"/>
          <w:szCs w:val="24"/>
        </w:rPr>
        <w:t>,</w:t>
      </w:r>
      <w:r>
        <w:rPr>
          <w:rFonts w:ascii="Courier New" w:hAnsi="Courier New" w:cs="Courier New"/>
          <w:sz w:val="24"/>
          <w:szCs w:val="24"/>
        </w:rPr>
        <w:t xml:space="preserve"> </w:t>
      </w:r>
      <w:r w:rsidR="00F22DD8">
        <w:rPr>
          <w:rFonts w:ascii="Courier New" w:hAnsi="Courier New" w:cs="Courier New"/>
          <w:sz w:val="24"/>
          <w:szCs w:val="24"/>
        </w:rPr>
        <w:t xml:space="preserve">we do not consider that the </w:t>
      </w:r>
      <w:r w:rsidR="0097003F">
        <w:rPr>
          <w:rFonts w:ascii="Courier New" w:hAnsi="Courier New" w:cs="Courier New"/>
          <w:sz w:val="24"/>
          <w:szCs w:val="24"/>
        </w:rPr>
        <w:t xml:space="preserve">totality of </w:t>
      </w:r>
      <w:r w:rsidR="00F22DD8">
        <w:rPr>
          <w:rFonts w:ascii="Courier New" w:hAnsi="Courier New" w:cs="Courier New"/>
          <w:sz w:val="24"/>
          <w:szCs w:val="24"/>
        </w:rPr>
        <w:t xml:space="preserve">mitigatory </w:t>
      </w:r>
      <w:r w:rsidR="00A77B15">
        <w:rPr>
          <w:rFonts w:ascii="Courier New" w:hAnsi="Courier New" w:cs="Courier New"/>
          <w:sz w:val="24"/>
          <w:szCs w:val="24"/>
        </w:rPr>
        <w:t>factors alleged</w:t>
      </w:r>
      <w:r w:rsidR="0097003F">
        <w:rPr>
          <w:rFonts w:ascii="Courier New" w:hAnsi="Courier New" w:cs="Courier New"/>
          <w:sz w:val="24"/>
          <w:szCs w:val="24"/>
        </w:rPr>
        <w:t xml:space="preserve"> in</w:t>
      </w:r>
      <w:r w:rsidR="00CA5B77">
        <w:rPr>
          <w:rFonts w:ascii="Courier New" w:hAnsi="Courier New" w:cs="Courier New"/>
          <w:sz w:val="24"/>
          <w:szCs w:val="24"/>
        </w:rPr>
        <w:t>cluding the alleged emotional stress wo</w:t>
      </w:r>
      <w:r w:rsidR="00180EAA">
        <w:rPr>
          <w:rFonts w:ascii="Courier New" w:hAnsi="Courier New" w:cs="Courier New"/>
          <w:sz w:val="24"/>
          <w:szCs w:val="24"/>
        </w:rPr>
        <w:t>uld warrant a finding of extenuating circumstances.</w:t>
      </w:r>
    </w:p>
    <w:p w:rsidR="00180EAA" w:rsidRDefault="00180EAA" w:rsidP="002F339C">
      <w:pPr>
        <w:spacing w:after="0" w:line="480" w:lineRule="auto"/>
        <w:jc w:val="both"/>
        <w:rPr>
          <w:rFonts w:ascii="Courier New" w:hAnsi="Courier New" w:cs="Courier New"/>
          <w:sz w:val="24"/>
          <w:szCs w:val="24"/>
        </w:rPr>
      </w:pPr>
    </w:p>
    <w:p w:rsidR="00180EAA" w:rsidRDefault="00180EAA"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Accordingly, the </w:t>
      </w:r>
      <w:r w:rsidR="00CA5B77">
        <w:rPr>
          <w:rFonts w:ascii="Courier New" w:hAnsi="Courier New" w:cs="Courier New"/>
          <w:sz w:val="24"/>
          <w:szCs w:val="24"/>
        </w:rPr>
        <w:t>appeal lacks</w:t>
      </w:r>
      <w:r>
        <w:rPr>
          <w:rFonts w:ascii="Courier New" w:hAnsi="Courier New" w:cs="Courier New"/>
          <w:sz w:val="24"/>
          <w:szCs w:val="24"/>
        </w:rPr>
        <w:t xml:space="preserve"> merit and is dismissed.</w:t>
      </w:r>
    </w:p>
    <w:p w:rsidR="00180EAA" w:rsidRDefault="00180EAA" w:rsidP="002F339C">
      <w:pPr>
        <w:spacing w:after="0" w:line="480" w:lineRule="auto"/>
        <w:jc w:val="both"/>
        <w:rPr>
          <w:rFonts w:ascii="Courier New" w:hAnsi="Courier New" w:cs="Courier New"/>
          <w:sz w:val="24"/>
          <w:szCs w:val="24"/>
        </w:rPr>
      </w:pPr>
    </w:p>
    <w:p w:rsidR="00180EAA" w:rsidRDefault="00180EAA" w:rsidP="002F339C">
      <w:pPr>
        <w:spacing w:after="0" w:line="480" w:lineRule="auto"/>
        <w:jc w:val="both"/>
        <w:rPr>
          <w:rFonts w:ascii="Courier New" w:hAnsi="Courier New" w:cs="Courier New"/>
          <w:sz w:val="24"/>
          <w:szCs w:val="24"/>
        </w:rPr>
      </w:pPr>
    </w:p>
    <w:p w:rsidR="00180EAA" w:rsidRDefault="00C37F29"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A77B15">
        <w:rPr>
          <w:rFonts w:ascii="Courier New" w:hAnsi="Courier New" w:cs="Courier New"/>
          <w:b/>
          <w:sz w:val="24"/>
          <w:szCs w:val="24"/>
        </w:rPr>
        <w:t>GARWE JA:</w:t>
      </w:r>
      <w:r>
        <w:rPr>
          <w:rFonts w:ascii="Courier New" w:hAnsi="Courier New" w:cs="Courier New"/>
          <w:sz w:val="24"/>
          <w:szCs w:val="24"/>
        </w:rPr>
        <w:tab/>
      </w:r>
      <w:r>
        <w:rPr>
          <w:rFonts w:ascii="Courier New" w:hAnsi="Courier New" w:cs="Courier New"/>
          <w:sz w:val="24"/>
          <w:szCs w:val="24"/>
        </w:rPr>
        <w:tab/>
      </w:r>
      <w:r w:rsidR="00180EAA">
        <w:rPr>
          <w:rFonts w:ascii="Courier New" w:hAnsi="Courier New" w:cs="Courier New"/>
          <w:sz w:val="24"/>
          <w:szCs w:val="24"/>
        </w:rPr>
        <w:t>I agree</w:t>
      </w:r>
    </w:p>
    <w:p w:rsidR="00180EAA" w:rsidRDefault="00180EAA" w:rsidP="002F339C">
      <w:pPr>
        <w:spacing w:after="0" w:line="480" w:lineRule="auto"/>
        <w:jc w:val="both"/>
        <w:rPr>
          <w:rFonts w:ascii="Courier New" w:hAnsi="Courier New" w:cs="Courier New"/>
          <w:sz w:val="24"/>
          <w:szCs w:val="24"/>
        </w:rPr>
      </w:pPr>
    </w:p>
    <w:p w:rsidR="00180EAA" w:rsidRDefault="00180EAA" w:rsidP="002F339C">
      <w:pPr>
        <w:spacing w:after="0" w:line="480" w:lineRule="auto"/>
        <w:jc w:val="both"/>
        <w:rPr>
          <w:rFonts w:ascii="Courier New" w:hAnsi="Courier New" w:cs="Courier New"/>
          <w:sz w:val="24"/>
          <w:szCs w:val="24"/>
        </w:rPr>
      </w:pPr>
    </w:p>
    <w:p w:rsidR="00180EAA" w:rsidRDefault="00180EAA" w:rsidP="002F339C">
      <w:pPr>
        <w:spacing w:after="0" w:line="480" w:lineRule="au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A77B15">
        <w:rPr>
          <w:rFonts w:ascii="Courier New" w:hAnsi="Courier New" w:cs="Courier New"/>
          <w:b/>
          <w:sz w:val="24"/>
          <w:szCs w:val="24"/>
        </w:rPr>
        <w:t>NDOU AJA:</w:t>
      </w:r>
      <w:r w:rsidRPr="00A77B15">
        <w:rPr>
          <w:rFonts w:ascii="Courier New" w:hAnsi="Courier New" w:cs="Courier New"/>
          <w:b/>
          <w:sz w:val="24"/>
          <w:szCs w:val="24"/>
        </w:rPr>
        <w:tab/>
      </w:r>
      <w:r>
        <w:rPr>
          <w:rFonts w:ascii="Courier New" w:hAnsi="Courier New" w:cs="Courier New"/>
          <w:sz w:val="24"/>
          <w:szCs w:val="24"/>
        </w:rPr>
        <w:tab/>
        <w:t>I agree</w:t>
      </w:r>
    </w:p>
    <w:p w:rsidR="00180EAA" w:rsidRDefault="00180EAA" w:rsidP="002F339C">
      <w:pPr>
        <w:spacing w:after="0" w:line="480" w:lineRule="auto"/>
        <w:jc w:val="both"/>
        <w:rPr>
          <w:rFonts w:ascii="Courier New" w:hAnsi="Courier New" w:cs="Courier New"/>
          <w:sz w:val="24"/>
          <w:szCs w:val="24"/>
        </w:rPr>
      </w:pPr>
    </w:p>
    <w:p w:rsidR="00180EAA" w:rsidRDefault="00180EAA" w:rsidP="002F339C">
      <w:pPr>
        <w:spacing w:after="0" w:line="480" w:lineRule="auto"/>
        <w:jc w:val="both"/>
        <w:rPr>
          <w:rFonts w:ascii="Courier New" w:hAnsi="Courier New" w:cs="Courier New"/>
          <w:sz w:val="24"/>
          <w:szCs w:val="24"/>
        </w:rPr>
      </w:pPr>
    </w:p>
    <w:p w:rsidR="00180EAA" w:rsidRDefault="00180EAA" w:rsidP="002F339C">
      <w:pPr>
        <w:spacing w:after="0" w:line="480" w:lineRule="auto"/>
        <w:jc w:val="both"/>
        <w:rPr>
          <w:rFonts w:ascii="Courier New" w:hAnsi="Courier New" w:cs="Courier New"/>
          <w:sz w:val="24"/>
          <w:szCs w:val="24"/>
        </w:rPr>
      </w:pPr>
    </w:p>
    <w:p w:rsidR="00180EAA" w:rsidRDefault="00180EAA" w:rsidP="002F339C">
      <w:pPr>
        <w:spacing w:after="0" w:line="480" w:lineRule="auto"/>
        <w:jc w:val="both"/>
        <w:rPr>
          <w:rFonts w:ascii="Courier New" w:hAnsi="Courier New" w:cs="Courier New"/>
          <w:sz w:val="24"/>
          <w:szCs w:val="24"/>
        </w:rPr>
      </w:pPr>
      <w:r w:rsidRPr="00180EAA">
        <w:rPr>
          <w:rFonts w:ascii="Courier New" w:hAnsi="Courier New" w:cs="Courier New"/>
          <w:i/>
          <w:sz w:val="24"/>
          <w:szCs w:val="24"/>
        </w:rPr>
        <w:t>Coghlan &amp; Welsh</w:t>
      </w:r>
      <w:r>
        <w:rPr>
          <w:rFonts w:ascii="Courier New" w:hAnsi="Courier New" w:cs="Courier New"/>
          <w:sz w:val="24"/>
          <w:szCs w:val="24"/>
        </w:rPr>
        <w:t>, appellant’s legal practitioners</w:t>
      </w:r>
    </w:p>
    <w:p w:rsidR="00E61FAF" w:rsidRPr="002F339C" w:rsidRDefault="00180EAA" w:rsidP="002F339C">
      <w:pPr>
        <w:spacing w:after="0" w:line="480" w:lineRule="auto"/>
        <w:jc w:val="both"/>
        <w:rPr>
          <w:rFonts w:ascii="Courier New" w:hAnsi="Courier New" w:cs="Courier New"/>
          <w:sz w:val="24"/>
          <w:szCs w:val="24"/>
        </w:rPr>
      </w:pPr>
      <w:r w:rsidRPr="008A4FCC">
        <w:rPr>
          <w:rFonts w:ascii="Courier New" w:hAnsi="Courier New" w:cs="Courier New"/>
          <w:i/>
          <w:sz w:val="24"/>
          <w:szCs w:val="24"/>
        </w:rPr>
        <w:t>The Attorney General’s Offic</w:t>
      </w:r>
      <w:r w:rsidR="00C37F29" w:rsidRPr="008A4FCC">
        <w:rPr>
          <w:rFonts w:ascii="Courier New" w:hAnsi="Courier New" w:cs="Courier New"/>
          <w:i/>
          <w:sz w:val="24"/>
          <w:szCs w:val="24"/>
        </w:rPr>
        <w:t>e</w:t>
      </w:r>
      <w:r w:rsidR="00C37F29">
        <w:rPr>
          <w:rFonts w:ascii="Courier New" w:hAnsi="Courier New" w:cs="Courier New"/>
          <w:i/>
          <w:sz w:val="24"/>
          <w:szCs w:val="24"/>
        </w:rPr>
        <w:t>,</w:t>
      </w:r>
      <w:r>
        <w:rPr>
          <w:rFonts w:ascii="Courier New" w:hAnsi="Courier New" w:cs="Courier New"/>
          <w:sz w:val="24"/>
          <w:szCs w:val="24"/>
        </w:rPr>
        <w:t xml:space="preserve"> </w:t>
      </w:r>
      <w:r w:rsidR="008A4FCC">
        <w:rPr>
          <w:rFonts w:ascii="Courier New" w:hAnsi="Courier New" w:cs="Courier New"/>
          <w:sz w:val="24"/>
          <w:szCs w:val="24"/>
        </w:rPr>
        <w:t>respondent’s legal practitioners</w:t>
      </w:r>
    </w:p>
    <w:sectPr w:rsidR="00E61FAF" w:rsidRPr="002F339C" w:rsidSect="00CE4A7A">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0D4" w:rsidRDefault="00B230D4" w:rsidP="00180EAA">
      <w:pPr>
        <w:spacing w:after="0" w:line="240" w:lineRule="auto"/>
      </w:pPr>
      <w:r>
        <w:separator/>
      </w:r>
    </w:p>
  </w:endnote>
  <w:endnote w:type="continuationSeparator" w:id="0">
    <w:p w:rsidR="00B230D4" w:rsidRDefault="00B230D4" w:rsidP="00180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0D4" w:rsidRDefault="00B230D4" w:rsidP="00180EAA">
      <w:pPr>
        <w:spacing w:after="0" w:line="240" w:lineRule="auto"/>
      </w:pPr>
      <w:r>
        <w:separator/>
      </w:r>
    </w:p>
  </w:footnote>
  <w:footnote w:type="continuationSeparator" w:id="0">
    <w:p w:rsidR="00B230D4" w:rsidRDefault="00B230D4" w:rsidP="00180E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53343E">
      <w:tc>
        <w:tcPr>
          <w:tcW w:w="0" w:type="auto"/>
          <w:tcBorders>
            <w:right w:val="single" w:sz="6" w:space="0" w:color="000000" w:themeColor="text1"/>
          </w:tcBorders>
        </w:tcPr>
        <w:sdt>
          <w:sdtPr>
            <w:alias w:val="Company"/>
            <w:id w:val="78735422"/>
            <w:placeholder>
              <w:docPart w:val="C07B0F94834D4AB19FF6D7D8DC5EA547"/>
            </w:placeholder>
            <w:dataBinding w:prefixMappings="xmlns:ns0='http://schemas.openxmlformats.org/officeDocument/2006/extended-properties'" w:xpath="/ns0:Properties[1]/ns0:Company[1]" w:storeItemID="{6668398D-A668-4E3E-A5EB-62B293D839F1}"/>
            <w:text/>
          </w:sdtPr>
          <w:sdtContent>
            <w:p w:rsidR="0053343E" w:rsidRDefault="0053343E">
              <w:pPr>
                <w:pStyle w:val="Header"/>
                <w:jc w:val="right"/>
              </w:pPr>
              <w:r>
                <w:t>Judgment No. 66/14</w:t>
              </w:r>
            </w:p>
          </w:sdtContent>
        </w:sdt>
        <w:sdt>
          <w:sdtPr>
            <w:rPr>
              <w:b/>
              <w:bCs/>
            </w:rPr>
            <w:alias w:val="Title"/>
            <w:id w:val="78735415"/>
            <w:placeholder>
              <w:docPart w:val="EE65FA22F0974693A2951E094EECE6C2"/>
            </w:placeholder>
            <w:dataBinding w:prefixMappings="xmlns:ns0='http://schemas.openxmlformats.org/package/2006/metadata/core-properties' xmlns:ns1='http://purl.org/dc/elements/1.1/'" w:xpath="/ns0:coreProperties[1]/ns1:title[1]" w:storeItemID="{6C3C8BC8-F283-45AE-878A-BAB7291924A1}"/>
            <w:text/>
          </w:sdtPr>
          <w:sdtContent>
            <w:p w:rsidR="0053343E" w:rsidRDefault="0053343E">
              <w:pPr>
                <w:pStyle w:val="Header"/>
                <w:jc w:val="right"/>
                <w:rPr>
                  <w:b/>
                  <w:bCs/>
                </w:rPr>
              </w:pPr>
              <w:r>
                <w:rPr>
                  <w:b/>
                  <w:bCs/>
                </w:rPr>
                <w:t>Civil Appeal No. 82/12</w:t>
              </w:r>
            </w:p>
          </w:sdtContent>
        </w:sdt>
      </w:tc>
      <w:tc>
        <w:tcPr>
          <w:tcW w:w="1152" w:type="dxa"/>
          <w:tcBorders>
            <w:left w:val="single" w:sz="6" w:space="0" w:color="000000" w:themeColor="text1"/>
          </w:tcBorders>
        </w:tcPr>
        <w:p w:rsidR="0053343E" w:rsidRDefault="0053343E">
          <w:pPr>
            <w:pStyle w:val="Header"/>
            <w:rPr>
              <w:b/>
              <w:bCs/>
            </w:rPr>
          </w:pPr>
          <w:r>
            <w:fldChar w:fldCharType="begin"/>
          </w:r>
          <w:r>
            <w:instrText xml:space="preserve"> PAGE   \* MERGEFORMAT </w:instrText>
          </w:r>
          <w:r>
            <w:fldChar w:fldCharType="separate"/>
          </w:r>
          <w:r w:rsidR="00641074">
            <w:rPr>
              <w:noProof/>
            </w:rPr>
            <w:t>2</w:t>
          </w:r>
          <w:r>
            <w:rPr>
              <w:noProof/>
            </w:rPr>
            <w:fldChar w:fldCharType="end"/>
          </w:r>
        </w:p>
      </w:tc>
    </w:tr>
  </w:tbl>
  <w:p w:rsidR="00180EAA" w:rsidRDefault="00180E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39C"/>
    <w:rsid w:val="00034EF3"/>
    <w:rsid w:val="00050F4C"/>
    <w:rsid w:val="00060104"/>
    <w:rsid w:val="001030B5"/>
    <w:rsid w:val="00180EAA"/>
    <w:rsid w:val="001836F2"/>
    <w:rsid w:val="001A6B97"/>
    <w:rsid w:val="001C2619"/>
    <w:rsid w:val="00215493"/>
    <w:rsid w:val="002F339C"/>
    <w:rsid w:val="00325E6C"/>
    <w:rsid w:val="0051055B"/>
    <w:rsid w:val="0053343E"/>
    <w:rsid w:val="00633B0F"/>
    <w:rsid w:val="00641074"/>
    <w:rsid w:val="006657D8"/>
    <w:rsid w:val="00726175"/>
    <w:rsid w:val="008658C3"/>
    <w:rsid w:val="008A4FCC"/>
    <w:rsid w:val="008A6AAF"/>
    <w:rsid w:val="008C46C9"/>
    <w:rsid w:val="00927E47"/>
    <w:rsid w:val="009340D6"/>
    <w:rsid w:val="00944D36"/>
    <w:rsid w:val="0097003F"/>
    <w:rsid w:val="009A2BD4"/>
    <w:rsid w:val="009C20C3"/>
    <w:rsid w:val="00A3169F"/>
    <w:rsid w:val="00A77B15"/>
    <w:rsid w:val="00B230D4"/>
    <w:rsid w:val="00BD3AB7"/>
    <w:rsid w:val="00C37F29"/>
    <w:rsid w:val="00C439B0"/>
    <w:rsid w:val="00CA1936"/>
    <w:rsid w:val="00CA5B77"/>
    <w:rsid w:val="00CB7AA8"/>
    <w:rsid w:val="00CD5E0A"/>
    <w:rsid w:val="00CE4A7A"/>
    <w:rsid w:val="00D16513"/>
    <w:rsid w:val="00DE3BEC"/>
    <w:rsid w:val="00DF42A1"/>
    <w:rsid w:val="00E61FAF"/>
    <w:rsid w:val="00EA38E7"/>
    <w:rsid w:val="00EE29C6"/>
    <w:rsid w:val="00F22DD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AA"/>
  </w:style>
  <w:style w:type="paragraph" w:styleId="Footer">
    <w:name w:val="footer"/>
    <w:basedOn w:val="Normal"/>
    <w:link w:val="FooterChar"/>
    <w:uiPriority w:val="99"/>
    <w:unhideWhenUsed/>
    <w:rsid w:val="00180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AA"/>
  </w:style>
  <w:style w:type="table" w:styleId="TableGrid">
    <w:name w:val="Table Grid"/>
    <w:basedOn w:val="TableNormal"/>
    <w:uiPriority w:val="1"/>
    <w:rsid w:val="00180EAA"/>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E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AA"/>
  </w:style>
  <w:style w:type="paragraph" w:styleId="Footer">
    <w:name w:val="footer"/>
    <w:basedOn w:val="Normal"/>
    <w:link w:val="FooterChar"/>
    <w:uiPriority w:val="99"/>
    <w:unhideWhenUsed/>
    <w:rsid w:val="00180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AA"/>
  </w:style>
  <w:style w:type="table" w:styleId="TableGrid">
    <w:name w:val="Table Grid"/>
    <w:basedOn w:val="TableNormal"/>
    <w:uiPriority w:val="1"/>
    <w:rsid w:val="00180EAA"/>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0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7B0F94834D4AB19FF6D7D8DC5EA547"/>
        <w:category>
          <w:name w:val="General"/>
          <w:gallery w:val="placeholder"/>
        </w:category>
        <w:types>
          <w:type w:val="bbPlcHdr"/>
        </w:types>
        <w:behaviors>
          <w:behavior w:val="content"/>
        </w:behaviors>
        <w:guid w:val="{F02D1CE6-E394-428B-B7BC-E86C33169F3C}"/>
      </w:docPartPr>
      <w:docPartBody>
        <w:p w:rsidR="00000000" w:rsidRDefault="00053383" w:rsidP="00053383">
          <w:pPr>
            <w:pStyle w:val="C07B0F94834D4AB19FF6D7D8DC5EA547"/>
          </w:pPr>
          <w:r>
            <w:t>[Type the company name]</w:t>
          </w:r>
        </w:p>
      </w:docPartBody>
    </w:docPart>
    <w:docPart>
      <w:docPartPr>
        <w:name w:val="EE65FA22F0974693A2951E094EECE6C2"/>
        <w:category>
          <w:name w:val="General"/>
          <w:gallery w:val="placeholder"/>
        </w:category>
        <w:types>
          <w:type w:val="bbPlcHdr"/>
        </w:types>
        <w:behaviors>
          <w:behavior w:val="content"/>
        </w:behaviors>
        <w:guid w:val="{FAC7CD33-BED6-41B0-A5EB-024746A78F46}"/>
      </w:docPartPr>
      <w:docPartBody>
        <w:p w:rsidR="00000000" w:rsidRDefault="00053383" w:rsidP="00053383">
          <w:pPr>
            <w:pStyle w:val="EE65FA22F0974693A2951E094EECE6C2"/>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D7B63"/>
    <w:rsid w:val="00053383"/>
    <w:rsid w:val="001425AF"/>
    <w:rsid w:val="001D7B63"/>
    <w:rsid w:val="0075285F"/>
    <w:rsid w:val="00B22CE2"/>
    <w:rsid w:val="00BB4A8F"/>
    <w:rsid w:val="00C41AD9"/>
    <w:rsid w:val="00D86D3A"/>
    <w:rsid w:val="00E74F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A6E2B8FCC6459DA1A1BB3B84318549">
    <w:name w:val="49A6E2B8FCC6459DA1A1BB3B84318549"/>
    <w:rsid w:val="001D7B63"/>
  </w:style>
  <w:style w:type="paragraph" w:customStyle="1" w:styleId="BEE1CCA683D84869ADFA41E7A6FBB73B">
    <w:name w:val="BEE1CCA683D84869ADFA41E7A6FBB73B"/>
    <w:rsid w:val="001D7B63"/>
  </w:style>
  <w:style w:type="paragraph" w:customStyle="1" w:styleId="C07B0F94834D4AB19FF6D7D8DC5EA547">
    <w:name w:val="C07B0F94834D4AB19FF6D7D8DC5EA547"/>
    <w:rsid w:val="00053383"/>
  </w:style>
  <w:style w:type="paragraph" w:customStyle="1" w:styleId="EE65FA22F0974693A2951E094EECE6C2">
    <w:name w:val="EE65FA22F0974693A2951E094EECE6C2"/>
    <w:rsid w:val="000533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Civil Appeal No. 82/12</vt:lpstr>
    </vt:vector>
  </TitlesOfParts>
  <Company>Judgment No. 66/14</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82/12</dc:title>
  <dc:creator>MRS. ZULU</dc:creator>
  <cp:lastModifiedBy>judge</cp:lastModifiedBy>
  <cp:revision>2</cp:revision>
  <cp:lastPrinted>2012-08-07T12:17:00Z</cp:lastPrinted>
  <dcterms:created xsi:type="dcterms:W3CDTF">2014-09-02T12:56:00Z</dcterms:created>
  <dcterms:modified xsi:type="dcterms:W3CDTF">2014-09-02T12:56:00Z</dcterms:modified>
</cp:coreProperties>
</file>