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CBF" w:rsidRPr="00B373E8" w:rsidRDefault="00B373E8" w:rsidP="00F81CBF">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REPORTABLE  (44)</w:t>
      </w:r>
    </w:p>
    <w:p w:rsidR="00041812" w:rsidRDefault="00041812" w:rsidP="00F81CBF">
      <w:pPr>
        <w:spacing w:after="0" w:line="480" w:lineRule="auto"/>
        <w:rPr>
          <w:rFonts w:ascii="Courier New" w:hAnsi="Courier New" w:cs="Courier New"/>
          <w:b/>
          <w:sz w:val="24"/>
          <w:szCs w:val="24"/>
        </w:rPr>
      </w:pPr>
    </w:p>
    <w:p w:rsidR="00F81CBF" w:rsidRPr="000E37BB" w:rsidRDefault="00F81CBF" w:rsidP="00F81CBF">
      <w:pPr>
        <w:spacing w:after="0" w:line="240" w:lineRule="auto"/>
        <w:jc w:val="center"/>
        <w:rPr>
          <w:rFonts w:ascii="Times New Roman" w:hAnsi="Times New Roman" w:cs="Times New Roman"/>
          <w:b/>
          <w:sz w:val="24"/>
          <w:szCs w:val="24"/>
        </w:rPr>
      </w:pPr>
      <w:r w:rsidRPr="000E37BB">
        <w:rPr>
          <w:rFonts w:ascii="Times New Roman" w:hAnsi="Times New Roman" w:cs="Times New Roman"/>
          <w:b/>
          <w:sz w:val="24"/>
          <w:szCs w:val="24"/>
        </w:rPr>
        <w:t>ONIAS     NYONI</w:t>
      </w:r>
    </w:p>
    <w:p w:rsidR="00F81CBF" w:rsidRPr="000E37BB" w:rsidRDefault="00F81CBF" w:rsidP="00F81CBF">
      <w:pPr>
        <w:spacing w:after="0" w:line="240" w:lineRule="auto"/>
        <w:jc w:val="center"/>
        <w:rPr>
          <w:rFonts w:ascii="Times New Roman" w:hAnsi="Times New Roman" w:cs="Times New Roman"/>
          <w:b/>
          <w:sz w:val="24"/>
          <w:szCs w:val="24"/>
        </w:rPr>
      </w:pPr>
      <w:proofErr w:type="gramStart"/>
      <w:r w:rsidRPr="000E37BB">
        <w:rPr>
          <w:rFonts w:ascii="Times New Roman" w:hAnsi="Times New Roman" w:cs="Times New Roman"/>
          <w:b/>
          <w:sz w:val="24"/>
          <w:szCs w:val="24"/>
        </w:rPr>
        <w:t>v</w:t>
      </w:r>
      <w:proofErr w:type="gramEnd"/>
    </w:p>
    <w:p w:rsidR="00F81CBF" w:rsidRPr="000E37BB" w:rsidRDefault="00F81CBF" w:rsidP="00F81CBF">
      <w:pPr>
        <w:spacing w:after="0" w:line="480" w:lineRule="auto"/>
        <w:jc w:val="center"/>
        <w:rPr>
          <w:rFonts w:ascii="Times New Roman" w:hAnsi="Times New Roman" w:cs="Times New Roman"/>
          <w:b/>
          <w:sz w:val="24"/>
          <w:szCs w:val="24"/>
        </w:rPr>
      </w:pPr>
      <w:r w:rsidRPr="000E37BB">
        <w:rPr>
          <w:rFonts w:ascii="Times New Roman" w:hAnsi="Times New Roman" w:cs="Times New Roman"/>
          <w:b/>
          <w:sz w:val="24"/>
          <w:szCs w:val="24"/>
        </w:rPr>
        <w:t>THE     STATE</w:t>
      </w:r>
    </w:p>
    <w:p w:rsidR="00F81CBF" w:rsidRDefault="00F81CBF" w:rsidP="00F81CBF">
      <w:pPr>
        <w:spacing w:after="0" w:line="480" w:lineRule="auto"/>
        <w:jc w:val="center"/>
        <w:rPr>
          <w:rFonts w:ascii="Times New Roman" w:hAnsi="Times New Roman" w:cs="Times New Roman"/>
          <w:b/>
          <w:sz w:val="24"/>
          <w:szCs w:val="24"/>
        </w:rPr>
      </w:pPr>
    </w:p>
    <w:p w:rsidR="00901C27" w:rsidRPr="000E37BB" w:rsidRDefault="00901C27" w:rsidP="00F81CBF">
      <w:pPr>
        <w:spacing w:after="0" w:line="480" w:lineRule="auto"/>
        <w:jc w:val="center"/>
        <w:rPr>
          <w:rFonts w:ascii="Times New Roman" w:hAnsi="Times New Roman" w:cs="Times New Roman"/>
          <w:b/>
          <w:sz w:val="24"/>
          <w:szCs w:val="24"/>
        </w:rPr>
      </w:pPr>
    </w:p>
    <w:p w:rsidR="00F81CBF" w:rsidRPr="000E37BB" w:rsidRDefault="00F81CBF" w:rsidP="00F81CBF">
      <w:pPr>
        <w:pStyle w:val="NoSpacing"/>
        <w:rPr>
          <w:rFonts w:ascii="Times New Roman" w:hAnsi="Times New Roman" w:cs="Times New Roman"/>
          <w:b/>
          <w:sz w:val="24"/>
          <w:szCs w:val="24"/>
        </w:rPr>
      </w:pPr>
      <w:r w:rsidRPr="000E37BB">
        <w:rPr>
          <w:rFonts w:ascii="Times New Roman" w:hAnsi="Times New Roman" w:cs="Times New Roman"/>
          <w:b/>
          <w:sz w:val="24"/>
          <w:szCs w:val="24"/>
        </w:rPr>
        <w:t>IN THE SUPREME COURT OF ZIMBABWE</w:t>
      </w:r>
    </w:p>
    <w:p w:rsidR="00F81CBF" w:rsidRPr="000E37BB" w:rsidRDefault="00F81CBF" w:rsidP="00F81CBF">
      <w:pPr>
        <w:pStyle w:val="NoSpacing"/>
        <w:rPr>
          <w:rFonts w:ascii="Times New Roman" w:hAnsi="Times New Roman" w:cs="Times New Roman"/>
          <w:b/>
          <w:sz w:val="24"/>
          <w:szCs w:val="24"/>
        </w:rPr>
      </w:pPr>
      <w:r w:rsidRPr="000E37BB">
        <w:rPr>
          <w:rFonts w:ascii="Times New Roman" w:hAnsi="Times New Roman" w:cs="Times New Roman"/>
          <w:b/>
          <w:sz w:val="24"/>
          <w:szCs w:val="24"/>
        </w:rPr>
        <w:t>GWAUNZA JA, GARWE JA &amp; GUVAVA JA</w:t>
      </w:r>
    </w:p>
    <w:p w:rsidR="00F81CBF" w:rsidRPr="000E37BB" w:rsidRDefault="00F81CBF" w:rsidP="00F81CBF">
      <w:pPr>
        <w:pStyle w:val="NoSpacing"/>
        <w:spacing w:line="480" w:lineRule="auto"/>
        <w:rPr>
          <w:rFonts w:ascii="Times New Roman" w:hAnsi="Times New Roman" w:cs="Times New Roman"/>
          <w:b/>
          <w:sz w:val="24"/>
          <w:szCs w:val="24"/>
        </w:rPr>
      </w:pPr>
      <w:r w:rsidRPr="000E37BB">
        <w:rPr>
          <w:rFonts w:ascii="Times New Roman" w:hAnsi="Times New Roman" w:cs="Times New Roman"/>
          <w:b/>
          <w:sz w:val="24"/>
          <w:szCs w:val="24"/>
        </w:rPr>
        <w:t xml:space="preserve">BULAWAYO, JULY 28, 2014 &amp; </w:t>
      </w:r>
      <w:r w:rsidR="00107D8D" w:rsidRPr="000E37BB">
        <w:rPr>
          <w:rFonts w:ascii="Times New Roman" w:hAnsi="Times New Roman" w:cs="Times New Roman"/>
          <w:b/>
          <w:sz w:val="24"/>
          <w:szCs w:val="24"/>
        </w:rPr>
        <w:t>JULY 30</w:t>
      </w:r>
      <w:r w:rsidRPr="000E37BB">
        <w:rPr>
          <w:rFonts w:ascii="Times New Roman" w:hAnsi="Times New Roman" w:cs="Times New Roman"/>
          <w:b/>
          <w:sz w:val="24"/>
          <w:szCs w:val="24"/>
        </w:rPr>
        <w:t>, 2014</w:t>
      </w:r>
    </w:p>
    <w:p w:rsidR="00F81CBF" w:rsidRDefault="00F81CBF" w:rsidP="00F81CBF">
      <w:pPr>
        <w:pStyle w:val="NoSpacing"/>
        <w:spacing w:line="480" w:lineRule="auto"/>
        <w:rPr>
          <w:rFonts w:ascii="Times New Roman" w:hAnsi="Times New Roman" w:cs="Times New Roman"/>
          <w:i/>
          <w:sz w:val="24"/>
          <w:szCs w:val="24"/>
        </w:rPr>
      </w:pPr>
    </w:p>
    <w:p w:rsidR="00901C27" w:rsidRPr="000E37BB" w:rsidRDefault="00901C27" w:rsidP="00F81CBF">
      <w:pPr>
        <w:pStyle w:val="NoSpacing"/>
        <w:spacing w:line="480" w:lineRule="auto"/>
        <w:rPr>
          <w:rFonts w:ascii="Times New Roman" w:hAnsi="Times New Roman" w:cs="Times New Roman"/>
          <w:i/>
          <w:sz w:val="24"/>
          <w:szCs w:val="24"/>
        </w:rPr>
      </w:pPr>
    </w:p>
    <w:p w:rsidR="00F81CBF" w:rsidRPr="000E37BB" w:rsidRDefault="00F81CBF" w:rsidP="00F81CBF">
      <w:pPr>
        <w:pStyle w:val="NoSpacing"/>
        <w:spacing w:line="480" w:lineRule="auto"/>
        <w:rPr>
          <w:rFonts w:ascii="Times New Roman" w:hAnsi="Times New Roman" w:cs="Times New Roman"/>
          <w:sz w:val="24"/>
          <w:szCs w:val="24"/>
        </w:rPr>
      </w:pPr>
      <w:r w:rsidRPr="000E37BB">
        <w:rPr>
          <w:rFonts w:ascii="Times New Roman" w:hAnsi="Times New Roman" w:cs="Times New Roman"/>
          <w:i/>
          <w:sz w:val="24"/>
          <w:szCs w:val="24"/>
        </w:rPr>
        <w:t xml:space="preserve">H </w:t>
      </w:r>
      <w:proofErr w:type="spellStart"/>
      <w:r w:rsidRPr="000E37BB">
        <w:rPr>
          <w:rFonts w:ascii="Times New Roman" w:hAnsi="Times New Roman" w:cs="Times New Roman"/>
          <w:i/>
          <w:sz w:val="24"/>
          <w:szCs w:val="24"/>
        </w:rPr>
        <w:t>Malianga</w:t>
      </w:r>
      <w:proofErr w:type="spellEnd"/>
      <w:r w:rsidRPr="000E37BB">
        <w:rPr>
          <w:rFonts w:ascii="Times New Roman" w:hAnsi="Times New Roman" w:cs="Times New Roman"/>
          <w:i/>
          <w:sz w:val="24"/>
          <w:szCs w:val="24"/>
        </w:rPr>
        <w:t>,</w:t>
      </w:r>
      <w:r w:rsidRPr="000E37BB">
        <w:rPr>
          <w:rFonts w:ascii="Times New Roman" w:hAnsi="Times New Roman" w:cs="Times New Roman"/>
          <w:sz w:val="24"/>
          <w:szCs w:val="24"/>
        </w:rPr>
        <w:t xml:space="preserve"> for the Appellant</w:t>
      </w:r>
    </w:p>
    <w:p w:rsidR="00F81CBF" w:rsidRPr="000E37BB" w:rsidRDefault="00F81CBF" w:rsidP="00F81CBF">
      <w:pPr>
        <w:pStyle w:val="NoSpacing"/>
        <w:spacing w:line="480" w:lineRule="auto"/>
        <w:rPr>
          <w:rFonts w:ascii="Times New Roman" w:hAnsi="Times New Roman" w:cs="Times New Roman"/>
          <w:sz w:val="24"/>
          <w:szCs w:val="24"/>
        </w:rPr>
      </w:pPr>
      <w:r w:rsidRPr="000E37BB">
        <w:rPr>
          <w:rFonts w:ascii="Times New Roman" w:hAnsi="Times New Roman" w:cs="Times New Roman"/>
          <w:i/>
          <w:sz w:val="24"/>
          <w:szCs w:val="24"/>
        </w:rPr>
        <w:t xml:space="preserve">S </w:t>
      </w:r>
      <w:proofErr w:type="spellStart"/>
      <w:r w:rsidRPr="000E37BB">
        <w:rPr>
          <w:rFonts w:ascii="Times New Roman" w:hAnsi="Times New Roman" w:cs="Times New Roman"/>
          <w:i/>
          <w:sz w:val="24"/>
          <w:szCs w:val="24"/>
        </w:rPr>
        <w:t>Ndhlovu</w:t>
      </w:r>
      <w:proofErr w:type="spellEnd"/>
      <w:r w:rsidRPr="000E37BB">
        <w:rPr>
          <w:rFonts w:ascii="Times New Roman" w:hAnsi="Times New Roman" w:cs="Times New Roman"/>
          <w:i/>
          <w:sz w:val="24"/>
          <w:szCs w:val="24"/>
        </w:rPr>
        <w:t>,</w:t>
      </w:r>
      <w:r w:rsidRPr="000E37BB">
        <w:rPr>
          <w:rFonts w:ascii="Times New Roman" w:hAnsi="Times New Roman" w:cs="Times New Roman"/>
          <w:sz w:val="24"/>
          <w:szCs w:val="24"/>
        </w:rPr>
        <w:t xml:space="preserve"> for the Respondent</w:t>
      </w:r>
    </w:p>
    <w:p w:rsidR="00F81CBF" w:rsidRDefault="00F81CBF" w:rsidP="00041812">
      <w:pPr>
        <w:spacing w:after="0" w:line="240" w:lineRule="auto"/>
        <w:rPr>
          <w:rFonts w:ascii="Times New Roman" w:hAnsi="Times New Roman" w:cs="Times New Roman"/>
          <w:sz w:val="24"/>
          <w:szCs w:val="24"/>
        </w:rPr>
      </w:pPr>
    </w:p>
    <w:p w:rsidR="00901C27" w:rsidRPr="000E37BB" w:rsidRDefault="00901C27" w:rsidP="00041812">
      <w:pPr>
        <w:spacing w:after="0" w:line="240" w:lineRule="auto"/>
        <w:rPr>
          <w:rFonts w:ascii="Times New Roman" w:hAnsi="Times New Roman" w:cs="Times New Roman"/>
          <w:sz w:val="24"/>
          <w:szCs w:val="24"/>
        </w:rPr>
      </w:pPr>
    </w:p>
    <w:p w:rsidR="00F81CBF" w:rsidRPr="000E37BB" w:rsidRDefault="00F81CBF" w:rsidP="00F81CBF">
      <w:pPr>
        <w:spacing w:after="0" w:line="480" w:lineRule="auto"/>
        <w:rPr>
          <w:rFonts w:ascii="Times New Roman" w:hAnsi="Times New Roman" w:cs="Times New Roman"/>
          <w:sz w:val="24"/>
          <w:szCs w:val="24"/>
        </w:rPr>
      </w:pPr>
    </w:p>
    <w:p w:rsidR="00564BD4" w:rsidRPr="000E37BB" w:rsidRDefault="00F81CBF"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r>
      <w:r w:rsidRPr="000E37BB">
        <w:rPr>
          <w:rFonts w:ascii="Times New Roman" w:hAnsi="Times New Roman" w:cs="Times New Roman"/>
          <w:b/>
          <w:sz w:val="24"/>
          <w:szCs w:val="24"/>
        </w:rPr>
        <w:t>GARWE JA:</w:t>
      </w:r>
      <w:r w:rsidRPr="000E37BB">
        <w:rPr>
          <w:rFonts w:ascii="Times New Roman" w:hAnsi="Times New Roman" w:cs="Times New Roman"/>
          <w:sz w:val="24"/>
          <w:szCs w:val="24"/>
        </w:rPr>
        <w:tab/>
      </w:r>
      <w:r w:rsidRPr="000E37BB">
        <w:rPr>
          <w:rFonts w:ascii="Times New Roman" w:hAnsi="Times New Roman" w:cs="Times New Roman"/>
          <w:sz w:val="24"/>
          <w:szCs w:val="24"/>
        </w:rPr>
        <w:tab/>
        <w:t>This is an appeal against</w:t>
      </w:r>
      <w:r w:rsidR="00564BD4" w:rsidRPr="000E37BB">
        <w:rPr>
          <w:rFonts w:ascii="Times New Roman" w:hAnsi="Times New Roman" w:cs="Times New Roman"/>
          <w:sz w:val="24"/>
          <w:szCs w:val="24"/>
        </w:rPr>
        <w:t xml:space="preserve"> conviction for murder with actual intent and</w:t>
      </w:r>
      <w:r w:rsidR="00107D8D" w:rsidRPr="000E37BB">
        <w:rPr>
          <w:rFonts w:ascii="Times New Roman" w:hAnsi="Times New Roman" w:cs="Times New Roman"/>
          <w:sz w:val="24"/>
          <w:szCs w:val="24"/>
        </w:rPr>
        <w:t xml:space="preserve"> the</w:t>
      </w:r>
      <w:r w:rsidR="00564BD4" w:rsidRPr="000E37BB">
        <w:rPr>
          <w:rFonts w:ascii="Times New Roman" w:hAnsi="Times New Roman" w:cs="Times New Roman"/>
          <w:sz w:val="24"/>
          <w:szCs w:val="24"/>
        </w:rPr>
        <w:t xml:space="preserve"> sentence of death that was imposed consequent upon such conviction.</w:t>
      </w:r>
    </w:p>
    <w:p w:rsidR="00564BD4" w:rsidRPr="000E37BB" w:rsidRDefault="00564BD4" w:rsidP="00F81CBF">
      <w:pPr>
        <w:spacing w:after="0" w:line="480" w:lineRule="auto"/>
        <w:jc w:val="both"/>
        <w:rPr>
          <w:rFonts w:ascii="Times New Roman" w:hAnsi="Times New Roman" w:cs="Times New Roman"/>
          <w:sz w:val="24"/>
          <w:szCs w:val="24"/>
        </w:rPr>
      </w:pPr>
    </w:p>
    <w:p w:rsidR="00F81CBF" w:rsidRPr="000E37BB" w:rsidRDefault="00564BD4"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The deceased, Rice </w:t>
      </w:r>
      <w:proofErr w:type="spellStart"/>
      <w:r w:rsidRPr="000E37BB">
        <w:rPr>
          <w:rFonts w:ascii="Times New Roman" w:hAnsi="Times New Roman" w:cs="Times New Roman"/>
          <w:sz w:val="24"/>
          <w:szCs w:val="24"/>
        </w:rPr>
        <w:t>Phiri</w:t>
      </w:r>
      <w:proofErr w:type="spellEnd"/>
      <w:r w:rsidRPr="000E37BB">
        <w:rPr>
          <w:rFonts w:ascii="Times New Roman" w:hAnsi="Times New Roman" w:cs="Times New Roman"/>
          <w:sz w:val="24"/>
          <w:szCs w:val="24"/>
        </w:rPr>
        <w:t xml:space="preserve">, was employed at New Base Construction Company, </w:t>
      </w:r>
      <w:proofErr w:type="spellStart"/>
      <w:r w:rsidRPr="000E37BB">
        <w:rPr>
          <w:rFonts w:ascii="Times New Roman" w:hAnsi="Times New Roman" w:cs="Times New Roman"/>
          <w:sz w:val="24"/>
          <w:szCs w:val="24"/>
        </w:rPr>
        <w:t>Zvishavane</w:t>
      </w:r>
      <w:proofErr w:type="spellEnd"/>
      <w:r w:rsidRPr="000E37BB">
        <w:rPr>
          <w:rFonts w:ascii="Times New Roman" w:hAnsi="Times New Roman" w:cs="Times New Roman"/>
          <w:sz w:val="24"/>
          <w:szCs w:val="24"/>
        </w:rPr>
        <w:t xml:space="preserve">.  He resided at </w:t>
      </w:r>
      <w:proofErr w:type="spellStart"/>
      <w:r w:rsidRPr="000E37BB">
        <w:rPr>
          <w:rFonts w:ascii="Times New Roman" w:hAnsi="Times New Roman" w:cs="Times New Roman"/>
          <w:sz w:val="24"/>
          <w:szCs w:val="24"/>
        </w:rPr>
        <w:t>Makwasha</w:t>
      </w:r>
      <w:proofErr w:type="spellEnd"/>
      <w:r w:rsidRPr="000E37BB">
        <w:rPr>
          <w:rFonts w:ascii="Times New Roman" w:hAnsi="Times New Roman" w:cs="Times New Roman"/>
          <w:sz w:val="24"/>
          <w:szCs w:val="24"/>
        </w:rPr>
        <w:t xml:space="preserve"> Village, Chief </w:t>
      </w:r>
      <w:proofErr w:type="spellStart"/>
      <w:r w:rsidRPr="000E37BB">
        <w:rPr>
          <w:rFonts w:ascii="Times New Roman" w:hAnsi="Times New Roman" w:cs="Times New Roman"/>
          <w:sz w:val="24"/>
          <w:szCs w:val="24"/>
        </w:rPr>
        <w:t>Masunda</w:t>
      </w:r>
      <w:proofErr w:type="spellEnd"/>
      <w:r w:rsidRPr="000E37BB">
        <w:rPr>
          <w:rFonts w:ascii="Times New Roman" w:hAnsi="Times New Roman" w:cs="Times New Roman"/>
          <w:sz w:val="24"/>
          <w:szCs w:val="24"/>
        </w:rPr>
        <w:t xml:space="preserve">, </w:t>
      </w:r>
      <w:proofErr w:type="spellStart"/>
      <w:proofErr w:type="gramStart"/>
      <w:r w:rsidRPr="000E37BB">
        <w:rPr>
          <w:rFonts w:ascii="Times New Roman" w:hAnsi="Times New Roman" w:cs="Times New Roman"/>
          <w:sz w:val="24"/>
          <w:szCs w:val="24"/>
        </w:rPr>
        <w:t>Zvishavane</w:t>
      </w:r>
      <w:proofErr w:type="spellEnd"/>
      <w:proofErr w:type="gramEnd"/>
      <w:r w:rsidRPr="000E37BB">
        <w:rPr>
          <w:rFonts w:ascii="Times New Roman" w:hAnsi="Times New Roman" w:cs="Times New Roman"/>
          <w:sz w:val="24"/>
          <w:szCs w:val="24"/>
        </w:rPr>
        <w:t xml:space="preserve">.  His place of residence was within walking distance of </w:t>
      </w:r>
      <w:proofErr w:type="spellStart"/>
      <w:r w:rsidRPr="000E37BB">
        <w:rPr>
          <w:rFonts w:ascii="Times New Roman" w:hAnsi="Times New Roman" w:cs="Times New Roman"/>
          <w:sz w:val="24"/>
          <w:szCs w:val="24"/>
        </w:rPr>
        <w:t>Zvishavane</w:t>
      </w:r>
      <w:proofErr w:type="spellEnd"/>
      <w:r w:rsidRPr="000E37BB">
        <w:rPr>
          <w:rFonts w:ascii="Times New Roman" w:hAnsi="Times New Roman" w:cs="Times New Roman"/>
          <w:sz w:val="24"/>
          <w:szCs w:val="24"/>
        </w:rPr>
        <w:t xml:space="preserve"> town.  He would use a bush path from his homestead to </w:t>
      </w:r>
      <w:proofErr w:type="spellStart"/>
      <w:r w:rsidRPr="000E37BB">
        <w:rPr>
          <w:rFonts w:ascii="Times New Roman" w:hAnsi="Times New Roman" w:cs="Times New Roman"/>
          <w:sz w:val="24"/>
          <w:szCs w:val="24"/>
        </w:rPr>
        <w:t>Zvishavane</w:t>
      </w:r>
      <w:proofErr w:type="spellEnd"/>
      <w:r w:rsidRPr="000E37BB">
        <w:rPr>
          <w:rFonts w:ascii="Times New Roman" w:hAnsi="Times New Roman" w:cs="Times New Roman"/>
          <w:sz w:val="24"/>
          <w:szCs w:val="24"/>
        </w:rPr>
        <w:t xml:space="preserve"> and back to his homestead.</w:t>
      </w:r>
      <w:r w:rsidR="00901C27">
        <w:rPr>
          <w:rFonts w:ascii="Times New Roman" w:hAnsi="Times New Roman" w:cs="Times New Roman"/>
          <w:sz w:val="24"/>
          <w:szCs w:val="24"/>
        </w:rPr>
        <w:t xml:space="preserve">  The deceased and the appellant were known to each other as they stayed in the same area.</w:t>
      </w:r>
    </w:p>
    <w:p w:rsidR="00564BD4" w:rsidRPr="000E37BB" w:rsidRDefault="00564BD4" w:rsidP="00F81CBF">
      <w:pPr>
        <w:spacing w:after="0" w:line="480" w:lineRule="auto"/>
        <w:jc w:val="both"/>
        <w:rPr>
          <w:rFonts w:ascii="Times New Roman" w:hAnsi="Times New Roman" w:cs="Times New Roman"/>
          <w:sz w:val="24"/>
          <w:szCs w:val="24"/>
        </w:rPr>
      </w:pPr>
    </w:p>
    <w:p w:rsidR="00564BD4" w:rsidRPr="000E37BB" w:rsidRDefault="00564BD4"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On 24 November 2004 </w:t>
      </w:r>
      <w:r w:rsidR="00901C27">
        <w:rPr>
          <w:rFonts w:ascii="Times New Roman" w:hAnsi="Times New Roman" w:cs="Times New Roman"/>
          <w:sz w:val="24"/>
          <w:szCs w:val="24"/>
        </w:rPr>
        <w:t>t</w:t>
      </w:r>
      <w:r w:rsidRPr="000E37BB">
        <w:rPr>
          <w:rFonts w:ascii="Times New Roman" w:hAnsi="Times New Roman" w:cs="Times New Roman"/>
          <w:sz w:val="24"/>
          <w:szCs w:val="24"/>
        </w:rPr>
        <w:t>he</w:t>
      </w:r>
      <w:r w:rsidR="00901C27">
        <w:rPr>
          <w:rFonts w:ascii="Times New Roman" w:hAnsi="Times New Roman" w:cs="Times New Roman"/>
          <w:sz w:val="24"/>
          <w:szCs w:val="24"/>
        </w:rPr>
        <w:t xml:space="preserve"> deceased</w:t>
      </w:r>
      <w:r w:rsidRPr="000E37BB">
        <w:rPr>
          <w:rFonts w:ascii="Times New Roman" w:hAnsi="Times New Roman" w:cs="Times New Roman"/>
          <w:sz w:val="24"/>
          <w:szCs w:val="24"/>
        </w:rPr>
        <w:t xml:space="preserve"> finished work at about 5:00pm and proceeded to his home along the footpath.  He had in his possession a satchel containing his </w:t>
      </w:r>
      <w:r w:rsidRPr="000E37BB">
        <w:rPr>
          <w:rFonts w:ascii="Times New Roman" w:hAnsi="Times New Roman" w:cs="Times New Roman"/>
          <w:sz w:val="24"/>
          <w:szCs w:val="24"/>
        </w:rPr>
        <w:lastRenderedPageBreak/>
        <w:t>pair of overalls inscribed</w:t>
      </w:r>
      <w:r w:rsidR="00E97384">
        <w:rPr>
          <w:rFonts w:ascii="Times New Roman" w:hAnsi="Times New Roman" w:cs="Times New Roman"/>
          <w:sz w:val="24"/>
          <w:szCs w:val="24"/>
        </w:rPr>
        <w:t xml:space="preserve"> with the words</w:t>
      </w:r>
      <w:r w:rsidRPr="000E37BB">
        <w:rPr>
          <w:rFonts w:ascii="Times New Roman" w:hAnsi="Times New Roman" w:cs="Times New Roman"/>
          <w:sz w:val="24"/>
          <w:szCs w:val="24"/>
        </w:rPr>
        <w:t xml:space="preserve"> “New Base” at the back, a sack containing ten (10) kilogrammes of wheat meal and an unknown amount of cash.  He was waylaid by an assailant and stabbed on the back with a sharp object.  His property was then taken.  When the police eventually recovered his body, they found two wounds – one on the back and another on the chest.  The wounds appeared to have been caused by a knife or bullet.  The police also recovered the satchel together with the overalls from the scene and the ten (10) kilogrammes of wheat meal from the appellant’s residence.</w:t>
      </w:r>
    </w:p>
    <w:p w:rsidR="00564BD4" w:rsidRPr="000E37BB" w:rsidRDefault="00564BD4" w:rsidP="00F81CBF">
      <w:pPr>
        <w:spacing w:after="0" w:line="480" w:lineRule="auto"/>
        <w:jc w:val="both"/>
        <w:rPr>
          <w:rFonts w:ascii="Times New Roman" w:hAnsi="Times New Roman" w:cs="Times New Roman"/>
          <w:sz w:val="24"/>
          <w:szCs w:val="24"/>
        </w:rPr>
      </w:pPr>
    </w:p>
    <w:p w:rsidR="00564BD4" w:rsidRPr="000E37BB" w:rsidRDefault="00564BD4"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A post mortem examination was carried out</w:t>
      </w:r>
      <w:r w:rsidR="00405659" w:rsidRPr="000E37BB">
        <w:rPr>
          <w:rFonts w:ascii="Times New Roman" w:hAnsi="Times New Roman" w:cs="Times New Roman"/>
          <w:sz w:val="24"/>
          <w:szCs w:val="24"/>
        </w:rPr>
        <w:t xml:space="preserve"> on the 29 </w:t>
      </w:r>
      <w:r w:rsidRPr="000E37BB">
        <w:rPr>
          <w:rFonts w:ascii="Times New Roman" w:hAnsi="Times New Roman" w:cs="Times New Roman"/>
          <w:sz w:val="24"/>
          <w:szCs w:val="24"/>
        </w:rPr>
        <w:t>November 2011.  At that stage the body was in an advanced state of putrefaction.  The doctor was consequently unable to ascertain the cause of death.</w:t>
      </w:r>
    </w:p>
    <w:p w:rsidR="00564BD4" w:rsidRPr="000E37BB" w:rsidRDefault="00564BD4" w:rsidP="00F81CBF">
      <w:pPr>
        <w:spacing w:after="0" w:line="480" w:lineRule="auto"/>
        <w:jc w:val="both"/>
        <w:rPr>
          <w:rFonts w:ascii="Times New Roman" w:hAnsi="Times New Roman" w:cs="Times New Roman"/>
          <w:sz w:val="24"/>
          <w:szCs w:val="24"/>
        </w:rPr>
      </w:pPr>
    </w:p>
    <w:p w:rsidR="00564BD4" w:rsidRPr="000E37BB" w:rsidRDefault="00564BD4"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The allegation in the court </w:t>
      </w:r>
      <w:r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was that it was the appellant who killed the deceased and thereafter t</w:t>
      </w:r>
      <w:r w:rsidR="00107D8D" w:rsidRPr="000E37BB">
        <w:rPr>
          <w:rFonts w:ascii="Times New Roman" w:hAnsi="Times New Roman" w:cs="Times New Roman"/>
          <w:sz w:val="24"/>
          <w:szCs w:val="24"/>
        </w:rPr>
        <w:t>ook his</w:t>
      </w:r>
      <w:r w:rsidRPr="000E37BB">
        <w:rPr>
          <w:rFonts w:ascii="Times New Roman" w:hAnsi="Times New Roman" w:cs="Times New Roman"/>
          <w:sz w:val="24"/>
          <w:szCs w:val="24"/>
        </w:rPr>
        <w:t xml:space="preserve"> property.</w:t>
      </w:r>
    </w:p>
    <w:p w:rsidR="00564BD4" w:rsidRPr="000E37BB" w:rsidRDefault="00564BD4" w:rsidP="00F81CBF">
      <w:pPr>
        <w:spacing w:after="0" w:line="480" w:lineRule="auto"/>
        <w:jc w:val="both"/>
        <w:rPr>
          <w:rFonts w:ascii="Times New Roman" w:hAnsi="Times New Roman" w:cs="Times New Roman"/>
          <w:sz w:val="24"/>
          <w:szCs w:val="24"/>
        </w:rPr>
      </w:pPr>
    </w:p>
    <w:p w:rsidR="00564BD4" w:rsidRPr="000E37BB" w:rsidRDefault="00564BD4"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In his defence in the court </w:t>
      </w:r>
      <w:r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the appellant admitted </w:t>
      </w:r>
      <w:r w:rsidR="00107D8D" w:rsidRPr="000E37BB">
        <w:rPr>
          <w:rFonts w:ascii="Times New Roman" w:hAnsi="Times New Roman" w:cs="Times New Roman"/>
          <w:sz w:val="24"/>
          <w:szCs w:val="24"/>
        </w:rPr>
        <w:t>finding the pair of</w:t>
      </w:r>
      <w:r w:rsidRPr="000E37BB">
        <w:rPr>
          <w:rFonts w:ascii="Times New Roman" w:hAnsi="Times New Roman" w:cs="Times New Roman"/>
          <w:sz w:val="24"/>
          <w:szCs w:val="24"/>
        </w:rPr>
        <w:t xml:space="preserve"> overalls and sack of wheat meal </w:t>
      </w:r>
      <w:r w:rsidR="00107D8D" w:rsidRPr="000E37BB">
        <w:rPr>
          <w:rFonts w:ascii="Times New Roman" w:hAnsi="Times New Roman" w:cs="Times New Roman"/>
          <w:sz w:val="24"/>
          <w:szCs w:val="24"/>
        </w:rPr>
        <w:t>at</w:t>
      </w:r>
      <w:r w:rsidRPr="000E37BB">
        <w:rPr>
          <w:rFonts w:ascii="Times New Roman" w:hAnsi="Times New Roman" w:cs="Times New Roman"/>
          <w:sz w:val="24"/>
          <w:szCs w:val="24"/>
        </w:rPr>
        <w:t xml:space="preserve"> a spo</w:t>
      </w:r>
      <w:r w:rsidR="006314F0" w:rsidRPr="000E37BB">
        <w:rPr>
          <w:rFonts w:ascii="Times New Roman" w:hAnsi="Times New Roman" w:cs="Times New Roman"/>
          <w:sz w:val="24"/>
          <w:szCs w:val="24"/>
        </w:rPr>
        <w:t>t on the side of the road</w:t>
      </w:r>
      <w:r w:rsidR="00107D8D" w:rsidRPr="000E37BB">
        <w:rPr>
          <w:rFonts w:ascii="Times New Roman" w:hAnsi="Times New Roman" w:cs="Times New Roman"/>
          <w:sz w:val="24"/>
          <w:szCs w:val="24"/>
        </w:rPr>
        <w:t xml:space="preserve"> and taking them</w:t>
      </w:r>
      <w:r w:rsidR="006314F0" w:rsidRPr="000E37BB">
        <w:rPr>
          <w:rFonts w:ascii="Times New Roman" w:hAnsi="Times New Roman" w:cs="Times New Roman"/>
          <w:sz w:val="24"/>
          <w:szCs w:val="24"/>
        </w:rPr>
        <w:t xml:space="preserve">.  He further admitted that he gave the meal to his workmate Forward </w:t>
      </w:r>
      <w:proofErr w:type="spellStart"/>
      <w:r w:rsidR="006314F0" w:rsidRPr="000E37BB">
        <w:rPr>
          <w:rFonts w:ascii="Times New Roman" w:hAnsi="Times New Roman" w:cs="Times New Roman"/>
          <w:sz w:val="24"/>
          <w:szCs w:val="24"/>
        </w:rPr>
        <w:t>Machingauta</w:t>
      </w:r>
      <w:proofErr w:type="spellEnd"/>
      <w:r w:rsidR="006314F0" w:rsidRPr="000E37BB">
        <w:rPr>
          <w:rFonts w:ascii="Times New Roman" w:hAnsi="Times New Roman" w:cs="Times New Roman"/>
          <w:sz w:val="24"/>
          <w:szCs w:val="24"/>
        </w:rPr>
        <w:t xml:space="preserve"> to take to his house.  He admitted that he took the overalls and an empty sack and inserted these in a hole in an anthill.  He however </w:t>
      </w:r>
      <w:r w:rsidR="00405659" w:rsidRPr="000E37BB">
        <w:rPr>
          <w:rFonts w:ascii="Times New Roman" w:hAnsi="Times New Roman" w:cs="Times New Roman"/>
          <w:sz w:val="24"/>
          <w:szCs w:val="24"/>
        </w:rPr>
        <w:t>deni</w:t>
      </w:r>
      <w:r w:rsidR="006314F0" w:rsidRPr="000E37BB">
        <w:rPr>
          <w:rFonts w:ascii="Times New Roman" w:hAnsi="Times New Roman" w:cs="Times New Roman"/>
          <w:sz w:val="24"/>
          <w:szCs w:val="24"/>
        </w:rPr>
        <w:t xml:space="preserve">ed seeing the deceased or in any way injuring him.  The appellant told the court </w:t>
      </w:r>
      <w:r w:rsidR="006314F0" w:rsidRPr="000E37BB">
        <w:rPr>
          <w:rFonts w:ascii="Times New Roman" w:hAnsi="Times New Roman" w:cs="Times New Roman"/>
          <w:i/>
          <w:sz w:val="24"/>
          <w:szCs w:val="24"/>
        </w:rPr>
        <w:t>a quo</w:t>
      </w:r>
      <w:r w:rsidR="006314F0" w:rsidRPr="000E37BB">
        <w:rPr>
          <w:rFonts w:ascii="Times New Roman" w:hAnsi="Times New Roman" w:cs="Times New Roman"/>
          <w:sz w:val="24"/>
          <w:szCs w:val="24"/>
        </w:rPr>
        <w:t xml:space="preserve"> he believed that the wheat meal and overalls had been dropped or abandoned by thieves who were known to frequent this area.</w:t>
      </w:r>
    </w:p>
    <w:p w:rsidR="006314F0" w:rsidRPr="000E37BB" w:rsidRDefault="006314F0" w:rsidP="00F81CBF">
      <w:pPr>
        <w:spacing w:after="0" w:line="480" w:lineRule="auto"/>
        <w:jc w:val="both"/>
        <w:rPr>
          <w:rFonts w:ascii="Times New Roman" w:hAnsi="Times New Roman" w:cs="Times New Roman"/>
          <w:sz w:val="24"/>
          <w:szCs w:val="24"/>
        </w:rPr>
      </w:pPr>
    </w:p>
    <w:p w:rsidR="006314F0" w:rsidRDefault="006314F0"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The court </w:t>
      </w:r>
      <w:r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found that the appellant had possession of the property of the deceased soon after he had been murdered.  Further that the appellant took the property which </w:t>
      </w:r>
      <w:r w:rsidRPr="000E37BB">
        <w:rPr>
          <w:rFonts w:ascii="Times New Roman" w:hAnsi="Times New Roman" w:cs="Times New Roman"/>
          <w:sz w:val="24"/>
          <w:szCs w:val="24"/>
        </w:rPr>
        <w:lastRenderedPageBreak/>
        <w:t xml:space="preserve">included the deceased’s wallet and identity card and hid these in </w:t>
      </w:r>
      <w:r w:rsidR="00EA55B1" w:rsidRPr="000E37BB">
        <w:rPr>
          <w:rFonts w:ascii="Times New Roman" w:hAnsi="Times New Roman" w:cs="Times New Roman"/>
          <w:sz w:val="24"/>
          <w:szCs w:val="24"/>
        </w:rPr>
        <w:t>a hole in an anthill not very fa</w:t>
      </w:r>
      <w:r w:rsidRPr="000E37BB">
        <w:rPr>
          <w:rFonts w:ascii="Times New Roman" w:hAnsi="Times New Roman" w:cs="Times New Roman"/>
          <w:sz w:val="24"/>
          <w:szCs w:val="24"/>
        </w:rPr>
        <w:t>r from where the deceased</w:t>
      </w:r>
      <w:r w:rsidR="00EA55B1" w:rsidRPr="000E37BB">
        <w:rPr>
          <w:rFonts w:ascii="Times New Roman" w:hAnsi="Times New Roman" w:cs="Times New Roman"/>
          <w:sz w:val="24"/>
          <w:szCs w:val="24"/>
        </w:rPr>
        <w:t xml:space="preserve">’s body was found.  It was also the finding of the court </w:t>
      </w:r>
      <w:r w:rsidR="00107D8D" w:rsidRPr="000E37BB">
        <w:rPr>
          <w:rFonts w:ascii="Times New Roman" w:hAnsi="Times New Roman" w:cs="Times New Roman"/>
          <w:i/>
          <w:sz w:val="24"/>
          <w:szCs w:val="24"/>
        </w:rPr>
        <w:t xml:space="preserve">a quo </w:t>
      </w:r>
      <w:r w:rsidR="00EA55B1" w:rsidRPr="000E37BB">
        <w:rPr>
          <w:rFonts w:ascii="Times New Roman" w:hAnsi="Times New Roman" w:cs="Times New Roman"/>
          <w:sz w:val="24"/>
          <w:szCs w:val="24"/>
        </w:rPr>
        <w:t>that at no stage did the appellant attempt to surrender the deceased’s items to the police and that when he was confronted by the police he and his wife de</w:t>
      </w:r>
      <w:r w:rsidR="00405659" w:rsidRPr="000E37BB">
        <w:rPr>
          <w:rFonts w:ascii="Times New Roman" w:hAnsi="Times New Roman" w:cs="Times New Roman"/>
          <w:sz w:val="24"/>
          <w:szCs w:val="24"/>
        </w:rPr>
        <w:t>ni</w:t>
      </w:r>
      <w:r w:rsidR="00EA55B1" w:rsidRPr="000E37BB">
        <w:rPr>
          <w:rFonts w:ascii="Times New Roman" w:hAnsi="Times New Roman" w:cs="Times New Roman"/>
          <w:sz w:val="24"/>
          <w:szCs w:val="24"/>
        </w:rPr>
        <w:t xml:space="preserve">ed all knowledge of the deceased’s property.  It was only after the police had searched the </w:t>
      </w:r>
      <w:r w:rsidR="00405659" w:rsidRPr="000E37BB">
        <w:rPr>
          <w:rFonts w:ascii="Times New Roman" w:hAnsi="Times New Roman" w:cs="Times New Roman"/>
          <w:sz w:val="24"/>
          <w:szCs w:val="24"/>
        </w:rPr>
        <w:t>appellant’s</w:t>
      </w:r>
      <w:r w:rsidR="00EA55B1" w:rsidRPr="000E37BB">
        <w:rPr>
          <w:rFonts w:ascii="Times New Roman" w:hAnsi="Times New Roman" w:cs="Times New Roman"/>
          <w:sz w:val="24"/>
          <w:szCs w:val="24"/>
        </w:rPr>
        <w:t xml:space="preserve"> house and recovered the bag containing the wheat meal that the appellant then came up with the story that he had found the property in the bush.  The court further found that, whe</w:t>
      </w:r>
      <w:r w:rsidR="00107D8D" w:rsidRPr="000E37BB">
        <w:rPr>
          <w:rFonts w:ascii="Times New Roman" w:hAnsi="Times New Roman" w:cs="Times New Roman"/>
          <w:sz w:val="24"/>
          <w:szCs w:val="24"/>
        </w:rPr>
        <w:t>n invited by the police to show</w:t>
      </w:r>
      <w:r w:rsidR="00EA55B1" w:rsidRPr="000E37BB">
        <w:rPr>
          <w:rFonts w:ascii="Times New Roman" w:hAnsi="Times New Roman" w:cs="Times New Roman"/>
          <w:sz w:val="24"/>
          <w:szCs w:val="24"/>
        </w:rPr>
        <w:t xml:space="preserve"> them the spot where he had found the items, the appellant had declined to do so.  In general the court found that the </w:t>
      </w:r>
      <w:r w:rsidR="00405659" w:rsidRPr="000E37BB">
        <w:rPr>
          <w:rFonts w:ascii="Times New Roman" w:hAnsi="Times New Roman" w:cs="Times New Roman"/>
          <w:sz w:val="24"/>
          <w:szCs w:val="24"/>
        </w:rPr>
        <w:t>appellant’s</w:t>
      </w:r>
      <w:r w:rsidR="00EA55B1" w:rsidRPr="000E37BB">
        <w:rPr>
          <w:rFonts w:ascii="Times New Roman" w:hAnsi="Times New Roman" w:cs="Times New Roman"/>
          <w:sz w:val="24"/>
          <w:szCs w:val="24"/>
        </w:rPr>
        <w:t xml:space="preserve"> version was improbable and that the evidence, though circumstantial, pointed towards the appellant as the person who had committed the gruesome murder in order to commit a robbery.  The court </w:t>
      </w:r>
      <w:r w:rsidR="00EA55B1" w:rsidRPr="000E37BB">
        <w:rPr>
          <w:rFonts w:ascii="Times New Roman" w:hAnsi="Times New Roman" w:cs="Times New Roman"/>
          <w:i/>
          <w:sz w:val="24"/>
          <w:szCs w:val="24"/>
        </w:rPr>
        <w:t>a quo</w:t>
      </w:r>
      <w:r w:rsidR="00EA55B1" w:rsidRPr="000E37BB">
        <w:rPr>
          <w:rFonts w:ascii="Times New Roman" w:hAnsi="Times New Roman" w:cs="Times New Roman"/>
          <w:sz w:val="24"/>
          <w:szCs w:val="24"/>
        </w:rPr>
        <w:t xml:space="preserve"> accordingly found the appellant guilty of murder with actual intent and, finding no extenuating circumstances, sentenced him to death.</w:t>
      </w:r>
    </w:p>
    <w:p w:rsidR="000E37BB" w:rsidRPr="000E37BB" w:rsidRDefault="000E37BB" w:rsidP="00F81CBF">
      <w:pPr>
        <w:spacing w:after="0" w:line="480" w:lineRule="auto"/>
        <w:jc w:val="both"/>
        <w:rPr>
          <w:rFonts w:ascii="Times New Roman" w:hAnsi="Times New Roman" w:cs="Times New Roman"/>
          <w:sz w:val="24"/>
          <w:szCs w:val="24"/>
        </w:rPr>
      </w:pPr>
    </w:p>
    <w:p w:rsidR="00EA55B1" w:rsidRPr="000E37BB" w:rsidRDefault="00EA55B1"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In his submissions before this Court, counsel for the appellant had no meaningful submissions to make against both conviction and sent</w:t>
      </w:r>
      <w:r w:rsidR="00107D8D" w:rsidRPr="000E37BB">
        <w:rPr>
          <w:rFonts w:ascii="Times New Roman" w:hAnsi="Times New Roman" w:cs="Times New Roman"/>
          <w:sz w:val="24"/>
          <w:szCs w:val="24"/>
        </w:rPr>
        <w:t>ence.  In the light of the fact</w:t>
      </w:r>
      <w:r w:rsidRPr="000E37BB">
        <w:rPr>
          <w:rFonts w:ascii="Times New Roman" w:hAnsi="Times New Roman" w:cs="Times New Roman"/>
          <w:sz w:val="24"/>
          <w:szCs w:val="24"/>
        </w:rPr>
        <w:t xml:space="preserve"> that the appellant had possession of the deceased’s property soon after he had been killed, that he hid some of the property in a hole in an anthill, tha</w:t>
      </w:r>
      <w:r w:rsidR="00107D8D" w:rsidRPr="000E37BB">
        <w:rPr>
          <w:rFonts w:ascii="Times New Roman" w:hAnsi="Times New Roman" w:cs="Times New Roman"/>
          <w:sz w:val="24"/>
          <w:szCs w:val="24"/>
        </w:rPr>
        <w:t>t when approached by the police</w:t>
      </w:r>
      <w:r w:rsidRPr="000E37BB">
        <w:rPr>
          <w:rFonts w:ascii="Times New Roman" w:hAnsi="Times New Roman" w:cs="Times New Roman"/>
          <w:sz w:val="24"/>
          <w:szCs w:val="24"/>
        </w:rPr>
        <w:t xml:space="preserve"> </w:t>
      </w:r>
      <w:r w:rsidR="00E97384">
        <w:rPr>
          <w:rFonts w:ascii="Times New Roman" w:hAnsi="Times New Roman" w:cs="Times New Roman"/>
          <w:sz w:val="24"/>
          <w:szCs w:val="24"/>
        </w:rPr>
        <w:t>he initially</w:t>
      </w:r>
      <w:r w:rsidRPr="000E37BB">
        <w:rPr>
          <w:rFonts w:ascii="Times New Roman" w:hAnsi="Times New Roman" w:cs="Times New Roman"/>
          <w:sz w:val="24"/>
          <w:szCs w:val="24"/>
        </w:rPr>
        <w:t xml:space="preserve"> denied all knowledge </w:t>
      </w:r>
      <w:r w:rsidR="00E97384">
        <w:rPr>
          <w:rFonts w:ascii="Times New Roman" w:hAnsi="Times New Roman" w:cs="Times New Roman"/>
          <w:sz w:val="24"/>
          <w:szCs w:val="24"/>
        </w:rPr>
        <w:t xml:space="preserve">of such property </w:t>
      </w:r>
      <w:r w:rsidRPr="000E37BB">
        <w:rPr>
          <w:rFonts w:ascii="Times New Roman" w:hAnsi="Times New Roman" w:cs="Times New Roman"/>
          <w:sz w:val="24"/>
          <w:szCs w:val="24"/>
        </w:rPr>
        <w:t>and lastly that his explanation as to how he came to be in possession</w:t>
      </w:r>
      <w:r w:rsidR="00E97384">
        <w:rPr>
          <w:rFonts w:ascii="Times New Roman" w:hAnsi="Times New Roman" w:cs="Times New Roman"/>
          <w:sz w:val="24"/>
          <w:szCs w:val="24"/>
        </w:rPr>
        <w:t xml:space="preserve"> thereof</w:t>
      </w:r>
      <w:r w:rsidRPr="000E37BB">
        <w:rPr>
          <w:rFonts w:ascii="Times New Roman" w:hAnsi="Times New Roman" w:cs="Times New Roman"/>
          <w:sz w:val="24"/>
          <w:szCs w:val="24"/>
        </w:rPr>
        <w:t xml:space="preserve"> was rejected as false, counsel for the appellant conceded that there was no proper basis upon which the findings of the court </w:t>
      </w:r>
      <w:r w:rsidRPr="000E37BB">
        <w:rPr>
          <w:rFonts w:ascii="Times New Roman" w:hAnsi="Times New Roman" w:cs="Times New Roman"/>
          <w:i/>
          <w:sz w:val="24"/>
          <w:szCs w:val="24"/>
        </w:rPr>
        <w:t xml:space="preserve">a quo </w:t>
      </w:r>
      <w:r w:rsidRPr="000E37BB">
        <w:rPr>
          <w:rFonts w:ascii="Times New Roman" w:hAnsi="Times New Roman" w:cs="Times New Roman"/>
          <w:sz w:val="24"/>
          <w:szCs w:val="24"/>
        </w:rPr>
        <w:t>could be impugned.</w:t>
      </w:r>
    </w:p>
    <w:p w:rsidR="00E65B90" w:rsidRPr="000E37BB" w:rsidRDefault="00E65B90" w:rsidP="00F81CBF">
      <w:pPr>
        <w:spacing w:after="0" w:line="480" w:lineRule="auto"/>
        <w:jc w:val="both"/>
        <w:rPr>
          <w:rFonts w:ascii="Times New Roman" w:hAnsi="Times New Roman" w:cs="Times New Roman"/>
          <w:sz w:val="24"/>
          <w:szCs w:val="24"/>
        </w:rPr>
      </w:pPr>
    </w:p>
    <w:p w:rsidR="00E65B90" w:rsidRPr="000E37BB" w:rsidRDefault="00E65B90"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On a careful perusal of the facts and the evidence</w:t>
      </w:r>
      <w:r w:rsidR="00107D8D" w:rsidRPr="000E37BB">
        <w:rPr>
          <w:rFonts w:ascii="Times New Roman" w:hAnsi="Times New Roman" w:cs="Times New Roman"/>
          <w:sz w:val="24"/>
          <w:szCs w:val="24"/>
        </w:rPr>
        <w:t>,</w:t>
      </w:r>
      <w:r w:rsidRPr="000E37BB">
        <w:rPr>
          <w:rFonts w:ascii="Times New Roman" w:hAnsi="Times New Roman" w:cs="Times New Roman"/>
          <w:sz w:val="24"/>
          <w:szCs w:val="24"/>
        </w:rPr>
        <w:t xml:space="preserve"> I am satisfied that the explanation given by the appellant was by no means credible or probable.  He was unable to explain why</w:t>
      </w:r>
      <w:r w:rsidR="00107D8D" w:rsidRPr="000E37BB">
        <w:rPr>
          <w:rFonts w:ascii="Times New Roman" w:hAnsi="Times New Roman" w:cs="Times New Roman"/>
          <w:sz w:val="24"/>
          <w:szCs w:val="24"/>
        </w:rPr>
        <w:t>,</w:t>
      </w:r>
      <w:r w:rsidRPr="000E37BB">
        <w:rPr>
          <w:rFonts w:ascii="Times New Roman" w:hAnsi="Times New Roman" w:cs="Times New Roman"/>
          <w:sz w:val="24"/>
          <w:szCs w:val="24"/>
        </w:rPr>
        <w:t xml:space="preserve"> having found the items, he did not report to the police.  He could not explain </w:t>
      </w:r>
      <w:r w:rsidRPr="000E37BB">
        <w:rPr>
          <w:rFonts w:ascii="Times New Roman" w:hAnsi="Times New Roman" w:cs="Times New Roman"/>
          <w:sz w:val="24"/>
          <w:szCs w:val="24"/>
        </w:rPr>
        <w:lastRenderedPageBreak/>
        <w:t>why he then hid some of the property in a hole in at anthill.  According to the investigating officer, in addition to the pair of overalls, there was also a wallet and an identity card belonging to the deceased in the hole.</w:t>
      </w:r>
    </w:p>
    <w:p w:rsidR="00E65B90" w:rsidRPr="000E37BB" w:rsidRDefault="00E65B90" w:rsidP="00F81CBF">
      <w:pPr>
        <w:spacing w:after="0" w:line="480" w:lineRule="auto"/>
        <w:jc w:val="both"/>
        <w:rPr>
          <w:rFonts w:ascii="Times New Roman" w:hAnsi="Times New Roman" w:cs="Times New Roman"/>
          <w:sz w:val="24"/>
          <w:szCs w:val="24"/>
        </w:rPr>
      </w:pPr>
    </w:p>
    <w:p w:rsidR="00E65B90" w:rsidRPr="000E37BB" w:rsidRDefault="00E65B90"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It is common cause that the deceased did not return hom</w:t>
      </w:r>
      <w:r w:rsidR="00405659" w:rsidRPr="000E37BB">
        <w:rPr>
          <w:rFonts w:ascii="Times New Roman" w:hAnsi="Times New Roman" w:cs="Times New Roman"/>
          <w:sz w:val="24"/>
          <w:szCs w:val="24"/>
        </w:rPr>
        <w:t>e</w:t>
      </w:r>
      <w:r w:rsidRPr="000E37BB">
        <w:rPr>
          <w:rFonts w:ascii="Times New Roman" w:hAnsi="Times New Roman" w:cs="Times New Roman"/>
          <w:sz w:val="24"/>
          <w:szCs w:val="24"/>
        </w:rPr>
        <w:t xml:space="preserve"> after work on Wednesday 24 November 2004.  It is also not in dispute that the following day, Forward </w:t>
      </w:r>
      <w:proofErr w:type="spellStart"/>
      <w:r w:rsidRPr="000E37BB">
        <w:rPr>
          <w:rFonts w:ascii="Times New Roman" w:hAnsi="Times New Roman" w:cs="Times New Roman"/>
          <w:sz w:val="24"/>
          <w:szCs w:val="24"/>
        </w:rPr>
        <w:t>Machingauta</w:t>
      </w:r>
      <w:proofErr w:type="spellEnd"/>
      <w:r w:rsidRPr="000E37BB">
        <w:rPr>
          <w:rFonts w:ascii="Times New Roman" w:hAnsi="Times New Roman" w:cs="Times New Roman"/>
          <w:sz w:val="24"/>
          <w:szCs w:val="24"/>
        </w:rPr>
        <w:t xml:space="preserve"> accompanied by Gift </w:t>
      </w:r>
      <w:proofErr w:type="spellStart"/>
      <w:r w:rsidRPr="000E37BB">
        <w:rPr>
          <w:rFonts w:ascii="Times New Roman" w:hAnsi="Times New Roman" w:cs="Times New Roman"/>
          <w:sz w:val="24"/>
          <w:szCs w:val="24"/>
        </w:rPr>
        <w:t>Chingwe</w:t>
      </w:r>
      <w:proofErr w:type="spellEnd"/>
      <w:r w:rsidRPr="000E37BB">
        <w:rPr>
          <w:rFonts w:ascii="Times New Roman" w:hAnsi="Times New Roman" w:cs="Times New Roman"/>
          <w:sz w:val="24"/>
          <w:szCs w:val="24"/>
        </w:rPr>
        <w:t xml:space="preserve"> and Arnold </w:t>
      </w:r>
      <w:proofErr w:type="spellStart"/>
      <w:r w:rsidRPr="000E37BB">
        <w:rPr>
          <w:rFonts w:ascii="Times New Roman" w:hAnsi="Times New Roman" w:cs="Times New Roman"/>
          <w:sz w:val="24"/>
          <w:szCs w:val="24"/>
        </w:rPr>
        <w:t>Mudzuri</w:t>
      </w:r>
      <w:proofErr w:type="spellEnd"/>
      <w:r w:rsidRPr="000E37BB">
        <w:rPr>
          <w:rFonts w:ascii="Times New Roman" w:hAnsi="Times New Roman" w:cs="Times New Roman"/>
          <w:sz w:val="24"/>
          <w:szCs w:val="24"/>
        </w:rPr>
        <w:t xml:space="preserve"> were taken by the appellant to the anthill where the appellant retrieved the bag of wheat meal which he gave to Forward </w:t>
      </w:r>
      <w:proofErr w:type="spellStart"/>
      <w:r w:rsidRPr="000E37BB">
        <w:rPr>
          <w:rFonts w:ascii="Times New Roman" w:hAnsi="Times New Roman" w:cs="Times New Roman"/>
          <w:sz w:val="24"/>
          <w:szCs w:val="24"/>
        </w:rPr>
        <w:t>Machingauta</w:t>
      </w:r>
      <w:proofErr w:type="spellEnd"/>
      <w:r w:rsidRPr="000E37BB">
        <w:rPr>
          <w:rFonts w:ascii="Times New Roman" w:hAnsi="Times New Roman" w:cs="Times New Roman"/>
          <w:sz w:val="24"/>
          <w:szCs w:val="24"/>
        </w:rPr>
        <w:t xml:space="preserve"> to take to his homestead.  It is common </w:t>
      </w:r>
      <w:proofErr w:type="gramStart"/>
      <w:r w:rsidRPr="000E37BB">
        <w:rPr>
          <w:rFonts w:ascii="Times New Roman" w:hAnsi="Times New Roman" w:cs="Times New Roman"/>
          <w:sz w:val="24"/>
          <w:szCs w:val="24"/>
        </w:rPr>
        <w:t>cause</w:t>
      </w:r>
      <w:proofErr w:type="gramEnd"/>
      <w:r w:rsidRPr="000E37BB">
        <w:rPr>
          <w:rFonts w:ascii="Times New Roman" w:hAnsi="Times New Roman" w:cs="Times New Roman"/>
          <w:sz w:val="24"/>
          <w:szCs w:val="24"/>
        </w:rPr>
        <w:t xml:space="preserve"> there was a blue pair of overalls, a wallet and an identity card belonging to the deceased in the same hole.</w:t>
      </w:r>
    </w:p>
    <w:p w:rsidR="00E65B90" w:rsidRPr="000E37BB" w:rsidRDefault="00E65B90" w:rsidP="00F81CBF">
      <w:pPr>
        <w:spacing w:after="0" w:line="480" w:lineRule="auto"/>
        <w:jc w:val="both"/>
        <w:rPr>
          <w:rFonts w:ascii="Times New Roman" w:hAnsi="Times New Roman" w:cs="Times New Roman"/>
          <w:sz w:val="24"/>
          <w:szCs w:val="24"/>
        </w:rPr>
      </w:pPr>
    </w:p>
    <w:p w:rsidR="00E65B90" w:rsidRPr="000E37BB" w:rsidRDefault="00E65B90"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r>
      <w:r w:rsidR="00107D8D" w:rsidRPr="000E37BB">
        <w:rPr>
          <w:rFonts w:ascii="Times New Roman" w:hAnsi="Times New Roman" w:cs="Times New Roman"/>
          <w:sz w:val="24"/>
          <w:szCs w:val="24"/>
        </w:rPr>
        <w:t>What emerges clearly from the evidence is</w:t>
      </w:r>
      <w:r w:rsidRPr="000E37BB">
        <w:rPr>
          <w:rFonts w:ascii="Times New Roman" w:hAnsi="Times New Roman" w:cs="Times New Roman"/>
          <w:sz w:val="24"/>
          <w:szCs w:val="24"/>
        </w:rPr>
        <w:t xml:space="preserve"> that the appellant had </w:t>
      </w:r>
      <w:r w:rsidR="00107D8D" w:rsidRPr="000E37BB">
        <w:rPr>
          <w:rFonts w:ascii="Times New Roman" w:hAnsi="Times New Roman" w:cs="Times New Roman"/>
          <w:sz w:val="24"/>
          <w:szCs w:val="24"/>
        </w:rPr>
        <w:t>possession</w:t>
      </w:r>
      <w:r w:rsidRPr="000E37BB">
        <w:rPr>
          <w:rFonts w:ascii="Times New Roman" w:hAnsi="Times New Roman" w:cs="Times New Roman"/>
          <w:sz w:val="24"/>
          <w:szCs w:val="24"/>
        </w:rPr>
        <w:t xml:space="preserve"> of the deceased’s property shortly after the murder.  When confronted by the police he denied all knowledge and only admitted having found the items when the police searched his hut and recovered the bag of wheat meal belonging to the deceased.  He declined to show the police where he had found the items in the bush.  Moreover the appellant knew the deceased as they stayed in the same area.  The deceased’s</w:t>
      </w:r>
      <w:r w:rsidR="00405659" w:rsidRPr="000E37BB">
        <w:rPr>
          <w:rFonts w:ascii="Times New Roman" w:hAnsi="Times New Roman" w:cs="Times New Roman"/>
          <w:sz w:val="24"/>
          <w:szCs w:val="24"/>
        </w:rPr>
        <w:t xml:space="preserve"> identity card was recovered fro</w:t>
      </w:r>
      <w:r w:rsidRPr="000E37BB">
        <w:rPr>
          <w:rFonts w:ascii="Times New Roman" w:hAnsi="Times New Roman" w:cs="Times New Roman"/>
          <w:sz w:val="24"/>
          <w:szCs w:val="24"/>
        </w:rPr>
        <w:t xml:space="preserve">m the hole </w:t>
      </w:r>
      <w:r w:rsidR="00405659" w:rsidRPr="000E37BB">
        <w:rPr>
          <w:rFonts w:ascii="Times New Roman" w:hAnsi="Times New Roman" w:cs="Times New Roman"/>
          <w:sz w:val="24"/>
          <w:szCs w:val="24"/>
        </w:rPr>
        <w:t>were the overalls were found.</w:t>
      </w:r>
      <w:r w:rsidR="00107D8D" w:rsidRPr="000E37BB">
        <w:rPr>
          <w:rFonts w:ascii="Times New Roman" w:hAnsi="Times New Roman" w:cs="Times New Roman"/>
          <w:sz w:val="24"/>
          <w:szCs w:val="24"/>
        </w:rPr>
        <w:t xml:space="preserve">  At the time he placed the various items in the hole the appellant must have known the identity of the deceased as his identity card was amongst the items.</w:t>
      </w:r>
      <w:r w:rsidR="00405659" w:rsidRPr="000E37BB">
        <w:rPr>
          <w:rFonts w:ascii="Times New Roman" w:hAnsi="Times New Roman" w:cs="Times New Roman"/>
          <w:sz w:val="24"/>
          <w:szCs w:val="24"/>
        </w:rPr>
        <w:t xml:space="preserve">  These facts, taken together with the fact that his explanation on how he came into possession was highly improbable, suggest that indeed it was the appellant and nobody else, who must hav</w:t>
      </w:r>
      <w:r w:rsidR="00107D8D" w:rsidRPr="000E37BB">
        <w:rPr>
          <w:rFonts w:ascii="Times New Roman" w:hAnsi="Times New Roman" w:cs="Times New Roman"/>
          <w:sz w:val="24"/>
          <w:szCs w:val="24"/>
        </w:rPr>
        <w:t>e murdered the deceased and taken</w:t>
      </w:r>
      <w:r w:rsidR="00405659" w:rsidRPr="000E37BB">
        <w:rPr>
          <w:rFonts w:ascii="Times New Roman" w:hAnsi="Times New Roman" w:cs="Times New Roman"/>
          <w:sz w:val="24"/>
          <w:szCs w:val="24"/>
        </w:rPr>
        <w:t xml:space="preserve"> his property.</w:t>
      </w:r>
    </w:p>
    <w:p w:rsidR="00405659" w:rsidRPr="000E37BB" w:rsidRDefault="00405659" w:rsidP="00F81CBF">
      <w:pPr>
        <w:spacing w:after="0" w:line="480" w:lineRule="auto"/>
        <w:jc w:val="both"/>
        <w:rPr>
          <w:rFonts w:ascii="Times New Roman" w:hAnsi="Times New Roman" w:cs="Times New Roman"/>
          <w:sz w:val="24"/>
          <w:szCs w:val="24"/>
        </w:rPr>
      </w:pPr>
    </w:p>
    <w:p w:rsidR="00405659" w:rsidRPr="000E37BB" w:rsidRDefault="00405659"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 xml:space="preserve">In the circumstances I agree that the finding by the court </w:t>
      </w:r>
      <w:r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that the appellant committed murder with actual intent cannot be impugned.  Nor can the finding by </w:t>
      </w:r>
      <w:r w:rsidRPr="000E37BB">
        <w:rPr>
          <w:rFonts w:ascii="Times New Roman" w:hAnsi="Times New Roman" w:cs="Times New Roman"/>
          <w:sz w:val="24"/>
          <w:szCs w:val="24"/>
        </w:rPr>
        <w:lastRenderedPageBreak/>
        <w:t xml:space="preserve">the court </w:t>
      </w:r>
      <w:r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that this was a murder committed to facilitate a robbery</w:t>
      </w:r>
      <w:r w:rsidR="00E97384">
        <w:rPr>
          <w:rFonts w:ascii="Times New Roman" w:hAnsi="Times New Roman" w:cs="Times New Roman"/>
          <w:sz w:val="24"/>
          <w:szCs w:val="24"/>
        </w:rPr>
        <w:t>,</w:t>
      </w:r>
      <w:bookmarkStart w:id="0" w:name="_GoBack"/>
      <w:bookmarkEnd w:id="0"/>
      <w:r w:rsidRPr="000E37BB">
        <w:rPr>
          <w:rFonts w:ascii="Times New Roman" w:hAnsi="Times New Roman" w:cs="Times New Roman"/>
          <w:sz w:val="24"/>
          <w:szCs w:val="24"/>
        </w:rPr>
        <w:t xml:space="preserve"> be said to be wrong.  It is well established in our law that a murder committed to facilitate a robbery attracts the death penalty unless there are weighty extenuating circumstances.  Further as this wa</w:t>
      </w:r>
      <w:r w:rsidR="00107D8D" w:rsidRPr="000E37BB">
        <w:rPr>
          <w:rFonts w:ascii="Times New Roman" w:hAnsi="Times New Roman" w:cs="Times New Roman"/>
          <w:sz w:val="24"/>
          <w:szCs w:val="24"/>
        </w:rPr>
        <w:t>s an exercise of discretion, this C</w:t>
      </w:r>
      <w:r w:rsidRPr="000E37BB">
        <w:rPr>
          <w:rFonts w:ascii="Times New Roman" w:hAnsi="Times New Roman" w:cs="Times New Roman"/>
          <w:sz w:val="24"/>
          <w:szCs w:val="24"/>
        </w:rPr>
        <w:t>ou</w:t>
      </w:r>
      <w:r w:rsidR="00107D8D" w:rsidRPr="000E37BB">
        <w:rPr>
          <w:rFonts w:ascii="Times New Roman" w:hAnsi="Times New Roman" w:cs="Times New Roman"/>
          <w:sz w:val="24"/>
          <w:szCs w:val="24"/>
        </w:rPr>
        <w:t xml:space="preserve">rt has no basis for interfering with the findings of the court </w:t>
      </w:r>
      <w:r w:rsidR="00107D8D" w:rsidRPr="000E37BB">
        <w:rPr>
          <w:rFonts w:ascii="Times New Roman" w:hAnsi="Times New Roman" w:cs="Times New Roman"/>
          <w:i/>
          <w:sz w:val="24"/>
          <w:szCs w:val="24"/>
        </w:rPr>
        <w:t>a quo</w:t>
      </w:r>
      <w:r w:rsidRPr="000E37BB">
        <w:rPr>
          <w:rFonts w:ascii="Times New Roman" w:hAnsi="Times New Roman" w:cs="Times New Roman"/>
          <w:sz w:val="24"/>
          <w:szCs w:val="24"/>
        </w:rPr>
        <w:t xml:space="preserve"> in the absence of</w:t>
      </w:r>
      <w:r w:rsidR="00107D8D" w:rsidRPr="000E37BB">
        <w:rPr>
          <w:rFonts w:ascii="Times New Roman" w:hAnsi="Times New Roman" w:cs="Times New Roman"/>
          <w:sz w:val="24"/>
          <w:szCs w:val="24"/>
        </w:rPr>
        <w:t xml:space="preserve"> </w:t>
      </w:r>
      <w:proofErr w:type="gramStart"/>
      <w:r w:rsidR="00107D8D" w:rsidRPr="000E37BB">
        <w:rPr>
          <w:rFonts w:ascii="Times New Roman" w:hAnsi="Times New Roman" w:cs="Times New Roman"/>
          <w:sz w:val="24"/>
          <w:szCs w:val="24"/>
        </w:rPr>
        <w:t>a</w:t>
      </w:r>
      <w:r w:rsidRPr="000E37BB">
        <w:rPr>
          <w:rFonts w:ascii="Times New Roman" w:hAnsi="Times New Roman" w:cs="Times New Roman"/>
          <w:sz w:val="24"/>
          <w:szCs w:val="24"/>
        </w:rPr>
        <w:t xml:space="preserve"> misdirection</w:t>
      </w:r>
      <w:proofErr w:type="gramEnd"/>
      <w:r w:rsidRPr="000E37BB">
        <w:rPr>
          <w:rFonts w:ascii="Times New Roman" w:hAnsi="Times New Roman" w:cs="Times New Roman"/>
          <w:sz w:val="24"/>
          <w:szCs w:val="24"/>
        </w:rPr>
        <w:t xml:space="preserve"> or other irregularity.</w:t>
      </w:r>
    </w:p>
    <w:p w:rsidR="00405659" w:rsidRPr="000E37BB" w:rsidRDefault="00405659" w:rsidP="00F81CBF">
      <w:pPr>
        <w:spacing w:after="0" w:line="480" w:lineRule="auto"/>
        <w:jc w:val="both"/>
        <w:rPr>
          <w:rFonts w:ascii="Times New Roman" w:hAnsi="Times New Roman" w:cs="Times New Roman"/>
          <w:sz w:val="24"/>
          <w:szCs w:val="24"/>
        </w:rPr>
      </w:pPr>
    </w:p>
    <w:p w:rsidR="00405659" w:rsidRPr="000E37BB" w:rsidRDefault="00405659"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In the circumstances</w:t>
      </w:r>
      <w:r w:rsidR="00901C27">
        <w:rPr>
          <w:rFonts w:ascii="Times New Roman" w:hAnsi="Times New Roman" w:cs="Times New Roman"/>
          <w:sz w:val="24"/>
          <w:szCs w:val="24"/>
        </w:rPr>
        <w:t>,</w:t>
      </w:r>
      <w:r w:rsidRPr="000E37BB">
        <w:rPr>
          <w:rFonts w:ascii="Times New Roman" w:hAnsi="Times New Roman" w:cs="Times New Roman"/>
          <w:sz w:val="24"/>
          <w:szCs w:val="24"/>
        </w:rPr>
        <w:t xml:space="preserve"> the appeal against both conviction and sentence must fail.</w:t>
      </w:r>
    </w:p>
    <w:p w:rsidR="00405659" w:rsidRPr="000E37BB" w:rsidRDefault="00405659" w:rsidP="00F81CBF">
      <w:pPr>
        <w:spacing w:after="0" w:line="480" w:lineRule="auto"/>
        <w:jc w:val="both"/>
        <w:rPr>
          <w:rFonts w:ascii="Times New Roman" w:hAnsi="Times New Roman" w:cs="Times New Roman"/>
          <w:sz w:val="24"/>
          <w:szCs w:val="24"/>
        </w:rPr>
      </w:pPr>
    </w:p>
    <w:p w:rsidR="00405659" w:rsidRPr="000E37BB" w:rsidRDefault="00405659" w:rsidP="00F81CBF">
      <w:pPr>
        <w:spacing w:after="0" w:line="480" w:lineRule="auto"/>
        <w:jc w:val="both"/>
        <w:rPr>
          <w:rFonts w:ascii="Times New Roman" w:hAnsi="Times New Roman" w:cs="Times New Roman"/>
          <w:sz w:val="24"/>
          <w:szCs w:val="24"/>
        </w:rPr>
      </w:pPr>
      <w:r w:rsidRPr="000E37BB">
        <w:rPr>
          <w:rFonts w:ascii="Times New Roman" w:hAnsi="Times New Roman" w:cs="Times New Roman"/>
          <w:sz w:val="24"/>
          <w:szCs w:val="24"/>
        </w:rPr>
        <w:tab/>
      </w:r>
      <w:r w:rsidRPr="000E37BB">
        <w:rPr>
          <w:rFonts w:ascii="Times New Roman" w:hAnsi="Times New Roman" w:cs="Times New Roman"/>
          <w:sz w:val="24"/>
          <w:szCs w:val="24"/>
        </w:rPr>
        <w:tab/>
        <w:t>The appeal is accordingly dismissed.</w:t>
      </w:r>
    </w:p>
    <w:p w:rsidR="00F81CBF" w:rsidRPr="000E37BB" w:rsidRDefault="00405659" w:rsidP="00F81CBF">
      <w:pPr>
        <w:spacing w:after="0" w:line="480" w:lineRule="auto"/>
        <w:jc w:val="both"/>
        <w:rPr>
          <w:rFonts w:ascii="Times New Roman" w:hAnsi="Times New Roman" w:cs="Times New Roman"/>
          <w:b/>
          <w:sz w:val="24"/>
          <w:szCs w:val="24"/>
        </w:rPr>
      </w:pPr>
      <w:r w:rsidRPr="000E37BB">
        <w:rPr>
          <w:rFonts w:ascii="Times New Roman" w:hAnsi="Times New Roman" w:cs="Times New Roman"/>
          <w:b/>
          <w:sz w:val="24"/>
          <w:szCs w:val="24"/>
        </w:rPr>
        <w:t xml:space="preserve"> </w:t>
      </w:r>
    </w:p>
    <w:p w:rsidR="00F81CBF" w:rsidRPr="000E37BB" w:rsidRDefault="00F81CBF" w:rsidP="00F81CBF">
      <w:pPr>
        <w:spacing w:after="0" w:line="480" w:lineRule="auto"/>
        <w:ind w:left="720" w:firstLine="720"/>
        <w:rPr>
          <w:rFonts w:ascii="Times New Roman" w:hAnsi="Times New Roman" w:cs="Times New Roman"/>
          <w:b/>
          <w:sz w:val="24"/>
          <w:szCs w:val="24"/>
        </w:rPr>
      </w:pPr>
    </w:p>
    <w:p w:rsidR="00F81CBF" w:rsidRPr="000E37BB" w:rsidRDefault="00F81CBF" w:rsidP="00F81CBF">
      <w:pPr>
        <w:spacing w:after="0" w:line="480" w:lineRule="auto"/>
        <w:ind w:left="720" w:firstLine="720"/>
        <w:rPr>
          <w:rFonts w:ascii="Times New Roman" w:hAnsi="Times New Roman" w:cs="Times New Roman"/>
          <w:sz w:val="24"/>
          <w:szCs w:val="24"/>
        </w:rPr>
      </w:pPr>
      <w:r w:rsidRPr="000E37BB">
        <w:rPr>
          <w:rFonts w:ascii="Times New Roman" w:hAnsi="Times New Roman" w:cs="Times New Roman"/>
          <w:b/>
          <w:sz w:val="24"/>
          <w:szCs w:val="24"/>
        </w:rPr>
        <w:t>GWAUNZA JA:</w:t>
      </w:r>
      <w:r w:rsidRPr="000E37BB">
        <w:rPr>
          <w:rFonts w:ascii="Times New Roman" w:hAnsi="Times New Roman" w:cs="Times New Roman"/>
          <w:sz w:val="24"/>
          <w:szCs w:val="24"/>
        </w:rPr>
        <w:tab/>
      </w:r>
      <w:r w:rsidRPr="000E37BB">
        <w:rPr>
          <w:rFonts w:ascii="Times New Roman" w:hAnsi="Times New Roman" w:cs="Times New Roman"/>
          <w:sz w:val="24"/>
          <w:szCs w:val="24"/>
        </w:rPr>
        <w:tab/>
        <w:t>I agree</w:t>
      </w:r>
    </w:p>
    <w:p w:rsidR="00F81CBF" w:rsidRPr="000E37BB" w:rsidRDefault="00F81CBF" w:rsidP="00F81CBF">
      <w:pPr>
        <w:spacing w:after="0" w:line="480" w:lineRule="auto"/>
        <w:jc w:val="center"/>
        <w:rPr>
          <w:rFonts w:ascii="Times New Roman" w:hAnsi="Times New Roman" w:cs="Times New Roman"/>
          <w:sz w:val="24"/>
          <w:szCs w:val="24"/>
        </w:rPr>
      </w:pPr>
    </w:p>
    <w:p w:rsidR="00F81CBF" w:rsidRPr="000E37BB" w:rsidRDefault="00F81CBF" w:rsidP="00F81CBF">
      <w:pPr>
        <w:spacing w:after="0" w:line="480" w:lineRule="auto"/>
        <w:jc w:val="center"/>
        <w:rPr>
          <w:rFonts w:ascii="Times New Roman" w:hAnsi="Times New Roman" w:cs="Times New Roman"/>
          <w:sz w:val="24"/>
          <w:szCs w:val="24"/>
        </w:rPr>
      </w:pPr>
    </w:p>
    <w:p w:rsidR="00F81CBF" w:rsidRPr="000E37BB" w:rsidRDefault="00F81CBF" w:rsidP="00F81CBF">
      <w:pPr>
        <w:spacing w:after="0" w:line="480" w:lineRule="auto"/>
        <w:ind w:left="720" w:firstLine="720"/>
        <w:rPr>
          <w:rFonts w:ascii="Times New Roman" w:hAnsi="Times New Roman" w:cs="Times New Roman"/>
          <w:sz w:val="24"/>
          <w:szCs w:val="24"/>
        </w:rPr>
      </w:pPr>
      <w:r w:rsidRPr="000E37BB">
        <w:rPr>
          <w:rFonts w:ascii="Times New Roman" w:hAnsi="Times New Roman" w:cs="Times New Roman"/>
          <w:b/>
          <w:sz w:val="24"/>
          <w:szCs w:val="24"/>
        </w:rPr>
        <w:t>GUVAVA JA:</w:t>
      </w:r>
      <w:r w:rsidRPr="000E37BB">
        <w:rPr>
          <w:rFonts w:ascii="Times New Roman" w:hAnsi="Times New Roman" w:cs="Times New Roman"/>
          <w:sz w:val="24"/>
          <w:szCs w:val="24"/>
        </w:rPr>
        <w:t xml:space="preserve"> </w:t>
      </w:r>
      <w:r w:rsidRPr="000E37BB">
        <w:rPr>
          <w:rFonts w:ascii="Times New Roman" w:hAnsi="Times New Roman" w:cs="Times New Roman"/>
          <w:sz w:val="24"/>
          <w:szCs w:val="24"/>
        </w:rPr>
        <w:tab/>
      </w:r>
      <w:r w:rsidRPr="000E37BB">
        <w:rPr>
          <w:rFonts w:ascii="Times New Roman" w:hAnsi="Times New Roman" w:cs="Times New Roman"/>
          <w:sz w:val="24"/>
          <w:szCs w:val="24"/>
        </w:rPr>
        <w:tab/>
        <w:t>I agree</w:t>
      </w:r>
    </w:p>
    <w:p w:rsidR="00F81CBF" w:rsidRPr="000E37BB" w:rsidRDefault="00F81CBF" w:rsidP="00F81CBF">
      <w:pPr>
        <w:spacing w:after="0" w:line="480" w:lineRule="auto"/>
        <w:jc w:val="both"/>
        <w:rPr>
          <w:rFonts w:ascii="Times New Roman" w:hAnsi="Times New Roman" w:cs="Times New Roman"/>
          <w:sz w:val="24"/>
          <w:szCs w:val="24"/>
        </w:rPr>
      </w:pPr>
    </w:p>
    <w:p w:rsidR="00F81CBF" w:rsidRPr="000E37BB" w:rsidRDefault="00F81CBF" w:rsidP="00F81CBF">
      <w:pPr>
        <w:spacing w:after="0" w:line="480" w:lineRule="auto"/>
        <w:jc w:val="both"/>
        <w:rPr>
          <w:rFonts w:ascii="Times New Roman" w:hAnsi="Times New Roman" w:cs="Times New Roman"/>
          <w:sz w:val="24"/>
          <w:szCs w:val="24"/>
        </w:rPr>
      </w:pPr>
    </w:p>
    <w:p w:rsidR="00F81CBF" w:rsidRPr="000E37BB" w:rsidRDefault="00F81CBF" w:rsidP="00F81CBF">
      <w:pPr>
        <w:pStyle w:val="NoSpacing"/>
        <w:jc w:val="both"/>
        <w:rPr>
          <w:rFonts w:ascii="Times New Roman" w:hAnsi="Times New Roman" w:cs="Times New Roman"/>
          <w:sz w:val="24"/>
          <w:szCs w:val="24"/>
        </w:rPr>
      </w:pPr>
      <w:r w:rsidRPr="000E37BB">
        <w:rPr>
          <w:rFonts w:ascii="Times New Roman" w:hAnsi="Times New Roman" w:cs="Times New Roman"/>
          <w:i/>
          <w:sz w:val="24"/>
          <w:szCs w:val="24"/>
        </w:rPr>
        <w:t xml:space="preserve">Job </w:t>
      </w:r>
      <w:proofErr w:type="spellStart"/>
      <w:r w:rsidRPr="000E37BB">
        <w:rPr>
          <w:rFonts w:ascii="Times New Roman" w:hAnsi="Times New Roman" w:cs="Times New Roman"/>
          <w:i/>
          <w:sz w:val="24"/>
          <w:szCs w:val="24"/>
        </w:rPr>
        <w:t>Sibanda</w:t>
      </w:r>
      <w:proofErr w:type="spellEnd"/>
      <w:r w:rsidRPr="000E37BB">
        <w:rPr>
          <w:rFonts w:ascii="Times New Roman" w:hAnsi="Times New Roman" w:cs="Times New Roman"/>
          <w:i/>
          <w:sz w:val="24"/>
          <w:szCs w:val="24"/>
        </w:rPr>
        <w:t xml:space="preserve"> &amp; Associates,</w:t>
      </w:r>
      <w:r w:rsidRPr="000E37BB">
        <w:rPr>
          <w:rFonts w:ascii="Times New Roman" w:hAnsi="Times New Roman" w:cs="Times New Roman"/>
          <w:sz w:val="24"/>
          <w:szCs w:val="24"/>
        </w:rPr>
        <w:t xml:space="preserve"> appellant’s Legal Practitioners</w:t>
      </w:r>
    </w:p>
    <w:p w:rsidR="00F81CBF" w:rsidRPr="000E37BB" w:rsidRDefault="00F81CBF" w:rsidP="00F81CBF">
      <w:pPr>
        <w:pStyle w:val="NoSpacing"/>
        <w:jc w:val="both"/>
        <w:rPr>
          <w:rFonts w:ascii="Times New Roman" w:hAnsi="Times New Roman" w:cs="Times New Roman"/>
          <w:sz w:val="24"/>
          <w:szCs w:val="24"/>
        </w:rPr>
      </w:pPr>
    </w:p>
    <w:p w:rsidR="00F81CBF" w:rsidRPr="000E37BB" w:rsidRDefault="00F81CBF" w:rsidP="00107D8D">
      <w:pPr>
        <w:pStyle w:val="NoSpacing"/>
        <w:jc w:val="both"/>
        <w:rPr>
          <w:rFonts w:ascii="Times New Roman" w:hAnsi="Times New Roman" w:cs="Times New Roman"/>
        </w:rPr>
      </w:pPr>
      <w:r w:rsidRPr="000E37BB">
        <w:rPr>
          <w:rFonts w:ascii="Times New Roman" w:hAnsi="Times New Roman" w:cs="Times New Roman"/>
          <w:i/>
          <w:sz w:val="24"/>
          <w:szCs w:val="24"/>
        </w:rPr>
        <w:t>The Attorney-General’s Office</w:t>
      </w:r>
      <w:r w:rsidRPr="000E37BB">
        <w:rPr>
          <w:rFonts w:ascii="Times New Roman" w:hAnsi="Times New Roman" w:cs="Times New Roman"/>
          <w:sz w:val="24"/>
          <w:szCs w:val="24"/>
        </w:rPr>
        <w:t>, respondent’s Legal Practitioners</w:t>
      </w:r>
    </w:p>
    <w:p w:rsidR="00635F88" w:rsidRPr="000E37BB" w:rsidRDefault="00635F88">
      <w:pPr>
        <w:rPr>
          <w:rFonts w:ascii="Times New Roman" w:hAnsi="Times New Roman" w:cs="Times New Roman"/>
        </w:rPr>
      </w:pPr>
    </w:p>
    <w:sectPr w:rsidR="00635F88" w:rsidRPr="000E37BB" w:rsidSect="00690DC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654" w:rsidRDefault="00512654" w:rsidP="00F81CBF">
      <w:pPr>
        <w:spacing w:after="0" w:line="240" w:lineRule="auto"/>
      </w:pPr>
      <w:r>
        <w:separator/>
      </w:r>
    </w:p>
  </w:endnote>
  <w:endnote w:type="continuationSeparator" w:id="0">
    <w:p w:rsidR="00512654" w:rsidRDefault="00512654" w:rsidP="00F8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DA" w:rsidRDefault="00512654">
    <w:pPr>
      <w:pStyle w:val="Footer"/>
      <w:jc w:val="center"/>
    </w:pPr>
  </w:p>
  <w:p w:rsidR="00A365DA" w:rsidRDefault="00512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654" w:rsidRDefault="00512654" w:rsidP="00F81CBF">
      <w:pPr>
        <w:spacing w:after="0" w:line="240" w:lineRule="auto"/>
      </w:pPr>
      <w:r>
        <w:separator/>
      </w:r>
    </w:p>
  </w:footnote>
  <w:footnote w:type="continuationSeparator" w:id="0">
    <w:p w:rsidR="00512654" w:rsidRDefault="00512654" w:rsidP="00F81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376BB">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3376BB" w:rsidRDefault="003E04A7">
              <w:pPr>
                <w:pStyle w:val="Header"/>
                <w:jc w:val="right"/>
              </w:pPr>
              <w:r>
                <w:t>Judgment No. SC 61</w:t>
              </w:r>
              <w:r w:rsidR="00F81CBF">
                <w:t>/14</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3376BB" w:rsidRDefault="00F81CBF" w:rsidP="003376BB">
              <w:pPr>
                <w:pStyle w:val="Header"/>
                <w:jc w:val="right"/>
                <w:rPr>
                  <w:b/>
                  <w:bCs/>
                </w:rPr>
              </w:pPr>
              <w:r>
                <w:rPr>
                  <w:b/>
                  <w:bCs/>
                </w:rPr>
                <w:t>Criminal Appeal No. SC 318/13</w:t>
              </w:r>
            </w:p>
          </w:sdtContent>
        </w:sdt>
      </w:tc>
      <w:tc>
        <w:tcPr>
          <w:tcW w:w="1152" w:type="dxa"/>
          <w:tcBorders>
            <w:left w:val="single" w:sz="6" w:space="0" w:color="000000" w:themeColor="text1"/>
          </w:tcBorders>
        </w:tcPr>
        <w:p w:rsidR="003376BB" w:rsidRDefault="00860935">
          <w:pPr>
            <w:pStyle w:val="Header"/>
            <w:rPr>
              <w:b/>
              <w:bCs/>
            </w:rPr>
          </w:pPr>
          <w:r>
            <w:fldChar w:fldCharType="begin"/>
          </w:r>
          <w:r>
            <w:instrText xml:space="preserve"> PAGE   \* MERGEFORMAT </w:instrText>
          </w:r>
          <w:r>
            <w:fldChar w:fldCharType="separate"/>
          </w:r>
          <w:r w:rsidR="00E97384">
            <w:rPr>
              <w:noProof/>
            </w:rPr>
            <w:t>1</w:t>
          </w:r>
          <w:r>
            <w:rPr>
              <w:noProof/>
            </w:rPr>
            <w:fldChar w:fldCharType="end"/>
          </w:r>
        </w:p>
      </w:tc>
    </w:tr>
  </w:tbl>
  <w:p w:rsidR="00A365DA" w:rsidRPr="00E22F9A" w:rsidRDefault="00512654" w:rsidP="003376BB">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BF"/>
    <w:rsid w:val="00041812"/>
    <w:rsid w:val="000E37BB"/>
    <w:rsid w:val="00107D8D"/>
    <w:rsid w:val="001806A0"/>
    <w:rsid w:val="002F37F1"/>
    <w:rsid w:val="0030144D"/>
    <w:rsid w:val="003E04A7"/>
    <w:rsid w:val="00405659"/>
    <w:rsid w:val="00512654"/>
    <w:rsid w:val="00564BD4"/>
    <w:rsid w:val="006314F0"/>
    <w:rsid w:val="00635F88"/>
    <w:rsid w:val="00860935"/>
    <w:rsid w:val="00901C27"/>
    <w:rsid w:val="009524FE"/>
    <w:rsid w:val="00B373E8"/>
    <w:rsid w:val="00B97545"/>
    <w:rsid w:val="00CE4B80"/>
    <w:rsid w:val="00E117EC"/>
    <w:rsid w:val="00E65B90"/>
    <w:rsid w:val="00E97384"/>
    <w:rsid w:val="00EA55B1"/>
    <w:rsid w:val="00F8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BF"/>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CBF"/>
    <w:pPr>
      <w:spacing w:after="0" w:line="240" w:lineRule="auto"/>
    </w:pPr>
    <w:rPr>
      <w:lang w:val="en-ZW"/>
    </w:rPr>
  </w:style>
  <w:style w:type="paragraph" w:styleId="Header">
    <w:name w:val="header"/>
    <w:basedOn w:val="Normal"/>
    <w:link w:val="HeaderChar"/>
    <w:uiPriority w:val="99"/>
    <w:unhideWhenUsed/>
    <w:rsid w:val="00F8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BF"/>
    <w:rPr>
      <w:lang w:val="en-ZW"/>
    </w:rPr>
  </w:style>
  <w:style w:type="paragraph" w:styleId="Footer">
    <w:name w:val="footer"/>
    <w:basedOn w:val="Normal"/>
    <w:link w:val="FooterChar"/>
    <w:uiPriority w:val="99"/>
    <w:unhideWhenUsed/>
    <w:rsid w:val="00F8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BF"/>
    <w:rPr>
      <w:lang w:val="en-ZW"/>
    </w:rPr>
  </w:style>
  <w:style w:type="paragraph" w:styleId="BalloonText">
    <w:name w:val="Balloon Text"/>
    <w:basedOn w:val="Normal"/>
    <w:link w:val="BalloonTextChar"/>
    <w:uiPriority w:val="99"/>
    <w:semiHidden/>
    <w:unhideWhenUsed/>
    <w:rsid w:val="00F81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BF"/>
    <w:rPr>
      <w:rFonts w:ascii="Tahoma" w:hAnsi="Tahoma" w:cs="Tahoma"/>
      <w:sz w:val="16"/>
      <w:szCs w:val="16"/>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BF"/>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CBF"/>
    <w:pPr>
      <w:spacing w:after="0" w:line="240" w:lineRule="auto"/>
    </w:pPr>
    <w:rPr>
      <w:lang w:val="en-ZW"/>
    </w:rPr>
  </w:style>
  <w:style w:type="paragraph" w:styleId="Header">
    <w:name w:val="header"/>
    <w:basedOn w:val="Normal"/>
    <w:link w:val="HeaderChar"/>
    <w:uiPriority w:val="99"/>
    <w:unhideWhenUsed/>
    <w:rsid w:val="00F8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BF"/>
    <w:rPr>
      <w:lang w:val="en-ZW"/>
    </w:rPr>
  </w:style>
  <w:style w:type="paragraph" w:styleId="Footer">
    <w:name w:val="footer"/>
    <w:basedOn w:val="Normal"/>
    <w:link w:val="FooterChar"/>
    <w:uiPriority w:val="99"/>
    <w:unhideWhenUsed/>
    <w:rsid w:val="00F8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BF"/>
    <w:rPr>
      <w:lang w:val="en-ZW"/>
    </w:rPr>
  </w:style>
  <w:style w:type="paragraph" w:styleId="BalloonText">
    <w:name w:val="Balloon Text"/>
    <w:basedOn w:val="Normal"/>
    <w:link w:val="BalloonTextChar"/>
    <w:uiPriority w:val="99"/>
    <w:semiHidden/>
    <w:unhideWhenUsed/>
    <w:rsid w:val="00F81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BF"/>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Criminal Appeal No. SC 318/13</vt:lpstr>
    </vt:vector>
  </TitlesOfParts>
  <Company>Judgment No. SC 61/14</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318/13</dc:title>
  <dc:creator>jomic</dc:creator>
  <cp:lastModifiedBy>jomic</cp:lastModifiedBy>
  <cp:revision>9</cp:revision>
  <dcterms:created xsi:type="dcterms:W3CDTF">2014-08-05T12:49:00Z</dcterms:created>
  <dcterms:modified xsi:type="dcterms:W3CDTF">2014-09-08T10:39:00Z</dcterms:modified>
</cp:coreProperties>
</file>