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8FA" w:rsidRPr="00F92D04" w:rsidRDefault="006738FA" w:rsidP="00F92D04">
      <w:pPr>
        <w:spacing w:line="360" w:lineRule="auto"/>
        <w:jc w:val="both"/>
        <w:rPr>
          <w:rFonts w:ascii="Arial" w:hAnsi="Arial" w:cs="Arial"/>
        </w:rPr>
      </w:pPr>
    </w:p>
    <w:p w:rsidR="006738FA" w:rsidRPr="00F92D04" w:rsidRDefault="00F8303D" w:rsidP="00F92D04">
      <w:pPr>
        <w:pStyle w:val="BodyText3"/>
        <w:shd w:val="clear" w:color="auto" w:fill="auto"/>
        <w:spacing w:after="414" w:line="360" w:lineRule="auto"/>
        <w:ind w:left="4000" w:right="2200"/>
        <w:jc w:val="both"/>
        <w:rPr>
          <w:rFonts w:ascii="Arial" w:hAnsi="Arial" w:cs="Arial"/>
          <w:sz w:val="24"/>
          <w:szCs w:val="24"/>
        </w:rPr>
      </w:pPr>
      <w:r w:rsidRPr="00F92D04">
        <w:rPr>
          <w:rFonts w:ascii="Arial" w:hAnsi="Arial" w:cs="Arial"/>
          <w:sz w:val="24"/>
          <w:szCs w:val="24"/>
        </w:rPr>
        <w:t>Judgment No. S.C. 132/83 Crim. Appeal No. 334/83</w:t>
      </w:r>
    </w:p>
    <w:p w:rsidR="006738FA" w:rsidRPr="00F92D04" w:rsidRDefault="00F8303D" w:rsidP="00F92D04">
      <w:pPr>
        <w:pStyle w:val="BodyText3"/>
        <w:shd w:val="clear" w:color="auto" w:fill="auto"/>
        <w:spacing w:after="340" w:line="360" w:lineRule="auto"/>
        <w:ind w:left="1240"/>
        <w:jc w:val="both"/>
        <w:rPr>
          <w:rFonts w:ascii="Arial" w:hAnsi="Arial" w:cs="Arial"/>
          <w:sz w:val="24"/>
          <w:szCs w:val="24"/>
        </w:rPr>
      </w:pPr>
      <w:r w:rsidRPr="00F92D04">
        <w:rPr>
          <w:rFonts w:ascii="Arial" w:hAnsi="Arial" w:cs="Arial"/>
          <w:sz w:val="24"/>
          <w:szCs w:val="24"/>
        </w:rPr>
        <w:t>MISHECK MAKOMA SIBANDA v THE STATE</w:t>
      </w:r>
    </w:p>
    <w:p w:rsidR="006738FA" w:rsidRPr="00F92D04" w:rsidRDefault="00F8303D" w:rsidP="00F92D04">
      <w:pPr>
        <w:pStyle w:val="BodyText3"/>
        <w:shd w:val="clear" w:color="auto" w:fill="auto"/>
        <w:spacing w:after="0" w:line="360" w:lineRule="auto"/>
        <w:ind w:left="40"/>
        <w:jc w:val="both"/>
        <w:rPr>
          <w:rFonts w:ascii="Arial" w:hAnsi="Arial" w:cs="Arial"/>
          <w:sz w:val="24"/>
          <w:szCs w:val="24"/>
        </w:rPr>
      </w:pPr>
      <w:r w:rsidRPr="00F92D04">
        <w:rPr>
          <w:rFonts w:ascii="Arial" w:hAnsi="Arial" w:cs="Arial"/>
          <w:sz w:val="24"/>
          <w:szCs w:val="24"/>
        </w:rPr>
        <w:t>SUPREME COURT OF ZIMBABWE,</w:t>
      </w:r>
    </w:p>
    <w:p w:rsidR="006738FA" w:rsidRPr="00F92D04" w:rsidRDefault="00F8303D" w:rsidP="00F92D04">
      <w:pPr>
        <w:pStyle w:val="BodyText3"/>
        <w:shd w:val="clear" w:color="auto" w:fill="auto"/>
        <w:spacing w:after="388" w:line="360" w:lineRule="auto"/>
        <w:ind w:left="40"/>
        <w:jc w:val="both"/>
        <w:rPr>
          <w:rFonts w:ascii="Arial" w:hAnsi="Arial" w:cs="Arial"/>
          <w:sz w:val="24"/>
          <w:szCs w:val="24"/>
        </w:rPr>
      </w:pPr>
      <w:r w:rsidRPr="00F92D04">
        <w:rPr>
          <w:rFonts w:ascii="Arial" w:hAnsi="Arial" w:cs="Arial"/>
          <w:sz w:val="24"/>
          <w:szCs w:val="24"/>
        </w:rPr>
        <w:t>HARARE, NOVEMBER 24, 1983.</w:t>
      </w:r>
    </w:p>
    <w:p w:rsidR="006738FA" w:rsidRPr="00F92D04" w:rsidRDefault="00F8303D" w:rsidP="00F92D04">
      <w:pPr>
        <w:pStyle w:val="BodyText3"/>
        <w:shd w:val="clear" w:color="auto" w:fill="auto"/>
        <w:spacing w:after="0" w:line="360" w:lineRule="auto"/>
        <w:ind w:left="40" w:firstLine="1480"/>
        <w:jc w:val="both"/>
        <w:rPr>
          <w:rFonts w:ascii="Arial" w:hAnsi="Arial" w:cs="Arial"/>
          <w:sz w:val="24"/>
          <w:szCs w:val="24"/>
        </w:rPr>
      </w:pPr>
      <w:r w:rsidRPr="00F92D04">
        <w:rPr>
          <w:rFonts w:ascii="Arial" w:hAnsi="Arial" w:cs="Arial"/>
          <w:sz w:val="24"/>
          <w:szCs w:val="24"/>
        </w:rPr>
        <w:t>Before: BECK JA, in Chambers, in terms of s 10(4)</w:t>
      </w:r>
    </w:p>
    <w:p w:rsidR="006738FA" w:rsidRPr="00F92D04" w:rsidRDefault="00F8303D" w:rsidP="00F92D04">
      <w:pPr>
        <w:pStyle w:val="BodyText3"/>
        <w:shd w:val="clear" w:color="auto" w:fill="auto"/>
        <w:spacing w:after="332" w:line="360" w:lineRule="auto"/>
        <w:ind w:left="2700" w:right="1740"/>
        <w:jc w:val="both"/>
        <w:rPr>
          <w:rFonts w:ascii="Arial" w:hAnsi="Arial" w:cs="Arial"/>
          <w:sz w:val="24"/>
          <w:szCs w:val="24"/>
        </w:rPr>
      </w:pPr>
      <w:r w:rsidRPr="00F92D04">
        <w:rPr>
          <w:rFonts w:ascii="Arial" w:hAnsi="Arial" w:cs="Arial"/>
          <w:sz w:val="24"/>
          <w:szCs w:val="24"/>
        </w:rPr>
        <w:t>(a) of the Supreme Court of Zimbabwe Act 1981.</w:t>
      </w:r>
    </w:p>
    <w:p w:rsidR="006738FA" w:rsidRDefault="00F8303D" w:rsidP="00F92D04">
      <w:pPr>
        <w:pStyle w:val="BodyText3"/>
        <w:shd w:val="clear" w:color="auto" w:fill="auto"/>
        <w:spacing w:after="0" w:line="360" w:lineRule="auto"/>
        <w:ind w:left="40" w:right="340" w:firstLine="1480"/>
        <w:jc w:val="both"/>
        <w:rPr>
          <w:rFonts w:ascii="Arial" w:hAnsi="Arial" w:cs="Arial"/>
          <w:sz w:val="24"/>
          <w:szCs w:val="24"/>
        </w:rPr>
      </w:pPr>
      <w:r w:rsidRPr="00F92D04">
        <w:rPr>
          <w:rFonts w:ascii="Arial" w:hAnsi="Arial" w:cs="Arial"/>
          <w:sz w:val="24"/>
          <w:szCs w:val="24"/>
        </w:rPr>
        <w:t>The applicant applied for leave to prosecute an appeal in person. He was convicted on three counts of robbery.</w:t>
      </w:r>
      <w:r w:rsidR="00F92D04">
        <w:rPr>
          <w:rFonts w:ascii="Arial" w:hAnsi="Arial" w:cs="Arial"/>
          <w:sz w:val="24"/>
          <w:szCs w:val="24"/>
        </w:rPr>
        <w:t xml:space="preserve"> </w:t>
      </w:r>
      <w:r w:rsidRPr="00F92D04">
        <w:rPr>
          <w:rFonts w:ascii="Arial" w:hAnsi="Arial" w:cs="Arial"/>
          <w:sz w:val="24"/>
          <w:szCs w:val="24"/>
        </w:rPr>
        <w:t>The evidence is overwhelming and there can be no doubt that he was correctly convicted.</w:t>
      </w:r>
    </w:p>
    <w:p w:rsidR="00F92D04" w:rsidRPr="00F92D04" w:rsidRDefault="00F92D04" w:rsidP="00F92D04">
      <w:pPr>
        <w:pStyle w:val="BodyText3"/>
        <w:shd w:val="clear" w:color="auto" w:fill="auto"/>
        <w:spacing w:after="0" w:line="360" w:lineRule="auto"/>
        <w:ind w:left="40" w:right="340" w:firstLine="1480"/>
        <w:jc w:val="both"/>
        <w:rPr>
          <w:rFonts w:ascii="Arial" w:hAnsi="Arial" w:cs="Arial"/>
          <w:sz w:val="24"/>
          <w:szCs w:val="24"/>
        </w:rPr>
      </w:pPr>
    </w:p>
    <w:p w:rsidR="006738FA" w:rsidRPr="00F92D04" w:rsidRDefault="00F8303D" w:rsidP="00F92D04">
      <w:pPr>
        <w:pStyle w:val="BodyText3"/>
        <w:shd w:val="clear" w:color="auto" w:fill="auto"/>
        <w:spacing w:after="302" w:line="360" w:lineRule="auto"/>
        <w:ind w:left="40" w:right="340" w:firstLine="1480"/>
        <w:jc w:val="both"/>
        <w:rPr>
          <w:rFonts w:ascii="Arial" w:hAnsi="Arial" w:cs="Arial"/>
          <w:sz w:val="24"/>
          <w:szCs w:val="24"/>
        </w:rPr>
      </w:pPr>
      <w:r w:rsidRPr="00F92D04">
        <w:rPr>
          <w:rFonts w:ascii="Arial" w:hAnsi="Arial" w:cs="Arial"/>
          <w:sz w:val="24"/>
          <w:szCs w:val="24"/>
        </w:rPr>
        <w:t>The Regional Magistrate sentenced him to eight years' imprisonment with labour on each count, but ordered the sentence on one of the counts to run concurrently with the sentences on the remaining two, thus imposing on the applicant an effective sentence of 16 years.</w:t>
      </w:r>
    </w:p>
    <w:p w:rsidR="006738FA" w:rsidRPr="00F92D04" w:rsidRDefault="00F8303D" w:rsidP="00F92D04">
      <w:pPr>
        <w:pStyle w:val="BodyText3"/>
        <w:shd w:val="clear" w:color="auto" w:fill="auto"/>
        <w:spacing w:after="0" w:line="360" w:lineRule="auto"/>
        <w:ind w:left="40" w:right="340" w:firstLine="1480"/>
        <w:jc w:val="both"/>
        <w:rPr>
          <w:rFonts w:ascii="Arial" w:hAnsi="Arial" w:cs="Arial"/>
          <w:sz w:val="24"/>
          <w:szCs w:val="24"/>
        </w:rPr>
      </w:pPr>
      <w:r w:rsidRPr="00F92D04">
        <w:rPr>
          <w:rFonts w:ascii="Arial" w:hAnsi="Arial" w:cs="Arial"/>
          <w:sz w:val="24"/>
          <w:szCs w:val="24"/>
        </w:rPr>
        <w:t>At my request the Attorney-General has considered the matter of the sentence that was imposed, because it seemed to me that insufficient regard had been paid to</w:t>
      </w:r>
      <w:r w:rsidR="004916ED" w:rsidRPr="00F92D04">
        <w:rPr>
          <w:rFonts w:ascii="Arial" w:hAnsi="Arial" w:cs="Arial"/>
          <w:sz w:val="24"/>
          <w:szCs w:val="24"/>
        </w:rPr>
        <w:t xml:space="preserve"> </w:t>
      </w:r>
      <w:r w:rsidRPr="00F92D04">
        <w:rPr>
          <w:rFonts w:ascii="Arial" w:hAnsi="Arial" w:cs="Arial"/>
          <w:sz w:val="24"/>
          <w:szCs w:val="24"/>
        </w:rPr>
        <w:t>the cumulative effect of the s</w:t>
      </w:r>
      <w:r w:rsidR="004916ED" w:rsidRPr="00F92D04">
        <w:rPr>
          <w:rFonts w:ascii="Arial" w:hAnsi="Arial" w:cs="Arial"/>
          <w:sz w:val="24"/>
          <w:szCs w:val="24"/>
        </w:rPr>
        <w:t xml:space="preserve">entences. The Attorney-General </w:t>
      </w:r>
      <w:r w:rsidRPr="00F92D04">
        <w:rPr>
          <w:rFonts w:ascii="Arial" w:hAnsi="Arial" w:cs="Arial"/>
          <w:sz w:val="24"/>
          <w:szCs w:val="24"/>
        </w:rPr>
        <w:t>has reported that he accepts that a lesser effective sentence</w:t>
      </w:r>
      <w:r w:rsidR="004916ED" w:rsidRPr="00F92D04">
        <w:rPr>
          <w:rFonts w:ascii="Arial" w:hAnsi="Arial" w:cs="Arial"/>
          <w:sz w:val="24"/>
          <w:szCs w:val="24"/>
        </w:rPr>
        <w:t xml:space="preserve"> </w:t>
      </w:r>
      <w:r w:rsidRPr="00F92D04">
        <w:rPr>
          <w:rFonts w:ascii="Arial" w:hAnsi="Arial" w:cs="Arial"/>
          <w:sz w:val="24"/>
          <w:szCs w:val="24"/>
        </w:rPr>
        <w:t>should have been imposed.</w:t>
      </w:r>
    </w:p>
    <w:p w:rsidR="006738FA" w:rsidRPr="00F92D04" w:rsidRDefault="006738FA" w:rsidP="00F92D04">
      <w:pPr>
        <w:spacing w:line="360" w:lineRule="auto"/>
        <w:jc w:val="both"/>
        <w:rPr>
          <w:rFonts w:ascii="Arial" w:hAnsi="Arial" w:cs="Arial"/>
        </w:rPr>
      </w:pPr>
    </w:p>
    <w:p w:rsidR="006738FA" w:rsidRPr="00F92D04" w:rsidRDefault="00F8303D" w:rsidP="00F92D04">
      <w:pPr>
        <w:pStyle w:val="BodyText3"/>
        <w:shd w:val="clear" w:color="auto" w:fill="auto"/>
        <w:spacing w:after="0" w:line="360" w:lineRule="auto"/>
        <w:ind w:left="40" w:right="340" w:firstLine="1480"/>
        <w:jc w:val="both"/>
        <w:rPr>
          <w:rFonts w:ascii="Arial" w:hAnsi="Arial" w:cs="Arial"/>
          <w:sz w:val="24"/>
          <w:szCs w:val="24"/>
        </w:rPr>
      </w:pPr>
      <w:r w:rsidRPr="00F92D04">
        <w:rPr>
          <w:rFonts w:ascii="Arial" w:hAnsi="Arial" w:cs="Arial"/>
          <w:sz w:val="24"/>
          <w:szCs w:val="24"/>
        </w:rPr>
        <w:t>Although the applicant did not obtain very much from the complainants, he used a firearm with which to threaten them, and the offences occurred in Matabeleland where armed robbery has been a particularly serious problem.</w:t>
      </w:r>
    </w:p>
    <w:p w:rsidR="006738FA" w:rsidRPr="00F92D04" w:rsidRDefault="00F8303D" w:rsidP="00F92D04">
      <w:pPr>
        <w:pStyle w:val="BodyText3"/>
        <w:shd w:val="clear" w:color="auto" w:fill="auto"/>
        <w:spacing w:after="93" w:line="360" w:lineRule="auto"/>
        <w:ind w:left="40"/>
        <w:jc w:val="both"/>
        <w:rPr>
          <w:rFonts w:ascii="Arial" w:hAnsi="Arial" w:cs="Arial"/>
          <w:sz w:val="24"/>
          <w:szCs w:val="24"/>
        </w:rPr>
      </w:pPr>
      <w:r w:rsidRPr="00F92D04">
        <w:rPr>
          <w:rFonts w:ascii="Arial" w:hAnsi="Arial" w:cs="Arial"/>
          <w:sz w:val="24"/>
          <w:szCs w:val="24"/>
        </w:rPr>
        <w:t>I have no criticism of a sentence of eight years in such</w:t>
      </w:r>
      <w:r w:rsidR="00F92D04">
        <w:rPr>
          <w:rFonts w:ascii="Arial" w:hAnsi="Arial" w:cs="Arial"/>
          <w:sz w:val="24"/>
          <w:szCs w:val="24"/>
        </w:rPr>
        <w:t xml:space="preserve"> </w:t>
      </w:r>
      <w:r w:rsidRPr="00F92D04">
        <w:rPr>
          <w:rFonts w:ascii="Arial" w:hAnsi="Arial" w:cs="Arial"/>
          <w:sz w:val="24"/>
          <w:szCs w:val="24"/>
        </w:rPr>
        <w:t xml:space="preserve">a case, even where the amount taken was not great and no actual physical harm was inflicted. Moreover, the applicant </w:t>
      </w:r>
      <w:r w:rsidRPr="00F92D04">
        <w:rPr>
          <w:rFonts w:ascii="Arial" w:hAnsi="Arial" w:cs="Arial"/>
          <w:sz w:val="24"/>
          <w:szCs w:val="24"/>
        </w:rPr>
        <w:lastRenderedPageBreak/>
        <w:t>has a recent previous conviction for assault, another for extortion which is seven years old, and a ten year old previous conviction for robbery. All these features call for a severe sentence, but it is my view that 16 years is clearly too severe a sentence for what the applicant did.</w:t>
      </w:r>
    </w:p>
    <w:p w:rsidR="006738FA" w:rsidRPr="00F92D04" w:rsidRDefault="00F8303D" w:rsidP="00F92D04">
      <w:pPr>
        <w:pStyle w:val="BodyText3"/>
        <w:shd w:val="clear" w:color="auto" w:fill="auto"/>
        <w:spacing w:after="304" w:line="360" w:lineRule="auto"/>
        <w:ind w:left="20" w:right="220" w:firstLine="1460"/>
        <w:jc w:val="both"/>
        <w:rPr>
          <w:rFonts w:ascii="Arial" w:hAnsi="Arial" w:cs="Arial"/>
          <w:sz w:val="24"/>
          <w:szCs w:val="24"/>
        </w:rPr>
      </w:pPr>
      <w:r w:rsidRPr="00F92D04">
        <w:rPr>
          <w:rFonts w:ascii="Arial" w:hAnsi="Arial" w:cs="Arial"/>
          <w:sz w:val="24"/>
          <w:szCs w:val="24"/>
        </w:rPr>
        <w:t xml:space="preserve">Since the Attorney-General agrees, I propose to deal with the matter in the exercise of my powers of </w:t>
      </w:r>
      <w:r w:rsidRPr="00F92D04">
        <w:rPr>
          <w:rStyle w:val="Bodytext10pt"/>
          <w:rFonts w:ascii="Arial" w:hAnsi="Arial" w:cs="Arial"/>
          <w:sz w:val="24"/>
          <w:szCs w:val="24"/>
        </w:rPr>
        <w:t xml:space="preserve">review, </w:t>
      </w:r>
      <w:r w:rsidRPr="00F92D04">
        <w:rPr>
          <w:rFonts w:ascii="Arial" w:hAnsi="Arial" w:cs="Arial"/>
          <w:sz w:val="24"/>
          <w:szCs w:val="24"/>
        </w:rPr>
        <w:t xml:space="preserve">in terms of s </w:t>
      </w:r>
      <w:r w:rsidRPr="00F92D04">
        <w:rPr>
          <w:rStyle w:val="BodyText21"/>
          <w:rFonts w:ascii="Arial" w:hAnsi="Arial" w:cs="Arial"/>
          <w:sz w:val="24"/>
          <w:szCs w:val="24"/>
        </w:rPr>
        <w:t>10(4)(a)</w:t>
      </w:r>
      <w:r w:rsidRPr="00F92D04">
        <w:rPr>
          <w:rFonts w:ascii="Arial" w:hAnsi="Arial" w:cs="Arial"/>
          <w:sz w:val="24"/>
          <w:szCs w:val="24"/>
        </w:rPr>
        <w:t xml:space="preserve"> of the Supreme Court Act, 28 of </w:t>
      </w:r>
      <w:r w:rsidRPr="00F92D04">
        <w:rPr>
          <w:rStyle w:val="BodytextCordiaUPC"/>
          <w:rFonts w:ascii="Arial" w:hAnsi="Arial" w:cs="Arial"/>
          <w:sz w:val="24"/>
          <w:szCs w:val="24"/>
        </w:rPr>
        <w:t>1981</w:t>
      </w:r>
      <w:r w:rsidRPr="00F92D04">
        <w:rPr>
          <w:rStyle w:val="Bodytext14pt"/>
          <w:rFonts w:ascii="Arial" w:hAnsi="Arial" w:cs="Arial"/>
          <w:sz w:val="24"/>
          <w:szCs w:val="24"/>
        </w:rPr>
        <w:t>.</w:t>
      </w:r>
    </w:p>
    <w:p w:rsidR="00F92D04" w:rsidRDefault="00F8303D" w:rsidP="00F92D04">
      <w:pPr>
        <w:pStyle w:val="BodyText3"/>
        <w:shd w:val="clear" w:color="auto" w:fill="auto"/>
        <w:spacing w:after="1040" w:line="360" w:lineRule="auto"/>
        <w:ind w:left="20" w:right="220" w:firstLine="1460"/>
        <w:jc w:val="both"/>
        <w:rPr>
          <w:rFonts w:ascii="Arial" w:hAnsi="Arial" w:cs="Arial"/>
          <w:sz w:val="24"/>
          <w:szCs w:val="24"/>
        </w:rPr>
      </w:pPr>
      <w:r w:rsidRPr="00F92D04">
        <w:rPr>
          <w:rFonts w:ascii="Arial" w:hAnsi="Arial" w:cs="Arial"/>
          <w:sz w:val="24"/>
          <w:szCs w:val="24"/>
        </w:rPr>
        <w:t>The application for a certificate is accordingly refused, but the sentences imposed on the applicant are reduced to six years’ imprisonment with labour on each count, and it is directed that the sentence in respect of the last count will run concurrently with those imposed in respect of the other two counts, thus making the effective sentence one of 12 years.</w:t>
      </w:r>
    </w:p>
    <w:p w:rsidR="006738FA" w:rsidRPr="00F92D04" w:rsidRDefault="00F8303D" w:rsidP="00F92D04">
      <w:pPr>
        <w:pStyle w:val="BodyText3"/>
        <w:shd w:val="clear" w:color="auto" w:fill="auto"/>
        <w:spacing w:after="1040" w:line="360" w:lineRule="auto"/>
        <w:ind w:left="20" w:right="220" w:firstLine="1460"/>
        <w:jc w:val="both"/>
        <w:rPr>
          <w:rFonts w:ascii="Arial" w:hAnsi="Arial" w:cs="Arial"/>
          <w:sz w:val="24"/>
          <w:szCs w:val="24"/>
        </w:rPr>
      </w:pPr>
      <w:bookmarkStart w:id="0" w:name="_GoBack"/>
      <w:bookmarkEnd w:id="0"/>
      <w:r w:rsidRPr="00F92D04">
        <w:rPr>
          <w:rFonts w:ascii="Arial" w:hAnsi="Arial" w:cs="Arial"/>
          <w:sz w:val="24"/>
          <w:szCs w:val="24"/>
        </w:rPr>
        <w:t>My brother GUBBAY agrees.</w:t>
      </w:r>
    </w:p>
    <w:sectPr w:rsidR="006738FA" w:rsidRPr="00F92D04">
      <w:type w:val="continuous"/>
      <w:pgSz w:w="12240" w:h="15840"/>
      <w:pgMar w:top="1559" w:right="1281" w:bottom="1559" w:left="131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609" w:rsidRDefault="00AB0609">
      <w:r>
        <w:separator/>
      </w:r>
    </w:p>
  </w:endnote>
  <w:endnote w:type="continuationSeparator" w:id="0">
    <w:p w:rsidR="00AB0609" w:rsidRDefault="00AB0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CordiaUPC">
    <w:altName w:val="Arial Unicode MS"/>
    <w:charset w:val="00"/>
    <w:family w:val="swiss"/>
    <w:pitch w:val="variable"/>
    <w:sig w:usb0="00000000"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609" w:rsidRDefault="00AB0609"/>
  </w:footnote>
  <w:footnote w:type="continuationSeparator" w:id="0">
    <w:p w:rsidR="00AB0609" w:rsidRDefault="00AB0609"/>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FA"/>
    <w:rsid w:val="004916ED"/>
    <w:rsid w:val="005A6702"/>
    <w:rsid w:val="006738FA"/>
    <w:rsid w:val="00AB0609"/>
    <w:rsid w:val="00F8303D"/>
    <w:rsid w:val="00F92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EAFD70-0F51-412B-88F1-C548ED67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Bodytext">
    <w:name w:val="Body text_"/>
    <w:basedOn w:val="DefaultParagraphFont"/>
    <w:link w:val="BodyText3"/>
    <w:rPr>
      <w:rFonts w:ascii="SimSun" w:eastAsia="SimSun" w:hAnsi="SimSun" w:cs="SimSun"/>
      <w:b w:val="0"/>
      <w:bCs w:val="0"/>
      <w:i w:val="0"/>
      <w:iCs w:val="0"/>
      <w:smallCaps w:val="0"/>
      <w:strike w:val="0"/>
      <w:sz w:val="25"/>
      <w:szCs w:val="25"/>
      <w:u w:val="none"/>
    </w:rPr>
  </w:style>
  <w:style w:type="character" w:customStyle="1" w:styleId="Bodytext2">
    <w:name w:val="Body text (2)_"/>
    <w:basedOn w:val="DefaultParagraphFont"/>
    <w:link w:val="Bodytext20"/>
    <w:rPr>
      <w:rFonts w:ascii="SimSun" w:eastAsia="SimSun" w:hAnsi="SimSun" w:cs="SimSun"/>
      <w:b w:val="0"/>
      <w:bCs w:val="0"/>
      <w:i w:val="0"/>
      <w:iCs w:val="0"/>
      <w:smallCaps w:val="0"/>
      <w:strike w:val="0"/>
      <w:sz w:val="8"/>
      <w:szCs w:val="8"/>
      <w:u w:val="none"/>
    </w:rPr>
  </w:style>
  <w:style w:type="character" w:customStyle="1" w:styleId="Bodytext30">
    <w:name w:val="Body text (3)_"/>
    <w:basedOn w:val="DefaultParagraphFont"/>
    <w:link w:val="Bodytext31"/>
    <w:rPr>
      <w:rFonts w:ascii="Franklin Gothic Heavy" w:eastAsia="Franklin Gothic Heavy" w:hAnsi="Franklin Gothic Heavy" w:cs="Franklin Gothic Heavy"/>
      <w:b w:val="0"/>
      <w:bCs w:val="0"/>
      <w:i/>
      <w:iCs/>
      <w:smallCaps w:val="0"/>
      <w:strike w:val="0"/>
      <w:sz w:val="11"/>
      <w:szCs w:val="11"/>
      <w:u w:val="none"/>
    </w:rPr>
  </w:style>
  <w:style w:type="character" w:customStyle="1" w:styleId="BodyText1">
    <w:name w:val="Body Text1"/>
    <w:basedOn w:val="Bodytext"/>
    <w:rPr>
      <w:rFonts w:ascii="SimSun" w:eastAsia="SimSun" w:hAnsi="SimSun" w:cs="SimSun"/>
      <w:b w:val="0"/>
      <w:bCs w:val="0"/>
      <w:i w:val="0"/>
      <w:iCs w:val="0"/>
      <w:smallCaps w:val="0"/>
      <w:strike w:val="0"/>
      <w:color w:val="000000"/>
      <w:spacing w:val="0"/>
      <w:w w:val="100"/>
      <w:position w:val="0"/>
      <w:sz w:val="25"/>
      <w:szCs w:val="25"/>
      <w:u w:val="single"/>
      <w:lang w:val="en-US"/>
    </w:rPr>
  </w:style>
  <w:style w:type="character" w:customStyle="1" w:styleId="Bodytext4">
    <w:name w:val="Body text (4)_"/>
    <w:basedOn w:val="DefaultParagraphFont"/>
    <w:link w:val="Bodytext40"/>
    <w:rPr>
      <w:rFonts w:ascii="CordiaUPC" w:eastAsia="CordiaUPC" w:hAnsi="CordiaUPC" w:cs="CordiaUPC"/>
      <w:b w:val="0"/>
      <w:bCs w:val="0"/>
      <w:i w:val="0"/>
      <w:iCs w:val="0"/>
      <w:smallCaps w:val="0"/>
      <w:strike w:val="0"/>
      <w:sz w:val="8"/>
      <w:szCs w:val="8"/>
      <w:u w:val="none"/>
    </w:rPr>
  </w:style>
  <w:style w:type="character" w:customStyle="1" w:styleId="Bodytext5">
    <w:name w:val="Body text (5)_"/>
    <w:basedOn w:val="DefaultParagraphFont"/>
    <w:link w:val="Bodytext50"/>
    <w:rPr>
      <w:rFonts w:ascii="CordiaUPC" w:eastAsia="CordiaUPC" w:hAnsi="CordiaUPC" w:cs="CordiaUPC"/>
      <w:b w:val="0"/>
      <w:bCs w:val="0"/>
      <w:i w:val="0"/>
      <w:iCs w:val="0"/>
      <w:smallCaps w:val="0"/>
      <w:strike w:val="0"/>
      <w:sz w:val="10"/>
      <w:szCs w:val="10"/>
      <w:u w:val="none"/>
    </w:rPr>
  </w:style>
  <w:style w:type="character" w:customStyle="1" w:styleId="Bodytext10pt">
    <w:name w:val="Body text + 10 pt"/>
    <w:basedOn w:val="Bodytext"/>
    <w:rPr>
      <w:rFonts w:ascii="SimSun" w:eastAsia="SimSun" w:hAnsi="SimSun" w:cs="SimSun"/>
      <w:b w:val="0"/>
      <w:bCs w:val="0"/>
      <w:i w:val="0"/>
      <w:iCs w:val="0"/>
      <w:smallCaps w:val="0"/>
      <w:strike w:val="0"/>
      <w:color w:val="000000"/>
      <w:spacing w:val="0"/>
      <w:w w:val="100"/>
      <w:position w:val="0"/>
      <w:sz w:val="20"/>
      <w:szCs w:val="20"/>
      <w:u w:val="none"/>
      <w:lang w:val="en-US"/>
    </w:rPr>
  </w:style>
  <w:style w:type="character" w:customStyle="1" w:styleId="BodyText21">
    <w:name w:val="Body Text2"/>
    <w:basedOn w:val="Bodytext"/>
    <w:rPr>
      <w:rFonts w:ascii="SimSun" w:eastAsia="SimSun" w:hAnsi="SimSun" w:cs="SimSun"/>
      <w:b w:val="0"/>
      <w:bCs w:val="0"/>
      <w:i w:val="0"/>
      <w:iCs w:val="0"/>
      <w:smallCaps w:val="0"/>
      <w:strike w:val="0"/>
      <w:color w:val="000000"/>
      <w:spacing w:val="0"/>
      <w:w w:val="100"/>
      <w:position w:val="0"/>
      <w:sz w:val="25"/>
      <w:szCs w:val="25"/>
      <w:u w:val="none"/>
      <w:lang w:val="en-US"/>
    </w:rPr>
  </w:style>
  <w:style w:type="character" w:customStyle="1" w:styleId="BodytextCordiaUPC">
    <w:name w:val="Body text + CordiaUPC"/>
    <w:aliases w:val="18 pt,Bold"/>
    <w:basedOn w:val="Bodytext"/>
    <w:rPr>
      <w:rFonts w:ascii="CordiaUPC" w:eastAsia="CordiaUPC" w:hAnsi="CordiaUPC" w:cs="CordiaUPC"/>
      <w:b/>
      <w:bCs/>
      <w:i w:val="0"/>
      <w:iCs w:val="0"/>
      <w:smallCaps w:val="0"/>
      <w:strike w:val="0"/>
      <w:color w:val="000000"/>
      <w:spacing w:val="0"/>
      <w:w w:val="100"/>
      <w:position w:val="0"/>
      <w:sz w:val="36"/>
      <w:szCs w:val="36"/>
      <w:u w:val="none"/>
      <w:lang w:val="en-US"/>
    </w:rPr>
  </w:style>
  <w:style w:type="character" w:customStyle="1" w:styleId="Bodytext14pt">
    <w:name w:val="Body text + 14 pt"/>
    <w:aliases w:val="Spacing 1 pt"/>
    <w:basedOn w:val="Bodytext"/>
    <w:rPr>
      <w:rFonts w:ascii="SimSun" w:eastAsia="SimSun" w:hAnsi="SimSun" w:cs="SimSun"/>
      <w:b w:val="0"/>
      <w:bCs w:val="0"/>
      <w:i w:val="0"/>
      <w:iCs w:val="0"/>
      <w:smallCaps w:val="0"/>
      <w:strike w:val="0"/>
      <w:color w:val="000000"/>
      <w:spacing w:val="20"/>
      <w:w w:val="100"/>
      <w:position w:val="0"/>
      <w:sz w:val="28"/>
      <w:szCs w:val="28"/>
      <w:u w:val="none"/>
    </w:rPr>
  </w:style>
  <w:style w:type="character" w:customStyle="1" w:styleId="Bodytext6">
    <w:name w:val="Body text (6)_"/>
    <w:basedOn w:val="DefaultParagraphFont"/>
    <w:link w:val="Bodytext60"/>
    <w:rPr>
      <w:rFonts w:ascii="SimSun" w:eastAsia="SimSun" w:hAnsi="SimSun" w:cs="SimSun"/>
      <w:b w:val="0"/>
      <w:bCs w:val="0"/>
      <w:i w:val="0"/>
      <w:iCs w:val="0"/>
      <w:smallCaps w:val="0"/>
      <w:strike w:val="0"/>
      <w:sz w:val="11"/>
      <w:szCs w:val="11"/>
      <w:u w:val="none"/>
    </w:rPr>
  </w:style>
  <w:style w:type="paragraph" w:customStyle="1" w:styleId="BodyText3">
    <w:name w:val="Body Text3"/>
    <w:basedOn w:val="Normal"/>
    <w:link w:val="Bodytext"/>
    <w:pPr>
      <w:shd w:val="clear" w:color="auto" w:fill="FFFFFF"/>
      <w:spacing w:after="120" w:line="0" w:lineRule="atLeast"/>
    </w:pPr>
    <w:rPr>
      <w:rFonts w:ascii="SimSun" w:eastAsia="SimSun" w:hAnsi="SimSun" w:cs="SimSun"/>
      <w:sz w:val="25"/>
      <w:szCs w:val="25"/>
    </w:rPr>
  </w:style>
  <w:style w:type="paragraph" w:customStyle="1" w:styleId="Bodytext20">
    <w:name w:val="Body text (2)"/>
    <w:basedOn w:val="Normal"/>
    <w:link w:val="Bodytext2"/>
    <w:pPr>
      <w:shd w:val="clear" w:color="auto" w:fill="FFFFFF"/>
      <w:spacing w:line="0" w:lineRule="atLeast"/>
    </w:pPr>
    <w:rPr>
      <w:rFonts w:ascii="SimSun" w:eastAsia="SimSun" w:hAnsi="SimSun" w:cs="SimSun"/>
      <w:sz w:val="8"/>
      <w:szCs w:val="8"/>
    </w:rPr>
  </w:style>
  <w:style w:type="paragraph" w:customStyle="1" w:styleId="Bodytext31">
    <w:name w:val="Body text (3)"/>
    <w:basedOn w:val="Normal"/>
    <w:link w:val="Bodytext30"/>
    <w:pPr>
      <w:shd w:val="clear" w:color="auto" w:fill="FFFFFF"/>
      <w:spacing w:after="120" w:line="0" w:lineRule="atLeast"/>
    </w:pPr>
    <w:rPr>
      <w:rFonts w:ascii="Franklin Gothic Heavy" w:eastAsia="Franklin Gothic Heavy" w:hAnsi="Franklin Gothic Heavy" w:cs="Franklin Gothic Heavy"/>
      <w:i/>
      <w:iCs/>
      <w:sz w:val="11"/>
      <w:szCs w:val="11"/>
    </w:rPr>
  </w:style>
  <w:style w:type="paragraph" w:customStyle="1" w:styleId="Bodytext40">
    <w:name w:val="Body text (4)"/>
    <w:basedOn w:val="Normal"/>
    <w:link w:val="Bodytext4"/>
    <w:pPr>
      <w:shd w:val="clear" w:color="auto" w:fill="FFFFFF"/>
      <w:spacing w:line="0" w:lineRule="atLeast"/>
    </w:pPr>
    <w:rPr>
      <w:rFonts w:ascii="CordiaUPC" w:eastAsia="CordiaUPC" w:hAnsi="CordiaUPC" w:cs="CordiaUPC"/>
      <w:sz w:val="8"/>
      <w:szCs w:val="8"/>
    </w:rPr>
  </w:style>
  <w:style w:type="paragraph" w:customStyle="1" w:styleId="Bodytext50">
    <w:name w:val="Body text (5)"/>
    <w:basedOn w:val="Normal"/>
    <w:link w:val="Bodytext5"/>
    <w:pPr>
      <w:shd w:val="clear" w:color="auto" w:fill="FFFFFF"/>
      <w:spacing w:after="180" w:line="0" w:lineRule="atLeast"/>
    </w:pPr>
    <w:rPr>
      <w:rFonts w:ascii="CordiaUPC" w:eastAsia="CordiaUPC" w:hAnsi="CordiaUPC" w:cs="CordiaUPC"/>
      <w:sz w:val="10"/>
      <w:szCs w:val="10"/>
    </w:rPr>
  </w:style>
  <w:style w:type="paragraph" w:customStyle="1" w:styleId="Bodytext60">
    <w:name w:val="Body text (6)"/>
    <w:basedOn w:val="Normal"/>
    <w:link w:val="Bodytext6"/>
    <w:pPr>
      <w:shd w:val="clear" w:color="auto" w:fill="FFFFFF"/>
      <w:spacing w:before="840" w:line="0" w:lineRule="atLeast"/>
      <w:jc w:val="center"/>
    </w:pPr>
    <w:rPr>
      <w:rFonts w:ascii="SimSun" w:eastAsia="SimSun" w:hAnsi="SimSun" w:cs="SimSun"/>
      <w:sz w:val="11"/>
      <w:szCs w:val="1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dc:creator>
  <cp:lastModifiedBy>takudzwa chatora</cp:lastModifiedBy>
  <cp:revision>7</cp:revision>
  <dcterms:created xsi:type="dcterms:W3CDTF">2014-09-03T13:40:00Z</dcterms:created>
  <dcterms:modified xsi:type="dcterms:W3CDTF">2017-01-22T09:43:00Z</dcterms:modified>
</cp:coreProperties>
</file>