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2E" w:rsidRDefault="00D619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38F7" w:rsidRPr="002B782E" w:rsidRDefault="007838F7" w:rsidP="007838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82E">
        <w:rPr>
          <w:rFonts w:ascii="Times New Roman" w:hAnsi="Times New Roman" w:cs="Times New Roman"/>
          <w:b/>
          <w:sz w:val="24"/>
          <w:szCs w:val="24"/>
        </w:rPr>
        <w:t xml:space="preserve">ABEL     </w:t>
      </w:r>
      <w:r w:rsidR="003D18BC" w:rsidRPr="002B782E">
        <w:rPr>
          <w:rFonts w:ascii="Times New Roman" w:hAnsi="Times New Roman" w:cs="Times New Roman"/>
          <w:b/>
          <w:sz w:val="24"/>
          <w:szCs w:val="24"/>
        </w:rPr>
        <w:t>SIBANDA</w:t>
      </w:r>
      <w:r w:rsidR="000F304B" w:rsidRPr="002B782E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838F7" w:rsidRPr="002B782E" w:rsidRDefault="007838F7" w:rsidP="007838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B782E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  <w:r w:rsidR="000F304B" w:rsidRPr="002B782E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C37970" w:rsidRPr="002B782E" w:rsidRDefault="007838F7" w:rsidP="007838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82E">
        <w:rPr>
          <w:rFonts w:ascii="Times New Roman" w:hAnsi="Times New Roman" w:cs="Times New Roman"/>
          <w:b/>
          <w:sz w:val="24"/>
          <w:szCs w:val="24"/>
        </w:rPr>
        <w:t xml:space="preserve">THE     </w:t>
      </w:r>
      <w:r w:rsidR="00172F0A" w:rsidRPr="002B782E">
        <w:rPr>
          <w:rFonts w:ascii="Times New Roman" w:hAnsi="Times New Roman" w:cs="Times New Roman"/>
          <w:b/>
          <w:sz w:val="24"/>
          <w:szCs w:val="24"/>
        </w:rPr>
        <w:t>STATE</w:t>
      </w:r>
    </w:p>
    <w:p w:rsidR="00105397" w:rsidRPr="002B782E" w:rsidRDefault="00105397" w:rsidP="001053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5397" w:rsidRPr="002B782E" w:rsidRDefault="00105397" w:rsidP="001053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C11" w:rsidRPr="002B782E" w:rsidRDefault="006C2C11" w:rsidP="001053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5397" w:rsidRPr="002B782E" w:rsidRDefault="00961FBD" w:rsidP="001053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782E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105397" w:rsidRPr="002B782E" w:rsidRDefault="00961FBD" w:rsidP="001053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782E">
        <w:rPr>
          <w:rFonts w:ascii="Times New Roman" w:hAnsi="Times New Roman" w:cs="Times New Roman"/>
          <w:b/>
          <w:sz w:val="24"/>
          <w:szCs w:val="24"/>
        </w:rPr>
        <w:t>GWAUNZA JA, PATEL JA &amp; GUVAVA JA</w:t>
      </w:r>
    </w:p>
    <w:p w:rsidR="00105397" w:rsidRPr="002B782E" w:rsidRDefault="00D6192E" w:rsidP="001053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782E">
        <w:rPr>
          <w:rFonts w:ascii="Times New Roman" w:hAnsi="Times New Roman" w:cs="Times New Roman"/>
          <w:b/>
          <w:sz w:val="24"/>
          <w:szCs w:val="24"/>
        </w:rPr>
        <w:t>BULAWAYO, NOVEMBER 26 &amp; 27</w:t>
      </w:r>
      <w:r w:rsidR="007C158F" w:rsidRPr="002B782E">
        <w:rPr>
          <w:rFonts w:ascii="Times New Roman" w:hAnsi="Times New Roman" w:cs="Times New Roman"/>
          <w:b/>
          <w:sz w:val="24"/>
          <w:szCs w:val="24"/>
        </w:rPr>
        <w:t>,</w:t>
      </w:r>
      <w:r w:rsidR="00961FBD" w:rsidRPr="002B782E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105397" w:rsidRPr="002B782E" w:rsidRDefault="00105397" w:rsidP="001053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397" w:rsidRPr="002B782E" w:rsidRDefault="00105397" w:rsidP="001053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C11" w:rsidRPr="002B782E" w:rsidRDefault="006C2C11" w:rsidP="001053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397" w:rsidRPr="002B782E" w:rsidRDefault="00B64D03" w:rsidP="00791C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Ms </w:t>
      </w:r>
      <w:r w:rsidR="003D18BC" w:rsidRPr="002B782E">
        <w:rPr>
          <w:rFonts w:ascii="Times New Roman" w:hAnsi="Times New Roman" w:cs="Times New Roman"/>
          <w:i/>
          <w:sz w:val="24"/>
          <w:szCs w:val="24"/>
        </w:rPr>
        <w:t xml:space="preserve">N </w:t>
      </w:r>
      <w:proofErr w:type="spellStart"/>
      <w:r w:rsidR="003D18BC" w:rsidRPr="002B782E">
        <w:rPr>
          <w:rFonts w:ascii="Times New Roman" w:hAnsi="Times New Roman" w:cs="Times New Roman"/>
          <w:i/>
          <w:sz w:val="24"/>
          <w:szCs w:val="24"/>
        </w:rPr>
        <w:t>Moyo</w:t>
      </w:r>
      <w:proofErr w:type="spellEnd"/>
      <w:r w:rsidR="00172F0A" w:rsidRPr="002B782E">
        <w:rPr>
          <w:rFonts w:ascii="Times New Roman" w:hAnsi="Times New Roman" w:cs="Times New Roman"/>
          <w:sz w:val="24"/>
          <w:szCs w:val="24"/>
        </w:rPr>
        <w:t xml:space="preserve">, </w:t>
      </w:r>
      <w:r w:rsidR="00105397" w:rsidRPr="002B782E">
        <w:rPr>
          <w:rFonts w:ascii="Times New Roman" w:hAnsi="Times New Roman" w:cs="Times New Roman"/>
          <w:sz w:val="24"/>
          <w:szCs w:val="24"/>
        </w:rPr>
        <w:t>for the appellant</w:t>
      </w:r>
    </w:p>
    <w:p w:rsidR="00105397" w:rsidRPr="002B782E" w:rsidRDefault="003D18BC" w:rsidP="00B64D03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Ms </w:t>
      </w:r>
      <w:r w:rsidR="00955BF6" w:rsidRPr="002B782E">
        <w:rPr>
          <w:rFonts w:ascii="Times New Roman" w:hAnsi="Times New Roman" w:cs="Times New Roman"/>
          <w:i/>
          <w:sz w:val="24"/>
          <w:szCs w:val="24"/>
        </w:rPr>
        <w:t>N</w:t>
      </w:r>
      <w:r w:rsidRPr="002B78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B782E">
        <w:rPr>
          <w:rFonts w:ascii="Times New Roman" w:hAnsi="Times New Roman" w:cs="Times New Roman"/>
          <w:i/>
          <w:sz w:val="24"/>
          <w:szCs w:val="24"/>
        </w:rPr>
        <w:t>Ngwenya</w:t>
      </w:r>
      <w:proofErr w:type="spellEnd"/>
      <w:r w:rsidR="000B2B06" w:rsidRPr="002B782E">
        <w:rPr>
          <w:rFonts w:ascii="Times New Roman" w:hAnsi="Times New Roman" w:cs="Times New Roman"/>
          <w:sz w:val="24"/>
          <w:szCs w:val="24"/>
        </w:rPr>
        <w:t>,</w:t>
      </w:r>
      <w:r w:rsidR="00105397" w:rsidRPr="002B782E">
        <w:rPr>
          <w:rFonts w:ascii="Times New Roman" w:hAnsi="Times New Roman" w:cs="Times New Roman"/>
          <w:sz w:val="24"/>
          <w:szCs w:val="24"/>
        </w:rPr>
        <w:t xml:space="preserve"> for the respondent</w:t>
      </w:r>
    </w:p>
    <w:p w:rsidR="00105397" w:rsidRPr="002B782E" w:rsidRDefault="00105397" w:rsidP="001053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803" w:rsidRPr="002B782E" w:rsidRDefault="00F20803" w:rsidP="006C2C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44AF" w:rsidRPr="002B782E" w:rsidRDefault="003E5299" w:rsidP="009C4AC8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b/>
          <w:sz w:val="24"/>
          <w:szCs w:val="24"/>
        </w:rPr>
        <w:t>GUVAVA</w:t>
      </w:r>
      <w:r w:rsidR="00B9312C" w:rsidRPr="002B782E">
        <w:rPr>
          <w:rFonts w:ascii="Times New Roman" w:hAnsi="Times New Roman" w:cs="Times New Roman"/>
          <w:b/>
          <w:sz w:val="24"/>
          <w:szCs w:val="24"/>
        </w:rPr>
        <w:t xml:space="preserve"> JA</w:t>
      </w:r>
      <w:r w:rsidR="00B9312C" w:rsidRPr="002B782E">
        <w:rPr>
          <w:rFonts w:ascii="Times New Roman" w:hAnsi="Times New Roman" w:cs="Times New Roman"/>
          <w:sz w:val="24"/>
          <w:szCs w:val="24"/>
        </w:rPr>
        <w:t>:</w:t>
      </w:r>
      <w:r w:rsidR="009C4AC8" w:rsidRPr="002B782E">
        <w:rPr>
          <w:rFonts w:ascii="Times New Roman" w:hAnsi="Times New Roman" w:cs="Times New Roman"/>
          <w:sz w:val="24"/>
          <w:szCs w:val="24"/>
        </w:rPr>
        <w:tab/>
        <w:t xml:space="preserve">This is an automatic appeal against the conviction for murder with actual intent </w:t>
      </w:r>
      <w:r w:rsidR="00B744AF" w:rsidRPr="002B782E">
        <w:rPr>
          <w:rFonts w:ascii="Times New Roman" w:hAnsi="Times New Roman" w:cs="Times New Roman"/>
          <w:sz w:val="24"/>
          <w:szCs w:val="24"/>
        </w:rPr>
        <w:t>and sentence of death imposed by the High Court</w:t>
      </w:r>
      <w:r w:rsidR="00D6192E" w:rsidRPr="002B782E">
        <w:rPr>
          <w:rFonts w:ascii="Times New Roman" w:hAnsi="Times New Roman" w:cs="Times New Roman"/>
          <w:sz w:val="24"/>
          <w:szCs w:val="24"/>
        </w:rPr>
        <w:t xml:space="preserve"> Bulawayo,</w:t>
      </w:r>
      <w:r w:rsidR="00B744AF" w:rsidRPr="002B782E">
        <w:rPr>
          <w:rFonts w:ascii="Times New Roman" w:hAnsi="Times New Roman" w:cs="Times New Roman"/>
          <w:sz w:val="24"/>
          <w:szCs w:val="24"/>
        </w:rPr>
        <w:t xml:space="preserve"> sitting as a Circuit Court in </w:t>
      </w:r>
      <w:proofErr w:type="spellStart"/>
      <w:r w:rsidR="00B744AF" w:rsidRPr="002B782E">
        <w:rPr>
          <w:rFonts w:ascii="Times New Roman" w:hAnsi="Times New Roman" w:cs="Times New Roman"/>
          <w:sz w:val="24"/>
          <w:szCs w:val="24"/>
        </w:rPr>
        <w:t>Hwange</w:t>
      </w:r>
      <w:proofErr w:type="spellEnd"/>
      <w:r w:rsidR="00B744AF" w:rsidRPr="002B782E">
        <w:rPr>
          <w:rFonts w:ascii="Times New Roman" w:hAnsi="Times New Roman" w:cs="Times New Roman"/>
          <w:sz w:val="24"/>
          <w:szCs w:val="24"/>
        </w:rPr>
        <w:t xml:space="preserve"> on 23 November 2012.</w:t>
      </w:r>
      <w:r w:rsidR="00CE39A2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5D58BF" w:rsidRPr="002B782E">
        <w:rPr>
          <w:rFonts w:ascii="Times New Roman" w:hAnsi="Times New Roman" w:cs="Times New Roman"/>
          <w:sz w:val="24"/>
          <w:szCs w:val="24"/>
        </w:rPr>
        <w:t>The appellant was charged with the murder of</w:t>
      </w:r>
      <w:r w:rsidR="00850EC0" w:rsidRPr="002B782E">
        <w:rPr>
          <w:rFonts w:ascii="Times New Roman" w:hAnsi="Times New Roman" w:cs="Times New Roman"/>
          <w:sz w:val="24"/>
          <w:szCs w:val="24"/>
        </w:rPr>
        <w:t xml:space="preserve"> the deceased</w:t>
      </w:r>
      <w:r w:rsidR="005D58BF" w:rsidRPr="002B782E">
        <w:rPr>
          <w:rFonts w:ascii="Times New Roman" w:hAnsi="Times New Roman" w:cs="Times New Roman"/>
          <w:sz w:val="24"/>
          <w:szCs w:val="24"/>
        </w:rPr>
        <w:t>, it being alleged that on 12 October 2011</w:t>
      </w:r>
      <w:r w:rsidR="00850EC0" w:rsidRPr="002B782E">
        <w:rPr>
          <w:rFonts w:ascii="Times New Roman" w:hAnsi="Times New Roman" w:cs="Times New Roman"/>
          <w:sz w:val="24"/>
          <w:szCs w:val="24"/>
        </w:rPr>
        <w:t xml:space="preserve"> and at </w:t>
      </w:r>
      <w:proofErr w:type="spellStart"/>
      <w:r w:rsidR="00850EC0" w:rsidRPr="002B782E">
        <w:rPr>
          <w:rFonts w:ascii="Times New Roman" w:hAnsi="Times New Roman" w:cs="Times New Roman"/>
          <w:sz w:val="24"/>
          <w:szCs w:val="24"/>
        </w:rPr>
        <w:t>Mabale</w:t>
      </w:r>
      <w:proofErr w:type="spellEnd"/>
      <w:r w:rsidR="00850EC0" w:rsidRPr="002B782E">
        <w:rPr>
          <w:rFonts w:ascii="Times New Roman" w:hAnsi="Times New Roman" w:cs="Times New Roman"/>
          <w:sz w:val="24"/>
          <w:szCs w:val="24"/>
        </w:rPr>
        <w:t xml:space="preserve"> grazing lands</w:t>
      </w:r>
      <w:r w:rsidR="005D58BF" w:rsidRPr="002B782E">
        <w:rPr>
          <w:rFonts w:ascii="Times New Roman" w:hAnsi="Times New Roman" w:cs="Times New Roman"/>
          <w:sz w:val="24"/>
          <w:szCs w:val="24"/>
        </w:rPr>
        <w:t xml:space="preserve"> the appellant</w:t>
      </w:r>
      <w:r w:rsidR="00850EC0" w:rsidRPr="002B782E">
        <w:rPr>
          <w:rFonts w:ascii="Times New Roman" w:hAnsi="Times New Roman" w:cs="Times New Roman"/>
          <w:sz w:val="24"/>
          <w:szCs w:val="24"/>
        </w:rPr>
        <w:t xml:space="preserve"> did wrongfully, unlawfully and intentionally kill</w:t>
      </w:r>
      <w:r w:rsidR="005D58BF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850EC0" w:rsidRPr="002B782E">
        <w:rPr>
          <w:rFonts w:ascii="Times New Roman" w:hAnsi="Times New Roman" w:cs="Times New Roman"/>
          <w:sz w:val="24"/>
          <w:szCs w:val="24"/>
        </w:rPr>
        <w:t xml:space="preserve">Virginia </w:t>
      </w:r>
      <w:proofErr w:type="spellStart"/>
      <w:r w:rsidR="00850EC0" w:rsidRPr="002B782E">
        <w:rPr>
          <w:rFonts w:ascii="Times New Roman" w:hAnsi="Times New Roman" w:cs="Times New Roman"/>
          <w:sz w:val="24"/>
          <w:szCs w:val="24"/>
        </w:rPr>
        <w:t>Mukandla</w:t>
      </w:r>
      <w:proofErr w:type="spellEnd"/>
      <w:r w:rsidR="00850EC0" w:rsidRPr="002B782E">
        <w:rPr>
          <w:rFonts w:ascii="Times New Roman" w:hAnsi="Times New Roman" w:cs="Times New Roman"/>
          <w:sz w:val="24"/>
          <w:szCs w:val="24"/>
        </w:rPr>
        <w:t xml:space="preserve"> a female adult in her lifetime </w:t>
      </w:r>
      <w:proofErr w:type="spellStart"/>
      <w:r w:rsidR="00850EC0" w:rsidRPr="002B782E">
        <w:rPr>
          <w:rFonts w:ascii="Times New Roman" w:hAnsi="Times New Roman" w:cs="Times New Roman"/>
          <w:sz w:val="24"/>
          <w:szCs w:val="24"/>
        </w:rPr>
        <w:t>therebeing</w:t>
      </w:r>
      <w:proofErr w:type="spellEnd"/>
      <w:r w:rsidR="005D58BF" w:rsidRPr="002B782E">
        <w:rPr>
          <w:rFonts w:ascii="Times New Roman" w:hAnsi="Times New Roman" w:cs="Times New Roman"/>
          <w:sz w:val="24"/>
          <w:szCs w:val="24"/>
        </w:rPr>
        <w:t>.</w:t>
      </w:r>
    </w:p>
    <w:p w:rsidR="00574887" w:rsidRPr="002B782E" w:rsidRDefault="00574887" w:rsidP="00F94C3F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A75B2D" w:rsidRPr="002B782E" w:rsidRDefault="0041571E" w:rsidP="00A82DF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>The f</w:t>
      </w:r>
      <w:r w:rsidR="005D58BF" w:rsidRPr="002B782E">
        <w:rPr>
          <w:rFonts w:ascii="Times New Roman" w:hAnsi="Times New Roman" w:cs="Times New Roman"/>
          <w:sz w:val="24"/>
          <w:szCs w:val="24"/>
        </w:rPr>
        <w:t>acts that gave rise to this matter</w:t>
      </w:r>
      <w:r w:rsidRPr="002B782E">
        <w:rPr>
          <w:rFonts w:ascii="Times New Roman" w:hAnsi="Times New Roman" w:cs="Times New Roman"/>
          <w:sz w:val="24"/>
          <w:szCs w:val="24"/>
        </w:rPr>
        <w:t xml:space="preserve"> may be summarised as </w:t>
      </w:r>
      <w:r w:rsidR="00CE39A2" w:rsidRPr="002B782E">
        <w:rPr>
          <w:rFonts w:ascii="Times New Roman" w:hAnsi="Times New Roman" w:cs="Times New Roman"/>
          <w:sz w:val="24"/>
          <w:szCs w:val="24"/>
        </w:rPr>
        <w:t xml:space="preserve">follows.  </w:t>
      </w:r>
      <w:r w:rsidR="00A2658F" w:rsidRPr="002B782E">
        <w:rPr>
          <w:rFonts w:ascii="Times New Roman" w:hAnsi="Times New Roman" w:cs="Times New Roman"/>
          <w:sz w:val="24"/>
          <w:szCs w:val="24"/>
        </w:rPr>
        <w:t>The</w:t>
      </w:r>
      <w:r w:rsidR="00574887" w:rsidRPr="002B782E">
        <w:rPr>
          <w:rFonts w:ascii="Times New Roman" w:hAnsi="Times New Roman" w:cs="Times New Roman"/>
          <w:sz w:val="24"/>
          <w:szCs w:val="24"/>
        </w:rPr>
        <w:t xml:space="preserve"> appellan</w:t>
      </w:r>
      <w:r w:rsidR="00850EC0" w:rsidRPr="002B782E">
        <w:rPr>
          <w:rFonts w:ascii="Times New Roman" w:hAnsi="Times New Roman" w:cs="Times New Roman"/>
          <w:sz w:val="24"/>
          <w:szCs w:val="24"/>
        </w:rPr>
        <w:t xml:space="preserve">t was employed as a </w:t>
      </w:r>
      <w:proofErr w:type="spellStart"/>
      <w:r w:rsidR="00850EC0" w:rsidRPr="002B782E">
        <w:rPr>
          <w:rFonts w:ascii="Times New Roman" w:hAnsi="Times New Roman" w:cs="Times New Roman"/>
          <w:sz w:val="24"/>
          <w:szCs w:val="24"/>
        </w:rPr>
        <w:t>herdboy</w:t>
      </w:r>
      <w:proofErr w:type="spellEnd"/>
      <w:r w:rsidR="00574887" w:rsidRPr="002B782E">
        <w:rPr>
          <w:rFonts w:ascii="Times New Roman" w:hAnsi="Times New Roman" w:cs="Times New Roman"/>
          <w:sz w:val="24"/>
          <w:szCs w:val="24"/>
        </w:rPr>
        <w:t xml:space="preserve"> by</w:t>
      </w:r>
      <w:r w:rsidR="00D268A4" w:rsidRPr="002B782E">
        <w:rPr>
          <w:rFonts w:ascii="Times New Roman" w:hAnsi="Times New Roman" w:cs="Times New Roman"/>
          <w:sz w:val="24"/>
          <w:szCs w:val="24"/>
        </w:rPr>
        <w:t xml:space="preserve"> the deceased and her husband.  </w:t>
      </w:r>
      <w:r w:rsidR="00574887" w:rsidRPr="002B782E">
        <w:rPr>
          <w:rFonts w:ascii="Times New Roman" w:hAnsi="Times New Roman" w:cs="Times New Roman"/>
          <w:sz w:val="24"/>
          <w:szCs w:val="24"/>
        </w:rPr>
        <w:t>At the relevant time the appellant was aged thirty-one (31) and the deceased was twenty-nine (29) years old.</w:t>
      </w:r>
      <w:r w:rsidR="00D268A4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850EC0" w:rsidRPr="002B782E">
        <w:rPr>
          <w:rFonts w:ascii="Times New Roman" w:hAnsi="Times New Roman" w:cs="Times New Roman"/>
          <w:sz w:val="24"/>
          <w:szCs w:val="24"/>
        </w:rPr>
        <w:t>On 12 October 2011 at about 0600</w:t>
      </w:r>
      <w:r w:rsidR="00D268A4" w:rsidRPr="002B782E">
        <w:rPr>
          <w:rFonts w:ascii="Times New Roman" w:hAnsi="Times New Roman" w:cs="Times New Roman"/>
          <w:sz w:val="24"/>
          <w:szCs w:val="24"/>
        </w:rPr>
        <w:t>hrs</w:t>
      </w:r>
      <w:r w:rsidR="00A75B2D" w:rsidRPr="002B782E">
        <w:rPr>
          <w:rFonts w:ascii="Times New Roman" w:hAnsi="Times New Roman" w:cs="Times New Roman"/>
          <w:sz w:val="24"/>
          <w:szCs w:val="24"/>
        </w:rPr>
        <w:t xml:space="preserve">, the appellant approached the deceased’s husband and asked him to accompany him to fetch some firewood. </w:t>
      </w:r>
      <w:r w:rsidR="00866765" w:rsidRPr="002B782E">
        <w:rPr>
          <w:rFonts w:ascii="Times New Roman" w:hAnsi="Times New Roman" w:cs="Times New Roman"/>
          <w:sz w:val="24"/>
          <w:szCs w:val="24"/>
        </w:rPr>
        <w:t>The deceased’s husband was unwell and the deceased</w:t>
      </w:r>
      <w:r w:rsidR="00A75B2D" w:rsidRPr="002B782E">
        <w:rPr>
          <w:rFonts w:ascii="Times New Roman" w:hAnsi="Times New Roman" w:cs="Times New Roman"/>
          <w:sz w:val="24"/>
          <w:szCs w:val="24"/>
        </w:rPr>
        <w:t xml:space="preserve"> offered to go in his </w:t>
      </w:r>
      <w:r w:rsidR="00D268A4" w:rsidRPr="002B782E">
        <w:rPr>
          <w:rFonts w:ascii="Times New Roman" w:hAnsi="Times New Roman" w:cs="Times New Roman"/>
          <w:sz w:val="24"/>
          <w:szCs w:val="24"/>
        </w:rPr>
        <w:t xml:space="preserve">stead.  </w:t>
      </w:r>
      <w:r w:rsidR="00EF7443" w:rsidRPr="002B782E">
        <w:rPr>
          <w:rFonts w:ascii="Times New Roman" w:hAnsi="Times New Roman" w:cs="Times New Roman"/>
          <w:sz w:val="24"/>
          <w:szCs w:val="24"/>
        </w:rPr>
        <w:t>They</w:t>
      </w:r>
      <w:r w:rsidR="00873755" w:rsidRPr="002B782E">
        <w:rPr>
          <w:rFonts w:ascii="Times New Roman" w:hAnsi="Times New Roman" w:cs="Times New Roman"/>
          <w:sz w:val="24"/>
          <w:szCs w:val="24"/>
        </w:rPr>
        <w:t xml:space="preserve"> then left in an ox drawn scotch cart.</w:t>
      </w:r>
    </w:p>
    <w:p w:rsidR="00A82DF3" w:rsidRPr="002B782E" w:rsidRDefault="00A82DF3" w:rsidP="00A82DF3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F94C3F" w:rsidRPr="002B782E" w:rsidRDefault="00F94C3F" w:rsidP="00F94C3F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FD02DA" w:rsidRPr="002B782E" w:rsidRDefault="00A75B2D" w:rsidP="0041571E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lastRenderedPageBreak/>
        <w:t>At about 1300hrs, the deceased’s husband noticed that the dog that had accompanied the deceased and the appellant had r</w:t>
      </w:r>
      <w:r w:rsidR="0041571E" w:rsidRPr="002B782E">
        <w:rPr>
          <w:rFonts w:ascii="Times New Roman" w:hAnsi="Times New Roman" w:cs="Times New Roman"/>
          <w:sz w:val="24"/>
          <w:szCs w:val="24"/>
        </w:rPr>
        <w:t>eturned to their homestead withou</w:t>
      </w:r>
      <w:r w:rsidR="00955BF6" w:rsidRPr="002B782E">
        <w:rPr>
          <w:rFonts w:ascii="Times New Roman" w:hAnsi="Times New Roman" w:cs="Times New Roman"/>
          <w:sz w:val="24"/>
          <w:szCs w:val="24"/>
        </w:rPr>
        <w:t>t the two</w:t>
      </w:r>
      <w:r w:rsidR="0025682C" w:rsidRPr="002B782E">
        <w:rPr>
          <w:rFonts w:ascii="Times New Roman" w:hAnsi="Times New Roman" w:cs="Times New Roman"/>
          <w:sz w:val="24"/>
          <w:szCs w:val="24"/>
        </w:rPr>
        <w:t xml:space="preserve">.  </w:t>
      </w:r>
      <w:r w:rsidRPr="002B782E">
        <w:rPr>
          <w:rFonts w:ascii="Times New Roman" w:hAnsi="Times New Roman" w:cs="Times New Roman"/>
          <w:sz w:val="24"/>
          <w:szCs w:val="24"/>
        </w:rPr>
        <w:t xml:space="preserve">He decided to ask their </w:t>
      </w:r>
      <w:r w:rsidR="00466A20" w:rsidRPr="002B782E">
        <w:rPr>
          <w:rFonts w:ascii="Times New Roman" w:hAnsi="Times New Roman" w:cs="Times New Roman"/>
          <w:sz w:val="24"/>
          <w:szCs w:val="24"/>
        </w:rPr>
        <w:t>neighbour,</w:t>
      </w:r>
      <w:r w:rsidRPr="002B782E">
        <w:rPr>
          <w:rFonts w:ascii="Times New Roman" w:hAnsi="Times New Roman" w:cs="Times New Roman"/>
          <w:sz w:val="24"/>
          <w:szCs w:val="24"/>
        </w:rPr>
        <w:t xml:space="preserve"> a Mr Matthew </w:t>
      </w:r>
      <w:proofErr w:type="spellStart"/>
      <w:r w:rsidRPr="002B782E">
        <w:rPr>
          <w:rFonts w:ascii="Times New Roman" w:hAnsi="Times New Roman" w:cs="Times New Roman"/>
          <w:sz w:val="24"/>
          <w:szCs w:val="24"/>
        </w:rPr>
        <w:t>Moyo</w:t>
      </w:r>
      <w:proofErr w:type="spellEnd"/>
      <w:r w:rsidR="00466A20" w:rsidRPr="002B782E">
        <w:rPr>
          <w:rFonts w:ascii="Times New Roman" w:hAnsi="Times New Roman" w:cs="Times New Roman"/>
          <w:sz w:val="24"/>
          <w:szCs w:val="24"/>
        </w:rPr>
        <w:t>, to follow t</w:t>
      </w:r>
      <w:r w:rsidR="0025682C" w:rsidRPr="002B782E">
        <w:rPr>
          <w:rFonts w:ascii="Times New Roman" w:hAnsi="Times New Roman" w:cs="Times New Roman"/>
          <w:sz w:val="24"/>
          <w:szCs w:val="24"/>
        </w:rPr>
        <w:t xml:space="preserve">he appellant and the deceased.  </w:t>
      </w:r>
      <w:r w:rsidR="00466A20" w:rsidRPr="002B782E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="008A3559" w:rsidRPr="002B782E">
        <w:rPr>
          <w:rFonts w:ascii="Times New Roman" w:hAnsi="Times New Roman" w:cs="Times New Roman"/>
          <w:sz w:val="24"/>
          <w:szCs w:val="24"/>
        </w:rPr>
        <w:t>M</w:t>
      </w:r>
      <w:r w:rsidR="00466A20" w:rsidRPr="002B782E">
        <w:rPr>
          <w:rFonts w:ascii="Times New Roman" w:hAnsi="Times New Roman" w:cs="Times New Roman"/>
          <w:sz w:val="24"/>
          <w:szCs w:val="24"/>
        </w:rPr>
        <w:t>oyo</w:t>
      </w:r>
      <w:proofErr w:type="spellEnd"/>
      <w:r w:rsidR="00466A20" w:rsidRPr="002B782E">
        <w:rPr>
          <w:rFonts w:ascii="Times New Roman" w:hAnsi="Times New Roman" w:cs="Times New Roman"/>
          <w:sz w:val="24"/>
          <w:szCs w:val="24"/>
        </w:rPr>
        <w:t xml:space="preserve"> followed the tracks that had been made by the scotch cart</w:t>
      </w:r>
      <w:r w:rsidR="00FD02DA" w:rsidRPr="002B782E">
        <w:rPr>
          <w:rFonts w:ascii="Times New Roman" w:hAnsi="Times New Roman" w:cs="Times New Roman"/>
          <w:sz w:val="24"/>
          <w:szCs w:val="24"/>
        </w:rPr>
        <w:t xml:space="preserve"> which had been used by the appellant and the deceased</w:t>
      </w:r>
      <w:r w:rsidR="00866765" w:rsidRPr="002B782E">
        <w:rPr>
          <w:rFonts w:ascii="Times New Roman" w:hAnsi="Times New Roman" w:cs="Times New Roman"/>
          <w:sz w:val="24"/>
          <w:szCs w:val="24"/>
        </w:rPr>
        <w:t>.  When he arrived at the scene</w:t>
      </w:r>
      <w:r w:rsidR="00FD02DA" w:rsidRPr="002B782E">
        <w:rPr>
          <w:rFonts w:ascii="Times New Roman" w:hAnsi="Times New Roman" w:cs="Times New Roman"/>
          <w:sz w:val="24"/>
          <w:szCs w:val="24"/>
        </w:rPr>
        <w:t xml:space="preserve"> he found the scotch cart and oxe</w:t>
      </w:r>
      <w:r w:rsidR="00873755" w:rsidRPr="002B782E">
        <w:rPr>
          <w:rFonts w:ascii="Times New Roman" w:hAnsi="Times New Roman" w:cs="Times New Roman"/>
          <w:sz w:val="24"/>
          <w:szCs w:val="24"/>
        </w:rPr>
        <w:t>n</w:t>
      </w:r>
      <w:r w:rsidR="00FD02DA" w:rsidRPr="002B782E">
        <w:rPr>
          <w:rFonts w:ascii="Times New Roman" w:hAnsi="Times New Roman" w:cs="Times New Roman"/>
          <w:sz w:val="24"/>
          <w:szCs w:val="24"/>
        </w:rPr>
        <w:t xml:space="preserve"> tied to a tree.  Upon further investigation he saw the deceased lying</w:t>
      </w:r>
      <w:r w:rsidR="0025682C" w:rsidRPr="002B782E">
        <w:rPr>
          <w:rFonts w:ascii="Times New Roman" w:hAnsi="Times New Roman" w:cs="Times New Roman"/>
          <w:sz w:val="24"/>
          <w:szCs w:val="24"/>
        </w:rPr>
        <w:t xml:space="preserve"> face down in a pool of blood.  </w:t>
      </w:r>
      <w:r w:rsidR="00FD02DA" w:rsidRPr="002B782E">
        <w:rPr>
          <w:rFonts w:ascii="Times New Roman" w:hAnsi="Times New Roman" w:cs="Times New Roman"/>
          <w:sz w:val="24"/>
          <w:szCs w:val="24"/>
        </w:rPr>
        <w:t>She ha</w:t>
      </w:r>
      <w:r w:rsidR="0041571E" w:rsidRPr="002B782E">
        <w:rPr>
          <w:rFonts w:ascii="Times New Roman" w:hAnsi="Times New Roman" w:cs="Times New Roman"/>
          <w:sz w:val="24"/>
          <w:szCs w:val="24"/>
        </w:rPr>
        <w:t>d a</w:t>
      </w:r>
      <w:r w:rsidR="00873755" w:rsidRPr="002B782E">
        <w:rPr>
          <w:rFonts w:ascii="Times New Roman" w:hAnsi="Times New Roman" w:cs="Times New Roman"/>
          <w:sz w:val="24"/>
          <w:szCs w:val="24"/>
        </w:rPr>
        <w:t xml:space="preserve"> deep </w:t>
      </w:r>
      <w:r w:rsidR="00710ABC" w:rsidRPr="002B782E">
        <w:rPr>
          <w:rFonts w:ascii="Times New Roman" w:hAnsi="Times New Roman" w:cs="Times New Roman"/>
          <w:sz w:val="24"/>
          <w:szCs w:val="24"/>
        </w:rPr>
        <w:t>cut on the back of her neck</w:t>
      </w:r>
      <w:r w:rsidR="0041571E" w:rsidRPr="002B782E">
        <w:rPr>
          <w:rFonts w:ascii="Times New Roman" w:hAnsi="Times New Roman" w:cs="Times New Roman"/>
          <w:sz w:val="24"/>
          <w:szCs w:val="24"/>
        </w:rPr>
        <w:t xml:space="preserve"> and</w:t>
      </w:r>
      <w:r w:rsidR="00FD02DA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41571E" w:rsidRPr="002B782E">
        <w:rPr>
          <w:rFonts w:ascii="Times New Roman" w:hAnsi="Times New Roman" w:cs="Times New Roman"/>
          <w:sz w:val="24"/>
          <w:szCs w:val="24"/>
        </w:rPr>
        <w:t>s</w:t>
      </w:r>
      <w:r w:rsidR="00866765" w:rsidRPr="002B782E">
        <w:rPr>
          <w:rFonts w:ascii="Times New Roman" w:hAnsi="Times New Roman" w:cs="Times New Roman"/>
          <w:sz w:val="24"/>
          <w:szCs w:val="24"/>
        </w:rPr>
        <w:t>he was dead.</w:t>
      </w:r>
      <w:r w:rsidR="0025682C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FD02DA" w:rsidRPr="002B782E">
        <w:rPr>
          <w:rFonts w:ascii="Times New Roman" w:hAnsi="Times New Roman" w:cs="Times New Roman"/>
          <w:sz w:val="24"/>
          <w:szCs w:val="24"/>
        </w:rPr>
        <w:t>The appellant was not at the scene.  He returned home with the news and a report was made to the police.</w:t>
      </w:r>
    </w:p>
    <w:p w:rsidR="009C2DEC" w:rsidRPr="002B782E" w:rsidRDefault="009C2DEC" w:rsidP="0025682C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E5473C" w:rsidRPr="002B782E" w:rsidRDefault="00990FF9" w:rsidP="009C4AC8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The appellant </w:t>
      </w:r>
      <w:r w:rsidR="007C770F" w:rsidRPr="002B782E">
        <w:rPr>
          <w:rFonts w:ascii="Times New Roman" w:hAnsi="Times New Roman" w:cs="Times New Roman"/>
          <w:sz w:val="24"/>
          <w:szCs w:val="24"/>
        </w:rPr>
        <w:t xml:space="preserve">was subsequently apprehended by one Clifford </w:t>
      </w:r>
      <w:proofErr w:type="spellStart"/>
      <w:r w:rsidR="007C770F" w:rsidRPr="002B782E">
        <w:rPr>
          <w:rFonts w:ascii="Times New Roman" w:hAnsi="Times New Roman" w:cs="Times New Roman"/>
          <w:sz w:val="24"/>
          <w:szCs w:val="24"/>
        </w:rPr>
        <w:t>Ncube</w:t>
      </w:r>
      <w:proofErr w:type="spellEnd"/>
      <w:r w:rsidR="00873755" w:rsidRPr="002B782E">
        <w:rPr>
          <w:rFonts w:ascii="Times New Roman" w:hAnsi="Times New Roman" w:cs="Times New Roman"/>
          <w:sz w:val="24"/>
          <w:szCs w:val="24"/>
        </w:rPr>
        <w:t xml:space="preserve"> and other game rangers</w:t>
      </w:r>
      <w:r w:rsidR="007C770F" w:rsidRPr="002B782E">
        <w:rPr>
          <w:rFonts w:ascii="Times New Roman" w:hAnsi="Times New Roman" w:cs="Times New Roman"/>
          <w:sz w:val="24"/>
          <w:szCs w:val="24"/>
        </w:rPr>
        <w:t xml:space="preserve"> in</w:t>
      </w:r>
      <w:r w:rsidR="0041571E" w:rsidRPr="002B782E">
        <w:rPr>
          <w:rFonts w:ascii="Times New Roman" w:hAnsi="Times New Roman" w:cs="Times New Roman"/>
          <w:sz w:val="24"/>
          <w:szCs w:val="24"/>
        </w:rPr>
        <w:t xml:space="preserve"> the National Parks area o</w:t>
      </w:r>
      <w:r w:rsidR="007C770F" w:rsidRPr="002B782E">
        <w:rPr>
          <w:rFonts w:ascii="Times New Roman" w:hAnsi="Times New Roman" w:cs="Times New Roman"/>
          <w:sz w:val="24"/>
          <w:szCs w:val="24"/>
        </w:rPr>
        <w:t xml:space="preserve">n suspicion that he was poaching.  When the appellant was questioned by Mr </w:t>
      </w:r>
      <w:proofErr w:type="spellStart"/>
      <w:r w:rsidR="007C770F" w:rsidRPr="002B782E">
        <w:rPr>
          <w:rFonts w:ascii="Times New Roman" w:hAnsi="Times New Roman" w:cs="Times New Roman"/>
          <w:sz w:val="24"/>
          <w:szCs w:val="24"/>
        </w:rPr>
        <w:t>Ncube</w:t>
      </w:r>
      <w:proofErr w:type="spellEnd"/>
      <w:r w:rsidR="007C770F" w:rsidRPr="002B782E">
        <w:rPr>
          <w:rFonts w:ascii="Times New Roman" w:hAnsi="Times New Roman" w:cs="Times New Roman"/>
          <w:sz w:val="24"/>
          <w:szCs w:val="24"/>
        </w:rPr>
        <w:t xml:space="preserve">, he told him that he was on his way to </w:t>
      </w:r>
      <w:proofErr w:type="spellStart"/>
      <w:r w:rsidR="007C770F" w:rsidRPr="002B782E">
        <w:rPr>
          <w:rFonts w:ascii="Times New Roman" w:hAnsi="Times New Roman" w:cs="Times New Roman"/>
          <w:sz w:val="24"/>
          <w:szCs w:val="24"/>
        </w:rPr>
        <w:t>Tsholotsho</w:t>
      </w:r>
      <w:proofErr w:type="spellEnd"/>
      <w:r w:rsidR="007C770F" w:rsidRPr="002B782E">
        <w:rPr>
          <w:rFonts w:ascii="Times New Roman" w:hAnsi="Times New Roman" w:cs="Times New Roman"/>
          <w:sz w:val="24"/>
          <w:szCs w:val="24"/>
        </w:rPr>
        <w:t xml:space="preserve"> to visit his wife.  Mr </w:t>
      </w:r>
      <w:proofErr w:type="spellStart"/>
      <w:r w:rsidR="007C770F" w:rsidRPr="002B782E">
        <w:rPr>
          <w:rFonts w:ascii="Times New Roman" w:hAnsi="Times New Roman" w:cs="Times New Roman"/>
          <w:sz w:val="24"/>
          <w:szCs w:val="24"/>
        </w:rPr>
        <w:t>Ncube</w:t>
      </w:r>
      <w:proofErr w:type="spellEnd"/>
      <w:r w:rsidR="007C770F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146EDB" w:rsidRPr="002B782E">
        <w:rPr>
          <w:rFonts w:ascii="Times New Roman" w:hAnsi="Times New Roman" w:cs="Times New Roman"/>
          <w:sz w:val="24"/>
          <w:szCs w:val="24"/>
        </w:rPr>
        <w:t>advised him that he was l</w:t>
      </w:r>
      <w:r w:rsidR="00C86D24" w:rsidRPr="002B782E">
        <w:rPr>
          <w:rFonts w:ascii="Times New Roman" w:hAnsi="Times New Roman" w:cs="Times New Roman"/>
          <w:sz w:val="24"/>
          <w:szCs w:val="24"/>
        </w:rPr>
        <w:t>o</w:t>
      </w:r>
      <w:r w:rsidR="00146EDB" w:rsidRPr="002B782E">
        <w:rPr>
          <w:rFonts w:ascii="Times New Roman" w:hAnsi="Times New Roman" w:cs="Times New Roman"/>
          <w:sz w:val="24"/>
          <w:szCs w:val="24"/>
        </w:rPr>
        <w:t>st and suggested that they should</w:t>
      </w:r>
      <w:r w:rsidR="00C86D24" w:rsidRPr="002B782E">
        <w:rPr>
          <w:rFonts w:ascii="Times New Roman" w:hAnsi="Times New Roman" w:cs="Times New Roman"/>
          <w:sz w:val="24"/>
          <w:szCs w:val="24"/>
        </w:rPr>
        <w:t xml:space="preserve"> go to the National Parks Main Camp where he would get transport to </w:t>
      </w:r>
      <w:proofErr w:type="spellStart"/>
      <w:r w:rsidR="00C86D24" w:rsidRPr="002B782E">
        <w:rPr>
          <w:rFonts w:ascii="Times New Roman" w:hAnsi="Times New Roman" w:cs="Times New Roman"/>
          <w:sz w:val="24"/>
          <w:szCs w:val="24"/>
        </w:rPr>
        <w:t>Tsholotsho</w:t>
      </w:r>
      <w:proofErr w:type="spellEnd"/>
      <w:r w:rsidR="00E5473C" w:rsidRPr="002B782E">
        <w:rPr>
          <w:rFonts w:ascii="Times New Roman" w:hAnsi="Times New Roman" w:cs="Times New Roman"/>
          <w:sz w:val="24"/>
          <w:szCs w:val="24"/>
        </w:rPr>
        <w:t xml:space="preserve">.  The </w:t>
      </w:r>
      <w:r w:rsidR="00873755" w:rsidRPr="002B782E">
        <w:rPr>
          <w:rFonts w:ascii="Times New Roman" w:hAnsi="Times New Roman" w:cs="Times New Roman"/>
          <w:sz w:val="24"/>
          <w:szCs w:val="24"/>
        </w:rPr>
        <w:t>appellant tried to run away but was apprehended</w:t>
      </w:r>
      <w:r w:rsidR="00955BF6" w:rsidRPr="002B782E">
        <w:rPr>
          <w:rFonts w:ascii="Times New Roman" w:hAnsi="Times New Roman" w:cs="Times New Roman"/>
          <w:sz w:val="24"/>
          <w:szCs w:val="24"/>
        </w:rPr>
        <w:t xml:space="preserve"> by</w:t>
      </w:r>
      <w:r w:rsidR="00E5473C" w:rsidRPr="002B782E">
        <w:rPr>
          <w:rFonts w:ascii="Times New Roman" w:hAnsi="Times New Roman" w:cs="Times New Roman"/>
          <w:sz w:val="24"/>
          <w:szCs w:val="24"/>
        </w:rPr>
        <w:t xml:space="preserve"> Mr </w:t>
      </w:r>
      <w:proofErr w:type="spellStart"/>
      <w:r w:rsidR="00E5473C" w:rsidRPr="002B782E">
        <w:rPr>
          <w:rFonts w:ascii="Times New Roman" w:hAnsi="Times New Roman" w:cs="Times New Roman"/>
          <w:sz w:val="24"/>
          <w:szCs w:val="24"/>
        </w:rPr>
        <w:t>Ncube</w:t>
      </w:r>
      <w:proofErr w:type="spellEnd"/>
      <w:r w:rsidR="0041571E" w:rsidRPr="002B782E">
        <w:rPr>
          <w:rFonts w:ascii="Times New Roman" w:hAnsi="Times New Roman" w:cs="Times New Roman"/>
          <w:sz w:val="24"/>
          <w:szCs w:val="24"/>
        </w:rPr>
        <w:t xml:space="preserve"> and hi</w:t>
      </w:r>
      <w:r w:rsidR="00873755" w:rsidRPr="002B782E">
        <w:rPr>
          <w:rFonts w:ascii="Times New Roman" w:hAnsi="Times New Roman" w:cs="Times New Roman"/>
          <w:sz w:val="24"/>
          <w:szCs w:val="24"/>
        </w:rPr>
        <w:t>s colleagues</w:t>
      </w:r>
      <w:r w:rsidR="00E5473C" w:rsidRPr="002B782E">
        <w:rPr>
          <w:rFonts w:ascii="Times New Roman" w:hAnsi="Times New Roman" w:cs="Times New Roman"/>
          <w:sz w:val="24"/>
          <w:szCs w:val="24"/>
        </w:rPr>
        <w:t xml:space="preserve"> and taken to the National Parks Main Camp.  </w:t>
      </w:r>
      <w:r w:rsidR="0041571E" w:rsidRPr="002B782E">
        <w:rPr>
          <w:rFonts w:ascii="Times New Roman" w:hAnsi="Times New Roman" w:cs="Times New Roman"/>
          <w:sz w:val="24"/>
          <w:szCs w:val="24"/>
        </w:rPr>
        <w:t>They discovered that the police were hunting for him</w:t>
      </w:r>
      <w:r w:rsidR="00873755" w:rsidRPr="002B782E">
        <w:rPr>
          <w:rFonts w:ascii="Times New Roman" w:hAnsi="Times New Roman" w:cs="Times New Roman"/>
          <w:sz w:val="24"/>
          <w:szCs w:val="24"/>
        </w:rPr>
        <w:t xml:space="preserve"> in connection with the death of the deceased </w:t>
      </w:r>
      <w:r w:rsidR="0041571E" w:rsidRPr="002B782E">
        <w:rPr>
          <w:rFonts w:ascii="Times New Roman" w:hAnsi="Times New Roman" w:cs="Times New Roman"/>
          <w:sz w:val="24"/>
          <w:szCs w:val="24"/>
        </w:rPr>
        <w:t>and h</w:t>
      </w:r>
      <w:r w:rsidR="00E5473C" w:rsidRPr="002B782E">
        <w:rPr>
          <w:rFonts w:ascii="Times New Roman" w:hAnsi="Times New Roman" w:cs="Times New Roman"/>
          <w:sz w:val="24"/>
          <w:szCs w:val="24"/>
        </w:rPr>
        <w:t>e was subsequently arreste</w:t>
      </w:r>
      <w:r w:rsidR="00873755" w:rsidRPr="002B782E">
        <w:rPr>
          <w:rFonts w:ascii="Times New Roman" w:hAnsi="Times New Roman" w:cs="Times New Roman"/>
          <w:sz w:val="24"/>
          <w:szCs w:val="24"/>
        </w:rPr>
        <w:t>d</w:t>
      </w:r>
      <w:r w:rsidR="00E5473C" w:rsidRPr="002B782E">
        <w:rPr>
          <w:rFonts w:ascii="Times New Roman" w:hAnsi="Times New Roman" w:cs="Times New Roman"/>
          <w:sz w:val="24"/>
          <w:szCs w:val="24"/>
        </w:rPr>
        <w:t>.</w:t>
      </w:r>
    </w:p>
    <w:p w:rsidR="00F94C3F" w:rsidRPr="002B782E" w:rsidRDefault="00F94C3F" w:rsidP="00A34052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AA4B47" w:rsidRPr="002B782E" w:rsidRDefault="0041571E" w:rsidP="009C4AC8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>A post mortem report</w:t>
      </w:r>
      <w:r w:rsidR="00873755" w:rsidRPr="002B782E">
        <w:rPr>
          <w:rFonts w:ascii="Times New Roman" w:hAnsi="Times New Roman" w:cs="Times New Roman"/>
          <w:sz w:val="24"/>
          <w:szCs w:val="24"/>
        </w:rPr>
        <w:t xml:space="preserve">, prepared by Doctor </w:t>
      </w:r>
      <w:proofErr w:type="spellStart"/>
      <w:r w:rsidR="00873755" w:rsidRPr="002B782E">
        <w:rPr>
          <w:rFonts w:ascii="Times New Roman" w:hAnsi="Times New Roman" w:cs="Times New Roman"/>
          <w:sz w:val="24"/>
          <w:szCs w:val="24"/>
        </w:rPr>
        <w:t>Sanganai</w:t>
      </w:r>
      <w:proofErr w:type="spellEnd"/>
      <w:r w:rsidR="00873755" w:rsidRPr="002B7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755" w:rsidRPr="002B782E">
        <w:rPr>
          <w:rFonts w:ascii="Times New Roman" w:hAnsi="Times New Roman" w:cs="Times New Roman"/>
          <w:sz w:val="24"/>
          <w:szCs w:val="24"/>
        </w:rPr>
        <w:t>Pesanai</w:t>
      </w:r>
      <w:proofErr w:type="spellEnd"/>
      <w:r w:rsidR="00873755" w:rsidRPr="002B782E">
        <w:rPr>
          <w:rFonts w:ascii="Times New Roman" w:hAnsi="Times New Roman" w:cs="Times New Roman"/>
          <w:sz w:val="24"/>
          <w:szCs w:val="24"/>
        </w:rPr>
        <w:t>, a registered medical practitioner at United Bulawayo Hospitals</w:t>
      </w:r>
      <w:r w:rsidRPr="002B782E">
        <w:rPr>
          <w:rFonts w:ascii="Times New Roman" w:hAnsi="Times New Roman" w:cs="Times New Roman"/>
          <w:sz w:val="24"/>
          <w:szCs w:val="24"/>
        </w:rPr>
        <w:t xml:space="preserve"> was produced at the trial of the</w:t>
      </w:r>
      <w:r w:rsidR="007933F0" w:rsidRPr="002B782E">
        <w:rPr>
          <w:rFonts w:ascii="Times New Roman" w:hAnsi="Times New Roman" w:cs="Times New Roman"/>
          <w:sz w:val="24"/>
          <w:szCs w:val="24"/>
        </w:rPr>
        <w:t xml:space="preserve"> appellant. He observed </w:t>
      </w:r>
      <w:r w:rsidRPr="002B782E">
        <w:rPr>
          <w:rFonts w:ascii="Times New Roman" w:hAnsi="Times New Roman" w:cs="Times New Roman"/>
          <w:sz w:val="24"/>
          <w:szCs w:val="24"/>
        </w:rPr>
        <w:t>that</w:t>
      </w:r>
      <w:r w:rsidR="0089423A" w:rsidRPr="002B782E">
        <w:rPr>
          <w:rFonts w:ascii="Times New Roman" w:hAnsi="Times New Roman" w:cs="Times New Roman"/>
          <w:sz w:val="24"/>
          <w:szCs w:val="24"/>
        </w:rPr>
        <w:t xml:space="preserve"> the decease</w:t>
      </w:r>
      <w:r w:rsidR="006B6361" w:rsidRPr="002B782E">
        <w:rPr>
          <w:rFonts w:ascii="Times New Roman" w:hAnsi="Times New Roman" w:cs="Times New Roman"/>
          <w:sz w:val="24"/>
          <w:szCs w:val="24"/>
        </w:rPr>
        <w:t>d</w:t>
      </w:r>
      <w:r w:rsidR="00D44015" w:rsidRPr="002B782E">
        <w:rPr>
          <w:rFonts w:ascii="Times New Roman" w:hAnsi="Times New Roman" w:cs="Times New Roman"/>
          <w:sz w:val="24"/>
          <w:szCs w:val="24"/>
        </w:rPr>
        <w:t>,</w:t>
      </w:r>
      <w:r w:rsidR="00873755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955BF6" w:rsidRPr="002B782E">
        <w:rPr>
          <w:rFonts w:ascii="Times New Roman" w:hAnsi="Times New Roman" w:cs="Times New Roman"/>
          <w:sz w:val="24"/>
          <w:szCs w:val="24"/>
        </w:rPr>
        <w:t xml:space="preserve">who </w:t>
      </w:r>
      <w:r w:rsidR="00873755" w:rsidRPr="002B782E">
        <w:rPr>
          <w:rFonts w:ascii="Times New Roman" w:hAnsi="Times New Roman" w:cs="Times New Roman"/>
          <w:sz w:val="24"/>
          <w:szCs w:val="24"/>
        </w:rPr>
        <w:t xml:space="preserve">was </w:t>
      </w:r>
      <w:r w:rsidR="007933F0" w:rsidRPr="002B782E">
        <w:rPr>
          <w:rFonts w:ascii="Times New Roman" w:hAnsi="Times New Roman" w:cs="Times New Roman"/>
          <w:sz w:val="24"/>
          <w:szCs w:val="24"/>
        </w:rPr>
        <w:t>about thirty weeks pregnant</w:t>
      </w:r>
      <w:r w:rsidR="00955BF6" w:rsidRPr="002B782E">
        <w:rPr>
          <w:rFonts w:ascii="Times New Roman" w:hAnsi="Times New Roman" w:cs="Times New Roman"/>
          <w:sz w:val="24"/>
          <w:szCs w:val="24"/>
        </w:rPr>
        <w:t>,</w:t>
      </w:r>
      <w:r w:rsidR="007933F0" w:rsidRPr="002B782E">
        <w:rPr>
          <w:rFonts w:ascii="Times New Roman" w:hAnsi="Times New Roman" w:cs="Times New Roman"/>
          <w:sz w:val="24"/>
          <w:szCs w:val="24"/>
        </w:rPr>
        <w:t xml:space="preserve"> had a laceration at the back of her neck</w:t>
      </w:r>
      <w:r w:rsidR="00307B77" w:rsidRPr="002B782E">
        <w:rPr>
          <w:rFonts w:ascii="Times New Roman" w:hAnsi="Times New Roman" w:cs="Times New Roman"/>
          <w:sz w:val="24"/>
          <w:szCs w:val="24"/>
        </w:rPr>
        <w:t xml:space="preserve">.  </w:t>
      </w:r>
      <w:r w:rsidR="00AC63EA" w:rsidRPr="002B782E">
        <w:rPr>
          <w:rFonts w:ascii="Times New Roman" w:hAnsi="Times New Roman" w:cs="Times New Roman"/>
          <w:sz w:val="24"/>
          <w:szCs w:val="24"/>
        </w:rPr>
        <w:t>He found that t</w:t>
      </w:r>
      <w:r w:rsidR="0089423A" w:rsidRPr="002B782E">
        <w:rPr>
          <w:rFonts w:ascii="Times New Roman" w:hAnsi="Times New Roman" w:cs="Times New Roman"/>
          <w:sz w:val="24"/>
          <w:szCs w:val="24"/>
        </w:rPr>
        <w:t>h</w:t>
      </w:r>
      <w:r w:rsidR="00AA4B47" w:rsidRPr="002B782E">
        <w:rPr>
          <w:rFonts w:ascii="Times New Roman" w:hAnsi="Times New Roman" w:cs="Times New Roman"/>
          <w:sz w:val="24"/>
          <w:szCs w:val="24"/>
        </w:rPr>
        <w:t>e cause of death was</w:t>
      </w:r>
      <w:r w:rsidR="0089423A" w:rsidRPr="002B782E">
        <w:rPr>
          <w:rFonts w:ascii="Times New Roman" w:hAnsi="Times New Roman" w:cs="Times New Roman"/>
          <w:sz w:val="24"/>
          <w:szCs w:val="24"/>
        </w:rPr>
        <w:t xml:space="preserve"> cervical</w:t>
      </w:r>
      <w:r w:rsidR="00F56D33" w:rsidRPr="002B782E">
        <w:rPr>
          <w:rFonts w:ascii="Times New Roman" w:hAnsi="Times New Roman" w:cs="Times New Roman"/>
          <w:sz w:val="24"/>
          <w:szCs w:val="24"/>
        </w:rPr>
        <w:t xml:space="preserve"> spine fracture due to assault. </w:t>
      </w:r>
    </w:p>
    <w:p w:rsidR="00307B77" w:rsidRPr="002B782E" w:rsidRDefault="00307B77" w:rsidP="00307B77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CC3162" w:rsidRPr="002B782E" w:rsidRDefault="00F56D33" w:rsidP="009C4AC8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>Upon his arrest the appellant stated in his warned and cautioned statement that he was cutting some firewood near</w:t>
      </w:r>
      <w:r w:rsidR="00AA4B47" w:rsidRPr="002B782E">
        <w:rPr>
          <w:rFonts w:ascii="Times New Roman" w:hAnsi="Times New Roman" w:cs="Times New Roman"/>
          <w:sz w:val="24"/>
          <w:szCs w:val="24"/>
        </w:rPr>
        <w:t xml:space="preserve"> the place</w:t>
      </w:r>
      <w:r w:rsidRPr="002B782E">
        <w:rPr>
          <w:rFonts w:ascii="Times New Roman" w:hAnsi="Times New Roman" w:cs="Times New Roman"/>
          <w:sz w:val="24"/>
          <w:szCs w:val="24"/>
        </w:rPr>
        <w:t xml:space="preserve"> where the deceased was sitti</w:t>
      </w:r>
      <w:r w:rsidR="00913F48" w:rsidRPr="002B782E">
        <w:rPr>
          <w:rFonts w:ascii="Times New Roman" w:hAnsi="Times New Roman" w:cs="Times New Roman"/>
          <w:sz w:val="24"/>
          <w:szCs w:val="24"/>
        </w:rPr>
        <w:t xml:space="preserve">ng.  </w:t>
      </w:r>
      <w:r w:rsidR="00AA4B47" w:rsidRPr="002B782E">
        <w:rPr>
          <w:rFonts w:ascii="Times New Roman" w:hAnsi="Times New Roman" w:cs="Times New Roman"/>
          <w:sz w:val="24"/>
          <w:szCs w:val="24"/>
        </w:rPr>
        <w:t xml:space="preserve">He missed the </w:t>
      </w:r>
      <w:r w:rsidR="00AA4B47" w:rsidRPr="002B782E">
        <w:rPr>
          <w:rFonts w:ascii="Times New Roman" w:hAnsi="Times New Roman" w:cs="Times New Roman"/>
          <w:sz w:val="24"/>
          <w:szCs w:val="24"/>
        </w:rPr>
        <w:lastRenderedPageBreak/>
        <w:t xml:space="preserve">wood and </w:t>
      </w:r>
      <w:r w:rsidR="00955BF6" w:rsidRPr="002B782E">
        <w:rPr>
          <w:rFonts w:ascii="Times New Roman" w:hAnsi="Times New Roman" w:cs="Times New Roman"/>
          <w:sz w:val="24"/>
          <w:szCs w:val="24"/>
        </w:rPr>
        <w:t xml:space="preserve">the </w:t>
      </w:r>
      <w:r w:rsidR="00AA4B47" w:rsidRPr="002B782E">
        <w:rPr>
          <w:rFonts w:ascii="Times New Roman" w:hAnsi="Times New Roman" w:cs="Times New Roman"/>
          <w:sz w:val="24"/>
          <w:szCs w:val="24"/>
        </w:rPr>
        <w:t>axe struck</w:t>
      </w:r>
      <w:r w:rsidRPr="002B782E">
        <w:rPr>
          <w:rFonts w:ascii="Times New Roman" w:hAnsi="Times New Roman" w:cs="Times New Roman"/>
          <w:sz w:val="24"/>
          <w:szCs w:val="24"/>
        </w:rPr>
        <w:t xml:space="preserve"> the deceased on the</w:t>
      </w:r>
      <w:r w:rsidR="00CC3162" w:rsidRPr="002B782E">
        <w:rPr>
          <w:rFonts w:ascii="Times New Roman" w:hAnsi="Times New Roman" w:cs="Times New Roman"/>
          <w:sz w:val="24"/>
          <w:szCs w:val="24"/>
        </w:rPr>
        <w:t xml:space="preserve"> back of her head.  In his evidence in chief he explained that the axe he was using slipped from his hand and </w:t>
      </w:r>
      <w:r w:rsidR="00866765" w:rsidRPr="002B782E">
        <w:rPr>
          <w:rFonts w:ascii="Times New Roman" w:hAnsi="Times New Roman" w:cs="Times New Roman"/>
          <w:sz w:val="24"/>
          <w:szCs w:val="24"/>
        </w:rPr>
        <w:t>accidentally struck</w:t>
      </w:r>
      <w:r w:rsidR="00CC3162" w:rsidRPr="002B782E">
        <w:rPr>
          <w:rFonts w:ascii="Times New Roman" w:hAnsi="Times New Roman" w:cs="Times New Roman"/>
          <w:sz w:val="24"/>
          <w:szCs w:val="24"/>
        </w:rPr>
        <w:t xml:space="preserve"> the deceased.</w:t>
      </w:r>
    </w:p>
    <w:p w:rsidR="00F94C3F" w:rsidRPr="002B782E" w:rsidRDefault="00F94C3F" w:rsidP="00913F48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E02D97" w:rsidRPr="002B782E" w:rsidRDefault="00AC63EA" w:rsidP="009C4AC8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 T</w:t>
      </w:r>
      <w:r w:rsidR="00CC3162" w:rsidRPr="002B782E">
        <w:rPr>
          <w:rFonts w:ascii="Times New Roman" w:hAnsi="Times New Roman" w:cs="Times New Roman"/>
          <w:sz w:val="24"/>
          <w:szCs w:val="24"/>
        </w:rPr>
        <w:t xml:space="preserve">he court </w:t>
      </w:r>
      <w:r w:rsidR="00CC3162" w:rsidRPr="002B782E">
        <w:rPr>
          <w:rFonts w:ascii="Times New Roman" w:hAnsi="Times New Roman" w:cs="Times New Roman"/>
          <w:i/>
          <w:sz w:val="24"/>
          <w:szCs w:val="24"/>
        </w:rPr>
        <w:t>a quo</w:t>
      </w:r>
      <w:r w:rsidR="00CC3162" w:rsidRPr="002B782E">
        <w:rPr>
          <w:rFonts w:ascii="Times New Roman" w:hAnsi="Times New Roman" w:cs="Times New Roman"/>
          <w:sz w:val="24"/>
          <w:szCs w:val="24"/>
        </w:rPr>
        <w:t xml:space="preserve"> disbelieved the appell</w:t>
      </w:r>
      <w:r w:rsidR="00955BF6" w:rsidRPr="002B782E">
        <w:rPr>
          <w:rFonts w:ascii="Times New Roman" w:hAnsi="Times New Roman" w:cs="Times New Roman"/>
          <w:sz w:val="24"/>
          <w:szCs w:val="24"/>
        </w:rPr>
        <w:t>ant and found that he</w:t>
      </w:r>
      <w:r w:rsidR="004A7B0E" w:rsidRPr="002B782E">
        <w:rPr>
          <w:rFonts w:ascii="Times New Roman" w:hAnsi="Times New Roman" w:cs="Times New Roman"/>
          <w:sz w:val="24"/>
          <w:szCs w:val="24"/>
        </w:rPr>
        <w:t xml:space="preserve"> had deliberately attacked the deceased with the axe</w:t>
      </w:r>
      <w:r w:rsidR="00955BF6" w:rsidRPr="002B782E">
        <w:rPr>
          <w:rFonts w:ascii="Times New Roman" w:hAnsi="Times New Roman" w:cs="Times New Roman"/>
          <w:sz w:val="24"/>
          <w:szCs w:val="24"/>
        </w:rPr>
        <w:t>. It found</w:t>
      </w:r>
      <w:r w:rsidR="004A7B0E" w:rsidRPr="002B782E">
        <w:rPr>
          <w:rFonts w:ascii="Times New Roman" w:hAnsi="Times New Roman" w:cs="Times New Roman"/>
          <w:sz w:val="24"/>
          <w:szCs w:val="24"/>
        </w:rPr>
        <w:t xml:space="preserve"> him guilty of murder with </w:t>
      </w:r>
      <w:r w:rsidR="00E02D97" w:rsidRPr="002B782E">
        <w:rPr>
          <w:rFonts w:ascii="Times New Roman" w:hAnsi="Times New Roman" w:cs="Times New Roman"/>
          <w:sz w:val="24"/>
          <w:szCs w:val="24"/>
        </w:rPr>
        <w:t xml:space="preserve">actual </w:t>
      </w:r>
      <w:r w:rsidR="004A7B0E" w:rsidRPr="002B782E">
        <w:rPr>
          <w:rFonts w:ascii="Times New Roman" w:hAnsi="Times New Roman" w:cs="Times New Roman"/>
          <w:sz w:val="24"/>
          <w:szCs w:val="24"/>
        </w:rPr>
        <w:t>intent</w:t>
      </w:r>
      <w:r w:rsidR="00E02D97" w:rsidRPr="002B782E">
        <w:rPr>
          <w:rFonts w:ascii="Times New Roman" w:hAnsi="Times New Roman" w:cs="Times New Roman"/>
          <w:sz w:val="24"/>
          <w:szCs w:val="24"/>
        </w:rPr>
        <w:t>.</w:t>
      </w:r>
    </w:p>
    <w:p w:rsidR="00F94C3F" w:rsidRPr="002B782E" w:rsidRDefault="00F94C3F" w:rsidP="00745585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394FAE" w:rsidRPr="002B782E" w:rsidRDefault="00E02D97" w:rsidP="00DA0543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It was the unanimous view of this Court that the court </w:t>
      </w:r>
      <w:r w:rsidRPr="002B782E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Pr="002B782E">
        <w:rPr>
          <w:rFonts w:ascii="Times New Roman" w:hAnsi="Times New Roman" w:cs="Times New Roman"/>
          <w:sz w:val="24"/>
          <w:szCs w:val="24"/>
        </w:rPr>
        <w:t>had misdirected itself</w:t>
      </w:r>
      <w:r w:rsidR="00AC63EA" w:rsidRPr="002B782E">
        <w:rPr>
          <w:rFonts w:ascii="Times New Roman" w:hAnsi="Times New Roman" w:cs="Times New Roman"/>
          <w:sz w:val="24"/>
          <w:szCs w:val="24"/>
        </w:rPr>
        <w:t>,</w:t>
      </w:r>
      <w:r w:rsidRPr="002B782E">
        <w:rPr>
          <w:rFonts w:ascii="Times New Roman" w:hAnsi="Times New Roman" w:cs="Times New Roman"/>
          <w:sz w:val="24"/>
          <w:szCs w:val="24"/>
        </w:rPr>
        <w:t xml:space="preserve"> in finding on these facts</w:t>
      </w:r>
      <w:r w:rsidR="00AC63EA" w:rsidRPr="002B782E">
        <w:rPr>
          <w:rFonts w:ascii="Times New Roman" w:hAnsi="Times New Roman" w:cs="Times New Roman"/>
          <w:sz w:val="24"/>
          <w:szCs w:val="24"/>
        </w:rPr>
        <w:t>,</w:t>
      </w:r>
      <w:r w:rsidRPr="002B782E">
        <w:rPr>
          <w:rFonts w:ascii="Times New Roman" w:hAnsi="Times New Roman" w:cs="Times New Roman"/>
          <w:sz w:val="24"/>
          <w:szCs w:val="24"/>
        </w:rPr>
        <w:t xml:space="preserve"> that the appellant had deliberately killed the </w:t>
      </w:r>
      <w:r w:rsidR="00DA0543" w:rsidRPr="002B782E">
        <w:rPr>
          <w:rFonts w:ascii="Times New Roman" w:hAnsi="Times New Roman" w:cs="Times New Roman"/>
          <w:sz w:val="24"/>
          <w:szCs w:val="24"/>
        </w:rPr>
        <w:t>decease</w:t>
      </w:r>
      <w:r w:rsidR="00394FAE" w:rsidRPr="002B782E">
        <w:rPr>
          <w:rFonts w:ascii="Times New Roman" w:hAnsi="Times New Roman" w:cs="Times New Roman"/>
          <w:sz w:val="24"/>
          <w:szCs w:val="24"/>
        </w:rPr>
        <w:t xml:space="preserve">d.  </w:t>
      </w:r>
      <w:r w:rsidR="00710ABC" w:rsidRPr="002B782E">
        <w:rPr>
          <w:rFonts w:ascii="Times New Roman" w:hAnsi="Times New Roman" w:cs="Times New Roman"/>
          <w:sz w:val="24"/>
          <w:szCs w:val="24"/>
        </w:rPr>
        <w:t xml:space="preserve">The court </w:t>
      </w:r>
      <w:r w:rsidR="00710ABC" w:rsidRPr="002B782E">
        <w:rPr>
          <w:rFonts w:ascii="Times New Roman" w:hAnsi="Times New Roman" w:cs="Times New Roman"/>
          <w:i/>
          <w:sz w:val="24"/>
          <w:szCs w:val="24"/>
        </w:rPr>
        <w:t>a quo</w:t>
      </w:r>
      <w:r w:rsidR="00710ABC" w:rsidRPr="002B782E">
        <w:rPr>
          <w:rFonts w:ascii="Times New Roman" w:hAnsi="Times New Roman" w:cs="Times New Roman"/>
          <w:sz w:val="24"/>
          <w:szCs w:val="24"/>
        </w:rPr>
        <w:t xml:space="preserve"> found that the only inference that could be drawn from the</w:t>
      </w:r>
      <w:r w:rsidR="00DA0543" w:rsidRPr="002B782E">
        <w:rPr>
          <w:rFonts w:ascii="Times New Roman" w:hAnsi="Times New Roman" w:cs="Times New Roman"/>
          <w:sz w:val="24"/>
          <w:szCs w:val="24"/>
        </w:rPr>
        <w:t xml:space="preserve"> appellant’s explanation on how the deceased came to be struck by the axe together with his conduct of running away from the scene was</w:t>
      </w:r>
      <w:r w:rsidR="00710ABC" w:rsidRPr="002B782E">
        <w:rPr>
          <w:rFonts w:ascii="Times New Roman" w:hAnsi="Times New Roman" w:cs="Times New Roman"/>
          <w:sz w:val="24"/>
          <w:szCs w:val="24"/>
        </w:rPr>
        <w:t xml:space="preserve"> that he was guilty of murder with actual intent</w:t>
      </w:r>
      <w:r w:rsidR="00DA0543" w:rsidRPr="002B7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0543" w:rsidRPr="002B782E" w:rsidRDefault="00E02D97" w:rsidP="00394FAE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7DC" w:rsidRPr="002B782E" w:rsidRDefault="00DA0543" w:rsidP="00C21D0E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>At the hearing</w:t>
      </w:r>
      <w:r w:rsidR="00D30D57" w:rsidRPr="002B782E">
        <w:rPr>
          <w:rFonts w:ascii="Times New Roman" w:hAnsi="Times New Roman" w:cs="Times New Roman"/>
          <w:sz w:val="24"/>
          <w:szCs w:val="24"/>
        </w:rPr>
        <w:t>, the</w:t>
      </w:r>
      <w:r w:rsidRPr="002B782E">
        <w:rPr>
          <w:rFonts w:ascii="Times New Roman" w:hAnsi="Times New Roman" w:cs="Times New Roman"/>
          <w:sz w:val="24"/>
          <w:szCs w:val="24"/>
        </w:rPr>
        <w:t xml:space="preserve"> appellant</w:t>
      </w:r>
      <w:r w:rsidR="00D44015" w:rsidRPr="002B782E">
        <w:rPr>
          <w:rFonts w:ascii="Times New Roman" w:hAnsi="Times New Roman" w:cs="Times New Roman"/>
          <w:sz w:val="24"/>
          <w:szCs w:val="24"/>
        </w:rPr>
        <w:t>’</w:t>
      </w:r>
      <w:r w:rsidRPr="002B782E">
        <w:rPr>
          <w:rFonts w:ascii="Times New Roman" w:hAnsi="Times New Roman" w:cs="Times New Roman"/>
          <w:sz w:val="24"/>
          <w:szCs w:val="24"/>
        </w:rPr>
        <w:t>s counsel</w:t>
      </w:r>
      <w:r w:rsidR="00D30D57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Pr="002B782E">
        <w:rPr>
          <w:rFonts w:ascii="Times New Roman" w:hAnsi="Times New Roman" w:cs="Times New Roman"/>
          <w:sz w:val="24"/>
          <w:szCs w:val="24"/>
        </w:rPr>
        <w:t>submitted that the finding by the court</w:t>
      </w:r>
      <w:r w:rsidR="00710ABC" w:rsidRPr="002B782E">
        <w:rPr>
          <w:rFonts w:ascii="Times New Roman" w:hAnsi="Times New Roman" w:cs="Times New Roman"/>
          <w:sz w:val="24"/>
          <w:szCs w:val="24"/>
        </w:rPr>
        <w:t xml:space="preserve"> that the appellant had intentionally killed the deceased</w:t>
      </w:r>
      <w:r w:rsidRPr="002B782E">
        <w:rPr>
          <w:rFonts w:ascii="Times New Roman" w:hAnsi="Times New Roman" w:cs="Times New Roman"/>
          <w:sz w:val="24"/>
          <w:szCs w:val="24"/>
        </w:rPr>
        <w:t xml:space="preserve"> was not the only inference that could be drawn from the facts of the case.</w:t>
      </w:r>
      <w:r w:rsidR="00810D1B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D44015" w:rsidRPr="002B782E">
        <w:rPr>
          <w:rFonts w:ascii="Times New Roman" w:hAnsi="Times New Roman" w:cs="Times New Roman"/>
          <w:sz w:val="24"/>
          <w:szCs w:val="24"/>
        </w:rPr>
        <w:t>M</w:t>
      </w:r>
      <w:r w:rsidR="00D30D57" w:rsidRPr="002B782E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D30D57" w:rsidRPr="002B782E">
        <w:rPr>
          <w:rFonts w:ascii="Times New Roman" w:hAnsi="Times New Roman" w:cs="Times New Roman"/>
          <w:sz w:val="24"/>
          <w:szCs w:val="24"/>
        </w:rPr>
        <w:t>Moyo</w:t>
      </w:r>
      <w:proofErr w:type="spellEnd"/>
      <w:r w:rsidR="00D30D57" w:rsidRPr="002B782E">
        <w:rPr>
          <w:rFonts w:ascii="Times New Roman" w:hAnsi="Times New Roman" w:cs="Times New Roman"/>
          <w:sz w:val="24"/>
          <w:szCs w:val="24"/>
        </w:rPr>
        <w:t xml:space="preserve"> referred</w:t>
      </w:r>
      <w:r w:rsidRPr="002B782E">
        <w:rPr>
          <w:rFonts w:ascii="Times New Roman" w:hAnsi="Times New Roman" w:cs="Times New Roman"/>
          <w:sz w:val="24"/>
          <w:szCs w:val="24"/>
        </w:rPr>
        <w:t xml:space="preserve"> the court to the case</w:t>
      </w:r>
      <w:r w:rsidR="00340BE1" w:rsidRPr="002B782E">
        <w:rPr>
          <w:rFonts w:ascii="Times New Roman" w:hAnsi="Times New Roman" w:cs="Times New Roman"/>
          <w:sz w:val="24"/>
          <w:szCs w:val="24"/>
        </w:rPr>
        <w:t xml:space="preserve"> of </w:t>
      </w:r>
      <w:r w:rsidR="00340BE1" w:rsidRPr="002B782E">
        <w:rPr>
          <w:rFonts w:ascii="Times New Roman" w:hAnsi="Times New Roman" w:cs="Times New Roman"/>
          <w:i/>
          <w:sz w:val="24"/>
          <w:szCs w:val="24"/>
        </w:rPr>
        <w:t xml:space="preserve">R v </w:t>
      </w:r>
      <w:proofErr w:type="spellStart"/>
      <w:r w:rsidR="00340BE1" w:rsidRPr="002B782E">
        <w:rPr>
          <w:rFonts w:ascii="Times New Roman" w:hAnsi="Times New Roman" w:cs="Times New Roman"/>
          <w:i/>
          <w:sz w:val="24"/>
          <w:szCs w:val="24"/>
        </w:rPr>
        <w:t>Blom</w:t>
      </w:r>
      <w:proofErr w:type="spellEnd"/>
      <w:r w:rsidR="00340BE1" w:rsidRPr="002B782E">
        <w:rPr>
          <w:rFonts w:ascii="Times New Roman" w:hAnsi="Times New Roman" w:cs="Times New Roman"/>
          <w:sz w:val="24"/>
          <w:szCs w:val="24"/>
        </w:rPr>
        <w:t xml:space="preserve"> 1939 AD 188</w:t>
      </w:r>
      <w:r w:rsidR="00710ABC" w:rsidRPr="002B782E">
        <w:rPr>
          <w:rFonts w:ascii="Times New Roman" w:hAnsi="Times New Roman" w:cs="Times New Roman"/>
          <w:sz w:val="24"/>
          <w:szCs w:val="24"/>
        </w:rPr>
        <w:t>, where</w:t>
      </w:r>
      <w:r w:rsidR="00340BE1" w:rsidRPr="002B782E">
        <w:rPr>
          <w:rFonts w:ascii="Times New Roman" w:hAnsi="Times New Roman" w:cs="Times New Roman"/>
          <w:sz w:val="24"/>
          <w:szCs w:val="24"/>
        </w:rPr>
        <w:t xml:space="preserve"> the </w:t>
      </w:r>
      <w:r w:rsidR="00324667" w:rsidRPr="002B782E">
        <w:rPr>
          <w:rFonts w:ascii="Times New Roman" w:hAnsi="Times New Roman" w:cs="Times New Roman"/>
          <w:sz w:val="24"/>
          <w:szCs w:val="24"/>
        </w:rPr>
        <w:t>C</w:t>
      </w:r>
      <w:r w:rsidR="00710ABC" w:rsidRPr="002B782E">
        <w:rPr>
          <w:rFonts w:ascii="Times New Roman" w:hAnsi="Times New Roman" w:cs="Times New Roman"/>
          <w:sz w:val="24"/>
          <w:szCs w:val="24"/>
        </w:rPr>
        <w:t xml:space="preserve">ourt set out </w:t>
      </w:r>
      <w:r w:rsidR="00340BE1" w:rsidRPr="002B782E">
        <w:rPr>
          <w:rFonts w:ascii="Times New Roman" w:hAnsi="Times New Roman" w:cs="Times New Roman"/>
          <w:sz w:val="24"/>
          <w:szCs w:val="24"/>
        </w:rPr>
        <w:t>two</w:t>
      </w:r>
      <w:r w:rsidR="00955BF6" w:rsidRPr="002B782E">
        <w:rPr>
          <w:rFonts w:ascii="Times New Roman" w:hAnsi="Times New Roman" w:cs="Times New Roman"/>
          <w:sz w:val="24"/>
          <w:szCs w:val="24"/>
        </w:rPr>
        <w:t xml:space="preserve"> cardinal rules which</w:t>
      </w:r>
      <w:r w:rsidR="00324667" w:rsidRPr="002B782E">
        <w:rPr>
          <w:rFonts w:ascii="Times New Roman" w:hAnsi="Times New Roman" w:cs="Times New Roman"/>
          <w:sz w:val="24"/>
          <w:szCs w:val="24"/>
        </w:rPr>
        <w:t xml:space="preserve"> must</w:t>
      </w:r>
      <w:r w:rsidR="00955BF6" w:rsidRPr="002B782E">
        <w:rPr>
          <w:rFonts w:ascii="Times New Roman" w:hAnsi="Times New Roman" w:cs="Times New Roman"/>
          <w:sz w:val="24"/>
          <w:szCs w:val="24"/>
        </w:rPr>
        <w:t xml:space="preserve"> be</w:t>
      </w:r>
      <w:r w:rsidR="00324667" w:rsidRPr="002B782E">
        <w:rPr>
          <w:rFonts w:ascii="Times New Roman" w:hAnsi="Times New Roman" w:cs="Times New Roman"/>
          <w:sz w:val="24"/>
          <w:szCs w:val="24"/>
        </w:rPr>
        <w:t xml:space="preserve"> take</w:t>
      </w:r>
      <w:r w:rsidR="00955BF6" w:rsidRPr="002B782E">
        <w:rPr>
          <w:rFonts w:ascii="Times New Roman" w:hAnsi="Times New Roman" w:cs="Times New Roman"/>
          <w:sz w:val="24"/>
          <w:szCs w:val="24"/>
        </w:rPr>
        <w:t>n</w:t>
      </w:r>
      <w:r w:rsidR="00324667" w:rsidRPr="002B782E">
        <w:rPr>
          <w:rFonts w:ascii="Times New Roman" w:hAnsi="Times New Roman" w:cs="Times New Roman"/>
          <w:sz w:val="24"/>
          <w:szCs w:val="24"/>
        </w:rPr>
        <w:t xml:space="preserve"> into account when dealing with circumstantial evidence</w:t>
      </w:r>
      <w:r w:rsidR="00710ABC" w:rsidRPr="002B782E">
        <w:rPr>
          <w:rFonts w:ascii="Times New Roman" w:hAnsi="Times New Roman" w:cs="Times New Roman"/>
          <w:sz w:val="24"/>
          <w:szCs w:val="24"/>
        </w:rPr>
        <w:t>.</w:t>
      </w:r>
      <w:r w:rsidR="00C21D0E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D30D57" w:rsidRPr="002B782E">
        <w:rPr>
          <w:rFonts w:ascii="Times New Roman" w:hAnsi="Times New Roman" w:cs="Times New Roman"/>
          <w:sz w:val="24"/>
          <w:szCs w:val="24"/>
        </w:rPr>
        <w:t>The fi</w:t>
      </w:r>
      <w:r w:rsidR="00710ABC" w:rsidRPr="002B782E">
        <w:rPr>
          <w:rFonts w:ascii="Times New Roman" w:hAnsi="Times New Roman" w:cs="Times New Roman"/>
          <w:sz w:val="24"/>
          <w:szCs w:val="24"/>
        </w:rPr>
        <w:t>r</w:t>
      </w:r>
      <w:r w:rsidR="00D30D57" w:rsidRPr="002B782E">
        <w:rPr>
          <w:rFonts w:ascii="Times New Roman" w:hAnsi="Times New Roman" w:cs="Times New Roman"/>
          <w:sz w:val="24"/>
          <w:szCs w:val="24"/>
        </w:rPr>
        <w:t>st rule is that the in</w:t>
      </w:r>
      <w:r w:rsidR="00FF1F2C" w:rsidRPr="002B782E">
        <w:rPr>
          <w:rFonts w:ascii="Times New Roman" w:hAnsi="Times New Roman" w:cs="Times New Roman"/>
          <w:sz w:val="24"/>
          <w:szCs w:val="24"/>
        </w:rPr>
        <w:t>ference sought to be drawn must be consistent with all the proved facts, and the second is that the</w:t>
      </w:r>
      <w:r w:rsidR="005E3AE3" w:rsidRPr="002B782E">
        <w:rPr>
          <w:rFonts w:ascii="Times New Roman" w:hAnsi="Times New Roman" w:cs="Times New Roman"/>
          <w:sz w:val="24"/>
          <w:szCs w:val="24"/>
        </w:rPr>
        <w:t xml:space="preserve"> proved facts should be such that they exclude every reasonable inference from them save the one sought to be drawn.</w:t>
      </w:r>
    </w:p>
    <w:p w:rsidR="00C21D0E" w:rsidRPr="002B782E" w:rsidRDefault="00C21D0E" w:rsidP="00C21D0E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8B7788" w:rsidRPr="002B782E" w:rsidRDefault="008E3470" w:rsidP="00710AB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In the present case </w:t>
      </w:r>
      <w:r w:rsidR="00710ABC" w:rsidRPr="002B782E">
        <w:rPr>
          <w:rFonts w:ascii="Times New Roman" w:hAnsi="Times New Roman" w:cs="Times New Roman"/>
          <w:sz w:val="24"/>
          <w:szCs w:val="24"/>
        </w:rPr>
        <w:t xml:space="preserve">it is our view that </w:t>
      </w:r>
      <w:r w:rsidRPr="002B782E">
        <w:rPr>
          <w:rFonts w:ascii="Times New Roman" w:hAnsi="Times New Roman" w:cs="Times New Roman"/>
          <w:sz w:val="24"/>
          <w:szCs w:val="24"/>
        </w:rPr>
        <w:t xml:space="preserve">the inference </w:t>
      </w:r>
      <w:r w:rsidR="00F321A0" w:rsidRPr="002B782E">
        <w:rPr>
          <w:rFonts w:ascii="Times New Roman" w:hAnsi="Times New Roman" w:cs="Times New Roman"/>
          <w:sz w:val="24"/>
          <w:szCs w:val="24"/>
        </w:rPr>
        <w:t>that the appellant deliberately attacked the deceased is</w:t>
      </w:r>
      <w:r w:rsidR="00955BF6" w:rsidRPr="002B782E">
        <w:rPr>
          <w:rFonts w:ascii="Times New Roman" w:hAnsi="Times New Roman" w:cs="Times New Roman"/>
          <w:sz w:val="24"/>
          <w:szCs w:val="24"/>
        </w:rPr>
        <w:t xml:space="preserve"> not</w:t>
      </w:r>
      <w:r w:rsidRPr="002B782E">
        <w:rPr>
          <w:rFonts w:ascii="Times New Roman" w:hAnsi="Times New Roman" w:cs="Times New Roman"/>
          <w:sz w:val="24"/>
          <w:szCs w:val="24"/>
        </w:rPr>
        <w:t xml:space="preserve"> the only</w:t>
      </w:r>
      <w:r w:rsidR="00F250C3" w:rsidRPr="002B782E">
        <w:rPr>
          <w:rFonts w:ascii="Times New Roman" w:hAnsi="Times New Roman" w:cs="Times New Roman"/>
          <w:sz w:val="24"/>
          <w:szCs w:val="24"/>
        </w:rPr>
        <w:t xml:space="preserve"> inference that can </w:t>
      </w:r>
      <w:r w:rsidR="003A69A5" w:rsidRPr="002B782E">
        <w:rPr>
          <w:rFonts w:ascii="Times New Roman" w:hAnsi="Times New Roman" w:cs="Times New Roman"/>
          <w:sz w:val="24"/>
          <w:szCs w:val="24"/>
        </w:rPr>
        <w:t xml:space="preserve">be drawn from the proven facts. </w:t>
      </w:r>
      <w:r w:rsidR="001D66E5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3A69A5" w:rsidRPr="002B782E">
        <w:rPr>
          <w:rFonts w:ascii="Times New Roman" w:hAnsi="Times New Roman" w:cs="Times New Roman"/>
          <w:sz w:val="24"/>
          <w:szCs w:val="24"/>
        </w:rPr>
        <w:t>Firstly</w:t>
      </w:r>
      <w:r w:rsidR="00710ABC" w:rsidRPr="002B782E">
        <w:rPr>
          <w:rFonts w:ascii="Times New Roman" w:hAnsi="Times New Roman" w:cs="Times New Roman"/>
          <w:sz w:val="24"/>
          <w:szCs w:val="24"/>
        </w:rPr>
        <w:t xml:space="preserve"> there was no</w:t>
      </w:r>
      <w:r w:rsidR="00C37B21" w:rsidRPr="002B782E">
        <w:rPr>
          <w:rFonts w:ascii="Times New Roman" w:hAnsi="Times New Roman" w:cs="Times New Roman"/>
          <w:sz w:val="24"/>
          <w:szCs w:val="24"/>
        </w:rPr>
        <w:t xml:space="preserve"> evidence </w:t>
      </w:r>
      <w:r w:rsidR="008B7788" w:rsidRPr="002B782E">
        <w:rPr>
          <w:rFonts w:ascii="Times New Roman" w:hAnsi="Times New Roman" w:cs="Times New Roman"/>
          <w:sz w:val="24"/>
          <w:szCs w:val="24"/>
        </w:rPr>
        <w:t>placed before the court of any motive for</w:t>
      </w:r>
      <w:r w:rsidR="00C37B21" w:rsidRPr="002B782E">
        <w:rPr>
          <w:rFonts w:ascii="Times New Roman" w:hAnsi="Times New Roman" w:cs="Times New Roman"/>
          <w:sz w:val="24"/>
          <w:szCs w:val="24"/>
        </w:rPr>
        <w:t xml:space="preserve"> the appellant </w:t>
      </w:r>
      <w:r w:rsidR="008B7788" w:rsidRPr="002B782E">
        <w:rPr>
          <w:rFonts w:ascii="Times New Roman" w:hAnsi="Times New Roman" w:cs="Times New Roman"/>
          <w:sz w:val="24"/>
          <w:szCs w:val="24"/>
        </w:rPr>
        <w:t>to want</w:t>
      </w:r>
      <w:r w:rsidR="00C37B21" w:rsidRPr="002B782E">
        <w:rPr>
          <w:rFonts w:ascii="Times New Roman" w:hAnsi="Times New Roman" w:cs="Times New Roman"/>
          <w:sz w:val="24"/>
          <w:szCs w:val="24"/>
        </w:rPr>
        <w:t xml:space="preserve"> to kill the deceased.</w:t>
      </w:r>
      <w:r w:rsidR="006C1FDE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3A69A5" w:rsidRPr="002B782E">
        <w:rPr>
          <w:rFonts w:ascii="Times New Roman" w:hAnsi="Times New Roman" w:cs="Times New Roman"/>
          <w:sz w:val="24"/>
          <w:szCs w:val="24"/>
        </w:rPr>
        <w:t>Secondly, it</w:t>
      </w:r>
      <w:r w:rsidR="008B7788" w:rsidRPr="002B782E">
        <w:rPr>
          <w:rFonts w:ascii="Times New Roman" w:hAnsi="Times New Roman" w:cs="Times New Roman"/>
          <w:sz w:val="24"/>
          <w:szCs w:val="24"/>
        </w:rPr>
        <w:t xml:space="preserve"> was not in dispute that o</w:t>
      </w:r>
      <w:r w:rsidR="00DF2A01" w:rsidRPr="002B782E">
        <w:rPr>
          <w:rFonts w:ascii="Times New Roman" w:hAnsi="Times New Roman" w:cs="Times New Roman"/>
          <w:sz w:val="24"/>
          <w:szCs w:val="24"/>
        </w:rPr>
        <w:t>n the day in question the</w:t>
      </w:r>
      <w:r w:rsidR="00710ABC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710ABC" w:rsidRPr="002B782E">
        <w:rPr>
          <w:rFonts w:ascii="Times New Roman" w:hAnsi="Times New Roman" w:cs="Times New Roman"/>
          <w:sz w:val="24"/>
          <w:szCs w:val="24"/>
        </w:rPr>
        <w:lastRenderedPageBreak/>
        <w:t>arrangement was that the appellant would go</w:t>
      </w:r>
      <w:r w:rsidR="00DF2A01" w:rsidRPr="002B782E">
        <w:rPr>
          <w:rFonts w:ascii="Times New Roman" w:hAnsi="Times New Roman" w:cs="Times New Roman"/>
          <w:sz w:val="24"/>
          <w:szCs w:val="24"/>
        </w:rPr>
        <w:t xml:space="preserve"> to collect firewood with the deceased’s</w:t>
      </w:r>
      <w:r w:rsidR="00FA1070" w:rsidRPr="002B782E">
        <w:rPr>
          <w:rFonts w:ascii="Times New Roman" w:hAnsi="Times New Roman" w:cs="Times New Roman"/>
          <w:sz w:val="24"/>
          <w:szCs w:val="24"/>
        </w:rPr>
        <w:t xml:space="preserve"> husband.  </w:t>
      </w:r>
      <w:r w:rsidR="00955BF6" w:rsidRPr="002B782E">
        <w:rPr>
          <w:rFonts w:ascii="Times New Roman" w:hAnsi="Times New Roman" w:cs="Times New Roman"/>
          <w:sz w:val="24"/>
          <w:szCs w:val="24"/>
        </w:rPr>
        <w:t>It was only because the latter</w:t>
      </w:r>
      <w:r w:rsidR="00DF2A01" w:rsidRPr="002B782E">
        <w:rPr>
          <w:rFonts w:ascii="Times New Roman" w:hAnsi="Times New Roman" w:cs="Times New Roman"/>
          <w:sz w:val="24"/>
          <w:szCs w:val="24"/>
        </w:rPr>
        <w:t xml:space="preserve"> was unwell that the deceased offered to go with him.</w:t>
      </w:r>
      <w:r w:rsidR="001D66E5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3A69A5" w:rsidRPr="002B782E">
        <w:rPr>
          <w:rFonts w:ascii="Times New Roman" w:hAnsi="Times New Roman" w:cs="Times New Roman"/>
          <w:sz w:val="24"/>
          <w:szCs w:val="24"/>
        </w:rPr>
        <w:t>Thus the decision that the deceased accompany the appellant was made on the spur of the moment.</w:t>
      </w:r>
      <w:r w:rsidR="001D66E5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3A69A5" w:rsidRPr="002B782E">
        <w:rPr>
          <w:rFonts w:ascii="Times New Roman" w:hAnsi="Times New Roman" w:cs="Times New Roman"/>
          <w:sz w:val="24"/>
          <w:szCs w:val="24"/>
        </w:rPr>
        <w:t>Thirdly,</w:t>
      </w:r>
      <w:r w:rsidR="008B7788" w:rsidRPr="002B782E">
        <w:rPr>
          <w:rFonts w:ascii="Times New Roman" w:hAnsi="Times New Roman" w:cs="Times New Roman"/>
          <w:sz w:val="24"/>
          <w:szCs w:val="24"/>
        </w:rPr>
        <w:t xml:space="preserve"> from the evidence of the </w:t>
      </w:r>
      <w:r w:rsidR="00955BF6" w:rsidRPr="002B782E">
        <w:rPr>
          <w:rFonts w:ascii="Times New Roman" w:hAnsi="Times New Roman" w:cs="Times New Roman"/>
          <w:sz w:val="24"/>
          <w:szCs w:val="24"/>
        </w:rPr>
        <w:t>deceased’s husband</w:t>
      </w:r>
      <w:r w:rsidR="008B7788" w:rsidRPr="002B782E">
        <w:rPr>
          <w:rFonts w:ascii="Times New Roman" w:hAnsi="Times New Roman" w:cs="Times New Roman"/>
          <w:sz w:val="24"/>
          <w:szCs w:val="24"/>
        </w:rPr>
        <w:t xml:space="preserve"> there was no</w:t>
      </w:r>
      <w:r w:rsidR="00DF2A01" w:rsidRPr="002B782E">
        <w:rPr>
          <w:rFonts w:ascii="Times New Roman" w:hAnsi="Times New Roman" w:cs="Times New Roman"/>
          <w:sz w:val="24"/>
          <w:szCs w:val="24"/>
        </w:rPr>
        <w:t xml:space="preserve"> bad blood between</w:t>
      </w:r>
      <w:r w:rsidR="00360A98" w:rsidRPr="002B782E">
        <w:rPr>
          <w:rFonts w:ascii="Times New Roman" w:hAnsi="Times New Roman" w:cs="Times New Roman"/>
          <w:sz w:val="24"/>
          <w:szCs w:val="24"/>
        </w:rPr>
        <w:t xml:space="preserve"> the appellant and the deceased</w:t>
      </w:r>
      <w:r w:rsidR="003A69A5" w:rsidRPr="002B782E">
        <w:rPr>
          <w:rFonts w:ascii="Times New Roman" w:hAnsi="Times New Roman" w:cs="Times New Roman"/>
          <w:sz w:val="24"/>
          <w:szCs w:val="24"/>
        </w:rPr>
        <w:t xml:space="preserve"> and finally t</w:t>
      </w:r>
      <w:r w:rsidR="00360A98" w:rsidRPr="002B782E">
        <w:rPr>
          <w:rFonts w:ascii="Times New Roman" w:hAnsi="Times New Roman" w:cs="Times New Roman"/>
          <w:sz w:val="24"/>
          <w:szCs w:val="24"/>
        </w:rPr>
        <w:t>he evidence of the police details did not state that there was any evidence of a struggle at the scene.</w:t>
      </w:r>
      <w:r w:rsidR="005652B7" w:rsidRPr="002B7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6E5" w:rsidRPr="002B782E" w:rsidRDefault="001D66E5" w:rsidP="001D66E5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AB24DF" w:rsidRPr="002B782E" w:rsidRDefault="008B7788" w:rsidP="00AB24DF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2B782E">
        <w:rPr>
          <w:rFonts w:ascii="Times New Roman" w:hAnsi="Times New Roman" w:cs="Times New Roman"/>
          <w:i/>
          <w:sz w:val="24"/>
          <w:szCs w:val="24"/>
        </w:rPr>
        <w:t>a quo</w:t>
      </w:r>
      <w:r w:rsidRPr="002B782E">
        <w:rPr>
          <w:rFonts w:ascii="Times New Roman" w:hAnsi="Times New Roman" w:cs="Times New Roman"/>
          <w:sz w:val="24"/>
          <w:szCs w:val="24"/>
        </w:rPr>
        <w:t xml:space="preserve"> found that </w:t>
      </w:r>
      <w:r w:rsidR="00AB24DF" w:rsidRPr="002B782E">
        <w:rPr>
          <w:rFonts w:ascii="Times New Roman" w:hAnsi="Times New Roman" w:cs="Times New Roman"/>
          <w:sz w:val="24"/>
          <w:szCs w:val="24"/>
        </w:rPr>
        <w:t xml:space="preserve">the fact that the appellant fled from the scene instead of going to make a </w:t>
      </w:r>
      <w:r w:rsidR="009205B0" w:rsidRPr="002B782E">
        <w:rPr>
          <w:rFonts w:ascii="Times New Roman" w:hAnsi="Times New Roman" w:cs="Times New Roman"/>
          <w:sz w:val="24"/>
          <w:szCs w:val="24"/>
        </w:rPr>
        <w:t>report about</w:t>
      </w:r>
      <w:r w:rsidR="00AB24DF" w:rsidRPr="002B782E">
        <w:rPr>
          <w:rFonts w:ascii="Times New Roman" w:hAnsi="Times New Roman" w:cs="Times New Roman"/>
          <w:sz w:val="24"/>
          <w:szCs w:val="24"/>
        </w:rPr>
        <w:t xml:space="preserve"> what had happened</w:t>
      </w:r>
      <w:r w:rsidR="00955BF6" w:rsidRPr="002B782E">
        <w:rPr>
          <w:rFonts w:ascii="Times New Roman" w:hAnsi="Times New Roman" w:cs="Times New Roman"/>
          <w:sz w:val="24"/>
          <w:szCs w:val="24"/>
        </w:rPr>
        <w:t xml:space="preserve"> was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 indicative of his guilt.  </w:t>
      </w:r>
      <w:r w:rsidR="005652B7" w:rsidRPr="002B782E">
        <w:rPr>
          <w:rFonts w:ascii="Times New Roman" w:hAnsi="Times New Roman" w:cs="Times New Roman"/>
          <w:sz w:val="24"/>
          <w:szCs w:val="24"/>
        </w:rPr>
        <w:t>If indeed the deceased was struck with the axe in the manner described by the appellant (and there is no contrary explanation on the record) then his</w:t>
      </w:r>
      <w:r w:rsidR="00C37B21" w:rsidRPr="002B782E">
        <w:rPr>
          <w:rFonts w:ascii="Times New Roman" w:hAnsi="Times New Roman" w:cs="Times New Roman"/>
          <w:sz w:val="24"/>
          <w:szCs w:val="24"/>
        </w:rPr>
        <w:t xml:space="preserve"> explanation that he ran away because he was so shocked by what</w:t>
      </w:r>
      <w:r w:rsidR="005652B7" w:rsidRPr="002B782E">
        <w:rPr>
          <w:rFonts w:ascii="Times New Roman" w:hAnsi="Times New Roman" w:cs="Times New Roman"/>
          <w:sz w:val="24"/>
          <w:szCs w:val="24"/>
        </w:rPr>
        <w:t xml:space="preserve"> had happened</w:t>
      </w:r>
      <w:r w:rsidR="00C37B21" w:rsidRPr="002B782E">
        <w:rPr>
          <w:rFonts w:ascii="Times New Roman" w:hAnsi="Times New Roman" w:cs="Times New Roman"/>
          <w:sz w:val="24"/>
          <w:szCs w:val="24"/>
        </w:rPr>
        <w:t xml:space="preserve"> is </w:t>
      </w:r>
      <w:r w:rsidR="00360A98" w:rsidRPr="002B782E">
        <w:rPr>
          <w:rFonts w:ascii="Times New Roman" w:hAnsi="Times New Roman" w:cs="Times New Roman"/>
          <w:sz w:val="24"/>
          <w:szCs w:val="24"/>
        </w:rPr>
        <w:t xml:space="preserve">in our view </w:t>
      </w:r>
      <w:r w:rsidR="005652B7" w:rsidRPr="002B782E">
        <w:rPr>
          <w:rFonts w:ascii="Times New Roman" w:hAnsi="Times New Roman" w:cs="Times New Roman"/>
          <w:sz w:val="24"/>
          <w:szCs w:val="24"/>
        </w:rPr>
        <w:t>plausible</w:t>
      </w:r>
      <w:r w:rsidR="00664D5B" w:rsidRPr="002B782E">
        <w:rPr>
          <w:rFonts w:ascii="Times New Roman" w:hAnsi="Times New Roman" w:cs="Times New Roman"/>
          <w:sz w:val="24"/>
          <w:szCs w:val="24"/>
        </w:rPr>
        <w:t>.</w:t>
      </w:r>
    </w:p>
    <w:p w:rsidR="00492710" w:rsidRPr="002B782E" w:rsidRDefault="00492710" w:rsidP="00492710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360A98" w:rsidRPr="002B782E" w:rsidRDefault="00664D5B" w:rsidP="00AB24DF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>Ho</w:t>
      </w:r>
      <w:r w:rsidR="00D44015" w:rsidRPr="002B782E">
        <w:rPr>
          <w:rFonts w:ascii="Times New Roman" w:hAnsi="Times New Roman" w:cs="Times New Roman"/>
          <w:sz w:val="24"/>
          <w:szCs w:val="24"/>
        </w:rPr>
        <w:t>wever there can be no doubt</w:t>
      </w:r>
      <w:r w:rsidR="005652B7" w:rsidRPr="002B782E">
        <w:rPr>
          <w:rFonts w:ascii="Times New Roman" w:hAnsi="Times New Roman" w:cs="Times New Roman"/>
          <w:sz w:val="24"/>
          <w:szCs w:val="24"/>
        </w:rPr>
        <w:t>,</w:t>
      </w:r>
      <w:r w:rsidR="00AB24DF" w:rsidRPr="002B782E">
        <w:rPr>
          <w:rFonts w:ascii="Times New Roman" w:hAnsi="Times New Roman" w:cs="Times New Roman"/>
          <w:sz w:val="24"/>
          <w:szCs w:val="24"/>
        </w:rPr>
        <w:t xml:space="preserve"> even accepting the appellants</w:t>
      </w:r>
      <w:r w:rsidRPr="002B782E">
        <w:rPr>
          <w:rFonts w:ascii="Times New Roman" w:hAnsi="Times New Roman" w:cs="Times New Roman"/>
          <w:sz w:val="24"/>
          <w:szCs w:val="24"/>
        </w:rPr>
        <w:t xml:space="preserve"> own evidence</w:t>
      </w:r>
      <w:r w:rsidR="005652B7" w:rsidRPr="002B782E">
        <w:rPr>
          <w:rFonts w:ascii="Times New Roman" w:hAnsi="Times New Roman" w:cs="Times New Roman"/>
          <w:sz w:val="24"/>
          <w:szCs w:val="24"/>
        </w:rPr>
        <w:t>,</w:t>
      </w:r>
      <w:r w:rsidRPr="002B782E">
        <w:rPr>
          <w:rFonts w:ascii="Times New Roman" w:hAnsi="Times New Roman" w:cs="Times New Roman"/>
          <w:sz w:val="24"/>
          <w:szCs w:val="24"/>
        </w:rPr>
        <w:t xml:space="preserve"> that chopping firewood in such </w:t>
      </w:r>
      <w:r w:rsidR="00C318A3" w:rsidRPr="002B782E">
        <w:rPr>
          <w:rFonts w:ascii="Times New Roman" w:hAnsi="Times New Roman" w:cs="Times New Roman"/>
          <w:sz w:val="24"/>
          <w:szCs w:val="24"/>
        </w:rPr>
        <w:t>close proximity to the deceased was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 indeed negligent.  </w:t>
      </w:r>
      <w:r w:rsidR="00360A98" w:rsidRPr="002B782E">
        <w:rPr>
          <w:rFonts w:ascii="Times New Roman" w:hAnsi="Times New Roman" w:cs="Times New Roman"/>
          <w:sz w:val="24"/>
          <w:szCs w:val="24"/>
        </w:rPr>
        <w:t>It should have been</w:t>
      </w:r>
      <w:r w:rsidR="00AB24DF" w:rsidRPr="002B782E">
        <w:rPr>
          <w:rFonts w:ascii="Times New Roman" w:hAnsi="Times New Roman" w:cs="Times New Roman"/>
          <w:sz w:val="24"/>
          <w:szCs w:val="24"/>
        </w:rPr>
        <w:t xml:space="preserve"> reasonably foreseeable to a</w:t>
      </w:r>
      <w:r w:rsidR="00360A98" w:rsidRPr="002B782E">
        <w:rPr>
          <w:rFonts w:ascii="Times New Roman" w:hAnsi="Times New Roman" w:cs="Times New Roman"/>
          <w:sz w:val="24"/>
          <w:szCs w:val="24"/>
        </w:rPr>
        <w:t xml:space="preserve">n ordinary man </w:t>
      </w:r>
      <w:r w:rsidR="00AB24DF" w:rsidRPr="002B782E">
        <w:rPr>
          <w:rFonts w:ascii="Times New Roman" w:hAnsi="Times New Roman" w:cs="Times New Roman"/>
          <w:sz w:val="24"/>
          <w:szCs w:val="24"/>
        </w:rPr>
        <w:t>that an accident with an axe could occur.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360A98" w:rsidRPr="002B782E">
        <w:rPr>
          <w:rFonts w:ascii="Times New Roman" w:hAnsi="Times New Roman" w:cs="Times New Roman"/>
          <w:sz w:val="24"/>
          <w:szCs w:val="24"/>
        </w:rPr>
        <w:t xml:space="preserve">The angle that the appellant described as the one used to chop the firewood could easily have caused injury to a person who was so close to where 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the firewood was being chopped.  </w:t>
      </w:r>
      <w:r w:rsidR="00360A98" w:rsidRPr="002B782E">
        <w:rPr>
          <w:rFonts w:ascii="Times New Roman" w:hAnsi="Times New Roman" w:cs="Times New Roman"/>
          <w:sz w:val="24"/>
          <w:szCs w:val="24"/>
        </w:rPr>
        <w:t>In our view</w:t>
      </w:r>
      <w:r w:rsidR="00D44015" w:rsidRPr="002B782E">
        <w:rPr>
          <w:rFonts w:ascii="Times New Roman" w:hAnsi="Times New Roman" w:cs="Times New Roman"/>
          <w:sz w:val="24"/>
          <w:szCs w:val="24"/>
        </w:rPr>
        <w:t>,</w:t>
      </w:r>
      <w:r w:rsidR="00360A98" w:rsidRPr="002B782E">
        <w:rPr>
          <w:rFonts w:ascii="Times New Roman" w:hAnsi="Times New Roman" w:cs="Times New Roman"/>
          <w:sz w:val="24"/>
          <w:szCs w:val="24"/>
        </w:rPr>
        <w:t xml:space="preserve"> the fact that there were no freshly chopped pieces of firewoo</w:t>
      </w:r>
      <w:r w:rsidR="00F321A0" w:rsidRPr="002B782E">
        <w:rPr>
          <w:rFonts w:ascii="Times New Roman" w:hAnsi="Times New Roman" w:cs="Times New Roman"/>
          <w:sz w:val="24"/>
          <w:szCs w:val="24"/>
        </w:rPr>
        <w:t xml:space="preserve">d at the scene would </w:t>
      </w:r>
      <w:r w:rsidR="00360A98" w:rsidRPr="002B782E">
        <w:rPr>
          <w:rFonts w:ascii="Times New Roman" w:hAnsi="Times New Roman" w:cs="Times New Roman"/>
          <w:sz w:val="24"/>
          <w:szCs w:val="24"/>
        </w:rPr>
        <w:t xml:space="preserve">not necessarily mean that the appellant 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set out to attack the deceased.  </w:t>
      </w:r>
      <w:r w:rsidR="00360A98" w:rsidRPr="002B782E">
        <w:rPr>
          <w:rFonts w:ascii="Times New Roman" w:hAnsi="Times New Roman" w:cs="Times New Roman"/>
          <w:sz w:val="24"/>
          <w:szCs w:val="24"/>
        </w:rPr>
        <w:t xml:space="preserve">It could very well have been that the deceased was struck with the very first attempt by the 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appellant to chop the firewood.  </w:t>
      </w:r>
      <w:r w:rsidR="00360A98" w:rsidRPr="002B782E">
        <w:rPr>
          <w:rFonts w:ascii="Times New Roman" w:hAnsi="Times New Roman" w:cs="Times New Roman"/>
          <w:sz w:val="24"/>
          <w:szCs w:val="24"/>
        </w:rPr>
        <w:t>As there was no eye witness to the offence the appellant must be given the benefit of the doubt.</w:t>
      </w:r>
    </w:p>
    <w:p w:rsidR="00492710" w:rsidRPr="002B782E" w:rsidRDefault="00492710" w:rsidP="00492710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492710" w:rsidRPr="002B782E" w:rsidRDefault="00955BF6" w:rsidP="00AB24DF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9205B0" w:rsidRPr="002B782E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9205B0" w:rsidRPr="002B782E">
        <w:rPr>
          <w:rFonts w:ascii="Times New Roman" w:hAnsi="Times New Roman" w:cs="Times New Roman"/>
          <w:i/>
          <w:sz w:val="24"/>
          <w:szCs w:val="24"/>
        </w:rPr>
        <w:t>Ngwenya</w:t>
      </w:r>
      <w:proofErr w:type="spellEnd"/>
      <w:r w:rsidR="009205B0" w:rsidRPr="002B782E">
        <w:rPr>
          <w:rFonts w:ascii="Times New Roman" w:hAnsi="Times New Roman" w:cs="Times New Roman"/>
          <w:sz w:val="24"/>
          <w:szCs w:val="24"/>
        </w:rPr>
        <w:t>,</w:t>
      </w:r>
      <w:r w:rsidRPr="002B782E">
        <w:rPr>
          <w:rFonts w:ascii="Times New Roman" w:hAnsi="Times New Roman" w:cs="Times New Roman"/>
          <w:sz w:val="24"/>
          <w:szCs w:val="24"/>
        </w:rPr>
        <w:t xml:space="preserve"> for the State</w:t>
      </w:r>
      <w:r w:rsidR="009205B0" w:rsidRPr="002B782E">
        <w:rPr>
          <w:rFonts w:ascii="Times New Roman" w:hAnsi="Times New Roman" w:cs="Times New Roman"/>
          <w:sz w:val="24"/>
          <w:szCs w:val="24"/>
        </w:rPr>
        <w:t>,</w:t>
      </w:r>
      <w:r w:rsidRPr="002B782E">
        <w:rPr>
          <w:rFonts w:ascii="Times New Roman" w:hAnsi="Times New Roman" w:cs="Times New Roman"/>
          <w:sz w:val="24"/>
          <w:szCs w:val="24"/>
        </w:rPr>
        <w:t xml:space="preserve"> conceded</w:t>
      </w:r>
      <w:r w:rsidR="00C318A3" w:rsidRPr="002B782E">
        <w:rPr>
          <w:rFonts w:ascii="Times New Roman" w:hAnsi="Times New Roman" w:cs="Times New Roman"/>
          <w:sz w:val="24"/>
          <w:szCs w:val="24"/>
        </w:rPr>
        <w:t xml:space="preserve"> that on the facts, </w:t>
      </w:r>
      <w:r w:rsidR="00AB24DF" w:rsidRPr="002B782E">
        <w:rPr>
          <w:rFonts w:ascii="Times New Roman" w:hAnsi="Times New Roman" w:cs="Times New Roman"/>
          <w:sz w:val="24"/>
          <w:szCs w:val="24"/>
        </w:rPr>
        <w:t xml:space="preserve">the court </w:t>
      </w:r>
      <w:r w:rsidR="00AB24DF" w:rsidRPr="002B782E">
        <w:rPr>
          <w:rFonts w:ascii="Times New Roman" w:hAnsi="Times New Roman" w:cs="Times New Roman"/>
          <w:i/>
          <w:sz w:val="24"/>
          <w:szCs w:val="24"/>
        </w:rPr>
        <w:t>a quo</w:t>
      </w:r>
      <w:r w:rsidR="00AB24DF" w:rsidRPr="002B782E">
        <w:rPr>
          <w:rFonts w:ascii="Times New Roman" w:hAnsi="Times New Roman" w:cs="Times New Roman"/>
          <w:sz w:val="24"/>
          <w:szCs w:val="24"/>
        </w:rPr>
        <w:t xml:space="preserve"> should have returned </w:t>
      </w:r>
      <w:r w:rsidR="00C318A3" w:rsidRPr="002B782E">
        <w:rPr>
          <w:rFonts w:ascii="Times New Roman" w:hAnsi="Times New Roman" w:cs="Times New Roman"/>
          <w:sz w:val="24"/>
          <w:szCs w:val="24"/>
        </w:rPr>
        <w:t>a verdict of c</w:t>
      </w:r>
      <w:r w:rsidR="00AB24DF" w:rsidRPr="002B782E">
        <w:rPr>
          <w:rFonts w:ascii="Times New Roman" w:hAnsi="Times New Roman" w:cs="Times New Roman"/>
          <w:sz w:val="24"/>
          <w:szCs w:val="24"/>
        </w:rPr>
        <w:t>ulpable homicide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.  </w:t>
      </w:r>
      <w:r w:rsidR="00D44015" w:rsidRPr="002B782E">
        <w:rPr>
          <w:rFonts w:ascii="Times New Roman" w:hAnsi="Times New Roman" w:cs="Times New Roman"/>
          <w:sz w:val="24"/>
          <w:szCs w:val="24"/>
        </w:rPr>
        <w:t>In our view thi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s concession was properly </w:t>
      </w:r>
      <w:r w:rsidR="00492710" w:rsidRPr="002B782E">
        <w:rPr>
          <w:rFonts w:ascii="Times New Roman" w:hAnsi="Times New Roman" w:cs="Times New Roman"/>
          <w:sz w:val="24"/>
          <w:szCs w:val="24"/>
        </w:rPr>
        <w:lastRenderedPageBreak/>
        <w:t xml:space="preserve">made.  </w:t>
      </w:r>
      <w:r w:rsidR="00D44015" w:rsidRPr="002B782E">
        <w:rPr>
          <w:rFonts w:ascii="Times New Roman" w:hAnsi="Times New Roman" w:cs="Times New Roman"/>
          <w:sz w:val="24"/>
          <w:szCs w:val="24"/>
        </w:rPr>
        <w:t xml:space="preserve">As indicated below we proceeded to set aside the conviction and sentence imposed by the court </w:t>
      </w:r>
      <w:r w:rsidR="00D44015" w:rsidRPr="002B782E">
        <w:rPr>
          <w:rFonts w:ascii="Times New Roman" w:hAnsi="Times New Roman" w:cs="Times New Roman"/>
          <w:i/>
          <w:sz w:val="24"/>
          <w:szCs w:val="24"/>
        </w:rPr>
        <w:t>a quo</w:t>
      </w:r>
      <w:r w:rsidR="00492710" w:rsidRPr="002B782E">
        <w:rPr>
          <w:rFonts w:ascii="Times New Roman" w:hAnsi="Times New Roman" w:cs="Times New Roman"/>
          <w:sz w:val="24"/>
          <w:szCs w:val="24"/>
        </w:rPr>
        <w:t xml:space="preserve">.  </w:t>
      </w:r>
      <w:r w:rsidR="00D44015" w:rsidRPr="002B782E">
        <w:rPr>
          <w:rFonts w:ascii="Times New Roman" w:hAnsi="Times New Roman" w:cs="Times New Roman"/>
          <w:sz w:val="24"/>
          <w:szCs w:val="24"/>
        </w:rPr>
        <w:t>Having substituted the conviction of murder with that for culpable homicide, we then invited argument in mitigation before passing sentence.</w:t>
      </w:r>
    </w:p>
    <w:p w:rsidR="00C318A3" w:rsidRPr="002B782E" w:rsidRDefault="00C318A3" w:rsidP="00492710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5FBA" w:rsidRPr="002B782E" w:rsidRDefault="00975FBA" w:rsidP="00492710">
      <w:pPr>
        <w:spacing w:line="480" w:lineRule="auto"/>
        <w:ind w:firstLine="162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>In assessing sentence the court took into account</w:t>
      </w:r>
      <w:r w:rsidR="009205B0" w:rsidRPr="002B782E">
        <w:rPr>
          <w:rFonts w:ascii="Times New Roman" w:hAnsi="Times New Roman" w:cs="Times New Roman"/>
          <w:sz w:val="24"/>
          <w:szCs w:val="24"/>
        </w:rPr>
        <w:t xml:space="preserve"> everything that was said on the ap</w:t>
      </w:r>
      <w:r w:rsidR="00166B79" w:rsidRPr="002B782E">
        <w:rPr>
          <w:rFonts w:ascii="Times New Roman" w:hAnsi="Times New Roman" w:cs="Times New Roman"/>
          <w:sz w:val="24"/>
          <w:szCs w:val="24"/>
        </w:rPr>
        <w:t xml:space="preserve">pellant’s behalf in mitigation.  </w:t>
      </w:r>
      <w:r w:rsidR="009205B0" w:rsidRPr="002B782E">
        <w:rPr>
          <w:rFonts w:ascii="Times New Roman" w:hAnsi="Times New Roman" w:cs="Times New Roman"/>
          <w:sz w:val="24"/>
          <w:szCs w:val="24"/>
        </w:rPr>
        <w:t>It considered</w:t>
      </w:r>
      <w:r w:rsidRPr="002B782E">
        <w:rPr>
          <w:rFonts w:ascii="Times New Roman" w:hAnsi="Times New Roman" w:cs="Times New Roman"/>
          <w:sz w:val="24"/>
          <w:szCs w:val="24"/>
        </w:rPr>
        <w:t xml:space="preserve"> that</w:t>
      </w:r>
      <w:r w:rsidR="009205B0" w:rsidRPr="002B782E">
        <w:rPr>
          <w:rFonts w:ascii="Times New Roman" w:hAnsi="Times New Roman" w:cs="Times New Roman"/>
          <w:sz w:val="24"/>
          <w:szCs w:val="24"/>
        </w:rPr>
        <w:t xml:space="preserve"> he</w:t>
      </w:r>
      <w:r w:rsidRPr="002B782E">
        <w:rPr>
          <w:rFonts w:ascii="Times New Roman" w:hAnsi="Times New Roman" w:cs="Times New Roman"/>
          <w:sz w:val="24"/>
          <w:szCs w:val="24"/>
        </w:rPr>
        <w:t xml:space="preserve"> is a </w:t>
      </w:r>
      <w:r w:rsidR="00FE2F64" w:rsidRPr="002B782E">
        <w:rPr>
          <w:rFonts w:ascii="Times New Roman" w:hAnsi="Times New Roman" w:cs="Times New Roman"/>
          <w:sz w:val="24"/>
          <w:szCs w:val="24"/>
        </w:rPr>
        <w:t xml:space="preserve">contrite </w:t>
      </w:r>
      <w:r w:rsidR="00166B79" w:rsidRPr="002B782E">
        <w:rPr>
          <w:rFonts w:ascii="Times New Roman" w:hAnsi="Times New Roman" w:cs="Times New Roman"/>
          <w:sz w:val="24"/>
          <w:szCs w:val="24"/>
        </w:rPr>
        <w:t>thirty-three (</w:t>
      </w:r>
      <w:r w:rsidR="00FE2F64" w:rsidRPr="002B782E">
        <w:rPr>
          <w:rFonts w:ascii="Times New Roman" w:hAnsi="Times New Roman" w:cs="Times New Roman"/>
          <w:sz w:val="24"/>
          <w:szCs w:val="24"/>
        </w:rPr>
        <w:t>33</w:t>
      </w:r>
      <w:r w:rsidR="00166B79" w:rsidRPr="002B782E">
        <w:rPr>
          <w:rFonts w:ascii="Times New Roman" w:hAnsi="Times New Roman" w:cs="Times New Roman"/>
          <w:sz w:val="24"/>
          <w:szCs w:val="24"/>
        </w:rPr>
        <w:t>)</w:t>
      </w:r>
      <w:r w:rsidR="00FE2F64" w:rsidRPr="002B782E">
        <w:rPr>
          <w:rFonts w:ascii="Times New Roman" w:hAnsi="Times New Roman" w:cs="Times New Roman"/>
          <w:sz w:val="24"/>
          <w:szCs w:val="24"/>
        </w:rPr>
        <w:t xml:space="preserve"> year old</w:t>
      </w:r>
      <w:r w:rsidR="009205B0" w:rsidRPr="002B782E">
        <w:rPr>
          <w:rFonts w:ascii="Times New Roman" w:hAnsi="Times New Roman" w:cs="Times New Roman"/>
          <w:sz w:val="24"/>
          <w:szCs w:val="24"/>
        </w:rPr>
        <w:t xml:space="preserve"> first offender who</w:t>
      </w:r>
      <w:r w:rsidRPr="002B782E">
        <w:rPr>
          <w:rFonts w:ascii="Times New Roman" w:hAnsi="Times New Roman" w:cs="Times New Roman"/>
          <w:sz w:val="24"/>
          <w:szCs w:val="24"/>
        </w:rPr>
        <w:t xml:space="preserve"> is married with a </w:t>
      </w:r>
      <w:r w:rsidR="00166B79" w:rsidRPr="002B782E">
        <w:rPr>
          <w:rFonts w:ascii="Times New Roman" w:hAnsi="Times New Roman" w:cs="Times New Roman"/>
          <w:sz w:val="24"/>
          <w:szCs w:val="24"/>
        </w:rPr>
        <w:t>five (</w:t>
      </w:r>
      <w:r w:rsidRPr="002B782E">
        <w:rPr>
          <w:rFonts w:ascii="Times New Roman" w:hAnsi="Times New Roman" w:cs="Times New Roman"/>
          <w:sz w:val="24"/>
          <w:szCs w:val="24"/>
        </w:rPr>
        <w:t>5</w:t>
      </w:r>
      <w:r w:rsidR="00166B79" w:rsidRPr="002B782E">
        <w:rPr>
          <w:rFonts w:ascii="Times New Roman" w:hAnsi="Times New Roman" w:cs="Times New Roman"/>
          <w:sz w:val="24"/>
          <w:szCs w:val="24"/>
        </w:rPr>
        <w:t xml:space="preserve">) year old child.  </w:t>
      </w:r>
      <w:r w:rsidRPr="002B782E">
        <w:rPr>
          <w:rFonts w:ascii="Times New Roman" w:hAnsi="Times New Roman" w:cs="Times New Roman"/>
          <w:sz w:val="24"/>
          <w:szCs w:val="24"/>
        </w:rPr>
        <w:t>He is the sole bread winner</w:t>
      </w:r>
      <w:r w:rsidR="00FE2F64" w:rsidRPr="002B782E">
        <w:rPr>
          <w:rFonts w:ascii="Times New Roman" w:hAnsi="Times New Roman" w:cs="Times New Roman"/>
          <w:sz w:val="24"/>
          <w:szCs w:val="24"/>
        </w:rPr>
        <w:t xml:space="preserve"> and his family is wholly </w:t>
      </w:r>
      <w:r w:rsidR="006C6C0F" w:rsidRPr="002B782E">
        <w:rPr>
          <w:rFonts w:ascii="Times New Roman" w:hAnsi="Times New Roman" w:cs="Times New Roman"/>
          <w:sz w:val="24"/>
          <w:szCs w:val="24"/>
        </w:rPr>
        <w:t>dependent</w:t>
      </w:r>
      <w:r w:rsidR="00166B79" w:rsidRPr="002B782E">
        <w:rPr>
          <w:rFonts w:ascii="Times New Roman" w:hAnsi="Times New Roman" w:cs="Times New Roman"/>
          <w:sz w:val="24"/>
          <w:szCs w:val="24"/>
        </w:rPr>
        <w:t xml:space="preserve"> on him.  </w:t>
      </w:r>
      <w:r w:rsidRPr="002B782E">
        <w:rPr>
          <w:rFonts w:ascii="Times New Roman" w:hAnsi="Times New Roman" w:cs="Times New Roman"/>
          <w:sz w:val="24"/>
          <w:szCs w:val="24"/>
        </w:rPr>
        <w:t xml:space="preserve">The appellant spent a year in prison prior to his trial and another year after he was convicted by the court </w:t>
      </w:r>
      <w:r w:rsidRPr="002B782E">
        <w:rPr>
          <w:rFonts w:ascii="Times New Roman" w:hAnsi="Times New Roman" w:cs="Times New Roman"/>
          <w:i/>
          <w:sz w:val="24"/>
          <w:szCs w:val="24"/>
        </w:rPr>
        <w:t>a quo</w:t>
      </w:r>
      <w:r w:rsidR="009205B0" w:rsidRPr="002B782E">
        <w:rPr>
          <w:rFonts w:ascii="Times New Roman" w:hAnsi="Times New Roman" w:cs="Times New Roman"/>
          <w:sz w:val="24"/>
          <w:szCs w:val="24"/>
        </w:rPr>
        <w:t xml:space="preserve"> whilst </w:t>
      </w:r>
      <w:r w:rsidR="006E7195" w:rsidRPr="002B782E">
        <w:rPr>
          <w:rFonts w:ascii="Times New Roman" w:hAnsi="Times New Roman" w:cs="Times New Roman"/>
          <w:sz w:val="24"/>
          <w:szCs w:val="24"/>
        </w:rPr>
        <w:t>waiting</w:t>
      </w:r>
      <w:r w:rsidR="009205B0" w:rsidRPr="002B782E">
        <w:rPr>
          <w:rFonts w:ascii="Times New Roman" w:hAnsi="Times New Roman" w:cs="Times New Roman"/>
          <w:sz w:val="24"/>
          <w:szCs w:val="24"/>
        </w:rPr>
        <w:t xml:space="preserve"> for the appeal to be heard</w:t>
      </w:r>
      <w:r w:rsidRPr="002B7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782E" w:rsidRDefault="006C6C0F" w:rsidP="00A05176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ab/>
      </w:r>
    </w:p>
    <w:p w:rsidR="006C6C0F" w:rsidRPr="002B782E" w:rsidRDefault="002B782E" w:rsidP="00166B79">
      <w:pPr>
        <w:tabs>
          <w:tab w:val="left" w:pos="14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5B0" w:rsidRPr="002B782E">
        <w:rPr>
          <w:rFonts w:ascii="Times New Roman" w:hAnsi="Times New Roman" w:cs="Times New Roman"/>
          <w:sz w:val="24"/>
          <w:szCs w:val="24"/>
        </w:rPr>
        <w:t>However, in our view,</w:t>
      </w:r>
      <w:r w:rsidR="006C6C0F" w:rsidRPr="002B782E">
        <w:rPr>
          <w:rFonts w:ascii="Times New Roman" w:hAnsi="Times New Roman" w:cs="Times New Roman"/>
          <w:sz w:val="24"/>
          <w:szCs w:val="24"/>
        </w:rPr>
        <w:t xml:space="preserve"> despite th</w:t>
      </w:r>
      <w:r w:rsidR="006E7195" w:rsidRPr="002B782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E7195" w:rsidRPr="002B782E">
        <w:rPr>
          <w:rFonts w:ascii="Times New Roman" w:hAnsi="Times New Roman" w:cs="Times New Roman"/>
          <w:sz w:val="24"/>
          <w:szCs w:val="24"/>
        </w:rPr>
        <w:t>mitigatory</w:t>
      </w:r>
      <w:proofErr w:type="spellEnd"/>
      <w:r w:rsidR="006E7195" w:rsidRPr="002B782E">
        <w:rPr>
          <w:rFonts w:ascii="Times New Roman" w:hAnsi="Times New Roman" w:cs="Times New Roman"/>
          <w:sz w:val="24"/>
          <w:szCs w:val="24"/>
        </w:rPr>
        <w:t xml:space="preserve"> factors the appellant’s degree of blameworthiness is high and</w:t>
      </w:r>
      <w:r w:rsidR="006C6C0F" w:rsidRPr="002B782E">
        <w:rPr>
          <w:rFonts w:ascii="Times New Roman" w:hAnsi="Times New Roman" w:cs="Times New Roman"/>
          <w:sz w:val="24"/>
          <w:szCs w:val="24"/>
        </w:rPr>
        <w:t xml:space="preserve"> calls for a</w:t>
      </w:r>
      <w:r w:rsidR="009205B0" w:rsidRPr="002B782E">
        <w:rPr>
          <w:rFonts w:ascii="Times New Roman" w:hAnsi="Times New Roman" w:cs="Times New Roman"/>
          <w:sz w:val="24"/>
          <w:szCs w:val="24"/>
        </w:rPr>
        <w:t>n effective</w:t>
      </w:r>
      <w:r w:rsidR="00166B79" w:rsidRPr="002B782E">
        <w:rPr>
          <w:rFonts w:ascii="Times New Roman" w:hAnsi="Times New Roman" w:cs="Times New Roman"/>
          <w:sz w:val="24"/>
          <w:szCs w:val="24"/>
        </w:rPr>
        <w:t xml:space="preserve"> term of imprisonment.  </w:t>
      </w:r>
      <w:r w:rsidR="006C6C0F" w:rsidRPr="002B782E">
        <w:rPr>
          <w:rFonts w:ascii="Times New Roman" w:hAnsi="Times New Roman" w:cs="Times New Roman"/>
          <w:sz w:val="24"/>
          <w:szCs w:val="24"/>
        </w:rPr>
        <w:t>A young woman</w:t>
      </w:r>
      <w:r w:rsidR="00340400" w:rsidRPr="002B782E">
        <w:rPr>
          <w:rFonts w:ascii="Times New Roman" w:hAnsi="Times New Roman" w:cs="Times New Roman"/>
          <w:sz w:val="24"/>
          <w:szCs w:val="24"/>
        </w:rPr>
        <w:t>,</w:t>
      </w:r>
      <w:r w:rsidR="006C6C0F" w:rsidRPr="002B782E">
        <w:rPr>
          <w:rFonts w:ascii="Times New Roman" w:hAnsi="Times New Roman" w:cs="Times New Roman"/>
          <w:sz w:val="24"/>
          <w:szCs w:val="24"/>
        </w:rPr>
        <w:t xml:space="preserve"> in her prime</w:t>
      </w:r>
      <w:r w:rsidR="00340400" w:rsidRPr="002B782E">
        <w:rPr>
          <w:rFonts w:ascii="Times New Roman" w:hAnsi="Times New Roman" w:cs="Times New Roman"/>
          <w:sz w:val="24"/>
          <w:szCs w:val="24"/>
        </w:rPr>
        <w:t>,</w:t>
      </w:r>
      <w:r w:rsidR="006C6C0F" w:rsidRPr="002B782E">
        <w:rPr>
          <w:rFonts w:ascii="Times New Roman" w:hAnsi="Times New Roman" w:cs="Times New Roman"/>
          <w:sz w:val="24"/>
          <w:szCs w:val="24"/>
        </w:rPr>
        <w:t xml:space="preserve"> lost her life and that </w:t>
      </w:r>
      <w:r w:rsidR="00340400" w:rsidRPr="002B782E">
        <w:rPr>
          <w:rFonts w:ascii="Times New Roman" w:hAnsi="Times New Roman" w:cs="Times New Roman"/>
          <w:sz w:val="24"/>
          <w:szCs w:val="24"/>
        </w:rPr>
        <w:t>of her unborn child</w:t>
      </w:r>
      <w:r w:rsidR="006C6C0F" w:rsidRPr="002B782E">
        <w:rPr>
          <w:rFonts w:ascii="Times New Roman" w:hAnsi="Times New Roman" w:cs="Times New Roman"/>
          <w:sz w:val="24"/>
          <w:szCs w:val="24"/>
        </w:rPr>
        <w:t xml:space="preserve"> due to t</w:t>
      </w:r>
      <w:r w:rsidR="00166B79" w:rsidRPr="002B782E">
        <w:rPr>
          <w:rFonts w:ascii="Times New Roman" w:hAnsi="Times New Roman" w:cs="Times New Roman"/>
          <w:sz w:val="24"/>
          <w:szCs w:val="24"/>
        </w:rPr>
        <w:t xml:space="preserve">he negligence of the appellant.  </w:t>
      </w:r>
      <w:r w:rsidR="006C6C0F" w:rsidRPr="002B782E">
        <w:rPr>
          <w:rFonts w:ascii="Times New Roman" w:hAnsi="Times New Roman" w:cs="Times New Roman"/>
          <w:sz w:val="24"/>
          <w:szCs w:val="24"/>
        </w:rPr>
        <w:t xml:space="preserve">It is the duty of this </w:t>
      </w:r>
      <w:r w:rsidR="00166B79" w:rsidRPr="002B782E">
        <w:rPr>
          <w:rFonts w:ascii="Times New Roman" w:hAnsi="Times New Roman" w:cs="Times New Roman"/>
          <w:sz w:val="24"/>
          <w:szCs w:val="24"/>
        </w:rPr>
        <w:t>C</w:t>
      </w:r>
      <w:r w:rsidR="006C6C0F" w:rsidRPr="002B782E">
        <w:rPr>
          <w:rFonts w:ascii="Times New Roman" w:hAnsi="Times New Roman" w:cs="Times New Roman"/>
          <w:sz w:val="24"/>
          <w:szCs w:val="24"/>
        </w:rPr>
        <w:t>ourt to</w:t>
      </w:r>
      <w:r w:rsidR="00340400" w:rsidRPr="002B782E">
        <w:rPr>
          <w:rFonts w:ascii="Times New Roman" w:hAnsi="Times New Roman" w:cs="Times New Roman"/>
          <w:sz w:val="24"/>
          <w:szCs w:val="24"/>
        </w:rPr>
        <w:t xml:space="preserve"> mark its abhorre</w:t>
      </w:r>
      <w:r w:rsidR="006E7195" w:rsidRPr="002B782E">
        <w:rPr>
          <w:rFonts w:ascii="Times New Roman" w:hAnsi="Times New Roman" w:cs="Times New Roman"/>
          <w:sz w:val="24"/>
          <w:szCs w:val="24"/>
        </w:rPr>
        <w:t>nce of</w:t>
      </w:r>
      <w:r w:rsidR="00340400" w:rsidRPr="002B782E">
        <w:rPr>
          <w:rFonts w:ascii="Times New Roman" w:hAnsi="Times New Roman" w:cs="Times New Roman"/>
          <w:sz w:val="24"/>
          <w:szCs w:val="24"/>
        </w:rPr>
        <w:t xml:space="preserve"> such conduct and</w:t>
      </w:r>
      <w:r w:rsidR="006C6C0F" w:rsidRPr="002B782E">
        <w:rPr>
          <w:rFonts w:ascii="Times New Roman" w:hAnsi="Times New Roman" w:cs="Times New Roman"/>
          <w:sz w:val="24"/>
          <w:szCs w:val="24"/>
        </w:rPr>
        <w:t xml:space="preserve"> uphold the sanctity of human life.</w:t>
      </w:r>
    </w:p>
    <w:p w:rsidR="00166B79" w:rsidRPr="002B782E" w:rsidRDefault="00166B79" w:rsidP="00166B79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05B0" w:rsidRPr="002B782E" w:rsidRDefault="00166B79" w:rsidP="00166B79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ab/>
      </w:r>
      <w:r w:rsidRPr="002B782E">
        <w:rPr>
          <w:rFonts w:ascii="Times New Roman" w:hAnsi="Times New Roman" w:cs="Times New Roman"/>
          <w:sz w:val="24"/>
          <w:szCs w:val="24"/>
        </w:rPr>
        <w:tab/>
      </w:r>
      <w:r w:rsidR="009205B0" w:rsidRPr="002B782E">
        <w:rPr>
          <w:rFonts w:ascii="Times New Roman" w:hAnsi="Times New Roman" w:cs="Times New Roman"/>
          <w:sz w:val="24"/>
          <w:szCs w:val="24"/>
        </w:rPr>
        <w:t>In the result, the appeal succeeds partially and it is ordered as follows:</w:t>
      </w:r>
    </w:p>
    <w:p w:rsidR="009205B0" w:rsidRPr="002B782E" w:rsidRDefault="009205B0" w:rsidP="009205B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>The conviction and sentence of the appellant for murder with actual intent are hereby set aside.</w:t>
      </w:r>
    </w:p>
    <w:p w:rsidR="009205B0" w:rsidRPr="002B782E" w:rsidRDefault="009205B0" w:rsidP="009205B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>The appellant is hereby found guilty of culpable homicide.</w:t>
      </w:r>
    </w:p>
    <w:p w:rsidR="002B782E" w:rsidRDefault="009205B0" w:rsidP="002B782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 The appellant is sentenced to </w:t>
      </w:r>
      <w:r w:rsidR="00652589" w:rsidRPr="002B782E">
        <w:rPr>
          <w:rFonts w:ascii="Times New Roman" w:hAnsi="Times New Roman" w:cs="Times New Roman"/>
          <w:sz w:val="24"/>
          <w:szCs w:val="24"/>
        </w:rPr>
        <w:t>six (</w:t>
      </w:r>
      <w:r w:rsidR="00340400" w:rsidRPr="002B782E">
        <w:rPr>
          <w:rFonts w:ascii="Times New Roman" w:hAnsi="Times New Roman" w:cs="Times New Roman"/>
          <w:sz w:val="24"/>
          <w:szCs w:val="24"/>
        </w:rPr>
        <w:t>6</w:t>
      </w:r>
      <w:r w:rsidR="00652589" w:rsidRPr="002B782E">
        <w:rPr>
          <w:rFonts w:ascii="Times New Roman" w:hAnsi="Times New Roman" w:cs="Times New Roman"/>
          <w:sz w:val="24"/>
          <w:szCs w:val="24"/>
        </w:rPr>
        <w:t>)</w:t>
      </w:r>
      <w:r w:rsidR="00340400" w:rsidRPr="002B782E">
        <w:rPr>
          <w:rFonts w:ascii="Times New Roman" w:hAnsi="Times New Roman" w:cs="Times New Roman"/>
          <w:sz w:val="24"/>
          <w:szCs w:val="24"/>
        </w:rPr>
        <w:t xml:space="preserve"> years imprisonment, of which </w:t>
      </w:r>
      <w:r w:rsidR="00652589" w:rsidRPr="002B782E">
        <w:rPr>
          <w:rFonts w:ascii="Times New Roman" w:hAnsi="Times New Roman" w:cs="Times New Roman"/>
          <w:sz w:val="24"/>
          <w:szCs w:val="24"/>
        </w:rPr>
        <w:t>two (</w:t>
      </w:r>
      <w:r w:rsidR="00340400" w:rsidRPr="002B782E">
        <w:rPr>
          <w:rFonts w:ascii="Times New Roman" w:hAnsi="Times New Roman" w:cs="Times New Roman"/>
          <w:sz w:val="24"/>
          <w:szCs w:val="24"/>
        </w:rPr>
        <w:t>2</w:t>
      </w:r>
      <w:r w:rsidR="00652589" w:rsidRPr="002B782E">
        <w:rPr>
          <w:rFonts w:ascii="Times New Roman" w:hAnsi="Times New Roman" w:cs="Times New Roman"/>
          <w:sz w:val="24"/>
          <w:szCs w:val="24"/>
        </w:rPr>
        <w:t>)</w:t>
      </w:r>
      <w:r w:rsidR="00340400" w:rsidRPr="002B782E">
        <w:rPr>
          <w:rFonts w:ascii="Times New Roman" w:hAnsi="Times New Roman" w:cs="Times New Roman"/>
          <w:sz w:val="24"/>
          <w:szCs w:val="24"/>
        </w:rPr>
        <w:t xml:space="preserve"> years are suspended for a period of </w:t>
      </w:r>
      <w:r w:rsidR="00652589" w:rsidRPr="002B782E">
        <w:rPr>
          <w:rFonts w:ascii="Times New Roman" w:hAnsi="Times New Roman" w:cs="Times New Roman"/>
          <w:sz w:val="24"/>
          <w:szCs w:val="24"/>
        </w:rPr>
        <w:t>five (</w:t>
      </w:r>
      <w:r w:rsidR="00340400" w:rsidRPr="002B782E">
        <w:rPr>
          <w:rFonts w:ascii="Times New Roman" w:hAnsi="Times New Roman" w:cs="Times New Roman"/>
          <w:sz w:val="24"/>
          <w:szCs w:val="24"/>
        </w:rPr>
        <w:t>5</w:t>
      </w:r>
      <w:r w:rsidR="00652589" w:rsidRPr="002B782E">
        <w:rPr>
          <w:rFonts w:ascii="Times New Roman" w:hAnsi="Times New Roman" w:cs="Times New Roman"/>
          <w:sz w:val="24"/>
          <w:szCs w:val="24"/>
        </w:rPr>
        <w:t>)</w:t>
      </w:r>
      <w:r w:rsidR="006E7195" w:rsidRPr="002B782E">
        <w:rPr>
          <w:rFonts w:ascii="Times New Roman" w:hAnsi="Times New Roman" w:cs="Times New Roman"/>
          <w:sz w:val="24"/>
          <w:szCs w:val="24"/>
        </w:rPr>
        <w:t xml:space="preserve"> y</w:t>
      </w:r>
      <w:r w:rsidR="00340400" w:rsidRPr="002B782E">
        <w:rPr>
          <w:rFonts w:ascii="Times New Roman" w:hAnsi="Times New Roman" w:cs="Times New Roman"/>
          <w:sz w:val="24"/>
          <w:szCs w:val="24"/>
        </w:rPr>
        <w:t>ears on condition that he is not during that period convicted of an offence involving the unlawful death of another person and for which he is sentenced to a term of imprisonment without the option of a fine</w:t>
      </w:r>
    </w:p>
    <w:p w:rsidR="00A75B2D" w:rsidRPr="002B782E" w:rsidRDefault="002B782E" w:rsidP="002B782E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r w:rsidR="00C96C0B" w:rsidRPr="002B782E">
        <w:rPr>
          <w:rFonts w:ascii="Times New Roman" w:hAnsi="Times New Roman" w:cs="Times New Roman"/>
          <w:b/>
          <w:sz w:val="24"/>
          <w:szCs w:val="24"/>
        </w:rPr>
        <w:t xml:space="preserve">GWAUNZA JA: </w:t>
      </w:r>
      <w:r w:rsidR="00C96C0B" w:rsidRPr="002B78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96C0B" w:rsidRPr="002B782E">
        <w:rPr>
          <w:rFonts w:ascii="Times New Roman" w:hAnsi="Times New Roman" w:cs="Times New Roman"/>
          <w:sz w:val="24"/>
          <w:szCs w:val="24"/>
        </w:rPr>
        <w:t>I agree</w:t>
      </w:r>
    </w:p>
    <w:p w:rsidR="002B782E" w:rsidRDefault="002B782E" w:rsidP="002B782E">
      <w:pPr>
        <w:tabs>
          <w:tab w:val="left" w:pos="36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2B782E" w:rsidRDefault="002B782E" w:rsidP="002B782E">
      <w:pPr>
        <w:tabs>
          <w:tab w:val="left" w:pos="36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577CB2" w:rsidRPr="002B782E" w:rsidRDefault="002B782E" w:rsidP="002B782E">
      <w:pPr>
        <w:tabs>
          <w:tab w:val="left" w:pos="3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C96C0B" w:rsidRPr="002B782E">
        <w:rPr>
          <w:rFonts w:ascii="Times New Roman" w:hAnsi="Times New Roman" w:cs="Times New Roman"/>
          <w:b/>
          <w:sz w:val="24"/>
          <w:szCs w:val="24"/>
        </w:rPr>
        <w:t xml:space="preserve">PATEL JA: </w:t>
      </w:r>
      <w:r w:rsidR="00C96C0B" w:rsidRPr="002B782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96C0B" w:rsidRPr="002B782E">
        <w:rPr>
          <w:rFonts w:ascii="Times New Roman" w:hAnsi="Times New Roman" w:cs="Times New Roman"/>
          <w:sz w:val="24"/>
          <w:szCs w:val="24"/>
        </w:rPr>
        <w:t>I agree</w:t>
      </w:r>
    </w:p>
    <w:p w:rsidR="003C10EF" w:rsidRPr="002B782E" w:rsidRDefault="003C10EF" w:rsidP="00084EAB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77CB2" w:rsidRPr="002B782E" w:rsidRDefault="000F404C" w:rsidP="00937A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i/>
          <w:sz w:val="24"/>
          <w:szCs w:val="24"/>
        </w:rPr>
        <w:t xml:space="preserve">S K M </w:t>
      </w:r>
      <w:proofErr w:type="spellStart"/>
      <w:r w:rsidRPr="002B782E">
        <w:rPr>
          <w:rFonts w:ascii="Times New Roman" w:hAnsi="Times New Roman" w:cs="Times New Roman"/>
          <w:i/>
          <w:sz w:val="24"/>
          <w:szCs w:val="24"/>
        </w:rPr>
        <w:t>Sibanda</w:t>
      </w:r>
      <w:proofErr w:type="spellEnd"/>
      <w:r w:rsidRPr="002B782E">
        <w:rPr>
          <w:rFonts w:ascii="Times New Roman" w:hAnsi="Times New Roman" w:cs="Times New Roman"/>
          <w:i/>
          <w:sz w:val="24"/>
          <w:szCs w:val="24"/>
        </w:rPr>
        <w:t xml:space="preserve"> &amp; Partners</w:t>
      </w:r>
      <w:r w:rsidR="00577CB2" w:rsidRPr="002B782E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EE786B" w:rsidRPr="002B782E" w:rsidRDefault="00577CB2" w:rsidP="00937A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i/>
          <w:sz w:val="24"/>
          <w:szCs w:val="24"/>
        </w:rPr>
        <w:t>The Attorney General’s Office</w:t>
      </w:r>
      <w:r w:rsidRPr="002B782E">
        <w:rPr>
          <w:rFonts w:ascii="Times New Roman" w:hAnsi="Times New Roman" w:cs="Times New Roman"/>
          <w:sz w:val="24"/>
          <w:szCs w:val="24"/>
        </w:rPr>
        <w:t>, respondent’s legal practitioners</w:t>
      </w:r>
      <w:r w:rsidR="00A5253F" w:rsidRPr="002B7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0BF" w:rsidRPr="002B782E" w:rsidRDefault="005073C2" w:rsidP="00577CB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F9551E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565E4F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B95B56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470D4C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6F0D61" w:rsidRPr="002B782E">
        <w:rPr>
          <w:rFonts w:ascii="Times New Roman" w:hAnsi="Times New Roman" w:cs="Times New Roman"/>
          <w:sz w:val="24"/>
          <w:szCs w:val="24"/>
        </w:rPr>
        <w:t xml:space="preserve">  </w:t>
      </w:r>
      <w:r w:rsidR="00331342" w:rsidRPr="002B7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898" w:rsidRPr="002B782E" w:rsidRDefault="008C6DA4" w:rsidP="00577CB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FA220C" w:rsidRPr="002B782E">
        <w:rPr>
          <w:rFonts w:ascii="Times New Roman" w:hAnsi="Times New Roman" w:cs="Times New Roman"/>
          <w:sz w:val="24"/>
          <w:szCs w:val="24"/>
        </w:rPr>
        <w:t xml:space="preserve"> </w:t>
      </w:r>
      <w:r w:rsidR="00B90898" w:rsidRPr="002B78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0898" w:rsidRPr="002B782E" w:rsidRDefault="00B90898" w:rsidP="00B9312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B90898" w:rsidRPr="002B782E" w:rsidRDefault="00B90898" w:rsidP="00B9312C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791C42" w:rsidRPr="002B782E" w:rsidRDefault="00791C42" w:rsidP="006C2C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1C42" w:rsidRPr="002B782E" w:rsidSect="000A688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404" w:rsidRDefault="00B57404" w:rsidP="00113737">
      <w:pPr>
        <w:spacing w:after="0" w:line="240" w:lineRule="auto"/>
      </w:pPr>
      <w:r>
        <w:separator/>
      </w:r>
    </w:p>
  </w:endnote>
  <w:endnote w:type="continuationSeparator" w:id="0">
    <w:p w:rsidR="00B57404" w:rsidRDefault="00B57404" w:rsidP="00113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404" w:rsidRDefault="00B57404" w:rsidP="00113737">
      <w:pPr>
        <w:spacing w:after="0" w:line="240" w:lineRule="auto"/>
      </w:pPr>
      <w:r>
        <w:separator/>
      </w:r>
    </w:p>
  </w:footnote>
  <w:footnote w:type="continuationSeparator" w:id="0">
    <w:p w:rsidR="00B57404" w:rsidRDefault="00B57404" w:rsidP="00113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2B782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3B121C67027F4111B5F6204A6766F7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B782E" w:rsidRDefault="002B782E">
              <w:pPr>
                <w:pStyle w:val="Header"/>
                <w:jc w:val="right"/>
              </w:pPr>
              <w:r>
                <w:rPr>
                  <w:lang w:val="en-ZW"/>
                </w:rPr>
                <w:t>Judgment No. SC 5/2014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A0667973B47147B1B6803CE5BC9DB48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B782E" w:rsidRDefault="002B782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ZW"/>
                </w:rPr>
                <w:t>Criminal Appeal No. SC 245/13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B782E" w:rsidRDefault="002B782E">
          <w:pPr>
            <w:pStyle w:val="Header"/>
            <w:rPr>
              <w:b/>
            </w:rPr>
          </w:pPr>
          <w:fldSimple w:instr=" PAGE   \* MERGEFORMAT ">
            <w:r w:rsidR="00A05176">
              <w:rPr>
                <w:noProof/>
              </w:rPr>
              <w:t>5</w:t>
            </w:r>
          </w:fldSimple>
        </w:p>
      </w:tc>
    </w:tr>
  </w:tbl>
  <w:p w:rsidR="00113737" w:rsidRDefault="001137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702F"/>
    <w:multiLevelType w:val="hybridMultilevel"/>
    <w:tmpl w:val="BA50102C"/>
    <w:lvl w:ilvl="0" w:tplc="D96CC082">
      <w:start w:val="1"/>
      <w:numFmt w:val="lowerLetter"/>
      <w:lvlText w:val="(%1)"/>
      <w:lvlJc w:val="left"/>
      <w:pPr>
        <w:ind w:left="1440" w:hanging="72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117114"/>
    <w:multiLevelType w:val="hybridMultilevel"/>
    <w:tmpl w:val="AF2EE608"/>
    <w:lvl w:ilvl="0" w:tplc="3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F560F6"/>
    <w:multiLevelType w:val="hybridMultilevel"/>
    <w:tmpl w:val="E1120234"/>
    <w:lvl w:ilvl="0" w:tplc="0DC47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1A306C"/>
    <w:multiLevelType w:val="hybridMultilevel"/>
    <w:tmpl w:val="D36C785A"/>
    <w:lvl w:ilvl="0" w:tplc="0F2A22A8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B354EA9"/>
    <w:multiLevelType w:val="hybridMultilevel"/>
    <w:tmpl w:val="DC26418C"/>
    <w:lvl w:ilvl="0" w:tplc="3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FC66F6"/>
    <w:multiLevelType w:val="hybridMultilevel"/>
    <w:tmpl w:val="A130314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C64BC"/>
    <w:multiLevelType w:val="hybridMultilevel"/>
    <w:tmpl w:val="52EC91AA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2A44"/>
    <w:rsid w:val="000040CC"/>
    <w:rsid w:val="000153F0"/>
    <w:rsid w:val="00024508"/>
    <w:rsid w:val="000275D0"/>
    <w:rsid w:val="00034519"/>
    <w:rsid w:val="00035244"/>
    <w:rsid w:val="000371E0"/>
    <w:rsid w:val="000373A7"/>
    <w:rsid w:val="00037F24"/>
    <w:rsid w:val="00045A79"/>
    <w:rsid w:val="00056666"/>
    <w:rsid w:val="00060002"/>
    <w:rsid w:val="00060F38"/>
    <w:rsid w:val="00070527"/>
    <w:rsid w:val="00077295"/>
    <w:rsid w:val="0007755C"/>
    <w:rsid w:val="00083678"/>
    <w:rsid w:val="00084EAB"/>
    <w:rsid w:val="00086016"/>
    <w:rsid w:val="00094F25"/>
    <w:rsid w:val="000A4A84"/>
    <w:rsid w:val="000A5222"/>
    <w:rsid w:val="000A6888"/>
    <w:rsid w:val="000A7B2D"/>
    <w:rsid w:val="000B2B06"/>
    <w:rsid w:val="000D5425"/>
    <w:rsid w:val="000D68E2"/>
    <w:rsid w:val="000E1A52"/>
    <w:rsid w:val="000E655A"/>
    <w:rsid w:val="000F304B"/>
    <w:rsid w:val="000F3EE0"/>
    <w:rsid w:val="000F404C"/>
    <w:rsid w:val="001038DA"/>
    <w:rsid w:val="00104EBE"/>
    <w:rsid w:val="001052A1"/>
    <w:rsid w:val="00105397"/>
    <w:rsid w:val="00113737"/>
    <w:rsid w:val="00113780"/>
    <w:rsid w:val="00114F84"/>
    <w:rsid w:val="00126C1B"/>
    <w:rsid w:val="0013096C"/>
    <w:rsid w:val="001312E4"/>
    <w:rsid w:val="001415B9"/>
    <w:rsid w:val="00146EDB"/>
    <w:rsid w:val="00155519"/>
    <w:rsid w:val="00155CDE"/>
    <w:rsid w:val="00157483"/>
    <w:rsid w:val="00164CEF"/>
    <w:rsid w:val="00166A89"/>
    <w:rsid w:val="00166B79"/>
    <w:rsid w:val="00171097"/>
    <w:rsid w:val="00172F0A"/>
    <w:rsid w:val="00187DE5"/>
    <w:rsid w:val="001901DC"/>
    <w:rsid w:val="001937E5"/>
    <w:rsid w:val="001B7BE0"/>
    <w:rsid w:val="001D30B0"/>
    <w:rsid w:val="001D3D8A"/>
    <w:rsid w:val="001D41D2"/>
    <w:rsid w:val="001D5A1F"/>
    <w:rsid w:val="001D60A6"/>
    <w:rsid w:val="001D66E5"/>
    <w:rsid w:val="001D66FD"/>
    <w:rsid w:val="001E0368"/>
    <w:rsid w:val="001E05D2"/>
    <w:rsid w:val="001E0A6C"/>
    <w:rsid w:val="001E0D23"/>
    <w:rsid w:val="001E1672"/>
    <w:rsid w:val="001E2819"/>
    <w:rsid w:val="001E3279"/>
    <w:rsid w:val="001F34F9"/>
    <w:rsid w:val="00200943"/>
    <w:rsid w:val="00215747"/>
    <w:rsid w:val="00230BCC"/>
    <w:rsid w:val="00230FC5"/>
    <w:rsid w:val="0023664B"/>
    <w:rsid w:val="0025288F"/>
    <w:rsid w:val="002553DF"/>
    <w:rsid w:val="0025682C"/>
    <w:rsid w:val="002656DE"/>
    <w:rsid w:val="00275D5B"/>
    <w:rsid w:val="002769A5"/>
    <w:rsid w:val="002803A4"/>
    <w:rsid w:val="002814BE"/>
    <w:rsid w:val="0028296F"/>
    <w:rsid w:val="002874D5"/>
    <w:rsid w:val="002912B9"/>
    <w:rsid w:val="002B782E"/>
    <w:rsid w:val="002C57EB"/>
    <w:rsid w:val="002C7AA8"/>
    <w:rsid w:val="002C7B89"/>
    <w:rsid w:val="002D1E35"/>
    <w:rsid w:val="002D5F6C"/>
    <w:rsid w:val="002D7274"/>
    <w:rsid w:val="002D7699"/>
    <w:rsid w:val="002D7AC9"/>
    <w:rsid w:val="002E198E"/>
    <w:rsid w:val="002E323F"/>
    <w:rsid w:val="002E7F58"/>
    <w:rsid w:val="003007AC"/>
    <w:rsid w:val="00304D56"/>
    <w:rsid w:val="00306FCF"/>
    <w:rsid w:val="00307B77"/>
    <w:rsid w:val="003125B7"/>
    <w:rsid w:val="003154E0"/>
    <w:rsid w:val="00324667"/>
    <w:rsid w:val="00325AEC"/>
    <w:rsid w:val="00331342"/>
    <w:rsid w:val="00334066"/>
    <w:rsid w:val="00334FFE"/>
    <w:rsid w:val="00340400"/>
    <w:rsid w:val="00340BE1"/>
    <w:rsid w:val="00345D3A"/>
    <w:rsid w:val="003538AB"/>
    <w:rsid w:val="00354314"/>
    <w:rsid w:val="003555A2"/>
    <w:rsid w:val="00360A98"/>
    <w:rsid w:val="003631E9"/>
    <w:rsid w:val="00366064"/>
    <w:rsid w:val="00381FD2"/>
    <w:rsid w:val="00382E2C"/>
    <w:rsid w:val="00384197"/>
    <w:rsid w:val="00390249"/>
    <w:rsid w:val="00394FAE"/>
    <w:rsid w:val="003A238A"/>
    <w:rsid w:val="003A69A5"/>
    <w:rsid w:val="003A748F"/>
    <w:rsid w:val="003B1DD2"/>
    <w:rsid w:val="003B5A12"/>
    <w:rsid w:val="003B5B28"/>
    <w:rsid w:val="003C10EF"/>
    <w:rsid w:val="003C75BB"/>
    <w:rsid w:val="003D18BC"/>
    <w:rsid w:val="003E5299"/>
    <w:rsid w:val="003E6F5F"/>
    <w:rsid w:val="003F2C7A"/>
    <w:rsid w:val="003F3D43"/>
    <w:rsid w:val="003F5B87"/>
    <w:rsid w:val="003F6CBE"/>
    <w:rsid w:val="0040102F"/>
    <w:rsid w:val="004026AB"/>
    <w:rsid w:val="00410C5F"/>
    <w:rsid w:val="00412F1A"/>
    <w:rsid w:val="0041571E"/>
    <w:rsid w:val="00433B6E"/>
    <w:rsid w:val="00435B8D"/>
    <w:rsid w:val="00435C1E"/>
    <w:rsid w:val="004360C5"/>
    <w:rsid w:val="00436B7D"/>
    <w:rsid w:val="00446117"/>
    <w:rsid w:val="00447013"/>
    <w:rsid w:val="004501F9"/>
    <w:rsid w:val="004545DC"/>
    <w:rsid w:val="00455DB9"/>
    <w:rsid w:val="004615A5"/>
    <w:rsid w:val="004637DE"/>
    <w:rsid w:val="00464238"/>
    <w:rsid w:val="00466669"/>
    <w:rsid w:val="00466A20"/>
    <w:rsid w:val="004700DA"/>
    <w:rsid w:val="00470D4C"/>
    <w:rsid w:val="00472487"/>
    <w:rsid w:val="004751CF"/>
    <w:rsid w:val="00476208"/>
    <w:rsid w:val="004832C7"/>
    <w:rsid w:val="00484608"/>
    <w:rsid w:val="00492710"/>
    <w:rsid w:val="004A1F98"/>
    <w:rsid w:val="004A7B0E"/>
    <w:rsid w:val="004B35CF"/>
    <w:rsid w:val="004B4D8E"/>
    <w:rsid w:val="004B4F0E"/>
    <w:rsid w:val="004B67E0"/>
    <w:rsid w:val="004C4E7F"/>
    <w:rsid w:val="004C6B19"/>
    <w:rsid w:val="004C6F37"/>
    <w:rsid w:val="004C7A5E"/>
    <w:rsid w:val="004D102B"/>
    <w:rsid w:val="004D226D"/>
    <w:rsid w:val="004D3E02"/>
    <w:rsid w:val="004D77A9"/>
    <w:rsid w:val="004E5594"/>
    <w:rsid w:val="004F048E"/>
    <w:rsid w:val="004F142B"/>
    <w:rsid w:val="004F389C"/>
    <w:rsid w:val="004F5DFE"/>
    <w:rsid w:val="005007A5"/>
    <w:rsid w:val="00500BF5"/>
    <w:rsid w:val="00505610"/>
    <w:rsid w:val="00506D8F"/>
    <w:rsid w:val="005073C2"/>
    <w:rsid w:val="00520782"/>
    <w:rsid w:val="00523E68"/>
    <w:rsid w:val="00524588"/>
    <w:rsid w:val="0053043F"/>
    <w:rsid w:val="005322FB"/>
    <w:rsid w:val="00534018"/>
    <w:rsid w:val="00552EB4"/>
    <w:rsid w:val="005652B7"/>
    <w:rsid w:val="00565E4F"/>
    <w:rsid w:val="005740AA"/>
    <w:rsid w:val="00574887"/>
    <w:rsid w:val="00577C16"/>
    <w:rsid w:val="00577CB2"/>
    <w:rsid w:val="00581A89"/>
    <w:rsid w:val="00590565"/>
    <w:rsid w:val="005A240F"/>
    <w:rsid w:val="005A25C0"/>
    <w:rsid w:val="005A5837"/>
    <w:rsid w:val="005A6B06"/>
    <w:rsid w:val="005B016F"/>
    <w:rsid w:val="005B2901"/>
    <w:rsid w:val="005B3F11"/>
    <w:rsid w:val="005C1691"/>
    <w:rsid w:val="005C1AEE"/>
    <w:rsid w:val="005D0E25"/>
    <w:rsid w:val="005D3A24"/>
    <w:rsid w:val="005D58BF"/>
    <w:rsid w:val="005E3AE3"/>
    <w:rsid w:val="005E757A"/>
    <w:rsid w:val="005F006F"/>
    <w:rsid w:val="005F5FEB"/>
    <w:rsid w:val="005F76C3"/>
    <w:rsid w:val="0062188A"/>
    <w:rsid w:val="006324F9"/>
    <w:rsid w:val="00652589"/>
    <w:rsid w:val="006545F7"/>
    <w:rsid w:val="0066327D"/>
    <w:rsid w:val="00664D5B"/>
    <w:rsid w:val="00673FDC"/>
    <w:rsid w:val="0067520C"/>
    <w:rsid w:val="006769C8"/>
    <w:rsid w:val="00676F4A"/>
    <w:rsid w:val="006824D4"/>
    <w:rsid w:val="006830BB"/>
    <w:rsid w:val="00692411"/>
    <w:rsid w:val="00692B0A"/>
    <w:rsid w:val="006A4661"/>
    <w:rsid w:val="006B02E7"/>
    <w:rsid w:val="006B048D"/>
    <w:rsid w:val="006B6361"/>
    <w:rsid w:val="006B76CB"/>
    <w:rsid w:val="006C1FDE"/>
    <w:rsid w:val="006C2C11"/>
    <w:rsid w:val="006C63C2"/>
    <w:rsid w:val="006C6C0F"/>
    <w:rsid w:val="006D78B1"/>
    <w:rsid w:val="006E0500"/>
    <w:rsid w:val="006E0D4B"/>
    <w:rsid w:val="006E1AC2"/>
    <w:rsid w:val="006E32FF"/>
    <w:rsid w:val="006E7195"/>
    <w:rsid w:val="006F012A"/>
    <w:rsid w:val="006F0D61"/>
    <w:rsid w:val="006F1005"/>
    <w:rsid w:val="007006AE"/>
    <w:rsid w:val="00707898"/>
    <w:rsid w:val="00710ABC"/>
    <w:rsid w:val="007148B0"/>
    <w:rsid w:val="00714AF4"/>
    <w:rsid w:val="00714F4C"/>
    <w:rsid w:val="00722F4F"/>
    <w:rsid w:val="007368D0"/>
    <w:rsid w:val="00743E5F"/>
    <w:rsid w:val="00745585"/>
    <w:rsid w:val="007522F1"/>
    <w:rsid w:val="0075490A"/>
    <w:rsid w:val="007662DD"/>
    <w:rsid w:val="00775857"/>
    <w:rsid w:val="007759C2"/>
    <w:rsid w:val="00777603"/>
    <w:rsid w:val="007838F7"/>
    <w:rsid w:val="00791C42"/>
    <w:rsid w:val="007933F0"/>
    <w:rsid w:val="00796E99"/>
    <w:rsid w:val="007972B0"/>
    <w:rsid w:val="007A0245"/>
    <w:rsid w:val="007A2FC5"/>
    <w:rsid w:val="007A3FCA"/>
    <w:rsid w:val="007A61A0"/>
    <w:rsid w:val="007A74F7"/>
    <w:rsid w:val="007B54FC"/>
    <w:rsid w:val="007C158F"/>
    <w:rsid w:val="007C1FAB"/>
    <w:rsid w:val="007C20A9"/>
    <w:rsid w:val="007C770F"/>
    <w:rsid w:val="007D1F81"/>
    <w:rsid w:val="007D3B93"/>
    <w:rsid w:val="007E5871"/>
    <w:rsid w:val="007F5D07"/>
    <w:rsid w:val="00810D1B"/>
    <w:rsid w:val="00816297"/>
    <w:rsid w:val="00823D73"/>
    <w:rsid w:val="00826C0A"/>
    <w:rsid w:val="008311A7"/>
    <w:rsid w:val="0083373A"/>
    <w:rsid w:val="008413D0"/>
    <w:rsid w:val="00850EC0"/>
    <w:rsid w:val="00852B97"/>
    <w:rsid w:val="00865291"/>
    <w:rsid w:val="00865470"/>
    <w:rsid w:val="00866765"/>
    <w:rsid w:val="00873755"/>
    <w:rsid w:val="00874B96"/>
    <w:rsid w:val="0087755A"/>
    <w:rsid w:val="008819C8"/>
    <w:rsid w:val="00882E16"/>
    <w:rsid w:val="008907E2"/>
    <w:rsid w:val="008926F9"/>
    <w:rsid w:val="0089423A"/>
    <w:rsid w:val="00894790"/>
    <w:rsid w:val="008A2A44"/>
    <w:rsid w:val="008A2FB7"/>
    <w:rsid w:val="008A33C9"/>
    <w:rsid w:val="008A3559"/>
    <w:rsid w:val="008B1699"/>
    <w:rsid w:val="008B3666"/>
    <w:rsid w:val="008B662A"/>
    <w:rsid w:val="008B7788"/>
    <w:rsid w:val="008C5B11"/>
    <w:rsid w:val="008C6DA4"/>
    <w:rsid w:val="008C7AE3"/>
    <w:rsid w:val="008D36F0"/>
    <w:rsid w:val="008D3722"/>
    <w:rsid w:val="008E19BF"/>
    <w:rsid w:val="008E3470"/>
    <w:rsid w:val="008E4C1E"/>
    <w:rsid w:val="008E6699"/>
    <w:rsid w:val="008F0034"/>
    <w:rsid w:val="008F0AB2"/>
    <w:rsid w:val="008F4415"/>
    <w:rsid w:val="008F548E"/>
    <w:rsid w:val="008F6A38"/>
    <w:rsid w:val="009014C3"/>
    <w:rsid w:val="0091278C"/>
    <w:rsid w:val="00913F48"/>
    <w:rsid w:val="0091596C"/>
    <w:rsid w:val="009170D8"/>
    <w:rsid w:val="009205B0"/>
    <w:rsid w:val="00927C28"/>
    <w:rsid w:val="00931E1C"/>
    <w:rsid w:val="0093371A"/>
    <w:rsid w:val="00937A76"/>
    <w:rsid w:val="00941188"/>
    <w:rsid w:val="0095058C"/>
    <w:rsid w:val="00950FDB"/>
    <w:rsid w:val="00952157"/>
    <w:rsid w:val="00955BF6"/>
    <w:rsid w:val="00961FBD"/>
    <w:rsid w:val="00966A25"/>
    <w:rsid w:val="00971591"/>
    <w:rsid w:val="00975886"/>
    <w:rsid w:val="00975FBA"/>
    <w:rsid w:val="009818D9"/>
    <w:rsid w:val="0098411F"/>
    <w:rsid w:val="00990FF9"/>
    <w:rsid w:val="0099520E"/>
    <w:rsid w:val="009954DE"/>
    <w:rsid w:val="009A1B33"/>
    <w:rsid w:val="009A34C3"/>
    <w:rsid w:val="009A3E8D"/>
    <w:rsid w:val="009A485E"/>
    <w:rsid w:val="009A6EA1"/>
    <w:rsid w:val="009B2884"/>
    <w:rsid w:val="009B61B1"/>
    <w:rsid w:val="009C2DEC"/>
    <w:rsid w:val="009C337A"/>
    <w:rsid w:val="009C4AC8"/>
    <w:rsid w:val="009C539B"/>
    <w:rsid w:val="009D6A21"/>
    <w:rsid w:val="009D7EF4"/>
    <w:rsid w:val="009E258E"/>
    <w:rsid w:val="009E3CB7"/>
    <w:rsid w:val="009E7BEF"/>
    <w:rsid w:val="009F4B79"/>
    <w:rsid w:val="00A01B32"/>
    <w:rsid w:val="00A04574"/>
    <w:rsid w:val="00A045F0"/>
    <w:rsid w:val="00A04F6A"/>
    <w:rsid w:val="00A05176"/>
    <w:rsid w:val="00A12D08"/>
    <w:rsid w:val="00A2658F"/>
    <w:rsid w:val="00A26AEA"/>
    <w:rsid w:val="00A271AC"/>
    <w:rsid w:val="00A34052"/>
    <w:rsid w:val="00A3740E"/>
    <w:rsid w:val="00A37F2D"/>
    <w:rsid w:val="00A414A1"/>
    <w:rsid w:val="00A467AA"/>
    <w:rsid w:val="00A5253F"/>
    <w:rsid w:val="00A6278B"/>
    <w:rsid w:val="00A75B2D"/>
    <w:rsid w:val="00A80AA2"/>
    <w:rsid w:val="00A82DF3"/>
    <w:rsid w:val="00AA023A"/>
    <w:rsid w:val="00AA4B47"/>
    <w:rsid w:val="00AA4C75"/>
    <w:rsid w:val="00AB001B"/>
    <w:rsid w:val="00AB24DF"/>
    <w:rsid w:val="00AB6966"/>
    <w:rsid w:val="00AC1C57"/>
    <w:rsid w:val="00AC3BE8"/>
    <w:rsid w:val="00AC63EA"/>
    <w:rsid w:val="00AC6E17"/>
    <w:rsid w:val="00AD2164"/>
    <w:rsid w:val="00AD6E9C"/>
    <w:rsid w:val="00AD7575"/>
    <w:rsid w:val="00AE30E1"/>
    <w:rsid w:val="00AE7C57"/>
    <w:rsid w:val="00AF2E3B"/>
    <w:rsid w:val="00AF6D89"/>
    <w:rsid w:val="00B17C2E"/>
    <w:rsid w:val="00B275AD"/>
    <w:rsid w:val="00B27E0C"/>
    <w:rsid w:val="00B3206E"/>
    <w:rsid w:val="00B3377E"/>
    <w:rsid w:val="00B37320"/>
    <w:rsid w:val="00B47C21"/>
    <w:rsid w:val="00B56986"/>
    <w:rsid w:val="00B57404"/>
    <w:rsid w:val="00B62F32"/>
    <w:rsid w:val="00B64D03"/>
    <w:rsid w:val="00B744AF"/>
    <w:rsid w:val="00B80929"/>
    <w:rsid w:val="00B843C3"/>
    <w:rsid w:val="00B8538F"/>
    <w:rsid w:val="00B85438"/>
    <w:rsid w:val="00B9067E"/>
    <w:rsid w:val="00B90898"/>
    <w:rsid w:val="00B9312C"/>
    <w:rsid w:val="00B94EBC"/>
    <w:rsid w:val="00B95B56"/>
    <w:rsid w:val="00B96A4D"/>
    <w:rsid w:val="00BA41F1"/>
    <w:rsid w:val="00BA42DD"/>
    <w:rsid w:val="00BA4EC3"/>
    <w:rsid w:val="00BB003D"/>
    <w:rsid w:val="00BB10F6"/>
    <w:rsid w:val="00BB19F9"/>
    <w:rsid w:val="00BB60BF"/>
    <w:rsid w:val="00BB6700"/>
    <w:rsid w:val="00BB6977"/>
    <w:rsid w:val="00BC4E5A"/>
    <w:rsid w:val="00BD0284"/>
    <w:rsid w:val="00BE74FC"/>
    <w:rsid w:val="00BF20BC"/>
    <w:rsid w:val="00BF5890"/>
    <w:rsid w:val="00BF5A5C"/>
    <w:rsid w:val="00C026CD"/>
    <w:rsid w:val="00C10EC1"/>
    <w:rsid w:val="00C21D0E"/>
    <w:rsid w:val="00C22301"/>
    <w:rsid w:val="00C22CB0"/>
    <w:rsid w:val="00C318A3"/>
    <w:rsid w:val="00C33C0C"/>
    <w:rsid w:val="00C36E41"/>
    <w:rsid w:val="00C37366"/>
    <w:rsid w:val="00C37970"/>
    <w:rsid w:val="00C37B21"/>
    <w:rsid w:val="00C44B92"/>
    <w:rsid w:val="00C50F97"/>
    <w:rsid w:val="00C51C08"/>
    <w:rsid w:val="00C61A99"/>
    <w:rsid w:val="00C65454"/>
    <w:rsid w:val="00C710FA"/>
    <w:rsid w:val="00C715A6"/>
    <w:rsid w:val="00C8069C"/>
    <w:rsid w:val="00C8212C"/>
    <w:rsid w:val="00C86D24"/>
    <w:rsid w:val="00C947D7"/>
    <w:rsid w:val="00C96C0B"/>
    <w:rsid w:val="00CA1AB1"/>
    <w:rsid w:val="00CB1C49"/>
    <w:rsid w:val="00CB3620"/>
    <w:rsid w:val="00CB7B12"/>
    <w:rsid w:val="00CC3162"/>
    <w:rsid w:val="00CE264B"/>
    <w:rsid w:val="00CE32F1"/>
    <w:rsid w:val="00CE39A2"/>
    <w:rsid w:val="00CF1F6C"/>
    <w:rsid w:val="00CF559C"/>
    <w:rsid w:val="00D0032D"/>
    <w:rsid w:val="00D01C5C"/>
    <w:rsid w:val="00D14EF8"/>
    <w:rsid w:val="00D155C2"/>
    <w:rsid w:val="00D20E44"/>
    <w:rsid w:val="00D268A4"/>
    <w:rsid w:val="00D30D57"/>
    <w:rsid w:val="00D369DB"/>
    <w:rsid w:val="00D36B97"/>
    <w:rsid w:val="00D37619"/>
    <w:rsid w:val="00D44015"/>
    <w:rsid w:val="00D50E7F"/>
    <w:rsid w:val="00D52593"/>
    <w:rsid w:val="00D52A02"/>
    <w:rsid w:val="00D6113C"/>
    <w:rsid w:val="00D6192E"/>
    <w:rsid w:val="00D677DB"/>
    <w:rsid w:val="00D7225F"/>
    <w:rsid w:val="00D7307E"/>
    <w:rsid w:val="00D745B3"/>
    <w:rsid w:val="00D76C60"/>
    <w:rsid w:val="00D777DC"/>
    <w:rsid w:val="00D817B4"/>
    <w:rsid w:val="00D84A2F"/>
    <w:rsid w:val="00D92DF8"/>
    <w:rsid w:val="00D9392F"/>
    <w:rsid w:val="00DA0543"/>
    <w:rsid w:val="00DA1D03"/>
    <w:rsid w:val="00DA475C"/>
    <w:rsid w:val="00DA566D"/>
    <w:rsid w:val="00DA789D"/>
    <w:rsid w:val="00DB65E9"/>
    <w:rsid w:val="00DC50D2"/>
    <w:rsid w:val="00DD509A"/>
    <w:rsid w:val="00DE50D2"/>
    <w:rsid w:val="00DE545E"/>
    <w:rsid w:val="00DF2A01"/>
    <w:rsid w:val="00DF3125"/>
    <w:rsid w:val="00E02D97"/>
    <w:rsid w:val="00E03B2E"/>
    <w:rsid w:val="00E059C9"/>
    <w:rsid w:val="00E12412"/>
    <w:rsid w:val="00E12B10"/>
    <w:rsid w:val="00E13015"/>
    <w:rsid w:val="00E1371B"/>
    <w:rsid w:val="00E2348C"/>
    <w:rsid w:val="00E354B3"/>
    <w:rsid w:val="00E5070B"/>
    <w:rsid w:val="00E52448"/>
    <w:rsid w:val="00E5294E"/>
    <w:rsid w:val="00E52B10"/>
    <w:rsid w:val="00E53DCF"/>
    <w:rsid w:val="00E5473C"/>
    <w:rsid w:val="00E6591A"/>
    <w:rsid w:val="00E74D0B"/>
    <w:rsid w:val="00EA021B"/>
    <w:rsid w:val="00EA25F5"/>
    <w:rsid w:val="00EB55BA"/>
    <w:rsid w:val="00EB66DD"/>
    <w:rsid w:val="00EC5F40"/>
    <w:rsid w:val="00ED361E"/>
    <w:rsid w:val="00ED3B7D"/>
    <w:rsid w:val="00EE18AF"/>
    <w:rsid w:val="00EE2733"/>
    <w:rsid w:val="00EE6843"/>
    <w:rsid w:val="00EE786B"/>
    <w:rsid w:val="00EF7443"/>
    <w:rsid w:val="00F01D7D"/>
    <w:rsid w:val="00F05287"/>
    <w:rsid w:val="00F07999"/>
    <w:rsid w:val="00F11087"/>
    <w:rsid w:val="00F145DB"/>
    <w:rsid w:val="00F20707"/>
    <w:rsid w:val="00F20803"/>
    <w:rsid w:val="00F250C3"/>
    <w:rsid w:val="00F25FA5"/>
    <w:rsid w:val="00F31040"/>
    <w:rsid w:val="00F316AE"/>
    <w:rsid w:val="00F321A0"/>
    <w:rsid w:val="00F32D8A"/>
    <w:rsid w:val="00F40FEC"/>
    <w:rsid w:val="00F5696C"/>
    <w:rsid w:val="00F56D33"/>
    <w:rsid w:val="00F67CFE"/>
    <w:rsid w:val="00F71244"/>
    <w:rsid w:val="00F75CBF"/>
    <w:rsid w:val="00F818B0"/>
    <w:rsid w:val="00F8710A"/>
    <w:rsid w:val="00F873BD"/>
    <w:rsid w:val="00F93261"/>
    <w:rsid w:val="00F94C3F"/>
    <w:rsid w:val="00F9551E"/>
    <w:rsid w:val="00F958B9"/>
    <w:rsid w:val="00FA1070"/>
    <w:rsid w:val="00FA220C"/>
    <w:rsid w:val="00FA3490"/>
    <w:rsid w:val="00FB1FD5"/>
    <w:rsid w:val="00FC67EB"/>
    <w:rsid w:val="00FD02DA"/>
    <w:rsid w:val="00FD03D2"/>
    <w:rsid w:val="00FD0727"/>
    <w:rsid w:val="00FD1BF5"/>
    <w:rsid w:val="00FE12DD"/>
    <w:rsid w:val="00FE2F64"/>
    <w:rsid w:val="00FE3713"/>
    <w:rsid w:val="00FF1F2C"/>
    <w:rsid w:val="00FF6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7"/>
  </w:style>
  <w:style w:type="paragraph" w:styleId="Footer">
    <w:name w:val="footer"/>
    <w:basedOn w:val="Normal"/>
    <w:link w:val="FooterChar"/>
    <w:uiPriority w:val="99"/>
    <w:semiHidden/>
    <w:unhideWhenUsed/>
    <w:rsid w:val="00113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737"/>
  </w:style>
  <w:style w:type="table" w:styleId="TableGrid">
    <w:name w:val="Table Grid"/>
    <w:basedOn w:val="TableNormal"/>
    <w:uiPriority w:val="1"/>
    <w:rsid w:val="0011373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3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3F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3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3F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7"/>
  </w:style>
  <w:style w:type="paragraph" w:styleId="Footer">
    <w:name w:val="footer"/>
    <w:basedOn w:val="Normal"/>
    <w:link w:val="FooterChar"/>
    <w:uiPriority w:val="99"/>
    <w:semiHidden/>
    <w:unhideWhenUsed/>
    <w:rsid w:val="00113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737"/>
  </w:style>
  <w:style w:type="table" w:styleId="TableGrid">
    <w:name w:val="Table Grid"/>
    <w:basedOn w:val="TableNormal"/>
    <w:uiPriority w:val="1"/>
    <w:rsid w:val="0011373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3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3F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3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3F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121C67027F4111B5F6204A6766F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DDF44-8BD6-4573-808C-17DCE3D7214A}"/>
      </w:docPartPr>
      <w:docPartBody>
        <w:p w:rsidR="00000000" w:rsidRDefault="00186476" w:rsidP="00186476">
          <w:pPr>
            <w:pStyle w:val="3B121C67027F4111B5F6204A6766F7B7"/>
          </w:pPr>
          <w:r>
            <w:t>[Type the company name]</w:t>
          </w:r>
        </w:p>
      </w:docPartBody>
    </w:docPart>
    <w:docPart>
      <w:docPartPr>
        <w:name w:val="A0667973B47147B1B6803CE5BC9DB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7DE58-72E2-4142-BA5F-E10A96304293}"/>
      </w:docPartPr>
      <w:docPartBody>
        <w:p w:rsidR="00000000" w:rsidRDefault="00186476" w:rsidP="00186476">
          <w:pPr>
            <w:pStyle w:val="A0667973B47147B1B6803CE5BC9DB483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6DB7"/>
    <w:rsid w:val="0007378D"/>
    <w:rsid w:val="0018214D"/>
    <w:rsid w:val="00186476"/>
    <w:rsid w:val="0021748C"/>
    <w:rsid w:val="002D2C0C"/>
    <w:rsid w:val="00375DB3"/>
    <w:rsid w:val="00434F6D"/>
    <w:rsid w:val="00554084"/>
    <w:rsid w:val="00576C05"/>
    <w:rsid w:val="005A4C58"/>
    <w:rsid w:val="005C6C1C"/>
    <w:rsid w:val="00641DB4"/>
    <w:rsid w:val="00700CA1"/>
    <w:rsid w:val="00776650"/>
    <w:rsid w:val="008E5484"/>
    <w:rsid w:val="00962B56"/>
    <w:rsid w:val="009D778A"/>
    <w:rsid w:val="009E5AC1"/>
    <w:rsid w:val="00A46DB7"/>
    <w:rsid w:val="00C24E38"/>
    <w:rsid w:val="00C30193"/>
    <w:rsid w:val="00C43DAC"/>
    <w:rsid w:val="00C85503"/>
    <w:rsid w:val="00CA20C6"/>
    <w:rsid w:val="00D322AB"/>
    <w:rsid w:val="00F44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05D312405A40C0A65B13D51271DD31">
    <w:name w:val="1205D312405A40C0A65B13D51271DD31"/>
    <w:rsid w:val="00A46DB7"/>
  </w:style>
  <w:style w:type="paragraph" w:customStyle="1" w:styleId="0D7279AE4ADF47DBB733910313BE9E80">
    <w:name w:val="0D7279AE4ADF47DBB733910313BE9E80"/>
    <w:rsid w:val="00A46DB7"/>
  </w:style>
  <w:style w:type="paragraph" w:customStyle="1" w:styleId="F967CBB543DE4323B3EB67A33A9D9CE7">
    <w:name w:val="F967CBB543DE4323B3EB67A33A9D9CE7"/>
    <w:rsid w:val="008E5484"/>
  </w:style>
  <w:style w:type="paragraph" w:customStyle="1" w:styleId="D2500814E62843A5ABFE46DA1A20F24F">
    <w:name w:val="D2500814E62843A5ABFE46DA1A20F24F"/>
    <w:rsid w:val="008E5484"/>
  </w:style>
  <w:style w:type="paragraph" w:customStyle="1" w:styleId="44A98E3BB7F84CAFBA8E89DB4939DA3C">
    <w:name w:val="44A98E3BB7F84CAFBA8E89DB4939DA3C"/>
    <w:rsid w:val="00375DB3"/>
  </w:style>
  <w:style w:type="paragraph" w:customStyle="1" w:styleId="E2FE43A56D594211A43E08244D7D2464">
    <w:name w:val="E2FE43A56D594211A43E08244D7D2464"/>
    <w:rsid w:val="00375DB3"/>
  </w:style>
  <w:style w:type="paragraph" w:customStyle="1" w:styleId="3983F2414CDB49C5A793FBC3ED3096F4">
    <w:name w:val="3983F2414CDB49C5A793FBC3ED3096F4"/>
    <w:rsid w:val="00554084"/>
  </w:style>
  <w:style w:type="paragraph" w:customStyle="1" w:styleId="210690B573B945078B16D035853F5F95">
    <w:name w:val="210690B573B945078B16D035853F5F95"/>
    <w:rsid w:val="00554084"/>
  </w:style>
  <w:style w:type="paragraph" w:customStyle="1" w:styleId="F1E2ADD63C54486BA969FCE83789FA48">
    <w:name w:val="F1E2ADD63C54486BA969FCE83789FA48"/>
    <w:rsid w:val="005A4C58"/>
  </w:style>
  <w:style w:type="paragraph" w:customStyle="1" w:styleId="D282304A540A453CA8BDE56265E9A475">
    <w:name w:val="D282304A540A453CA8BDE56265E9A475"/>
    <w:rsid w:val="005A4C58"/>
  </w:style>
  <w:style w:type="paragraph" w:customStyle="1" w:styleId="3B121C67027F4111B5F6204A6766F7B7">
    <w:name w:val="3B121C67027F4111B5F6204A6766F7B7"/>
    <w:rsid w:val="00186476"/>
  </w:style>
  <w:style w:type="paragraph" w:customStyle="1" w:styleId="A0667973B47147B1B6803CE5BC9DB483">
    <w:name w:val="A0667973B47147B1B6803CE5BC9DB483"/>
    <w:rsid w:val="001864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DB874-B83B-4FFA-98F2-3D47B218C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245/13</vt:lpstr>
    </vt:vector>
  </TitlesOfParts>
  <Company>Judgment No. SC 5/2014</Company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 Appeal No. SC 245/13</dc:title>
  <dc:creator>User</dc:creator>
  <cp:lastModifiedBy>MANGERE</cp:lastModifiedBy>
  <cp:revision>4</cp:revision>
  <cp:lastPrinted>2014-01-24T11:25:00Z</cp:lastPrinted>
  <dcterms:created xsi:type="dcterms:W3CDTF">2014-02-05T09:24:00Z</dcterms:created>
  <dcterms:modified xsi:type="dcterms:W3CDTF">2014-02-06T07:28:00Z</dcterms:modified>
</cp:coreProperties>
</file>