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64469" w14:textId="1B75432F" w:rsidR="00DC4EA9" w:rsidRDefault="00DC4EA9" w:rsidP="00807E07">
      <w:pPr>
        <w:tabs>
          <w:tab w:val="left" w:pos="360"/>
          <w:tab w:val="left" w:pos="5916"/>
        </w:tabs>
        <w:spacing w:after="0"/>
        <w:rPr>
          <w:rFonts w:ascii="Times New Roman" w:hAnsi="Times New Roman" w:cs="Times New Roman"/>
          <w:b/>
          <w:sz w:val="24"/>
          <w:szCs w:val="24"/>
        </w:rPr>
      </w:pPr>
      <w:r w:rsidRPr="00DC4EA9">
        <w:rPr>
          <w:rFonts w:ascii="Times New Roman" w:hAnsi="Times New Roman" w:cs="Times New Roman"/>
          <w:b/>
          <w:sz w:val="24"/>
          <w:szCs w:val="24"/>
          <w:u w:val="single"/>
        </w:rPr>
        <w:t>REPORTABLE</w:t>
      </w:r>
      <w:r>
        <w:rPr>
          <w:rFonts w:ascii="Times New Roman" w:hAnsi="Times New Roman" w:cs="Times New Roman"/>
          <w:b/>
          <w:sz w:val="24"/>
          <w:szCs w:val="24"/>
        </w:rPr>
        <w:t xml:space="preserve">        (</w:t>
      </w:r>
      <w:r w:rsidR="00747D0C">
        <w:rPr>
          <w:rFonts w:ascii="Times New Roman" w:hAnsi="Times New Roman" w:cs="Times New Roman"/>
          <w:b/>
          <w:sz w:val="24"/>
          <w:szCs w:val="24"/>
        </w:rPr>
        <w:t>55</w:t>
      </w:r>
      <w:r>
        <w:rPr>
          <w:rFonts w:ascii="Times New Roman" w:hAnsi="Times New Roman" w:cs="Times New Roman"/>
          <w:b/>
          <w:sz w:val="24"/>
          <w:szCs w:val="24"/>
        </w:rPr>
        <w:t>)</w:t>
      </w:r>
    </w:p>
    <w:p w14:paraId="7A8D0537" w14:textId="77777777" w:rsidR="00DC4EA9" w:rsidRDefault="00DC4EA9" w:rsidP="008034E5">
      <w:pPr>
        <w:tabs>
          <w:tab w:val="left" w:pos="5916"/>
        </w:tabs>
        <w:spacing w:after="0"/>
        <w:jc w:val="center"/>
        <w:rPr>
          <w:rFonts w:ascii="Times New Roman" w:hAnsi="Times New Roman" w:cs="Times New Roman"/>
          <w:b/>
          <w:sz w:val="24"/>
          <w:szCs w:val="24"/>
        </w:rPr>
      </w:pPr>
    </w:p>
    <w:p w14:paraId="36BA40A3" w14:textId="198B9658" w:rsidR="008034E5" w:rsidRPr="000C176C" w:rsidRDefault="008034E5" w:rsidP="008034E5">
      <w:pPr>
        <w:tabs>
          <w:tab w:val="left" w:pos="5916"/>
        </w:tabs>
        <w:spacing w:after="0"/>
        <w:jc w:val="center"/>
        <w:rPr>
          <w:rFonts w:ascii="Times New Roman" w:hAnsi="Times New Roman" w:cs="Times New Roman"/>
          <w:b/>
          <w:sz w:val="24"/>
          <w:szCs w:val="24"/>
        </w:rPr>
      </w:pPr>
      <w:r w:rsidRPr="000C176C">
        <w:rPr>
          <w:rFonts w:ascii="Times New Roman" w:hAnsi="Times New Roman" w:cs="Times New Roman"/>
          <w:b/>
          <w:sz w:val="24"/>
          <w:szCs w:val="24"/>
        </w:rPr>
        <w:t xml:space="preserve">JAYESH </w:t>
      </w:r>
      <w:r w:rsidR="00DC4EA9">
        <w:rPr>
          <w:rFonts w:ascii="Times New Roman" w:hAnsi="Times New Roman" w:cs="Times New Roman"/>
          <w:b/>
          <w:sz w:val="24"/>
          <w:szCs w:val="24"/>
        </w:rPr>
        <w:t xml:space="preserve">    </w:t>
      </w:r>
      <w:r w:rsidRPr="000C176C">
        <w:rPr>
          <w:rFonts w:ascii="Times New Roman" w:hAnsi="Times New Roman" w:cs="Times New Roman"/>
          <w:b/>
          <w:sz w:val="24"/>
          <w:szCs w:val="24"/>
        </w:rPr>
        <w:t>SHAH</w:t>
      </w:r>
    </w:p>
    <w:p w14:paraId="224E7B5E" w14:textId="77777777" w:rsidR="008034E5" w:rsidRPr="000C176C" w:rsidRDefault="008034E5" w:rsidP="008034E5">
      <w:pPr>
        <w:tabs>
          <w:tab w:val="left" w:pos="5916"/>
        </w:tabs>
        <w:spacing w:after="0"/>
        <w:jc w:val="center"/>
        <w:rPr>
          <w:rFonts w:ascii="Times New Roman" w:hAnsi="Times New Roman" w:cs="Times New Roman"/>
          <w:b/>
          <w:sz w:val="24"/>
          <w:szCs w:val="24"/>
        </w:rPr>
      </w:pPr>
      <w:proofErr w:type="gramStart"/>
      <w:r w:rsidRPr="000C176C">
        <w:rPr>
          <w:rFonts w:ascii="Times New Roman" w:hAnsi="Times New Roman" w:cs="Times New Roman"/>
          <w:b/>
          <w:sz w:val="24"/>
          <w:szCs w:val="24"/>
        </w:rPr>
        <w:t>v</w:t>
      </w:r>
      <w:proofErr w:type="gramEnd"/>
    </w:p>
    <w:p w14:paraId="37DF89EF" w14:textId="546B231B" w:rsidR="008034E5" w:rsidRPr="000C176C" w:rsidRDefault="008034E5" w:rsidP="008034E5">
      <w:pPr>
        <w:tabs>
          <w:tab w:val="left" w:pos="5916"/>
        </w:tabs>
        <w:spacing w:after="0"/>
        <w:jc w:val="center"/>
        <w:rPr>
          <w:rFonts w:ascii="Times New Roman" w:hAnsi="Times New Roman" w:cs="Times New Roman"/>
          <w:b/>
          <w:sz w:val="24"/>
          <w:szCs w:val="24"/>
        </w:rPr>
      </w:pPr>
      <w:r w:rsidRPr="000C176C">
        <w:rPr>
          <w:rFonts w:ascii="Times New Roman" w:hAnsi="Times New Roman" w:cs="Times New Roman"/>
          <w:b/>
          <w:sz w:val="24"/>
          <w:szCs w:val="24"/>
        </w:rPr>
        <w:t xml:space="preserve">PROFESSOR </w:t>
      </w:r>
      <w:r w:rsidR="00DC4EA9">
        <w:rPr>
          <w:rFonts w:ascii="Times New Roman" w:hAnsi="Times New Roman" w:cs="Times New Roman"/>
          <w:b/>
          <w:sz w:val="24"/>
          <w:szCs w:val="24"/>
        </w:rPr>
        <w:t xml:space="preserve">    </w:t>
      </w:r>
      <w:r w:rsidRPr="000C176C">
        <w:rPr>
          <w:rFonts w:ascii="Times New Roman" w:hAnsi="Times New Roman" w:cs="Times New Roman"/>
          <w:b/>
          <w:sz w:val="24"/>
          <w:szCs w:val="24"/>
        </w:rPr>
        <w:t xml:space="preserve">CHARLES </w:t>
      </w:r>
      <w:r w:rsidR="00DC4EA9">
        <w:rPr>
          <w:rFonts w:ascii="Times New Roman" w:hAnsi="Times New Roman" w:cs="Times New Roman"/>
          <w:b/>
          <w:sz w:val="24"/>
          <w:szCs w:val="24"/>
        </w:rPr>
        <w:t xml:space="preserve">    </w:t>
      </w:r>
      <w:r w:rsidRPr="000C176C">
        <w:rPr>
          <w:rFonts w:ascii="Times New Roman" w:hAnsi="Times New Roman" w:cs="Times New Roman"/>
          <w:b/>
          <w:sz w:val="24"/>
          <w:szCs w:val="24"/>
        </w:rPr>
        <w:t>NHERERA</w:t>
      </w:r>
    </w:p>
    <w:p w14:paraId="2D2EB381" w14:textId="77777777" w:rsidR="00DC4EA9" w:rsidRDefault="00DC4EA9" w:rsidP="008034E5">
      <w:pPr>
        <w:tabs>
          <w:tab w:val="left" w:pos="5916"/>
        </w:tabs>
        <w:spacing w:after="0"/>
        <w:jc w:val="both"/>
        <w:rPr>
          <w:rFonts w:ascii="Times New Roman" w:hAnsi="Times New Roman" w:cs="Times New Roman"/>
          <w:b/>
          <w:sz w:val="24"/>
          <w:szCs w:val="24"/>
        </w:rPr>
      </w:pPr>
    </w:p>
    <w:p w14:paraId="73A91688" w14:textId="77777777" w:rsidR="00DC4EA9" w:rsidRDefault="00DC4EA9" w:rsidP="008034E5">
      <w:pPr>
        <w:tabs>
          <w:tab w:val="left" w:pos="5916"/>
        </w:tabs>
        <w:spacing w:after="0"/>
        <w:jc w:val="both"/>
        <w:rPr>
          <w:rFonts w:ascii="Times New Roman" w:hAnsi="Times New Roman" w:cs="Times New Roman"/>
          <w:b/>
          <w:sz w:val="24"/>
          <w:szCs w:val="24"/>
        </w:rPr>
      </w:pPr>
    </w:p>
    <w:p w14:paraId="24DA8085" w14:textId="77777777" w:rsidR="008034E5" w:rsidRPr="000C176C" w:rsidRDefault="008034E5" w:rsidP="008034E5">
      <w:pPr>
        <w:tabs>
          <w:tab w:val="left" w:pos="5916"/>
        </w:tabs>
        <w:spacing w:after="0"/>
        <w:jc w:val="both"/>
        <w:rPr>
          <w:rFonts w:ascii="Times New Roman" w:hAnsi="Times New Roman" w:cs="Times New Roman"/>
          <w:b/>
          <w:sz w:val="24"/>
          <w:szCs w:val="24"/>
        </w:rPr>
      </w:pPr>
      <w:r w:rsidRPr="000C176C">
        <w:rPr>
          <w:rFonts w:ascii="Times New Roman" w:hAnsi="Times New Roman" w:cs="Times New Roman"/>
          <w:b/>
          <w:sz w:val="24"/>
          <w:szCs w:val="24"/>
        </w:rPr>
        <w:t>SUPREME COURT OF ZIMBABWE</w:t>
      </w:r>
    </w:p>
    <w:p w14:paraId="6D81338C" w14:textId="77777777" w:rsidR="008034E5" w:rsidRPr="000C176C" w:rsidRDefault="008034E5" w:rsidP="008034E5">
      <w:pPr>
        <w:tabs>
          <w:tab w:val="left" w:pos="5916"/>
        </w:tabs>
        <w:spacing w:after="0"/>
        <w:jc w:val="both"/>
        <w:rPr>
          <w:rFonts w:ascii="Times New Roman" w:hAnsi="Times New Roman" w:cs="Times New Roman"/>
          <w:b/>
          <w:sz w:val="24"/>
          <w:szCs w:val="24"/>
        </w:rPr>
      </w:pPr>
      <w:r w:rsidRPr="000C176C">
        <w:rPr>
          <w:rFonts w:ascii="Times New Roman" w:hAnsi="Times New Roman" w:cs="Times New Roman"/>
          <w:b/>
          <w:sz w:val="24"/>
          <w:szCs w:val="24"/>
        </w:rPr>
        <w:t>GWAUNZA DCJ, GUVAVA JA &amp; CHATUKUTA JA</w:t>
      </w:r>
    </w:p>
    <w:p w14:paraId="10A37BC5" w14:textId="411A7490" w:rsidR="008034E5" w:rsidRPr="000C176C" w:rsidRDefault="008034E5" w:rsidP="007D6EC6">
      <w:pPr>
        <w:tabs>
          <w:tab w:val="right" w:pos="9026"/>
        </w:tabs>
        <w:spacing w:after="0"/>
        <w:jc w:val="both"/>
        <w:rPr>
          <w:rFonts w:ascii="Times New Roman" w:hAnsi="Times New Roman" w:cs="Times New Roman"/>
          <w:b/>
          <w:sz w:val="24"/>
          <w:szCs w:val="24"/>
        </w:rPr>
      </w:pPr>
      <w:r w:rsidRPr="000C176C">
        <w:rPr>
          <w:rFonts w:ascii="Times New Roman" w:hAnsi="Times New Roman" w:cs="Times New Roman"/>
          <w:b/>
          <w:sz w:val="24"/>
          <w:szCs w:val="24"/>
        </w:rPr>
        <w:t>HARARE</w:t>
      </w:r>
      <w:r w:rsidR="00FA5DC1" w:rsidRPr="000C176C">
        <w:rPr>
          <w:rFonts w:ascii="Times New Roman" w:hAnsi="Times New Roman" w:cs="Times New Roman"/>
          <w:b/>
          <w:sz w:val="24"/>
          <w:szCs w:val="24"/>
        </w:rPr>
        <w:t>:</w:t>
      </w:r>
      <w:r w:rsidRPr="000C176C">
        <w:rPr>
          <w:rFonts w:ascii="Times New Roman" w:hAnsi="Times New Roman" w:cs="Times New Roman"/>
          <w:b/>
          <w:sz w:val="24"/>
          <w:szCs w:val="24"/>
        </w:rPr>
        <w:t xml:space="preserve"> 17 OCTOBER 2023</w:t>
      </w:r>
      <w:r w:rsidR="009D2850" w:rsidRPr="000C176C">
        <w:rPr>
          <w:rFonts w:ascii="Times New Roman" w:hAnsi="Times New Roman" w:cs="Times New Roman"/>
          <w:b/>
          <w:sz w:val="24"/>
          <w:szCs w:val="24"/>
        </w:rPr>
        <w:t xml:space="preserve"> &amp; </w:t>
      </w:r>
      <w:r w:rsidR="00C509E8">
        <w:rPr>
          <w:rFonts w:ascii="Times New Roman" w:hAnsi="Times New Roman" w:cs="Times New Roman"/>
          <w:b/>
          <w:sz w:val="24"/>
          <w:szCs w:val="24"/>
        </w:rPr>
        <w:t>6</w:t>
      </w:r>
      <w:r w:rsidR="003F0DB9">
        <w:rPr>
          <w:rFonts w:ascii="Times New Roman" w:hAnsi="Times New Roman" w:cs="Times New Roman"/>
          <w:b/>
          <w:sz w:val="24"/>
          <w:szCs w:val="24"/>
        </w:rPr>
        <w:t xml:space="preserve"> </w:t>
      </w:r>
      <w:r w:rsidR="00747D0C">
        <w:rPr>
          <w:rFonts w:ascii="Times New Roman" w:hAnsi="Times New Roman" w:cs="Times New Roman"/>
          <w:b/>
          <w:sz w:val="24"/>
          <w:szCs w:val="24"/>
        </w:rPr>
        <w:t>JUNE</w:t>
      </w:r>
      <w:r w:rsidR="003F0DB9">
        <w:rPr>
          <w:rFonts w:ascii="Times New Roman" w:hAnsi="Times New Roman" w:cs="Times New Roman"/>
          <w:b/>
          <w:sz w:val="24"/>
          <w:szCs w:val="24"/>
        </w:rPr>
        <w:t xml:space="preserve"> 2024</w:t>
      </w:r>
      <w:r w:rsidR="007D6EC6">
        <w:rPr>
          <w:rFonts w:ascii="Times New Roman" w:hAnsi="Times New Roman" w:cs="Times New Roman"/>
          <w:b/>
          <w:sz w:val="24"/>
          <w:szCs w:val="24"/>
        </w:rPr>
        <w:tab/>
      </w:r>
    </w:p>
    <w:p w14:paraId="38D241DD" w14:textId="77777777" w:rsidR="00DC4EA9" w:rsidRDefault="00DC4EA9" w:rsidP="00217D6C">
      <w:pPr>
        <w:tabs>
          <w:tab w:val="left" w:pos="5916"/>
        </w:tabs>
        <w:spacing w:after="0" w:line="360" w:lineRule="auto"/>
        <w:jc w:val="both"/>
        <w:rPr>
          <w:rFonts w:ascii="Times New Roman" w:hAnsi="Times New Roman" w:cs="Times New Roman"/>
          <w:b/>
          <w:sz w:val="24"/>
          <w:szCs w:val="24"/>
        </w:rPr>
      </w:pPr>
    </w:p>
    <w:p w14:paraId="753588D5" w14:textId="77777777" w:rsidR="00DC4EA9" w:rsidRDefault="00DC4EA9" w:rsidP="00217D6C">
      <w:pPr>
        <w:tabs>
          <w:tab w:val="left" w:pos="5916"/>
        </w:tabs>
        <w:spacing w:after="0" w:line="360" w:lineRule="auto"/>
        <w:jc w:val="both"/>
        <w:rPr>
          <w:rFonts w:ascii="Times New Roman" w:hAnsi="Times New Roman" w:cs="Times New Roman"/>
          <w:b/>
          <w:sz w:val="24"/>
          <w:szCs w:val="24"/>
        </w:rPr>
      </w:pPr>
    </w:p>
    <w:p w14:paraId="1FB152B6" w14:textId="77777777" w:rsidR="008034E5" w:rsidRPr="000C176C" w:rsidRDefault="00A31A4A" w:rsidP="00226078">
      <w:pPr>
        <w:tabs>
          <w:tab w:val="left" w:pos="5916"/>
        </w:tabs>
        <w:spacing w:after="0" w:line="480" w:lineRule="auto"/>
        <w:jc w:val="both"/>
        <w:rPr>
          <w:rFonts w:ascii="Times New Roman" w:hAnsi="Times New Roman" w:cs="Times New Roman"/>
          <w:sz w:val="24"/>
          <w:szCs w:val="24"/>
        </w:rPr>
      </w:pPr>
      <w:r w:rsidRPr="000C176C">
        <w:rPr>
          <w:rFonts w:ascii="Times New Roman" w:hAnsi="Times New Roman" w:cs="Times New Roman"/>
          <w:i/>
          <w:sz w:val="24"/>
          <w:szCs w:val="24"/>
        </w:rPr>
        <w:t xml:space="preserve">L. </w:t>
      </w:r>
      <w:proofErr w:type="spellStart"/>
      <w:r w:rsidRPr="000C176C">
        <w:rPr>
          <w:rFonts w:ascii="Times New Roman" w:hAnsi="Times New Roman" w:cs="Times New Roman"/>
          <w:i/>
          <w:sz w:val="24"/>
          <w:szCs w:val="24"/>
        </w:rPr>
        <w:t>Uriri</w:t>
      </w:r>
      <w:proofErr w:type="spellEnd"/>
      <w:r w:rsidRPr="000C176C">
        <w:rPr>
          <w:rFonts w:ascii="Times New Roman" w:hAnsi="Times New Roman" w:cs="Times New Roman"/>
          <w:i/>
          <w:sz w:val="24"/>
          <w:szCs w:val="24"/>
        </w:rPr>
        <w:t xml:space="preserve"> </w:t>
      </w:r>
      <w:r w:rsidRPr="00DC4EA9">
        <w:rPr>
          <w:rFonts w:ascii="Times New Roman" w:hAnsi="Times New Roman" w:cs="Times New Roman"/>
          <w:sz w:val="24"/>
          <w:szCs w:val="24"/>
        </w:rPr>
        <w:t>with</w:t>
      </w:r>
      <w:r w:rsidRPr="000C176C">
        <w:rPr>
          <w:rFonts w:ascii="Times New Roman" w:hAnsi="Times New Roman" w:cs="Times New Roman"/>
          <w:i/>
          <w:sz w:val="24"/>
          <w:szCs w:val="24"/>
        </w:rPr>
        <w:t xml:space="preserve"> S. M. </w:t>
      </w:r>
      <w:proofErr w:type="spellStart"/>
      <w:r w:rsidRPr="000C176C">
        <w:rPr>
          <w:rFonts w:ascii="Times New Roman" w:hAnsi="Times New Roman" w:cs="Times New Roman"/>
          <w:i/>
          <w:sz w:val="24"/>
          <w:szCs w:val="24"/>
        </w:rPr>
        <w:t>Hashiti</w:t>
      </w:r>
      <w:proofErr w:type="spellEnd"/>
      <w:r w:rsidRPr="000C176C">
        <w:rPr>
          <w:rFonts w:ascii="Times New Roman" w:hAnsi="Times New Roman" w:cs="Times New Roman"/>
          <w:i/>
          <w:sz w:val="24"/>
          <w:szCs w:val="24"/>
        </w:rPr>
        <w:t xml:space="preserve"> </w:t>
      </w:r>
      <w:r w:rsidRPr="00DC4EA9">
        <w:rPr>
          <w:rFonts w:ascii="Times New Roman" w:hAnsi="Times New Roman" w:cs="Times New Roman"/>
          <w:sz w:val="24"/>
          <w:szCs w:val="24"/>
        </w:rPr>
        <w:t>and</w:t>
      </w:r>
      <w:r w:rsidRPr="000C176C">
        <w:rPr>
          <w:rFonts w:ascii="Times New Roman" w:hAnsi="Times New Roman" w:cs="Times New Roman"/>
          <w:i/>
          <w:sz w:val="24"/>
          <w:szCs w:val="24"/>
        </w:rPr>
        <w:t xml:space="preserve"> M. </w:t>
      </w:r>
      <w:proofErr w:type="spellStart"/>
      <w:r w:rsidRPr="000C176C">
        <w:rPr>
          <w:rFonts w:ascii="Times New Roman" w:hAnsi="Times New Roman" w:cs="Times New Roman"/>
          <w:i/>
          <w:sz w:val="24"/>
          <w:szCs w:val="24"/>
        </w:rPr>
        <w:t>Ndhlovu</w:t>
      </w:r>
      <w:proofErr w:type="spellEnd"/>
      <w:r w:rsidR="008034E5" w:rsidRPr="000C176C">
        <w:rPr>
          <w:rFonts w:ascii="Times New Roman" w:hAnsi="Times New Roman" w:cs="Times New Roman"/>
          <w:sz w:val="24"/>
          <w:szCs w:val="24"/>
        </w:rPr>
        <w:t>, for the appellant</w:t>
      </w:r>
    </w:p>
    <w:p w14:paraId="70BED4D3" w14:textId="77777777" w:rsidR="00C8341C" w:rsidRPr="000C176C" w:rsidRDefault="00A31A4A" w:rsidP="00226078">
      <w:pPr>
        <w:tabs>
          <w:tab w:val="left" w:pos="5916"/>
        </w:tabs>
        <w:spacing w:after="0" w:line="480" w:lineRule="auto"/>
        <w:jc w:val="both"/>
        <w:rPr>
          <w:rFonts w:ascii="Times New Roman" w:hAnsi="Times New Roman" w:cs="Times New Roman"/>
          <w:sz w:val="24"/>
          <w:szCs w:val="24"/>
        </w:rPr>
      </w:pPr>
      <w:r w:rsidRPr="000C176C">
        <w:rPr>
          <w:rFonts w:ascii="Times New Roman" w:hAnsi="Times New Roman" w:cs="Times New Roman"/>
          <w:i/>
          <w:iCs/>
          <w:sz w:val="24"/>
          <w:szCs w:val="24"/>
        </w:rPr>
        <w:t xml:space="preserve">T. </w:t>
      </w:r>
      <w:proofErr w:type="spellStart"/>
      <w:r w:rsidRPr="000C176C">
        <w:rPr>
          <w:rFonts w:ascii="Times New Roman" w:hAnsi="Times New Roman" w:cs="Times New Roman"/>
          <w:i/>
          <w:iCs/>
          <w:sz w:val="24"/>
          <w:szCs w:val="24"/>
        </w:rPr>
        <w:t>Magwaliba</w:t>
      </w:r>
      <w:proofErr w:type="spellEnd"/>
      <w:r w:rsidRPr="000C176C">
        <w:rPr>
          <w:rFonts w:ascii="Times New Roman" w:hAnsi="Times New Roman" w:cs="Times New Roman"/>
          <w:i/>
          <w:iCs/>
          <w:sz w:val="24"/>
          <w:szCs w:val="24"/>
        </w:rPr>
        <w:t xml:space="preserve"> </w:t>
      </w:r>
      <w:r w:rsidRPr="00DC4EA9">
        <w:rPr>
          <w:rFonts w:ascii="Times New Roman" w:hAnsi="Times New Roman" w:cs="Times New Roman"/>
          <w:iCs/>
          <w:sz w:val="24"/>
          <w:szCs w:val="24"/>
        </w:rPr>
        <w:t>with</w:t>
      </w:r>
      <w:r w:rsidRPr="000C176C">
        <w:rPr>
          <w:rFonts w:ascii="Times New Roman" w:hAnsi="Times New Roman" w:cs="Times New Roman"/>
          <w:i/>
          <w:iCs/>
          <w:sz w:val="24"/>
          <w:szCs w:val="24"/>
        </w:rPr>
        <w:t xml:space="preserve"> T. R. Hove</w:t>
      </w:r>
      <w:r w:rsidR="008034E5" w:rsidRPr="000C176C">
        <w:rPr>
          <w:rFonts w:ascii="Times New Roman" w:hAnsi="Times New Roman" w:cs="Times New Roman"/>
          <w:sz w:val="24"/>
          <w:szCs w:val="24"/>
        </w:rPr>
        <w:t>, for the respondent</w:t>
      </w:r>
    </w:p>
    <w:p w14:paraId="63A5149B" w14:textId="77777777" w:rsidR="00654482" w:rsidRPr="000C176C" w:rsidRDefault="00654482" w:rsidP="00F20D06">
      <w:pPr>
        <w:spacing w:line="480" w:lineRule="auto"/>
        <w:jc w:val="both"/>
        <w:rPr>
          <w:rFonts w:ascii="Times New Roman" w:hAnsi="Times New Roman" w:cs="Times New Roman"/>
          <w:b/>
          <w:sz w:val="24"/>
          <w:szCs w:val="24"/>
        </w:rPr>
      </w:pPr>
    </w:p>
    <w:p w14:paraId="6B3BA3A7" w14:textId="77777777" w:rsidR="00E813B3" w:rsidRDefault="008034E5" w:rsidP="00747D0C">
      <w:pPr>
        <w:spacing w:after="0" w:line="480" w:lineRule="auto"/>
        <w:jc w:val="both"/>
        <w:rPr>
          <w:rFonts w:ascii="Times New Roman" w:hAnsi="Times New Roman" w:cs="Times New Roman"/>
          <w:b/>
          <w:sz w:val="24"/>
          <w:szCs w:val="24"/>
        </w:rPr>
      </w:pPr>
      <w:r w:rsidRPr="000C176C">
        <w:rPr>
          <w:rFonts w:ascii="Times New Roman" w:hAnsi="Times New Roman" w:cs="Times New Roman"/>
          <w:b/>
          <w:sz w:val="24"/>
          <w:szCs w:val="24"/>
        </w:rPr>
        <w:t>CHATUKUTA JA:</w:t>
      </w:r>
    </w:p>
    <w:p w14:paraId="2BAE7A12" w14:textId="2A02AC8A" w:rsidR="005A17F3" w:rsidRPr="00E813B3" w:rsidRDefault="008034E5" w:rsidP="00231C00">
      <w:pPr>
        <w:pStyle w:val="ListParagraph"/>
        <w:numPr>
          <w:ilvl w:val="0"/>
          <w:numId w:val="14"/>
        </w:numPr>
        <w:tabs>
          <w:tab w:val="left" w:pos="450"/>
        </w:tabs>
        <w:spacing w:after="0" w:line="480" w:lineRule="auto"/>
        <w:ind w:left="360"/>
        <w:jc w:val="both"/>
        <w:rPr>
          <w:rFonts w:ascii="Times New Roman" w:hAnsi="Times New Roman" w:cs="Times New Roman"/>
          <w:sz w:val="24"/>
          <w:szCs w:val="24"/>
        </w:rPr>
      </w:pPr>
      <w:r w:rsidRPr="00E813B3">
        <w:rPr>
          <w:rFonts w:ascii="Times New Roman" w:hAnsi="Times New Roman" w:cs="Times New Roman"/>
          <w:sz w:val="24"/>
          <w:szCs w:val="24"/>
        </w:rPr>
        <w:t>This is an appeal against the wh</w:t>
      </w:r>
      <w:r w:rsidR="00B71F7C" w:rsidRPr="00E813B3">
        <w:rPr>
          <w:rFonts w:ascii="Times New Roman" w:hAnsi="Times New Roman" w:cs="Times New Roman"/>
          <w:sz w:val="24"/>
          <w:szCs w:val="24"/>
        </w:rPr>
        <w:t xml:space="preserve">ole judgment of the High Court </w:t>
      </w:r>
      <w:r w:rsidR="00B757CE" w:rsidRPr="00E813B3">
        <w:rPr>
          <w:rFonts w:ascii="Times New Roman" w:hAnsi="Times New Roman" w:cs="Times New Roman"/>
          <w:sz w:val="24"/>
          <w:szCs w:val="24"/>
        </w:rPr>
        <w:t>(</w:t>
      </w:r>
      <w:r w:rsidR="00AB2363" w:rsidRPr="00E813B3">
        <w:rPr>
          <w:rFonts w:ascii="Times New Roman" w:hAnsi="Times New Roman" w:cs="Times New Roman"/>
          <w:sz w:val="24"/>
          <w:szCs w:val="24"/>
        </w:rPr>
        <w:t xml:space="preserve">the </w:t>
      </w:r>
      <w:r w:rsidR="00B757CE" w:rsidRPr="00E813B3">
        <w:rPr>
          <w:rFonts w:ascii="Times New Roman" w:hAnsi="Times New Roman" w:cs="Times New Roman"/>
          <w:sz w:val="24"/>
          <w:szCs w:val="24"/>
        </w:rPr>
        <w:t xml:space="preserve">court </w:t>
      </w:r>
      <w:r w:rsidR="00B757CE" w:rsidRPr="00E813B3">
        <w:rPr>
          <w:rFonts w:ascii="Times New Roman" w:hAnsi="Times New Roman" w:cs="Times New Roman"/>
          <w:i/>
          <w:sz w:val="24"/>
          <w:szCs w:val="24"/>
        </w:rPr>
        <w:t>a quo</w:t>
      </w:r>
      <w:r w:rsidR="00B757CE" w:rsidRPr="00E813B3">
        <w:rPr>
          <w:rFonts w:ascii="Times New Roman" w:hAnsi="Times New Roman" w:cs="Times New Roman"/>
          <w:sz w:val="24"/>
          <w:szCs w:val="24"/>
        </w:rPr>
        <w:t xml:space="preserve">) </w:t>
      </w:r>
      <w:r w:rsidR="00654482" w:rsidRPr="00E813B3">
        <w:rPr>
          <w:rFonts w:ascii="Times New Roman" w:hAnsi="Times New Roman" w:cs="Times New Roman"/>
          <w:sz w:val="24"/>
          <w:szCs w:val="24"/>
        </w:rPr>
        <w:t>h</w:t>
      </w:r>
      <w:r w:rsidR="00B71F7C" w:rsidRPr="00E813B3">
        <w:rPr>
          <w:rFonts w:ascii="Times New Roman" w:hAnsi="Times New Roman" w:cs="Times New Roman"/>
          <w:sz w:val="24"/>
          <w:szCs w:val="24"/>
        </w:rPr>
        <w:t>anded down on 16 December 2021</w:t>
      </w:r>
      <w:r w:rsidR="00B757CE" w:rsidRPr="00E813B3">
        <w:rPr>
          <w:rFonts w:ascii="Times New Roman" w:hAnsi="Times New Roman" w:cs="Times New Roman"/>
          <w:sz w:val="24"/>
          <w:szCs w:val="24"/>
        </w:rPr>
        <w:t xml:space="preserve">. The court </w:t>
      </w:r>
      <w:r w:rsidR="00B757CE" w:rsidRPr="00E813B3">
        <w:rPr>
          <w:rFonts w:ascii="Times New Roman" w:hAnsi="Times New Roman" w:cs="Times New Roman"/>
          <w:i/>
          <w:sz w:val="24"/>
          <w:szCs w:val="24"/>
        </w:rPr>
        <w:t>a quo</w:t>
      </w:r>
      <w:r w:rsidR="00B757CE" w:rsidRPr="00E813B3">
        <w:rPr>
          <w:rFonts w:ascii="Times New Roman" w:hAnsi="Times New Roman" w:cs="Times New Roman"/>
          <w:sz w:val="24"/>
          <w:szCs w:val="24"/>
        </w:rPr>
        <w:t xml:space="preserve"> </w:t>
      </w:r>
      <w:r w:rsidR="00A31A4A" w:rsidRPr="00E813B3">
        <w:rPr>
          <w:rFonts w:ascii="Times New Roman" w:eastAsia="Calibri" w:hAnsi="Times New Roman" w:cs="Times New Roman"/>
          <w:sz w:val="24"/>
          <w:szCs w:val="24"/>
        </w:rPr>
        <w:t xml:space="preserve">granted the respondent damages </w:t>
      </w:r>
      <w:r w:rsidR="00E54F4B" w:rsidRPr="00E813B3">
        <w:rPr>
          <w:rFonts w:ascii="Times New Roman" w:eastAsia="Calibri" w:hAnsi="Times New Roman" w:cs="Times New Roman"/>
          <w:sz w:val="24"/>
          <w:szCs w:val="24"/>
        </w:rPr>
        <w:t xml:space="preserve">in the sum </w:t>
      </w:r>
      <w:r w:rsidR="00A31A4A" w:rsidRPr="00E813B3">
        <w:rPr>
          <w:rFonts w:ascii="Times New Roman" w:eastAsia="Calibri" w:hAnsi="Times New Roman" w:cs="Times New Roman"/>
          <w:sz w:val="24"/>
          <w:szCs w:val="24"/>
        </w:rPr>
        <w:t>of US$30 000.00 for malicious prosecution and US$100 000.00 for malicious arrest</w:t>
      </w:r>
      <w:r w:rsidR="00B757CE" w:rsidRPr="00E813B3">
        <w:rPr>
          <w:rFonts w:ascii="Times New Roman" w:eastAsia="Calibri" w:hAnsi="Times New Roman" w:cs="Times New Roman"/>
          <w:sz w:val="24"/>
          <w:szCs w:val="24"/>
        </w:rPr>
        <w:t xml:space="preserve"> and detention. The damages were</w:t>
      </w:r>
      <w:r w:rsidR="00A31A4A" w:rsidRPr="00E813B3">
        <w:rPr>
          <w:rFonts w:ascii="Times New Roman" w:eastAsia="Calibri" w:hAnsi="Times New Roman" w:cs="Times New Roman"/>
          <w:sz w:val="24"/>
          <w:szCs w:val="24"/>
        </w:rPr>
        <w:t xml:space="preserve"> to be paid at the equivalent rate of the local currency of RTGS reckon</w:t>
      </w:r>
      <w:r w:rsidR="004B34CF" w:rsidRPr="00E813B3">
        <w:rPr>
          <w:rFonts w:ascii="Times New Roman" w:eastAsia="Calibri" w:hAnsi="Times New Roman" w:cs="Times New Roman"/>
          <w:sz w:val="24"/>
          <w:szCs w:val="24"/>
        </w:rPr>
        <w:t>ed</w:t>
      </w:r>
      <w:r w:rsidR="00A31A4A" w:rsidRPr="00E813B3">
        <w:rPr>
          <w:rFonts w:ascii="Times New Roman" w:eastAsia="Calibri" w:hAnsi="Times New Roman" w:cs="Times New Roman"/>
          <w:sz w:val="24"/>
          <w:szCs w:val="24"/>
        </w:rPr>
        <w:t xml:space="preserve"> at the time of payment.</w:t>
      </w:r>
    </w:p>
    <w:p w14:paraId="44CDA248" w14:textId="77777777" w:rsidR="00DC4EA9" w:rsidRDefault="00DC4EA9" w:rsidP="0055011E">
      <w:pPr>
        <w:spacing w:after="0" w:line="480" w:lineRule="auto"/>
        <w:jc w:val="both"/>
        <w:rPr>
          <w:rFonts w:ascii="Times New Roman" w:hAnsi="Times New Roman" w:cs="Times New Roman"/>
          <w:b/>
          <w:sz w:val="24"/>
          <w:szCs w:val="24"/>
        </w:rPr>
      </w:pPr>
    </w:p>
    <w:p w14:paraId="0E9D4C2D" w14:textId="77777777" w:rsidR="00DC4EA9" w:rsidRPr="00634880" w:rsidRDefault="00ED16D1" w:rsidP="005F796A">
      <w:pPr>
        <w:pStyle w:val="Heading2"/>
      </w:pPr>
      <w:r w:rsidRPr="00634880">
        <w:t>FACTUAL BACKGROUND</w:t>
      </w:r>
    </w:p>
    <w:p w14:paraId="51A892F8" w14:textId="45964CEF" w:rsidR="00E813B3" w:rsidRDefault="00E813B3" w:rsidP="00231C00">
      <w:pPr>
        <w:spacing w:after="0" w:line="480" w:lineRule="auto"/>
        <w:ind w:left="360" w:hanging="360"/>
        <w:jc w:val="both"/>
        <w:rPr>
          <w:rFonts w:ascii="Times New Roman" w:hAnsi="Times New Roman" w:cs="Times New Roman"/>
          <w:b/>
          <w:sz w:val="24"/>
          <w:szCs w:val="24"/>
        </w:rPr>
      </w:pPr>
      <w:r>
        <w:rPr>
          <w:rFonts w:ascii="Times New Roman" w:hAnsi="Times New Roman" w:cs="Times New Roman"/>
          <w:sz w:val="24"/>
          <w:szCs w:val="24"/>
        </w:rPr>
        <w:t>2.</w:t>
      </w:r>
      <w:r>
        <w:rPr>
          <w:rFonts w:ascii="Times New Roman" w:hAnsi="Times New Roman" w:cs="Times New Roman"/>
          <w:sz w:val="24"/>
          <w:szCs w:val="24"/>
        </w:rPr>
        <w:tab/>
      </w:r>
      <w:r w:rsidR="006B1EDE" w:rsidRPr="000C176C">
        <w:rPr>
          <w:rFonts w:ascii="Times New Roman" w:hAnsi="Times New Roman" w:cs="Times New Roman"/>
          <w:sz w:val="24"/>
          <w:szCs w:val="24"/>
        </w:rPr>
        <w:t xml:space="preserve">The </w:t>
      </w:r>
      <w:r w:rsidR="008A2622" w:rsidRPr="000C176C">
        <w:rPr>
          <w:rFonts w:ascii="Times New Roman" w:hAnsi="Times New Roman" w:cs="Times New Roman"/>
          <w:sz w:val="24"/>
          <w:szCs w:val="24"/>
        </w:rPr>
        <w:t>respondent</w:t>
      </w:r>
      <w:r w:rsidR="006B1EDE" w:rsidRPr="000C176C">
        <w:rPr>
          <w:rFonts w:ascii="Times New Roman" w:hAnsi="Times New Roman" w:cs="Times New Roman"/>
          <w:sz w:val="24"/>
          <w:szCs w:val="24"/>
        </w:rPr>
        <w:t xml:space="preserve"> </w:t>
      </w:r>
      <w:r w:rsidR="00B05937" w:rsidRPr="000C176C">
        <w:rPr>
          <w:rFonts w:ascii="Times New Roman" w:hAnsi="Times New Roman" w:cs="Times New Roman"/>
          <w:sz w:val="24"/>
          <w:szCs w:val="24"/>
        </w:rPr>
        <w:t xml:space="preserve">was </w:t>
      </w:r>
      <w:r w:rsidR="000C3788" w:rsidRPr="000C176C">
        <w:rPr>
          <w:rFonts w:ascii="Times New Roman" w:hAnsi="Times New Roman" w:cs="Times New Roman"/>
          <w:sz w:val="24"/>
          <w:szCs w:val="24"/>
        </w:rPr>
        <w:t xml:space="preserve">the </w:t>
      </w:r>
      <w:r w:rsidR="00B50C6D" w:rsidRPr="000C176C">
        <w:rPr>
          <w:rFonts w:ascii="Times New Roman" w:hAnsi="Times New Roman" w:cs="Times New Roman"/>
          <w:sz w:val="24"/>
          <w:szCs w:val="24"/>
        </w:rPr>
        <w:t>C</w:t>
      </w:r>
      <w:r w:rsidR="00B05937" w:rsidRPr="000C176C">
        <w:rPr>
          <w:rFonts w:ascii="Times New Roman" w:hAnsi="Times New Roman" w:cs="Times New Roman"/>
          <w:sz w:val="24"/>
          <w:szCs w:val="24"/>
        </w:rPr>
        <w:t>hairman of the board of directors of Zimbabwe United Passenger Company (‘ZUPCO’)</w:t>
      </w:r>
      <w:r w:rsidR="00D43D43" w:rsidRPr="000C176C">
        <w:rPr>
          <w:rFonts w:ascii="Times New Roman" w:hAnsi="Times New Roman" w:cs="Times New Roman"/>
          <w:sz w:val="24"/>
          <w:szCs w:val="24"/>
        </w:rPr>
        <w:t xml:space="preserve">. He was also </w:t>
      </w:r>
      <w:r w:rsidR="000C3788" w:rsidRPr="000C176C">
        <w:rPr>
          <w:rFonts w:ascii="Times New Roman" w:eastAsia="Calibri" w:hAnsi="Times New Roman" w:cs="Times New Roman"/>
          <w:sz w:val="24"/>
          <w:szCs w:val="24"/>
        </w:rPr>
        <w:t xml:space="preserve">Vice-Chancellor of the </w:t>
      </w:r>
      <w:proofErr w:type="spellStart"/>
      <w:r w:rsidR="000C3788" w:rsidRPr="000C176C">
        <w:rPr>
          <w:rFonts w:ascii="Times New Roman" w:eastAsia="Calibri" w:hAnsi="Times New Roman" w:cs="Times New Roman"/>
          <w:sz w:val="24"/>
          <w:szCs w:val="24"/>
        </w:rPr>
        <w:t>Chinhoyi</w:t>
      </w:r>
      <w:proofErr w:type="spellEnd"/>
      <w:r w:rsidR="000C3788" w:rsidRPr="000C176C">
        <w:rPr>
          <w:rFonts w:ascii="Times New Roman" w:eastAsia="Calibri" w:hAnsi="Times New Roman" w:cs="Times New Roman"/>
          <w:sz w:val="24"/>
          <w:szCs w:val="24"/>
        </w:rPr>
        <w:t xml:space="preserve"> University of Technology</w:t>
      </w:r>
      <w:r w:rsidR="00D43D43" w:rsidRPr="000C176C">
        <w:rPr>
          <w:rFonts w:ascii="Times New Roman" w:hAnsi="Times New Roman" w:cs="Times New Roman"/>
          <w:sz w:val="24"/>
          <w:szCs w:val="24"/>
        </w:rPr>
        <w:t xml:space="preserve"> and </w:t>
      </w:r>
      <w:r w:rsidR="00B757CE" w:rsidRPr="000C176C">
        <w:rPr>
          <w:rFonts w:ascii="Times New Roman" w:hAnsi="Times New Roman" w:cs="Times New Roman"/>
          <w:sz w:val="24"/>
          <w:szCs w:val="24"/>
        </w:rPr>
        <w:t>a</w:t>
      </w:r>
      <w:r w:rsidR="00C64505" w:rsidRPr="000C176C">
        <w:rPr>
          <w:rFonts w:ascii="Times New Roman" w:hAnsi="Times New Roman" w:cs="Times New Roman"/>
          <w:sz w:val="24"/>
          <w:szCs w:val="24"/>
        </w:rPr>
        <w:t xml:space="preserve"> member of the Zimbabwe Examinations Council and the </w:t>
      </w:r>
      <w:proofErr w:type="spellStart"/>
      <w:r w:rsidR="00C64505" w:rsidRPr="000C176C">
        <w:rPr>
          <w:rFonts w:ascii="Times New Roman" w:hAnsi="Times New Roman" w:cs="Times New Roman"/>
          <w:sz w:val="24"/>
          <w:szCs w:val="24"/>
        </w:rPr>
        <w:t>Parastatals</w:t>
      </w:r>
      <w:proofErr w:type="spellEnd"/>
      <w:r w:rsidR="00C64505" w:rsidRPr="000C176C">
        <w:rPr>
          <w:rFonts w:ascii="Times New Roman" w:hAnsi="Times New Roman" w:cs="Times New Roman"/>
          <w:sz w:val="24"/>
          <w:szCs w:val="24"/>
        </w:rPr>
        <w:t xml:space="preserve"> Advisory Council. </w:t>
      </w:r>
      <w:r w:rsidR="00226078">
        <w:rPr>
          <w:rFonts w:ascii="Times New Roman" w:hAnsi="Times New Roman" w:cs="Times New Roman"/>
          <w:sz w:val="24"/>
          <w:szCs w:val="24"/>
        </w:rPr>
        <w:t xml:space="preserve"> </w:t>
      </w:r>
      <w:r w:rsidR="00D43D43" w:rsidRPr="000C176C">
        <w:rPr>
          <w:rFonts w:ascii="Times New Roman" w:eastAsia="Calibri" w:hAnsi="Times New Roman" w:cs="Times New Roman"/>
          <w:sz w:val="24"/>
          <w:szCs w:val="24"/>
        </w:rPr>
        <w:t>He held</w:t>
      </w:r>
      <w:r w:rsidR="00C64505" w:rsidRPr="000C176C">
        <w:rPr>
          <w:rFonts w:ascii="Times New Roman" w:eastAsia="Calibri" w:hAnsi="Times New Roman" w:cs="Times New Roman"/>
          <w:sz w:val="24"/>
          <w:szCs w:val="24"/>
        </w:rPr>
        <w:t xml:space="preserve"> various positions in </w:t>
      </w:r>
      <w:r w:rsidR="00D43D43" w:rsidRPr="000C176C">
        <w:rPr>
          <w:rFonts w:ascii="Times New Roman" w:eastAsia="Calibri" w:hAnsi="Times New Roman" w:cs="Times New Roman"/>
          <w:sz w:val="24"/>
          <w:szCs w:val="24"/>
        </w:rPr>
        <w:t xml:space="preserve">other </w:t>
      </w:r>
      <w:r w:rsidR="00C64505" w:rsidRPr="000C176C">
        <w:rPr>
          <w:rFonts w:ascii="Times New Roman" w:eastAsia="Calibri" w:hAnsi="Times New Roman" w:cs="Times New Roman"/>
          <w:sz w:val="24"/>
          <w:szCs w:val="24"/>
        </w:rPr>
        <w:t>local and regional organisations</w:t>
      </w:r>
      <w:r w:rsidR="00B757CE" w:rsidRPr="000C176C">
        <w:rPr>
          <w:rFonts w:ascii="Times New Roman" w:eastAsia="Calibri" w:hAnsi="Times New Roman" w:cs="Times New Roman"/>
          <w:sz w:val="24"/>
          <w:szCs w:val="24"/>
        </w:rPr>
        <w:t>.</w:t>
      </w:r>
      <w:r w:rsidR="00C64505" w:rsidRPr="000C176C">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A84A73" w:rsidRPr="000C176C">
        <w:rPr>
          <w:rFonts w:ascii="Times New Roman" w:hAnsi="Times New Roman" w:cs="Times New Roman"/>
          <w:sz w:val="24"/>
          <w:szCs w:val="24"/>
        </w:rPr>
        <w:t>T</w:t>
      </w:r>
      <w:r w:rsidR="00290863" w:rsidRPr="000C176C">
        <w:rPr>
          <w:rFonts w:ascii="Times New Roman" w:hAnsi="Times New Roman" w:cs="Times New Roman"/>
          <w:sz w:val="24"/>
          <w:szCs w:val="24"/>
        </w:rPr>
        <w:t xml:space="preserve">he </w:t>
      </w:r>
      <w:r w:rsidR="008A2622" w:rsidRPr="000C176C">
        <w:rPr>
          <w:rFonts w:ascii="Times New Roman" w:hAnsi="Times New Roman" w:cs="Times New Roman"/>
          <w:sz w:val="24"/>
          <w:szCs w:val="24"/>
        </w:rPr>
        <w:t>appellant</w:t>
      </w:r>
      <w:r w:rsidR="00290863" w:rsidRPr="000C176C">
        <w:rPr>
          <w:rFonts w:ascii="Times New Roman" w:hAnsi="Times New Roman" w:cs="Times New Roman"/>
          <w:sz w:val="24"/>
          <w:szCs w:val="24"/>
        </w:rPr>
        <w:t xml:space="preserve"> had an interest in </w:t>
      </w:r>
      <w:r w:rsidR="00C64505" w:rsidRPr="000C176C">
        <w:rPr>
          <w:rFonts w:ascii="Times New Roman" w:hAnsi="Times New Roman" w:cs="Times New Roman"/>
          <w:sz w:val="24"/>
          <w:szCs w:val="24"/>
        </w:rPr>
        <w:t>a</w:t>
      </w:r>
      <w:r w:rsidR="00290863" w:rsidRPr="000C176C">
        <w:rPr>
          <w:rFonts w:ascii="Times New Roman" w:hAnsi="Times New Roman" w:cs="Times New Roman"/>
          <w:sz w:val="24"/>
          <w:szCs w:val="24"/>
        </w:rPr>
        <w:t xml:space="preserve"> company </w:t>
      </w:r>
      <w:r w:rsidR="00C64505" w:rsidRPr="000C176C">
        <w:rPr>
          <w:rFonts w:ascii="Times New Roman" w:hAnsi="Times New Roman" w:cs="Times New Roman"/>
          <w:sz w:val="24"/>
          <w:szCs w:val="24"/>
        </w:rPr>
        <w:t xml:space="preserve">known as </w:t>
      </w:r>
      <w:r w:rsidR="00290863" w:rsidRPr="000C176C">
        <w:rPr>
          <w:rFonts w:ascii="Times New Roman" w:hAnsi="Times New Roman" w:cs="Times New Roman"/>
          <w:sz w:val="24"/>
          <w:szCs w:val="24"/>
        </w:rPr>
        <w:t>Gift Investments (P</w:t>
      </w:r>
      <w:r w:rsidR="00F443F9">
        <w:rPr>
          <w:rFonts w:ascii="Times New Roman" w:hAnsi="Times New Roman" w:cs="Times New Roman"/>
          <w:sz w:val="24"/>
          <w:szCs w:val="24"/>
        </w:rPr>
        <w:t>vt) Ltd which supplied mini-bus</w:t>
      </w:r>
      <w:r w:rsidR="00290863" w:rsidRPr="000C176C">
        <w:rPr>
          <w:rFonts w:ascii="Times New Roman" w:hAnsi="Times New Roman" w:cs="Times New Roman"/>
          <w:sz w:val="24"/>
          <w:szCs w:val="24"/>
        </w:rPr>
        <w:t>es to ZUPCO.</w:t>
      </w:r>
      <w:r w:rsidR="00C64505" w:rsidRPr="000C176C">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B757CE" w:rsidRPr="000C176C">
        <w:rPr>
          <w:rFonts w:ascii="Times New Roman" w:hAnsi="Times New Roman" w:cs="Times New Roman"/>
          <w:sz w:val="24"/>
          <w:szCs w:val="24"/>
        </w:rPr>
        <w:t xml:space="preserve">The buses were </w:t>
      </w:r>
      <w:r w:rsidR="00C64505" w:rsidRPr="000C176C">
        <w:rPr>
          <w:rFonts w:ascii="Times New Roman" w:eastAsia="Calibri" w:hAnsi="Times New Roman" w:cs="Times New Roman"/>
          <w:sz w:val="24"/>
          <w:szCs w:val="24"/>
        </w:rPr>
        <w:t>suppl</w:t>
      </w:r>
      <w:r w:rsidR="00B757CE" w:rsidRPr="000C176C">
        <w:rPr>
          <w:rFonts w:ascii="Times New Roman" w:eastAsia="Calibri" w:hAnsi="Times New Roman" w:cs="Times New Roman"/>
          <w:sz w:val="24"/>
          <w:szCs w:val="24"/>
        </w:rPr>
        <w:t xml:space="preserve">ied pursuant to </w:t>
      </w:r>
      <w:r w:rsidR="00C64505" w:rsidRPr="000C176C">
        <w:rPr>
          <w:rFonts w:ascii="Times New Roman" w:eastAsia="Calibri" w:hAnsi="Times New Roman" w:cs="Times New Roman"/>
          <w:sz w:val="24"/>
          <w:szCs w:val="24"/>
        </w:rPr>
        <w:t>a tender proce</w:t>
      </w:r>
      <w:r w:rsidR="00B757CE" w:rsidRPr="000C176C">
        <w:rPr>
          <w:rFonts w:ascii="Times New Roman" w:eastAsia="Calibri" w:hAnsi="Times New Roman" w:cs="Times New Roman"/>
          <w:sz w:val="24"/>
          <w:szCs w:val="24"/>
        </w:rPr>
        <w:t>ss approved</w:t>
      </w:r>
      <w:r w:rsidR="00C64505" w:rsidRPr="000C176C">
        <w:rPr>
          <w:rFonts w:ascii="Times New Roman" w:eastAsia="Calibri" w:hAnsi="Times New Roman" w:cs="Times New Roman"/>
          <w:sz w:val="24"/>
          <w:szCs w:val="24"/>
        </w:rPr>
        <w:t xml:space="preserve"> by the State Procurement Board.</w:t>
      </w:r>
    </w:p>
    <w:p w14:paraId="43E7B134" w14:textId="3F25D669" w:rsidR="00E813B3" w:rsidRDefault="00E813B3" w:rsidP="00231C00">
      <w:pPr>
        <w:spacing w:after="0" w:line="480" w:lineRule="auto"/>
        <w:ind w:left="360" w:hanging="360"/>
        <w:jc w:val="both"/>
        <w:rPr>
          <w:rFonts w:ascii="Times New Roman" w:hAnsi="Times New Roman" w:cs="Times New Roman"/>
          <w:b/>
          <w:sz w:val="24"/>
          <w:szCs w:val="24"/>
        </w:rPr>
      </w:pPr>
      <w:r w:rsidRPr="00634880">
        <w:rPr>
          <w:rFonts w:ascii="Times New Roman" w:hAnsi="Times New Roman" w:cs="Times New Roman"/>
          <w:sz w:val="24"/>
          <w:szCs w:val="24"/>
        </w:rPr>
        <w:lastRenderedPageBreak/>
        <w:t>3</w:t>
      </w:r>
      <w:r>
        <w:rPr>
          <w:rFonts w:ascii="Times New Roman" w:hAnsi="Times New Roman" w:cs="Times New Roman"/>
          <w:b/>
          <w:sz w:val="24"/>
          <w:szCs w:val="24"/>
        </w:rPr>
        <w:t>.</w:t>
      </w:r>
      <w:r>
        <w:rPr>
          <w:rFonts w:ascii="Times New Roman" w:hAnsi="Times New Roman" w:cs="Times New Roman"/>
          <w:b/>
          <w:sz w:val="24"/>
          <w:szCs w:val="24"/>
        </w:rPr>
        <w:tab/>
      </w:r>
      <w:r w:rsidR="00C64505" w:rsidRPr="000C176C">
        <w:rPr>
          <w:rFonts w:ascii="Times New Roman" w:eastAsia="Calibri" w:hAnsi="Times New Roman" w:cs="Times New Roman"/>
          <w:sz w:val="24"/>
          <w:szCs w:val="24"/>
        </w:rPr>
        <w:t xml:space="preserve">In November 2011, the respondent issued summons against the appellant claiming damages </w:t>
      </w:r>
      <w:r w:rsidR="00B757CE" w:rsidRPr="000C176C">
        <w:rPr>
          <w:rFonts w:ascii="Times New Roman" w:eastAsia="Calibri" w:hAnsi="Times New Roman" w:cs="Times New Roman"/>
          <w:sz w:val="24"/>
          <w:szCs w:val="24"/>
        </w:rPr>
        <w:t xml:space="preserve">in the sum </w:t>
      </w:r>
      <w:r w:rsidR="00C64505" w:rsidRPr="000C176C">
        <w:rPr>
          <w:rFonts w:ascii="Times New Roman" w:eastAsia="Calibri" w:hAnsi="Times New Roman" w:cs="Times New Roman"/>
          <w:sz w:val="24"/>
          <w:szCs w:val="24"/>
        </w:rPr>
        <w:t xml:space="preserve">of US$100 000 for malicious prosecution and US$300 000 for malicious arrest and detention, interest </w:t>
      </w:r>
      <w:r w:rsidR="00D43D43" w:rsidRPr="000C176C">
        <w:rPr>
          <w:rFonts w:ascii="Times New Roman" w:eastAsia="Calibri" w:hAnsi="Times New Roman" w:cs="Times New Roman"/>
          <w:sz w:val="24"/>
          <w:szCs w:val="24"/>
        </w:rPr>
        <w:t>thereon</w:t>
      </w:r>
      <w:r w:rsidR="00C64505" w:rsidRPr="000C176C">
        <w:rPr>
          <w:rFonts w:ascii="Times New Roman" w:eastAsia="Calibri" w:hAnsi="Times New Roman" w:cs="Times New Roman"/>
          <w:sz w:val="24"/>
          <w:szCs w:val="24"/>
        </w:rPr>
        <w:t xml:space="preserve"> at the rate of 5% per annum and costs of suit. </w:t>
      </w:r>
      <w:r w:rsidR="00226078">
        <w:rPr>
          <w:rFonts w:ascii="Times New Roman" w:eastAsia="Calibri" w:hAnsi="Times New Roman" w:cs="Times New Roman"/>
          <w:sz w:val="24"/>
          <w:szCs w:val="24"/>
        </w:rPr>
        <w:t xml:space="preserve"> </w:t>
      </w:r>
      <w:r w:rsidR="00764C26" w:rsidRPr="000C176C">
        <w:rPr>
          <w:rFonts w:ascii="Times New Roman" w:hAnsi="Times New Roman" w:cs="Times New Roman"/>
          <w:sz w:val="24"/>
          <w:szCs w:val="24"/>
        </w:rPr>
        <w:t>T</w:t>
      </w:r>
      <w:r w:rsidR="000A2734" w:rsidRPr="000C176C">
        <w:rPr>
          <w:rFonts w:ascii="Times New Roman" w:hAnsi="Times New Roman" w:cs="Times New Roman"/>
          <w:sz w:val="24"/>
          <w:szCs w:val="24"/>
        </w:rPr>
        <w:t xml:space="preserve">he respondent </w:t>
      </w:r>
      <w:r w:rsidR="00811A12" w:rsidRPr="000C176C">
        <w:rPr>
          <w:rFonts w:ascii="Times New Roman" w:hAnsi="Times New Roman" w:cs="Times New Roman"/>
          <w:sz w:val="24"/>
          <w:szCs w:val="24"/>
        </w:rPr>
        <w:t>averred</w:t>
      </w:r>
      <w:r w:rsidR="000A2734" w:rsidRPr="000C176C">
        <w:rPr>
          <w:rFonts w:ascii="Times New Roman" w:hAnsi="Times New Roman" w:cs="Times New Roman"/>
          <w:sz w:val="24"/>
          <w:szCs w:val="24"/>
        </w:rPr>
        <w:t xml:space="preserve"> that the appellant </w:t>
      </w:r>
      <w:r w:rsidR="001D416F" w:rsidRPr="000C176C">
        <w:rPr>
          <w:rFonts w:ascii="Times New Roman" w:hAnsi="Times New Roman" w:cs="Times New Roman"/>
          <w:sz w:val="24"/>
          <w:szCs w:val="24"/>
        </w:rPr>
        <w:t>had</w:t>
      </w:r>
      <w:r w:rsidR="00811A12" w:rsidRPr="000C176C">
        <w:rPr>
          <w:rFonts w:ascii="Times New Roman" w:hAnsi="Times New Roman" w:cs="Times New Roman"/>
          <w:sz w:val="24"/>
          <w:szCs w:val="24"/>
        </w:rPr>
        <w:t xml:space="preserve"> </w:t>
      </w:r>
      <w:r w:rsidR="000A2734" w:rsidRPr="000C176C">
        <w:rPr>
          <w:rFonts w:ascii="Times New Roman" w:hAnsi="Times New Roman" w:cs="Times New Roman"/>
          <w:sz w:val="24"/>
          <w:szCs w:val="24"/>
        </w:rPr>
        <w:t xml:space="preserve">made </w:t>
      </w:r>
      <w:r w:rsidR="00811A12" w:rsidRPr="000C176C">
        <w:rPr>
          <w:rFonts w:ascii="Times New Roman" w:hAnsi="Times New Roman" w:cs="Times New Roman"/>
          <w:sz w:val="24"/>
          <w:szCs w:val="24"/>
        </w:rPr>
        <w:t>allegations that he</w:t>
      </w:r>
      <w:r w:rsidR="000A2734" w:rsidRPr="000C176C">
        <w:rPr>
          <w:rFonts w:ascii="Times New Roman" w:hAnsi="Times New Roman" w:cs="Times New Roman"/>
          <w:sz w:val="24"/>
          <w:szCs w:val="24"/>
        </w:rPr>
        <w:t xml:space="preserve"> had</w:t>
      </w:r>
      <w:r w:rsidR="00635FF2" w:rsidRPr="000C176C">
        <w:rPr>
          <w:rFonts w:ascii="Times New Roman" w:hAnsi="Times New Roman" w:cs="Times New Roman"/>
          <w:sz w:val="24"/>
          <w:szCs w:val="24"/>
        </w:rPr>
        <w:t>,</w:t>
      </w:r>
      <w:r w:rsidR="00B757CE" w:rsidRPr="000C176C">
        <w:rPr>
          <w:rFonts w:ascii="Times New Roman" w:hAnsi="Times New Roman" w:cs="Times New Roman"/>
          <w:sz w:val="24"/>
          <w:szCs w:val="24"/>
        </w:rPr>
        <w:t xml:space="preserve"> in his capacity as </w:t>
      </w:r>
      <w:r w:rsidR="00B757CE" w:rsidRPr="000C176C">
        <w:rPr>
          <w:rFonts w:ascii="Times New Roman" w:eastAsia="Calibri" w:hAnsi="Times New Roman" w:cs="Times New Roman"/>
          <w:sz w:val="24"/>
          <w:szCs w:val="24"/>
        </w:rPr>
        <w:t>the Chairperson of ZUPCO</w:t>
      </w:r>
      <w:r w:rsidR="006F1D23" w:rsidRPr="000C176C">
        <w:rPr>
          <w:rFonts w:ascii="Times New Roman" w:eastAsia="Calibri" w:hAnsi="Times New Roman" w:cs="Times New Roman"/>
          <w:sz w:val="24"/>
          <w:szCs w:val="24"/>
        </w:rPr>
        <w:t xml:space="preserve"> Board of Directors</w:t>
      </w:r>
      <w:r w:rsidR="00B757CE" w:rsidRPr="000C176C">
        <w:rPr>
          <w:rFonts w:ascii="Times New Roman" w:eastAsia="Calibri" w:hAnsi="Times New Roman" w:cs="Times New Roman"/>
          <w:sz w:val="24"/>
          <w:szCs w:val="24"/>
        </w:rPr>
        <w:t>,</w:t>
      </w:r>
      <w:r w:rsidR="00B757CE" w:rsidRPr="000C176C">
        <w:rPr>
          <w:rFonts w:ascii="Times New Roman" w:hAnsi="Times New Roman" w:cs="Times New Roman"/>
          <w:sz w:val="24"/>
          <w:szCs w:val="24"/>
        </w:rPr>
        <w:t xml:space="preserve"> </w:t>
      </w:r>
      <w:r w:rsidR="000A2734" w:rsidRPr="000C176C">
        <w:rPr>
          <w:rFonts w:ascii="Times New Roman" w:hAnsi="Times New Roman" w:cs="Times New Roman"/>
          <w:sz w:val="24"/>
          <w:szCs w:val="24"/>
        </w:rPr>
        <w:t>solicited for a bribe from Gift Investments (Pvt) Ltd</w:t>
      </w:r>
      <w:r w:rsidR="00B757CE" w:rsidRPr="000C176C">
        <w:rPr>
          <w:rFonts w:ascii="Times New Roman" w:hAnsi="Times New Roman" w:cs="Times New Roman"/>
          <w:sz w:val="24"/>
          <w:szCs w:val="24"/>
        </w:rPr>
        <w:t xml:space="preserve"> </w:t>
      </w:r>
      <w:r w:rsidR="00811A12" w:rsidRPr="000C176C">
        <w:rPr>
          <w:rFonts w:ascii="Times New Roman" w:hAnsi="Times New Roman" w:cs="Times New Roman"/>
          <w:sz w:val="24"/>
          <w:szCs w:val="24"/>
        </w:rPr>
        <w:t>in order to facilitate the purchase by ZUPCO of 17 buses from the company.</w:t>
      </w:r>
      <w:r w:rsidR="00811A12" w:rsidRPr="000C176C">
        <w:rPr>
          <w:rFonts w:ascii="Times New Roman" w:eastAsia="Calibri" w:hAnsi="Times New Roman" w:cs="Times New Roman"/>
          <w:sz w:val="24"/>
          <w:szCs w:val="24"/>
        </w:rPr>
        <w:t xml:space="preserve"> </w:t>
      </w:r>
      <w:r w:rsidR="00226078">
        <w:rPr>
          <w:rFonts w:ascii="Times New Roman" w:eastAsia="Calibri" w:hAnsi="Times New Roman" w:cs="Times New Roman"/>
          <w:sz w:val="24"/>
          <w:szCs w:val="24"/>
        </w:rPr>
        <w:t xml:space="preserve"> </w:t>
      </w:r>
      <w:r w:rsidR="00740408" w:rsidRPr="000C176C">
        <w:rPr>
          <w:rFonts w:ascii="Times New Roman" w:eastAsia="Calibri" w:hAnsi="Times New Roman" w:cs="Times New Roman"/>
          <w:sz w:val="24"/>
          <w:szCs w:val="24"/>
        </w:rPr>
        <w:t xml:space="preserve">The company </w:t>
      </w:r>
      <w:r w:rsidR="0097489D">
        <w:rPr>
          <w:rFonts w:ascii="Times New Roman" w:eastAsia="Calibri" w:hAnsi="Times New Roman" w:cs="Times New Roman"/>
          <w:sz w:val="24"/>
          <w:szCs w:val="24"/>
        </w:rPr>
        <w:t xml:space="preserve">had previously sold </w:t>
      </w:r>
      <w:r w:rsidR="00F15CF6" w:rsidRPr="000C176C">
        <w:rPr>
          <w:rFonts w:ascii="Times New Roman" w:eastAsia="Calibri" w:hAnsi="Times New Roman" w:cs="Times New Roman"/>
          <w:sz w:val="24"/>
          <w:szCs w:val="24"/>
        </w:rPr>
        <w:t xml:space="preserve">some buses to ZUPCO with the authority of the State Procurement Board. </w:t>
      </w:r>
      <w:r w:rsidR="00226078">
        <w:rPr>
          <w:rFonts w:ascii="Times New Roman" w:eastAsia="Calibri" w:hAnsi="Times New Roman" w:cs="Times New Roman"/>
          <w:sz w:val="24"/>
          <w:szCs w:val="24"/>
        </w:rPr>
        <w:t xml:space="preserve"> </w:t>
      </w:r>
      <w:r w:rsidR="00F15CF6" w:rsidRPr="000C176C">
        <w:rPr>
          <w:rFonts w:ascii="Times New Roman" w:eastAsia="Calibri" w:hAnsi="Times New Roman" w:cs="Times New Roman"/>
          <w:sz w:val="24"/>
          <w:szCs w:val="24"/>
        </w:rPr>
        <w:t>Seventeen buses painted in the corporate colours remained in the company’s stock</w:t>
      </w:r>
      <w:r w:rsidR="007D75B0" w:rsidRPr="000C176C">
        <w:rPr>
          <w:rFonts w:ascii="Times New Roman" w:eastAsia="Calibri" w:hAnsi="Times New Roman" w:cs="Times New Roman"/>
          <w:sz w:val="24"/>
          <w:szCs w:val="24"/>
        </w:rPr>
        <w:t xml:space="preserve">. ZUPCO had not placed an order for the buses which </w:t>
      </w:r>
      <w:r w:rsidR="00F15CF6" w:rsidRPr="000C176C">
        <w:rPr>
          <w:rFonts w:ascii="Times New Roman" w:eastAsia="Calibri" w:hAnsi="Times New Roman" w:cs="Times New Roman"/>
          <w:sz w:val="24"/>
          <w:szCs w:val="24"/>
        </w:rPr>
        <w:t xml:space="preserve">were not covered by the authority issued by the State Procurement Board. </w:t>
      </w:r>
      <w:r w:rsidR="00226078">
        <w:rPr>
          <w:rFonts w:ascii="Times New Roman" w:eastAsia="Calibri" w:hAnsi="Times New Roman" w:cs="Times New Roman"/>
          <w:sz w:val="24"/>
          <w:szCs w:val="24"/>
        </w:rPr>
        <w:t xml:space="preserve"> </w:t>
      </w:r>
      <w:r w:rsidR="002D282A" w:rsidRPr="000C176C">
        <w:rPr>
          <w:rFonts w:ascii="Times New Roman" w:hAnsi="Times New Roman" w:cs="Times New Roman"/>
          <w:sz w:val="24"/>
          <w:szCs w:val="24"/>
        </w:rPr>
        <w:t xml:space="preserve">He contended that the appellant made reports </w:t>
      </w:r>
      <w:r w:rsidR="00635FF2" w:rsidRPr="000C176C">
        <w:rPr>
          <w:rFonts w:ascii="Times New Roman" w:hAnsi="Times New Roman" w:cs="Times New Roman"/>
          <w:sz w:val="24"/>
          <w:szCs w:val="24"/>
        </w:rPr>
        <w:t xml:space="preserve">on the allegations </w:t>
      </w:r>
      <w:r w:rsidR="002D282A" w:rsidRPr="000C176C">
        <w:rPr>
          <w:rFonts w:ascii="Times New Roman" w:hAnsi="Times New Roman" w:cs="Times New Roman"/>
          <w:sz w:val="24"/>
          <w:szCs w:val="24"/>
        </w:rPr>
        <w:t>to various people</w:t>
      </w:r>
      <w:r w:rsidR="00635FF2" w:rsidRPr="000C176C">
        <w:rPr>
          <w:rFonts w:ascii="Times New Roman" w:hAnsi="Times New Roman" w:cs="Times New Roman"/>
          <w:sz w:val="24"/>
          <w:szCs w:val="24"/>
        </w:rPr>
        <w:t>, high ranking government officials</w:t>
      </w:r>
      <w:r w:rsidR="002D282A" w:rsidRPr="000C176C">
        <w:rPr>
          <w:rFonts w:ascii="Times New Roman" w:hAnsi="Times New Roman" w:cs="Times New Roman"/>
          <w:sz w:val="24"/>
          <w:szCs w:val="24"/>
        </w:rPr>
        <w:t xml:space="preserve"> and institutions. </w:t>
      </w:r>
      <w:r w:rsidR="00226078">
        <w:rPr>
          <w:rFonts w:ascii="Times New Roman" w:hAnsi="Times New Roman" w:cs="Times New Roman"/>
          <w:sz w:val="24"/>
          <w:szCs w:val="24"/>
        </w:rPr>
        <w:t xml:space="preserve"> </w:t>
      </w:r>
      <w:r w:rsidR="002D282A" w:rsidRPr="000C176C">
        <w:rPr>
          <w:rFonts w:ascii="Times New Roman" w:eastAsia="Calibri" w:hAnsi="Times New Roman" w:cs="Times New Roman"/>
          <w:sz w:val="24"/>
          <w:szCs w:val="24"/>
        </w:rPr>
        <w:t>A</w:t>
      </w:r>
      <w:r w:rsidR="00811A12" w:rsidRPr="000C176C">
        <w:rPr>
          <w:rFonts w:ascii="Times New Roman" w:eastAsia="Calibri" w:hAnsi="Times New Roman" w:cs="Times New Roman"/>
          <w:sz w:val="24"/>
          <w:szCs w:val="24"/>
        </w:rPr>
        <w:t>s a result of these allegations against him</w:t>
      </w:r>
      <w:r w:rsidR="002D282A" w:rsidRPr="000C176C">
        <w:rPr>
          <w:rFonts w:ascii="Times New Roman" w:eastAsia="Calibri" w:hAnsi="Times New Roman" w:cs="Times New Roman"/>
          <w:sz w:val="24"/>
          <w:szCs w:val="24"/>
        </w:rPr>
        <w:t>,</w:t>
      </w:r>
      <w:r w:rsidR="000509D9" w:rsidRPr="000C176C">
        <w:rPr>
          <w:rFonts w:ascii="Times New Roman" w:eastAsia="Calibri" w:hAnsi="Times New Roman" w:cs="Times New Roman"/>
          <w:sz w:val="24"/>
          <w:szCs w:val="24"/>
        </w:rPr>
        <w:t xml:space="preserve"> h</w:t>
      </w:r>
      <w:r w:rsidR="00811A12" w:rsidRPr="000C176C">
        <w:rPr>
          <w:rFonts w:ascii="Times New Roman" w:eastAsia="Calibri" w:hAnsi="Times New Roman" w:cs="Times New Roman"/>
          <w:sz w:val="24"/>
          <w:szCs w:val="24"/>
        </w:rPr>
        <w:t xml:space="preserve">e </w:t>
      </w:r>
      <w:r w:rsidR="000509D9" w:rsidRPr="000C176C">
        <w:rPr>
          <w:rFonts w:ascii="Times New Roman" w:hAnsi="Times New Roman" w:cs="Times New Roman"/>
          <w:sz w:val="24"/>
          <w:szCs w:val="24"/>
        </w:rPr>
        <w:t xml:space="preserve">was arrested by the police on </w:t>
      </w:r>
      <w:r w:rsidR="007851C8" w:rsidRPr="000C176C">
        <w:rPr>
          <w:rFonts w:ascii="Times New Roman" w:hAnsi="Times New Roman" w:cs="Times New Roman"/>
          <w:sz w:val="24"/>
          <w:szCs w:val="24"/>
        </w:rPr>
        <w:t>21 March 2005</w:t>
      </w:r>
      <w:r w:rsidR="00204770" w:rsidRPr="000C176C">
        <w:rPr>
          <w:rFonts w:ascii="Times New Roman" w:hAnsi="Times New Roman" w:cs="Times New Roman"/>
          <w:sz w:val="24"/>
          <w:szCs w:val="24"/>
        </w:rPr>
        <w:t xml:space="preserve"> and </w:t>
      </w:r>
      <w:r w:rsidR="000509D9" w:rsidRPr="000C176C">
        <w:rPr>
          <w:rFonts w:ascii="Times New Roman" w:hAnsi="Times New Roman" w:cs="Times New Roman"/>
          <w:sz w:val="24"/>
          <w:szCs w:val="24"/>
        </w:rPr>
        <w:t xml:space="preserve">detained on charges of corruption. </w:t>
      </w:r>
      <w:r w:rsidR="00226078">
        <w:rPr>
          <w:rFonts w:ascii="Times New Roman" w:hAnsi="Times New Roman" w:cs="Times New Roman"/>
          <w:sz w:val="24"/>
          <w:szCs w:val="24"/>
        </w:rPr>
        <w:t xml:space="preserve"> </w:t>
      </w:r>
      <w:r w:rsidR="000509D9" w:rsidRPr="000C176C">
        <w:rPr>
          <w:rFonts w:ascii="Times New Roman" w:hAnsi="Times New Roman" w:cs="Times New Roman"/>
          <w:sz w:val="24"/>
          <w:szCs w:val="24"/>
        </w:rPr>
        <w:t xml:space="preserve">He was arraigned before </w:t>
      </w:r>
      <w:r w:rsidR="00ED6967" w:rsidRPr="000C176C">
        <w:rPr>
          <w:rFonts w:ascii="Times New Roman" w:hAnsi="Times New Roman" w:cs="Times New Roman"/>
          <w:sz w:val="24"/>
          <w:szCs w:val="24"/>
        </w:rPr>
        <w:t>the Regional Magistrate</w:t>
      </w:r>
      <w:r w:rsidR="000509D9" w:rsidRPr="000C176C">
        <w:rPr>
          <w:rFonts w:ascii="Times New Roman" w:hAnsi="Times New Roman" w:cs="Times New Roman"/>
          <w:sz w:val="24"/>
          <w:szCs w:val="24"/>
        </w:rPr>
        <w:t xml:space="preserve">s Court, </w:t>
      </w:r>
      <w:r w:rsidR="00ED6967" w:rsidRPr="000C176C">
        <w:rPr>
          <w:rFonts w:ascii="Times New Roman" w:hAnsi="Times New Roman" w:cs="Times New Roman"/>
          <w:sz w:val="24"/>
          <w:szCs w:val="24"/>
        </w:rPr>
        <w:t>Harare</w:t>
      </w:r>
      <w:r w:rsidR="00204770" w:rsidRPr="000C176C">
        <w:rPr>
          <w:rFonts w:ascii="Times New Roman" w:hAnsi="Times New Roman" w:cs="Times New Roman"/>
          <w:sz w:val="24"/>
          <w:szCs w:val="24"/>
        </w:rPr>
        <w:t>,</w:t>
      </w:r>
      <w:r w:rsidR="00ED6967" w:rsidRPr="000C176C">
        <w:rPr>
          <w:rFonts w:ascii="Times New Roman" w:hAnsi="Times New Roman" w:cs="Times New Roman"/>
          <w:sz w:val="24"/>
          <w:szCs w:val="24"/>
        </w:rPr>
        <w:t xml:space="preserve"> for contraven</w:t>
      </w:r>
      <w:r w:rsidR="000509D9" w:rsidRPr="000C176C">
        <w:rPr>
          <w:rFonts w:ascii="Times New Roman" w:hAnsi="Times New Roman" w:cs="Times New Roman"/>
          <w:sz w:val="24"/>
          <w:szCs w:val="24"/>
        </w:rPr>
        <w:t xml:space="preserve">ing </w:t>
      </w:r>
      <w:r w:rsidR="00A26419">
        <w:rPr>
          <w:rFonts w:ascii="Times New Roman" w:hAnsi="Times New Roman" w:cs="Times New Roman"/>
          <w:sz w:val="24"/>
          <w:szCs w:val="24"/>
        </w:rPr>
        <w:t>s 3 (1) (a</w:t>
      </w:r>
      <w:proofErr w:type="gramStart"/>
      <w:r w:rsidR="00A26419">
        <w:rPr>
          <w:rFonts w:ascii="Times New Roman" w:hAnsi="Times New Roman" w:cs="Times New Roman"/>
          <w:sz w:val="24"/>
          <w:szCs w:val="24"/>
        </w:rPr>
        <w:t>)</w:t>
      </w:r>
      <w:r w:rsidR="00ED6967" w:rsidRPr="000C176C">
        <w:rPr>
          <w:rFonts w:ascii="Times New Roman" w:hAnsi="Times New Roman" w:cs="Times New Roman"/>
          <w:sz w:val="24"/>
          <w:szCs w:val="24"/>
        </w:rPr>
        <w:t>(</w:t>
      </w:r>
      <w:proofErr w:type="spellStart"/>
      <w:proofErr w:type="gramEnd"/>
      <w:r w:rsidR="00ED6967" w:rsidRPr="000C176C">
        <w:rPr>
          <w:rFonts w:ascii="Times New Roman" w:hAnsi="Times New Roman" w:cs="Times New Roman"/>
          <w:sz w:val="24"/>
          <w:szCs w:val="24"/>
        </w:rPr>
        <w:t>i</w:t>
      </w:r>
      <w:proofErr w:type="spellEnd"/>
      <w:r w:rsidR="00ED6967" w:rsidRPr="000C176C">
        <w:rPr>
          <w:rFonts w:ascii="Times New Roman" w:hAnsi="Times New Roman" w:cs="Times New Roman"/>
          <w:sz w:val="24"/>
          <w:szCs w:val="24"/>
        </w:rPr>
        <w:t>) of the Prevention of Corruption Act [</w:t>
      </w:r>
      <w:r w:rsidR="00ED6967" w:rsidRPr="000C176C">
        <w:rPr>
          <w:rFonts w:ascii="Times New Roman" w:hAnsi="Times New Roman" w:cs="Times New Roman"/>
          <w:i/>
          <w:sz w:val="24"/>
          <w:szCs w:val="24"/>
        </w:rPr>
        <w:t>Chapter 9:16</w:t>
      </w:r>
      <w:r w:rsidR="00ED6967" w:rsidRPr="000C176C">
        <w:rPr>
          <w:rFonts w:ascii="Times New Roman" w:hAnsi="Times New Roman" w:cs="Times New Roman"/>
          <w:sz w:val="24"/>
          <w:szCs w:val="24"/>
        </w:rPr>
        <w:t>]</w:t>
      </w:r>
      <w:r w:rsidR="00ED5CF8" w:rsidRPr="000C176C">
        <w:rPr>
          <w:rFonts w:ascii="Times New Roman" w:hAnsi="Times New Roman" w:cs="Times New Roman"/>
          <w:sz w:val="24"/>
          <w:szCs w:val="24"/>
        </w:rPr>
        <w:t>.</w:t>
      </w:r>
      <w:r w:rsidR="00ED6967" w:rsidRPr="000C176C">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ED5CF8" w:rsidRPr="000C176C">
        <w:rPr>
          <w:rFonts w:ascii="Times New Roman" w:hAnsi="Times New Roman" w:cs="Times New Roman"/>
          <w:sz w:val="24"/>
          <w:szCs w:val="24"/>
        </w:rPr>
        <w:t xml:space="preserve">The trial magistrate found </w:t>
      </w:r>
      <w:r w:rsidR="000509D9" w:rsidRPr="000C176C">
        <w:rPr>
          <w:rFonts w:ascii="Times New Roman" w:hAnsi="Times New Roman" w:cs="Times New Roman"/>
          <w:sz w:val="24"/>
          <w:szCs w:val="24"/>
        </w:rPr>
        <w:t>him</w:t>
      </w:r>
      <w:r w:rsidR="00ED5CF8" w:rsidRPr="000C176C">
        <w:rPr>
          <w:rFonts w:ascii="Times New Roman" w:hAnsi="Times New Roman" w:cs="Times New Roman"/>
          <w:sz w:val="24"/>
          <w:szCs w:val="24"/>
        </w:rPr>
        <w:t xml:space="preserve"> guilty and sentenced him to </w:t>
      </w:r>
      <w:r w:rsidR="000509D9" w:rsidRPr="000C176C">
        <w:rPr>
          <w:rFonts w:ascii="Times New Roman" w:hAnsi="Times New Roman" w:cs="Times New Roman"/>
          <w:sz w:val="24"/>
          <w:szCs w:val="24"/>
        </w:rPr>
        <w:t>3 years</w:t>
      </w:r>
      <w:r w:rsidR="00EF5414">
        <w:rPr>
          <w:rFonts w:ascii="Times New Roman" w:hAnsi="Times New Roman" w:cs="Times New Roman"/>
          <w:sz w:val="24"/>
          <w:szCs w:val="24"/>
        </w:rPr>
        <w:t>’</w:t>
      </w:r>
      <w:r w:rsidR="000509D9" w:rsidRPr="000C176C">
        <w:rPr>
          <w:rFonts w:ascii="Times New Roman" w:hAnsi="Times New Roman" w:cs="Times New Roman"/>
          <w:sz w:val="24"/>
          <w:szCs w:val="24"/>
        </w:rPr>
        <w:t xml:space="preserve"> </w:t>
      </w:r>
      <w:r w:rsidR="00ED5CF8" w:rsidRPr="000C176C">
        <w:rPr>
          <w:rFonts w:ascii="Times New Roman" w:hAnsi="Times New Roman" w:cs="Times New Roman"/>
          <w:sz w:val="24"/>
          <w:szCs w:val="24"/>
        </w:rPr>
        <w:t xml:space="preserve">imprisonment of which one year </w:t>
      </w:r>
      <w:r w:rsidR="000509D9" w:rsidRPr="000C176C">
        <w:rPr>
          <w:rFonts w:ascii="Times New Roman" w:hAnsi="Times New Roman" w:cs="Times New Roman"/>
          <w:sz w:val="24"/>
          <w:szCs w:val="24"/>
        </w:rPr>
        <w:t xml:space="preserve">imprisonment </w:t>
      </w:r>
      <w:r w:rsidR="00ED5CF8" w:rsidRPr="000C176C">
        <w:rPr>
          <w:rFonts w:ascii="Times New Roman" w:hAnsi="Times New Roman" w:cs="Times New Roman"/>
          <w:sz w:val="24"/>
          <w:szCs w:val="24"/>
        </w:rPr>
        <w:t>was suspended for a period of five years</w:t>
      </w:r>
      <w:r w:rsidR="000509D9" w:rsidRPr="000C176C">
        <w:rPr>
          <w:rFonts w:ascii="Times New Roman" w:hAnsi="Times New Roman" w:cs="Times New Roman"/>
          <w:sz w:val="24"/>
          <w:szCs w:val="24"/>
        </w:rPr>
        <w:t xml:space="preserve"> on condition of future good behaviour</w:t>
      </w:r>
      <w:r w:rsidR="00ED5CF8" w:rsidRPr="000C176C">
        <w:rPr>
          <w:rFonts w:ascii="Times New Roman" w:hAnsi="Times New Roman" w:cs="Times New Roman"/>
          <w:sz w:val="24"/>
          <w:szCs w:val="24"/>
        </w:rPr>
        <w:t>.</w:t>
      </w:r>
      <w:r w:rsidR="00C16987" w:rsidRPr="000C176C">
        <w:rPr>
          <w:rFonts w:ascii="Times New Roman" w:hAnsi="Times New Roman" w:cs="Times New Roman"/>
          <w:sz w:val="24"/>
          <w:szCs w:val="24"/>
        </w:rPr>
        <w:t xml:space="preserve"> The effective sentence was 2 years</w:t>
      </w:r>
      <w:r w:rsidR="00EF5414">
        <w:rPr>
          <w:rFonts w:ascii="Times New Roman" w:hAnsi="Times New Roman" w:cs="Times New Roman"/>
          <w:sz w:val="24"/>
          <w:szCs w:val="24"/>
        </w:rPr>
        <w:t>’</w:t>
      </w:r>
      <w:r w:rsidR="00C16987" w:rsidRPr="000C176C">
        <w:rPr>
          <w:rFonts w:ascii="Times New Roman" w:hAnsi="Times New Roman" w:cs="Times New Roman"/>
          <w:sz w:val="24"/>
          <w:szCs w:val="24"/>
        </w:rPr>
        <w:t xml:space="preserve"> imprisonment.</w:t>
      </w:r>
    </w:p>
    <w:p w14:paraId="6D867C66" w14:textId="77777777" w:rsidR="00E813B3" w:rsidRDefault="00E813B3" w:rsidP="00E813B3">
      <w:pPr>
        <w:spacing w:after="0" w:line="480" w:lineRule="auto"/>
        <w:ind w:left="567" w:hanging="567"/>
        <w:jc w:val="both"/>
        <w:rPr>
          <w:rFonts w:ascii="Times New Roman" w:hAnsi="Times New Roman" w:cs="Times New Roman"/>
          <w:sz w:val="24"/>
          <w:szCs w:val="24"/>
        </w:rPr>
      </w:pPr>
    </w:p>
    <w:p w14:paraId="7A70F212" w14:textId="300D3F33" w:rsidR="00E813B3" w:rsidRDefault="00E813B3" w:rsidP="00231C00">
      <w:pPr>
        <w:spacing w:after="0" w:line="480" w:lineRule="auto"/>
        <w:ind w:left="360" w:hanging="360"/>
        <w:jc w:val="both"/>
        <w:rPr>
          <w:rFonts w:ascii="Times New Roman" w:hAnsi="Times New Roman" w:cs="Times New Roman"/>
          <w:b/>
          <w:sz w:val="24"/>
          <w:szCs w:val="24"/>
        </w:rPr>
      </w:pPr>
      <w:r>
        <w:rPr>
          <w:rFonts w:ascii="Times New Roman" w:hAnsi="Times New Roman" w:cs="Times New Roman"/>
          <w:sz w:val="24"/>
          <w:szCs w:val="24"/>
        </w:rPr>
        <w:t>4.</w:t>
      </w:r>
      <w:r>
        <w:rPr>
          <w:rFonts w:ascii="Times New Roman" w:hAnsi="Times New Roman" w:cs="Times New Roman"/>
          <w:sz w:val="24"/>
          <w:szCs w:val="24"/>
        </w:rPr>
        <w:tab/>
      </w:r>
      <w:r w:rsidR="009B637B" w:rsidRPr="000C176C">
        <w:rPr>
          <w:rFonts w:ascii="Times New Roman" w:hAnsi="Times New Roman" w:cs="Times New Roman"/>
          <w:sz w:val="24"/>
          <w:szCs w:val="24"/>
        </w:rPr>
        <w:t>Aggrieved</w:t>
      </w:r>
      <w:r w:rsidR="005A0920" w:rsidRPr="000C176C">
        <w:rPr>
          <w:rFonts w:ascii="Times New Roman" w:hAnsi="Times New Roman" w:cs="Times New Roman"/>
          <w:sz w:val="24"/>
          <w:szCs w:val="24"/>
        </w:rPr>
        <w:t xml:space="preserve">, </w:t>
      </w:r>
      <w:r w:rsidR="009B637B" w:rsidRPr="000C176C">
        <w:rPr>
          <w:rFonts w:ascii="Times New Roman" w:hAnsi="Times New Roman" w:cs="Times New Roman"/>
          <w:sz w:val="24"/>
          <w:szCs w:val="24"/>
        </w:rPr>
        <w:t>the respondent filed an appeal before the High Court against both conviction and sentence</w:t>
      </w:r>
      <w:r w:rsidR="00B757CE" w:rsidRPr="000C176C">
        <w:rPr>
          <w:rFonts w:ascii="Times New Roman" w:hAnsi="Times New Roman" w:cs="Times New Roman"/>
          <w:sz w:val="24"/>
          <w:szCs w:val="24"/>
        </w:rPr>
        <w:t>. On 19 November 2009, t</w:t>
      </w:r>
      <w:r w:rsidR="005A0920" w:rsidRPr="000C176C">
        <w:rPr>
          <w:rFonts w:ascii="Times New Roman" w:hAnsi="Times New Roman" w:cs="Times New Roman"/>
          <w:sz w:val="24"/>
          <w:szCs w:val="24"/>
        </w:rPr>
        <w:t>he</w:t>
      </w:r>
      <w:r w:rsidR="005F5830" w:rsidRPr="000C176C">
        <w:rPr>
          <w:rFonts w:ascii="Times New Roman" w:hAnsi="Times New Roman" w:cs="Times New Roman"/>
          <w:sz w:val="24"/>
          <w:szCs w:val="24"/>
        </w:rPr>
        <w:t xml:space="preserve"> </w:t>
      </w:r>
      <w:r w:rsidR="00B757CE" w:rsidRPr="000C176C">
        <w:rPr>
          <w:rFonts w:ascii="Times New Roman" w:hAnsi="Times New Roman" w:cs="Times New Roman"/>
          <w:sz w:val="24"/>
          <w:szCs w:val="24"/>
        </w:rPr>
        <w:t>High C</w:t>
      </w:r>
      <w:r w:rsidR="00850A94" w:rsidRPr="000C176C">
        <w:rPr>
          <w:rFonts w:ascii="Times New Roman" w:hAnsi="Times New Roman" w:cs="Times New Roman"/>
          <w:sz w:val="24"/>
          <w:szCs w:val="24"/>
        </w:rPr>
        <w:t>ourt</w:t>
      </w:r>
      <w:r w:rsidR="005F5830" w:rsidRPr="000C176C">
        <w:rPr>
          <w:rFonts w:ascii="Times New Roman" w:hAnsi="Times New Roman" w:cs="Times New Roman"/>
          <w:sz w:val="24"/>
          <w:szCs w:val="24"/>
        </w:rPr>
        <w:t xml:space="preserve"> quashed the conviction and set aside the sentence</w:t>
      </w:r>
      <w:r w:rsidR="0027212B" w:rsidRPr="000C176C">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635FF2" w:rsidRPr="000C176C">
        <w:rPr>
          <w:rFonts w:ascii="Times New Roman" w:hAnsi="Times New Roman" w:cs="Times New Roman"/>
          <w:sz w:val="24"/>
          <w:szCs w:val="24"/>
        </w:rPr>
        <w:t>By then, t</w:t>
      </w:r>
      <w:r w:rsidR="007429EA" w:rsidRPr="000C176C">
        <w:rPr>
          <w:rFonts w:ascii="Times New Roman" w:hAnsi="Times New Roman" w:cs="Times New Roman"/>
          <w:sz w:val="24"/>
          <w:szCs w:val="24"/>
        </w:rPr>
        <w:t>he responde</w:t>
      </w:r>
      <w:r w:rsidR="00C16987" w:rsidRPr="000C176C">
        <w:rPr>
          <w:rFonts w:ascii="Times New Roman" w:hAnsi="Times New Roman" w:cs="Times New Roman"/>
          <w:sz w:val="24"/>
          <w:szCs w:val="24"/>
        </w:rPr>
        <w:t xml:space="preserve">nt had served </w:t>
      </w:r>
      <w:r w:rsidR="000E4371" w:rsidRPr="000C176C">
        <w:rPr>
          <w:rFonts w:ascii="Times New Roman" w:hAnsi="Times New Roman" w:cs="Times New Roman"/>
          <w:sz w:val="24"/>
          <w:szCs w:val="24"/>
        </w:rPr>
        <w:t>the</w:t>
      </w:r>
      <w:r w:rsidR="00C16987" w:rsidRPr="000C176C">
        <w:rPr>
          <w:rFonts w:ascii="Times New Roman" w:hAnsi="Times New Roman" w:cs="Times New Roman"/>
          <w:sz w:val="24"/>
          <w:szCs w:val="24"/>
        </w:rPr>
        <w:t xml:space="preserve"> effective sentence of two years</w:t>
      </w:r>
      <w:r w:rsidR="000E4371" w:rsidRPr="000C176C">
        <w:rPr>
          <w:rFonts w:ascii="Times New Roman" w:hAnsi="Times New Roman" w:cs="Times New Roman"/>
          <w:sz w:val="24"/>
          <w:szCs w:val="24"/>
        </w:rPr>
        <w:t xml:space="preserve">. </w:t>
      </w:r>
      <w:r w:rsidR="00C16987" w:rsidRPr="000C176C">
        <w:rPr>
          <w:rFonts w:ascii="Times New Roman" w:hAnsi="Times New Roman" w:cs="Times New Roman"/>
          <w:sz w:val="24"/>
          <w:szCs w:val="24"/>
        </w:rPr>
        <w:t xml:space="preserve"> </w:t>
      </w:r>
      <w:r w:rsidR="005A0920" w:rsidRPr="000C176C">
        <w:rPr>
          <w:rFonts w:ascii="Times New Roman" w:hAnsi="Times New Roman" w:cs="Times New Roman"/>
          <w:sz w:val="24"/>
          <w:szCs w:val="24"/>
        </w:rPr>
        <w:t xml:space="preserve">The claim for damages was instituted </w:t>
      </w:r>
      <w:r w:rsidR="000B19D4" w:rsidRPr="000C176C">
        <w:rPr>
          <w:rFonts w:ascii="Times New Roman" w:hAnsi="Times New Roman" w:cs="Times New Roman"/>
          <w:sz w:val="24"/>
          <w:szCs w:val="24"/>
        </w:rPr>
        <w:t>soon thereafter.</w:t>
      </w:r>
      <w:r w:rsidR="005A0920" w:rsidRPr="000C176C">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0B19D4" w:rsidRPr="000C176C">
        <w:rPr>
          <w:rFonts w:ascii="Times New Roman" w:hAnsi="Times New Roman" w:cs="Times New Roman"/>
          <w:sz w:val="24"/>
          <w:szCs w:val="24"/>
        </w:rPr>
        <w:t>T</w:t>
      </w:r>
      <w:r w:rsidR="00A51A6D" w:rsidRPr="000C176C">
        <w:rPr>
          <w:rFonts w:ascii="Times New Roman" w:hAnsi="Times New Roman" w:cs="Times New Roman"/>
          <w:sz w:val="24"/>
          <w:szCs w:val="24"/>
        </w:rPr>
        <w:t>he</w:t>
      </w:r>
      <w:r w:rsidR="004D59AF" w:rsidRPr="000C176C">
        <w:rPr>
          <w:rFonts w:ascii="Times New Roman" w:hAnsi="Times New Roman" w:cs="Times New Roman"/>
          <w:sz w:val="24"/>
          <w:szCs w:val="24"/>
        </w:rPr>
        <w:t xml:space="preserve"> respondent</w:t>
      </w:r>
      <w:r w:rsidR="0027212B" w:rsidRPr="000C176C">
        <w:rPr>
          <w:rFonts w:ascii="Times New Roman" w:hAnsi="Times New Roman" w:cs="Times New Roman"/>
          <w:sz w:val="24"/>
          <w:szCs w:val="24"/>
        </w:rPr>
        <w:t xml:space="preserve"> averred </w:t>
      </w:r>
      <w:r w:rsidR="000B19D4" w:rsidRPr="000C176C">
        <w:rPr>
          <w:rFonts w:ascii="Times New Roman" w:hAnsi="Times New Roman" w:cs="Times New Roman"/>
          <w:sz w:val="24"/>
          <w:szCs w:val="24"/>
        </w:rPr>
        <w:t xml:space="preserve">in his claim </w:t>
      </w:r>
      <w:r w:rsidR="006F1D23" w:rsidRPr="000C176C">
        <w:rPr>
          <w:rFonts w:ascii="Times New Roman" w:hAnsi="Times New Roman" w:cs="Times New Roman"/>
          <w:sz w:val="24"/>
          <w:szCs w:val="24"/>
        </w:rPr>
        <w:t>that</w:t>
      </w:r>
      <w:r w:rsidR="0027212B" w:rsidRPr="000C176C">
        <w:rPr>
          <w:rFonts w:ascii="Times New Roman" w:hAnsi="Times New Roman" w:cs="Times New Roman"/>
          <w:sz w:val="24"/>
          <w:szCs w:val="24"/>
        </w:rPr>
        <w:t xml:space="preserve"> </w:t>
      </w:r>
      <w:r w:rsidR="006F1D23" w:rsidRPr="000C176C">
        <w:rPr>
          <w:rFonts w:ascii="Times New Roman" w:hAnsi="Times New Roman" w:cs="Times New Roman"/>
          <w:sz w:val="24"/>
          <w:szCs w:val="24"/>
        </w:rPr>
        <w:t xml:space="preserve">he was subjected to humiliation </w:t>
      </w:r>
      <w:r w:rsidR="000B19D4" w:rsidRPr="000C176C">
        <w:rPr>
          <w:rFonts w:ascii="Times New Roman" w:hAnsi="Times New Roman" w:cs="Times New Roman"/>
          <w:sz w:val="24"/>
          <w:szCs w:val="24"/>
        </w:rPr>
        <w:t xml:space="preserve">from the time of </w:t>
      </w:r>
      <w:r w:rsidR="0027212B" w:rsidRPr="000C176C">
        <w:rPr>
          <w:rFonts w:ascii="Times New Roman" w:hAnsi="Times New Roman" w:cs="Times New Roman"/>
          <w:sz w:val="24"/>
          <w:szCs w:val="24"/>
        </w:rPr>
        <w:t xml:space="preserve">arrest </w:t>
      </w:r>
      <w:r w:rsidR="000B19D4" w:rsidRPr="000C176C">
        <w:rPr>
          <w:rFonts w:ascii="Times New Roman" w:hAnsi="Times New Roman" w:cs="Times New Roman"/>
          <w:sz w:val="24"/>
          <w:szCs w:val="24"/>
        </w:rPr>
        <w:t>up to his acquittal</w:t>
      </w:r>
      <w:r w:rsidR="0027212B" w:rsidRPr="000C176C">
        <w:rPr>
          <w:rFonts w:ascii="Times New Roman" w:hAnsi="Times New Roman" w:cs="Times New Roman"/>
          <w:sz w:val="24"/>
          <w:szCs w:val="24"/>
        </w:rPr>
        <w:t>.</w:t>
      </w:r>
      <w:r w:rsidR="000B19D4" w:rsidRPr="000C176C">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7A68CD">
        <w:rPr>
          <w:rFonts w:ascii="Times New Roman" w:hAnsi="Times New Roman" w:cs="Times New Roman"/>
          <w:sz w:val="24"/>
          <w:szCs w:val="24"/>
        </w:rPr>
        <w:t>A</w:t>
      </w:r>
      <w:r w:rsidR="007A68CD" w:rsidRPr="000C176C">
        <w:rPr>
          <w:rFonts w:ascii="Times New Roman" w:hAnsi="Times New Roman" w:cs="Times New Roman"/>
          <w:sz w:val="24"/>
          <w:szCs w:val="24"/>
        </w:rPr>
        <w:t>s a result of his arrest, prosecution and imprisonment</w:t>
      </w:r>
      <w:r w:rsidR="007A68CD">
        <w:rPr>
          <w:rFonts w:ascii="Times New Roman" w:hAnsi="Times New Roman" w:cs="Times New Roman"/>
          <w:sz w:val="24"/>
          <w:szCs w:val="24"/>
        </w:rPr>
        <w:t xml:space="preserve"> at the instance of the </w:t>
      </w:r>
      <w:r w:rsidR="002D282A" w:rsidRPr="000C176C">
        <w:rPr>
          <w:rFonts w:ascii="Times New Roman" w:hAnsi="Times New Roman" w:cs="Times New Roman"/>
          <w:sz w:val="24"/>
          <w:szCs w:val="24"/>
        </w:rPr>
        <w:t>appellant</w:t>
      </w:r>
      <w:r w:rsidR="007A68CD">
        <w:rPr>
          <w:rFonts w:ascii="Times New Roman" w:hAnsi="Times New Roman" w:cs="Times New Roman"/>
          <w:sz w:val="24"/>
          <w:szCs w:val="24"/>
        </w:rPr>
        <w:t xml:space="preserve">, he suffered </w:t>
      </w:r>
      <w:r w:rsidR="002D282A" w:rsidRPr="000C176C">
        <w:rPr>
          <w:rFonts w:ascii="Times New Roman" w:hAnsi="Times New Roman" w:cs="Times New Roman"/>
          <w:sz w:val="24"/>
          <w:szCs w:val="24"/>
        </w:rPr>
        <w:t xml:space="preserve">injury </w:t>
      </w:r>
      <w:r w:rsidR="002D282A" w:rsidRPr="000C176C">
        <w:rPr>
          <w:rFonts w:ascii="Times New Roman" w:hAnsi="Times New Roman" w:cs="Times New Roman"/>
          <w:sz w:val="24"/>
          <w:szCs w:val="24"/>
        </w:rPr>
        <w:lastRenderedPageBreak/>
        <w:t>to his reputation</w:t>
      </w:r>
      <w:r w:rsidR="00D55E90">
        <w:rPr>
          <w:rFonts w:ascii="Times New Roman" w:hAnsi="Times New Roman" w:cs="Times New Roman"/>
          <w:sz w:val="24"/>
          <w:szCs w:val="24"/>
        </w:rPr>
        <w:t>,</w:t>
      </w:r>
      <w:r w:rsidR="002D282A" w:rsidRPr="000C176C">
        <w:rPr>
          <w:rFonts w:ascii="Times New Roman" w:hAnsi="Times New Roman" w:cs="Times New Roman"/>
          <w:sz w:val="24"/>
          <w:szCs w:val="24"/>
        </w:rPr>
        <w:t xml:space="preserve"> b</w:t>
      </w:r>
      <w:r w:rsidR="007A68CD">
        <w:rPr>
          <w:rFonts w:ascii="Times New Roman" w:hAnsi="Times New Roman" w:cs="Times New Roman"/>
          <w:sz w:val="24"/>
          <w:szCs w:val="24"/>
        </w:rPr>
        <w:t>oth locally and internationally and</w:t>
      </w:r>
      <w:r w:rsidR="006F1D23" w:rsidRPr="000C176C">
        <w:rPr>
          <w:rFonts w:ascii="Times New Roman" w:hAnsi="Times New Roman" w:cs="Times New Roman"/>
          <w:sz w:val="24"/>
          <w:szCs w:val="24"/>
        </w:rPr>
        <w:t xml:space="preserve"> </w:t>
      </w:r>
      <w:r w:rsidR="007A68CD">
        <w:rPr>
          <w:rFonts w:ascii="Times New Roman" w:hAnsi="Times New Roman" w:cs="Times New Roman"/>
          <w:sz w:val="24"/>
          <w:szCs w:val="24"/>
        </w:rPr>
        <w:t xml:space="preserve">injury </w:t>
      </w:r>
      <w:r w:rsidR="006F1D23" w:rsidRPr="000C176C">
        <w:rPr>
          <w:rFonts w:ascii="Times New Roman" w:hAnsi="Times New Roman" w:cs="Times New Roman"/>
          <w:sz w:val="24"/>
          <w:szCs w:val="24"/>
        </w:rPr>
        <w:t xml:space="preserve">to his </w:t>
      </w:r>
      <w:r w:rsidR="002D282A" w:rsidRPr="000C176C">
        <w:rPr>
          <w:rFonts w:ascii="Times New Roman" w:hAnsi="Times New Roman" w:cs="Times New Roman"/>
          <w:sz w:val="24"/>
          <w:szCs w:val="24"/>
        </w:rPr>
        <w:t>dignity</w:t>
      </w:r>
      <w:r w:rsidR="007A68CD">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7A68CD">
        <w:rPr>
          <w:rFonts w:ascii="Times New Roman" w:hAnsi="Times New Roman" w:cs="Times New Roman"/>
          <w:sz w:val="24"/>
          <w:szCs w:val="24"/>
        </w:rPr>
        <w:t xml:space="preserve">He was also </w:t>
      </w:r>
      <w:r w:rsidR="002D282A" w:rsidRPr="000C176C">
        <w:rPr>
          <w:rFonts w:ascii="Times New Roman" w:hAnsi="Times New Roman" w:cs="Times New Roman"/>
          <w:sz w:val="24"/>
          <w:szCs w:val="24"/>
        </w:rPr>
        <w:t>depriv</w:t>
      </w:r>
      <w:r w:rsidR="006F1D23" w:rsidRPr="000C176C">
        <w:rPr>
          <w:rFonts w:ascii="Times New Roman" w:hAnsi="Times New Roman" w:cs="Times New Roman"/>
          <w:sz w:val="24"/>
          <w:szCs w:val="24"/>
        </w:rPr>
        <w:t>ed</w:t>
      </w:r>
      <w:r w:rsidR="002D282A" w:rsidRPr="000C176C">
        <w:rPr>
          <w:rFonts w:ascii="Times New Roman" w:hAnsi="Times New Roman" w:cs="Times New Roman"/>
          <w:sz w:val="24"/>
          <w:szCs w:val="24"/>
        </w:rPr>
        <w:t xml:space="preserve"> of </w:t>
      </w:r>
      <w:r w:rsidR="006F1D23" w:rsidRPr="000C176C">
        <w:rPr>
          <w:rFonts w:ascii="Times New Roman" w:hAnsi="Times New Roman" w:cs="Times New Roman"/>
          <w:sz w:val="24"/>
          <w:szCs w:val="24"/>
        </w:rPr>
        <w:t xml:space="preserve">his </w:t>
      </w:r>
      <w:r w:rsidR="002D282A" w:rsidRPr="000C176C">
        <w:rPr>
          <w:rFonts w:ascii="Times New Roman" w:hAnsi="Times New Roman" w:cs="Times New Roman"/>
          <w:sz w:val="24"/>
          <w:szCs w:val="24"/>
        </w:rPr>
        <w:t xml:space="preserve">liberty. </w:t>
      </w:r>
      <w:r w:rsidR="00226078">
        <w:rPr>
          <w:rFonts w:ascii="Times New Roman" w:hAnsi="Times New Roman" w:cs="Times New Roman"/>
          <w:sz w:val="24"/>
          <w:szCs w:val="24"/>
        </w:rPr>
        <w:t xml:space="preserve"> </w:t>
      </w:r>
      <w:r w:rsidR="002D282A" w:rsidRPr="000C176C">
        <w:rPr>
          <w:rFonts w:ascii="Times New Roman" w:hAnsi="Times New Roman" w:cs="Times New Roman"/>
          <w:sz w:val="24"/>
          <w:szCs w:val="24"/>
        </w:rPr>
        <w:t xml:space="preserve">He </w:t>
      </w:r>
      <w:r w:rsidR="001E3A83" w:rsidRPr="000C176C">
        <w:rPr>
          <w:rFonts w:ascii="Times New Roman" w:hAnsi="Times New Roman" w:cs="Times New Roman"/>
          <w:sz w:val="24"/>
          <w:szCs w:val="24"/>
        </w:rPr>
        <w:t xml:space="preserve">lost his </w:t>
      </w:r>
      <w:r w:rsidR="007A68CD">
        <w:rPr>
          <w:rFonts w:ascii="Times New Roman" w:hAnsi="Times New Roman" w:cs="Times New Roman"/>
          <w:sz w:val="24"/>
          <w:szCs w:val="24"/>
        </w:rPr>
        <w:t>positions</w:t>
      </w:r>
      <w:r w:rsidR="001E3A83" w:rsidRPr="000C176C">
        <w:rPr>
          <w:rFonts w:ascii="Times New Roman" w:hAnsi="Times New Roman" w:cs="Times New Roman"/>
          <w:sz w:val="24"/>
          <w:szCs w:val="24"/>
        </w:rPr>
        <w:t xml:space="preserve"> as</w:t>
      </w:r>
      <w:r w:rsidR="0015782F" w:rsidRPr="000C176C">
        <w:rPr>
          <w:rFonts w:ascii="Times New Roman" w:hAnsi="Times New Roman" w:cs="Times New Roman"/>
          <w:sz w:val="24"/>
          <w:szCs w:val="24"/>
        </w:rPr>
        <w:t xml:space="preserve"> </w:t>
      </w:r>
      <w:r w:rsidR="006F1D23" w:rsidRPr="000C176C">
        <w:rPr>
          <w:rFonts w:ascii="Times New Roman" w:hAnsi="Times New Roman" w:cs="Times New Roman"/>
          <w:sz w:val="24"/>
          <w:szCs w:val="24"/>
        </w:rPr>
        <w:t xml:space="preserve">the </w:t>
      </w:r>
      <w:r w:rsidR="0015782F" w:rsidRPr="000C176C">
        <w:rPr>
          <w:rFonts w:ascii="Times New Roman" w:hAnsi="Times New Roman" w:cs="Times New Roman"/>
          <w:sz w:val="24"/>
          <w:szCs w:val="24"/>
        </w:rPr>
        <w:t xml:space="preserve">Vice Chancellor of </w:t>
      </w:r>
      <w:proofErr w:type="spellStart"/>
      <w:r w:rsidR="0015782F" w:rsidRPr="000C176C">
        <w:rPr>
          <w:rFonts w:ascii="Times New Roman" w:hAnsi="Times New Roman" w:cs="Times New Roman"/>
          <w:sz w:val="24"/>
          <w:szCs w:val="24"/>
        </w:rPr>
        <w:t>Chinhoyi</w:t>
      </w:r>
      <w:proofErr w:type="spellEnd"/>
      <w:r w:rsidR="0015782F" w:rsidRPr="000C176C">
        <w:rPr>
          <w:rFonts w:ascii="Times New Roman" w:hAnsi="Times New Roman" w:cs="Times New Roman"/>
          <w:sz w:val="24"/>
          <w:szCs w:val="24"/>
        </w:rPr>
        <w:t xml:space="preserve"> University of Technology and </w:t>
      </w:r>
      <w:r w:rsidR="0077049C" w:rsidRPr="000C176C">
        <w:rPr>
          <w:rFonts w:ascii="Times New Roman" w:hAnsi="Times New Roman" w:cs="Times New Roman"/>
          <w:sz w:val="24"/>
          <w:szCs w:val="24"/>
        </w:rPr>
        <w:t>as the</w:t>
      </w:r>
      <w:r w:rsidR="006F1D23" w:rsidRPr="000C176C">
        <w:rPr>
          <w:rFonts w:ascii="Times New Roman" w:hAnsi="Times New Roman" w:cs="Times New Roman"/>
          <w:sz w:val="24"/>
          <w:szCs w:val="24"/>
        </w:rPr>
        <w:t xml:space="preserve"> </w:t>
      </w:r>
      <w:r w:rsidR="00373A91" w:rsidRPr="000C176C">
        <w:rPr>
          <w:rFonts w:ascii="Times New Roman" w:hAnsi="Times New Roman" w:cs="Times New Roman"/>
          <w:sz w:val="24"/>
          <w:szCs w:val="24"/>
        </w:rPr>
        <w:t xml:space="preserve">Chairperson of </w:t>
      </w:r>
      <w:r w:rsidR="0015782F" w:rsidRPr="000C176C">
        <w:rPr>
          <w:rFonts w:ascii="Times New Roman" w:hAnsi="Times New Roman" w:cs="Times New Roman"/>
          <w:sz w:val="24"/>
          <w:szCs w:val="24"/>
        </w:rPr>
        <w:t>ZUPCO</w:t>
      </w:r>
      <w:r w:rsidR="006F1D23" w:rsidRPr="000C176C">
        <w:rPr>
          <w:rFonts w:ascii="Times New Roman" w:hAnsi="Times New Roman" w:cs="Times New Roman"/>
          <w:sz w:val="24"/>
          <w:szCs w:val="24"/>
        </w:rPr>
        <w:t xml:space="preserve"> </w:t>
      </w:r>
      <w:r w:rsidR="006F1D23" w:rsidRPr="000C176C">
        <w:rPr>
          <w:rFonts w:ascii="Times New Roman" w:eastAsia="Calibri" w:hAnsi="Times New Roman" w:cs="Times New Roman"/>
          <w:sz w:val="24"/>
          <w:szCs w:val="24"/>
        </w:rPr>
        <w:t>Board of Directors</w:t>
      </w:r>
      <w:r w:rsidR="0015782F" w:rsidRPr="000C176C">
        <w:rPr>
          <w:rFonts w:ascii="Times New Roman" w:hAnsi="Times New Roman" w:cs="Times New Roman"/>
          <w:sz w:val="24"/>
          <w:szCs w:val="24"/>
        </w:rPr>
        <w:t xml:space="preserve">. </w:t>
      </w:r>
    </w:p>
    <w:p w14:paraId="3ACEFD51" w14:textId="66B0AB46" w:rsidR="00AC5BFE" w:rsidRDefault="00AC5BFE" w:rsidP="00E813B3">
      <w:pPr>
        <w:spacing w:after="0" w:line="480" w:lineRule="auto"/>
        <w:ind w:left="567" w:hanging="567"/>
        <w:jc w:val="both"/>
        <w:rPr>
          <w:rFonts w:ascii="Times New Roman" w:hAnsi="Times New Roman" w:cs="Times New Roman"/>
          <w:sz w:val="24"/>
          <w:szCs w:val="24"/>
        </w:rPr>
      </w:pPr>
    </w:p>
    <w:p w14:paraId="70EFFCF9" w14:textId="7081A4EC" w:rsidR="00E813B3" w:rsidRDefault="00231C00" w:rsidP="00231C00">
      <w:pPr>
        <w:spacing w:after="0" w:line="480" w:lineRule="auto"/>
        <w:ind w:left="360" w:hanging="360"/>
        <w:jc w:val="both"/>
        <w:rPr>
          <w:rFonts w:ascii="Times New Roman" w:hAnsi="Times New Roman" w:cs="Times New Roman"/>
          <w:b/>
          <w:sz w:val="24"/>
          <w:szCs w:val="24"/>
        </w:rPr>
      </w:pPr>
      <w:r>
        <w:rPr>
          <w:rFonts w:ascii="Times New Roman" w:eastAsia="Calibri" w:hAnsi="Times New Roman" w:cs="Times New Roman"/>
          <w:sz w:val="24"/>
          <w:szCs w:val="24"/>
        </w:rPr>
        <w:t xml:space="preserve">5.   </w:t>
      </w:r>
      <w:r w:rsidR="00204770" w:rsidRPr="000C176C">
        <w:rPr>
          <w:rFonts w:ascii="Times New Roman" w:eastAsia="Calibri" w:hAnsi="Times New Roman" w:cs="Times New Roman"/>
          <w:sz w:val="24"/>
          <w:szCs w:val="24"/>
        </w:rPr>
        <w:t xml:space="preserve">The appellant admitted in his plea </w:t>
      </w:r>
      <w:r w:rsidR="0006730F" w:rsidRPr="000C176C">
        <w:rPr>
          <w:rFonts w:ascii="Times New Roman" w:eastAsia="Calibri" w:hAnsi="Times New Roman" w:cs="Times New Roman"/>
          <w:sz w:val="24"/>
          <w:szCs w:val="24"/>
        </w:rPr>
        <w:t xml:space="preserve">to </w:t>
      </w:r>
      <w:r w:rsidR="00204770" w:rsidRPr="000C176C">
        <w:rPr>
          <w:rFonts w:ascii="Times New Roman" w:eastAsia="Calibri" w:hAnsi="Times New Roman" w:cs="Times New Roman"/>
          <w:sz w:val="24"/>
          <w:szCs w:val="24"/>
        </w:rPr>
        <w:t xml:space="preserve">having made the report to the police. </w:t>
      </w:r>
      <w:r w:rsidR="00226078">
        <w:rPr>
          <w:rFonts w:ascii="Times New Roman" w:eastAsia="Calibri" w:hAnsi="Times New Roman" w:cs="Times New Roman"/>
          <w:sz w:val="24"/>
          <w:szCs w:val="24"/>
        </w:rPr>
        <w:t xml:space="preserve"> </w:t>
      </w:r>
      <w:r w:rsidR="00204770" w:rsidRPr="000C176C">
        <w:rPr>
          <w:rFonts w:ascii="Times New Roman" w:eastAsia="Calibri" w:hAnsi="Times New Roman" w:cs="Times New Roman"/>
          <w:sz w:val="24"/>
          <w:szCs w:val="24"/>
        </w:rPr>
        <w:t xml:space="preserve">He however denied having done so maliciously. </w:t>
      </w:r>
      <w:r w:rsidR="00226078">
        <w:rPr>
          <w:rFonts w:ascii="Times New Roman" w:eastAsia="Calibri" w:hAnsi="Times New Roman" w:cs="Times New Roman"/>
          <w:sz w:val="24"/>
          <w:szCs w:val="24"/>
        </w:rPr>
        <w:t xml:space="preserve"> </w:t>
      </w:r>
      <w:r w:rsidR="00204770" w:rsidRPr="000C176C">
        <w:rPr>
          <w:rFonts w:ascii="Times New Roman" w:eastAsia="Calibri" w:hAnsi="Times New Roman" w:cs="Times New Roman"/>
          <w:sz w:val="24"/>
          <w:szCs w:val="24"/>
        </w:rPr>
        <w:t>He averred that he only informed the police that the respondent had solicited a bribe from him</w:t>
      </w:r>
      <w:r w:rsidR="0077049C" w:rsidRPr="000C176C">
        <w:rPr>
          <w:rFonts w:ascii="Times New Roman" w:eastAsia="Calibri" w:hAnsi="Times New Roman" w:cs="Times New Roman"/>
          <w:sz w:val="24"/>
          <w:szCs w:val="24"/>
        </w:rPr>
        <w:t xml:space="preserve"> and the information was true</w:t>
      </w:r>
      <w:r w:rsidR="00204770" w:rsidRPr="000C176C">
        <w:rPr>
          <w:rFonts w:ascii="Times New Roman" w:eastAsia="Calibri" w:hAnsi="Times New Roman" w:cs="Times New Roman"/>
          <w:sz w:val="24"/>
          <w:szCs w:val="24"/>
        </w:rPr>
        <w:t xml:space="preserve">. </w:t>
      </w:r>
      <w:r w:rsidR="00226078">
        <w:rPr>
          <w:rFonts w:ascii="Times New Roman" w:eastAsia="Calibri" w:hAnsi="Times New Roman" w:cs="Times New Roman"/>
          <w:sz w:val="24"/>
          <w:szCs w:val="24"/>
        </w:rPr>
        <w:t xml:space="preserve"> </w:t>
      </w:r>
      <w:r w:rsidR="00204770" w:rsidRPr="000C176C">
        <w:rPr>
          <w:rFonts w:ascii="Times New Roman" w:eastAsia="Calibri" w:hAnsi="Times New Roman" w:cs="Times New Roman"/>
          <w:sz w:val="24"/>
          <w:szCs w:val="24"/>
        </w:rPr>
        <w:t xml:space="preserve">He maintained that the decision to arrest the respondent was made by the police and not </w:t>
      </w:r>
      <w:r w:rsidR="00AB2363">
        <w:rPr>
          <w:rFonts w:ascii="Times New Roman" w:eastAsia="Calibri" w:hAnsi="Times New Roman" w:cs="Times New Roman"/>
          <w:sz w:val="24"/>
          <w:szCs w:val="24"/>
        </w:rPr>
        <w:t xml:space="preserve">by </w:t>
      </w:r>
      <w:r w:rsidR="00204770" w:rsidRPr="000C176C">
        <w:rPr>
          <w:rFonts w:ascii="Times New Roman" w:eastAsia="Calibri" w:hAnsi="Times New Roman" w:cs="Times New Roman"/>
          <w:sz w:val="24"/>
          <w:szCs w:val="24"/>
        </w:rPr>
        <w:t>him</w:t>
      </w:r>
      <w:r w:rsidR="0077049C" w:rsidRPr="000C176C">
        <w:rPr>
          <w:rFonts w:ascii="Times New Roman" w:eastAsia="Calibri" w:hAnsi="Times New Roman" w:cs="Times New Roman"/>
          <w:sz w:val="24"/>
          <w:szCs w:val="24"/>
        </w:rPr>
        <w:t xml:space="preserve"> after the police had formulated </w:t>
      </w:r>
      <w:r w:rsidR="00D55E90">
        <w:rPr>
          <w:rFonts w:ascii="Times New Roman" w:eastAsia="Calibri" w:hAnsi="Times New Roman" w:cs="Times New Roman"/>
          <w:sz w:val="24"/>
          <w:szCs w:val="24"/>
        </w:rPr>
        <w:t xml:space="preserve">a </w:t>
      </w:r>
      <w:r w:rsidR="0077049C" w:rsidRPr="000C176C">
        <w:rPr>
          <w:rFonts w:ascii="Times New Roman" w:eastAsia="Calibri" w:hAnsi="Times New Roman" w:cs="Times New Roman"/>
          <w:sz w:val="24"/>
          <w:szCs w:val="24"/>
        </w:rPr>
        <w:t>reasonable suspicion that an offence had been committed</w:t>
      </w:r>
      <w:r w:rsidR="00204770" w:rsidRPr="000C176C">
        <w:rPr>
          <w:rFonts w:ascii="Times New Roman" w:eastAsia="Calibri" w:hAnsi="Times New Roman" w:cs="Times New Roman"/>
          <w:sz w:val="24"/>
          <w:szCs w:val="24"/>
        </w:rPr>
        <w:t xml:space="preserve">. </w:t>
      </w:r>
      <w:r w:rsidR="00226078">
        <w:rPr>
          <w:rFonts w:ascii="Times New Roman" w:eastAsia="Calibri" w:hAnsi="Times New Roman" w:cs="Times New Roman"/>
          <w:sz w:val="24"/>
          <w:szCs w:val="24"/>
        </w:rPr>
        <w:t xml:space="preserve"> </w:t>
      </w:r>
      <w:r w:rsidR="00C9497D" w:rsidRPr="000C176C">
        <w:rPr>
          <w:rFonts w:ascii="Times New Roman" w:eastAsia="Calibri" w:hAnsi="Times New Roman" w:cs="Times New Roman"/>
          <w:sz w:val="24"/>
          <w:szCs w:val="24"/>
        </w:rPr>
        <w:t xml:space="preserve">He also denied causing the prosecution of the respondent. </w:t>
      </w:r>
      <w:r w:rsidR="00226078">
        <w:rPr>
          <w:rFonts w:ascii="Times New Roman" w:eastAsia="Calibri" w:hAnsi="Times New Roman" w:cs="Times New Roman"/>
          <w:sz w:val="24"/>
          <w:szCs w:val="24"/>
        </w:rPr>
        <w:t xml:space="preserve"> </w:t>
      </w:r>
      <w:r w:rsidR="00C9497D" w:rsidRPr="000C176C">
        <w:rPr>
          <w:rFonts w:ascii="Times New Roman" w:eastAsia="Calibri" w:hAnsi="Times New Roman" w:cs="Times New Roman"/>
          <w:sz w:val="24"/>
          <w:szCs w:val="24"/>
        </w:rPr>
        <w:t xml:space="preserve">He </w:t>
      </w:r>
      <w:r w:rsidR="00EC268D" w:rsidRPr="000C176C">
        <w:rPr>
          <w:rFonts w:ascii="Times New Roman" w:eastAsia="Calibri" w:hAnsi="Times New Roman" w:cs="Times New Roman"/>
          <w:sz w:val="24"/>
          <w:szCs w:val="24"/>
        </w:rPr>
        <w:t xml:space="preserve">argued that </w:t>
      </w:r>
      <w:r w:rsidR="00204770" w:rsidRPr="000C176C">
        <w:rPr>
          <w:rFonts w:ascii="Times New Roman" w:eastAsia="Calibri" w:hAnsi="Times New Roman" w:cs="Times New Roman"/>
          <w:sz w:val="24"/>
          <w:szCs w:val="24"/>
        </w:rPr>
        <w:t xml:space="preserve">the decision to prosecute </w:t>
      </w:r>
      <w:r w:rsidR="00EC268D" w:rsidRPr="000C176C">
        <w:rPr>
          <w:rFonts w:ascii="Times New Roman" w:eastAsia="Calibri" w:hAnsi="Times New Roman" w:cs="Times New Roman"/>
          <w:sz w:val="24"/>
          <w:szCs w:val="24"/>
        </w:rPr>
        <w:t xml:space="preserve">the respondent </w:t>
      </w:r>
      <w:r w:rsidR="00204770" w:rsidRPr="000C176C">
        <w:rPr>
          <w:rFonts w:ascii="Times New Roman" w:eastAsia="Calibri" w:hAnsi="Times New Roman" w:cs="Times New Roman"/>
          <w:sz w:val="24"/>
          <w:szCs w:val="24"/>
        </w:rPr>
        <w:t xml:space="preserve">was made by the Attorney General in the exercise of his constitutional mandate. </w:t>
      </w:r>
      <w:r w:rsidR="00226078">
        <w:rPr>
          <w:rFonts w:ascii="Times New Roman" w:eastAsia="Calibri" w:hAnsi="Times New Roman" w:cs="Times New Roman"/>
          <w:sz w:val="24"/>
          <w:szCs w:val="24"/>
        </w:rPr>
        <w:t xml:space="preserve"> </w:t>
      </w:r>
      <w:r w:rsidR="00AB2363">
        <w:rPr>
          <w:rFonts w:ascii="Times New Roman" w:eastAsia="Calibri" w:hAnsi="Times New Roman" w:cs="Times New Roman"/>
          <w:sz w:val="24"/>
          <w:szCs w:val="24"/>
        </w:rPr>
        <w:t>He averred that t</w:t>
      </w:r>
      <w:r w:rsidR="00B85E15" w:rsidRPr="000C176C">
        <w:rPr>
          <w:rFonts w:ascii="Times New Roman" w:eastAsia="Calibri" w:hAnsi="Times New Roman" w:cs="Times New Roman"/>
          <w:sz w:val="24"/>
          <w:szCs w:val="24"/>
        </w:rPr>
        <w:t>he decision to imprison the respondent was</w:t>
      </w:r>
      <w:r w:rsidR="00AB2363">
        <w:rPr>
          <w:rFonts w:ascii="Times New Roman" w:eastAsia="Calibri" w:hAnsi="Times New Roman" w:cs="Times New Roman"/>
          <w:sz w:val="24"/>
          <w:szCs w:val="24"/>
        </w:rPr>
        <w:t xml:space="preserve"> </w:t>
      </w:r>
      <w:r w:rsidR="00B85E15" w:rsidRPr="000C176C">
        <w:rPr>
          <w:rFonts w:ascii="Times New Roman" w:eastAsia="Calibri" w:hAnsi="Times New Roman" w:cs="Times New Roman"/>
          <w:sz w:val="24"/>
          <w:szCs w:val="24"/>
        </w:rPr>
        <w:t>made by the trial magistrate after due consideration of the evidence placed before her</w:t>
      </w:r>
      <w:r w:rsidR="0077049C" w:rsidRPr="000C176C">
        <w:rPr>
          <w:rFonts w:ascii="Times New Roman" w:eastAsia="Calibri" w:hAnsi="Times New Roman" w:cs="Times New Roman"/>
          <w:sz w:val="24"/>
          <w:szCs w:val="24"/>
        </w:rPr>
        <w:t xml:space="preserve"> during trial</w:t>
      </w:r>
      <w:r w:rsidR="00B85E15" w:rsidRPr="000C176C">
        <w:rPr>
          <w:rFonts w:ascii="Times New Roman" w:eastAsia="Calibri" w:hAnsi="Times New Roman" w:cs="Times New Roman"/>
          <w:sz w:val="24"/>
          <w:szCs w:val="24"/>
        </w:rPr>
        <w:t>.</w:t>
      </w:r>
      <w:r w:rsidR="00E813B3">
        <w:rPr>
          <w:rFonts w:ascii="Times New Roman" w:hAnsi="Times New Roman" w:cs="Times New Roman"/>
          <w:b/>
          <w:sz w:val="24"/>
          <w:szCs w:val="24"/>
        </w:rPr>
        <w:t xml:space="preserve"> </w:t>
      </w:r>
    </w:p>
    <w:p w14:paraId="3EEDDE67" w14:textId="77777777" w:rsidR="00AC5BFE" w:rsidRDefault="00AC5BFE" w:rsidP="00E813B3">
      <w:pPr>
        <w:spacing w:after="0" w:line="480" w:lineRule="auto"/>
        <w:ind w:left="567" w:hanging="567"/>
        <w:jc w:val="both"/>
        <w:rPr>
          <w:rFonts w:ascii="Times New Roman" w:hAnsi="Times New Roman" w:cs="Times New Roman"/>
          <w:sz w:val="24"/>
          <w:szCs w:val="24"/>
        </w:rPr>
      </w:pPr>
    </w:p>
    <w:p w14:paraId="280DC31B" w14:textId="25ACC240" w:rsidR="00E813B3" w:rsidRDefault="00E813B3" w:rsidP="00231C00">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9E3CE1">
        <w:rPr>
          <w:rFonts w:ascii="Times New Roman" w:hAnsi="Times New Roman" w:cs="Times New Roman"/>
          <w:sz w:val="24"/>
          <w:szCs w:val="24"/>
        </w:rPr>
        <w:t>At the</w:t>
      </w:r>
      <w:r w:rsidR="00D55E90">
        <w:rPr>
          <w:rFonts w:ascii="Times New Roman" w:hAnsi="Times New Roman" w:cs="Times New Roman"/>
          <w:sz w:val="24"/>
          <w:szCs w:val="24"/>
        </w:rPr>
        <w:t xml:space="preserve"> </w:t>
      </w:r>
      <w:r w:rsidR="0078221D" w:rsidRPr="000C176C">
        <w:rPr>
          <w:rFonts w:ascii="Times New Roman" w:hAnsi="Times New Roman" w:cs="Times New Roman"/>
          <w:sz w:val="24"/>
          <w:szCs w:val="24"/>
        </w:rPr>
        <w:t>trial</w:t>
      </w:r>
      <w:r w:rsidR="00D55E90">
        <w:rPr>
          <w:rFonts w:ascii="Times New Roman" w:hAnsi="Times New Roman" w:cs="Times New Roman"/>
          <w:sz w:val="24"/>
          <w:szCs w:val="24"/>
        </w:rPr>
        <w:t>, t</w:t>
      </w:r>
      <w:r w:rsidR="0078221D" w:rsidRPr="000C176C">
        <w:rPr>
          <w:rFonts w:ascii="Times New Roman" w:hAnsi="Times New Roman" w:cs="Times New Roman"/>
          <w:sz w:val="24"/>
          <w:szCs w:val="24"/>
        </w:rPr>
        <w:t>he appellant applied for absolution from the instance</w:t>
      </w:r>
      <w:r w:rsidR="004B7C94" w:rsidRPr="000C176C">
        <w:rPr>
          <w:rFonts w:ascii="Times New Roman" w:hAnsi="Times New Roman" w:cs="Times New Roman"/>
          <w:sz w:val="24"/>
          <w:szCs w:val="24"/>
        </w:rPr>
        <w:t xml:space="preserve"> at the close of the respondent’s case</w:t>
      </w:r>
      <w:r w:rsidR="0078221D" w:rsidRPr="000C176C">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0D55ED" w:rsidRPr="000C176C">
        <w:rPr>
          <w:rFonts w:ascii="Times New Roman" w:hAnsi="Times New Roman" w:cs="Times New Roman"/>
          <w:sz w:val="24"/>
          <w:szCs w:val="24"/>
        </w:rPr>
        <w:t xml:space="preserve">The </w:t>
      </w:r>
      <w:r w:rsidR="004B7C94" w:rsidRPr="000C176C">
        <w:rPr>
          <w:rFonts w:ascii="Times New Roman" w:hAnsi="Times New Roman" w:cs="Times New Roman"/>
          <w:sz w:val="24"/>
          <w:szCs w:val="24"/>
        </w:rPr>
        <w:t xml:space="preserve">appellant submitted that </w:t>
      </w:r>
      <w:r w:rsidR="000D55ED" w:rsidRPr="000C176C">
        <w:rPr>
          <w:rFonts w:ascii="Times New Roman" w:hAnsi="Times New Roman" w:cs="Times New Roman"/>
          <w:sz w:val="24"/>
          <w:szCs w:val="24"/>
        </w:rPr>
        <w:t xml:space="preserve">the respondent had no </w:t>
      </w:r>
      <w:r w:rsidR="000D55ED" w:rsidRPr="000C176C">
        <w:rPr>
          <w:rFonts w:ascii="Times New Roman" w:hAnsi="Times New Roman" w:cs="Times New Roman"/>
          <w:i/>
          <w:sz w:val="24"/>
          <w:szCs w:val="24"/>
        </w:rPr>
        <w:t>prima facie</w:t>
      </w:r>
      <w:r w:rsidR="000D55ED" w:rsidRPr="000C176C">
        <w:rPr>
          <w:rFonts w:ascii="Times New Roman" w:hAnsi="Times New Roman" w:cs="Times New Roman"/>
          <w:sz w:val="24"/>
          <w:szCs w:val="24"/>
        </w:rPr>
        <w:t xml:space="preserve"> case against </w:t>
      </w:r>
      <w:r w:rsidR="004B7C94" w:rsidRPr="000C176C">
        <w:rPr>
          <w:rFonts w:ascii="Times New Roman" w:hAnsi="Times New Roman" w:cs="Times New Roman"/>
          <w:sz w:val="24"/>
          <w:szCs w:val="24"/>
        </w:rPr>
        <w:t>him</w:t>
      </w:r>
      <w:r w:rsidR="000D55ED" w:rsidRPr="000C176C">
        <w:rPr>
          <w:rFonts w:ascii="Times New Roman" w:hAnsi="Times New Roman" w:cs="Times New Roman"/>
          <w:sz w:val="24"/>
          <w:szCs w:val="24"/>
        </w:rPr>
        <w:t>.</w:t>
      </w:r>
      <w:r w:rsidR="00885D90" w:rsidRPr="000C176C">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4B7C94" w:rsidRPr="000C176C">
        <w:rPr>
          <w:rFonts w:ascii="Times New Roman" w:hAnsi="Times New Roman" w:cs="Times New Roman"/>
          <w:sz w:val="24"/>
          <w:szCs w:val="24"/>
        </w:rPr>
        <w:t xml:space="preserve">The court </w:t>
      </w:r>
      <w:r w:rsidR="004B7C94" w:rsidRPr="000C176C">
        <w:rPr>
          <w:rFonts w:ascii="Times New Roman" w:hAnsi="Times New Roman" w:cs="Times New Roman"/>
          <w:i/>
          <w:sz w:val="24"/>
          <w:szCs w:val="24"/>
        </w:rPr>
        <w:t>a quo</w:t>
      </w:r>
      <w:r w:rsidR="004B7C94" w:rsidRPr="000C176C">
        <w:rPr>
          <w:rFonts w:ascii="Times New Roman" w:hAnsi="Times New Roman" w:cs="Times New Roman"/>
          <w:sz w:val="24"/>
          <w:szCs w:val="24"/>
        </w:rPr>
        <w:t xml:space="preserve"> granted the application. </w:t>
      </w:r>
      <w:r w:rsidR="00226078">
        <w:rPr>
          <w:rFonts w:ascii="Times New Roman" w:hAnsi="Times New Roman" w:cs="Times New Roman"/>
          <w:sz w:val="24"/>
          <w:szCs w:val="24"/>
        </w:rPr>
        <w:t xml:space="preserve"> </w:t>
      </w:r>
      <w:r w:rsidR="004B7C94" w:rsidRPr="000C176C">
        <w:rPr>
          <w:rFonts w:ascii="Times New Roman" w:hAnsi="Times New Roman" w:cs="Times New Roman"/>
          <w:sz w:val="24"/>
          <w:szCs w:val="24"/>
        </w:rPr>
        <w:t xml:space="preserve">It held that there was evidence that </w:t>
      </w:r>
      <w:r w:rsidR="0078221D" w:rsidRPr="000C176C">
        <w:rPr>
          <w:rFonts w:ascii="Times New Roman" w:hAnsi="Times New Roman" w:cs="Times New Roman"/>
          <w:sz w:val="24"/>
          <w:szCs w:val="24"/>
        </w:rPr>
        <w:t xml:space="preserve">the respondent had solicited for a bribe. </w:t>
      </w:r>
      <w:r w:rsidR="00226078">
        <w:rPr>
          <w:rFonts w:ascii="Times New Roman" w:hAnsi="Times New Roman" w:cs="Times New Roman"/>
          <w:sz w:val="24"/>
          <w:szCs w:val="24"/>
        </w:rPr>
        <w:t xml:space="preserve"> </w:t>
      </w:r>
      <w:r w:rsidR="004B7C94" w:rsidRPr="000C176C">
        <w:rPr>
          <w:rFonts w:ascii="Times New Roman" w:hAnsi="Times New Roman" w:cs="Times New Roman"/>
          <w:sz w:val="24"/>
          <w:szCs w:val="24"/>
        </w:rPr>
        <w:t>It</w:t>
      </w:r>
      <w:r w:rsidR="0078221D" w:rsidRPr="000C176C">
        <w:rPr>
          <w:rFonts w:ascii="Times New Roman" w:hAnsi="Times New Roman" w:cs="Times New Roman"/>
          <w:sz w:val="24"/>
          <w:szCs w:val="24"/>
        </w:rPr>
        <w:t xml:space="preserve"> further </w:t>
      </w:r>
      <w:r w:rsidR="004B7C94" w:rsidRPr="000C176C">
        <w:rPr>
          <w:rFonts w:ascii="Times New Roman" w:hAnsi="Times New Roman" w:cs="Times New Roman"/>
          <w:sz w:val="24"/>
          <w:szCs w:val="24"/>
        </w:rPr>
        <w:t>held</w:t>
      </w:r>
      <w:r w:rsidR="0078221D" w:rsidRPr="000C176C">
        <w:rPr>
          <w:rFonts w:ascii="Times New Roman" w:hAnsi="Times New Roman" w:cs="Times New Roman"/>
          <w:sz w:val="24"/>
          <w:szCs w:val="24"/>
        </w:rPr>
        <w:t xml:space="preserve"> that the respondent </w:t>
      </w:r>
      <w:r w:rsidR="004B7C94" w:rsidRPr="000C176C">
        <w:rPr>
          <w:rFonts w:ascii="Times New Roman" w:hAnsi="Times New Roman" w:cs="Times New Roman"/>
          <w:sz w:val="24"/>
          <w:szCs w:val="24"/>
        </w:rPr>
        <w:t xml:space="preserve">failed to </w:t>
      </w:r>
      <w:r w:rsidR="0078221D" w:rsidRPr="000C176C">
        <w:rPr>
          <w:rFonts w:ascii="Times New Roman" w:hAnsi="Times New Roman" w:cs="Times New Roman"/>
          <w:sz w:val="24"/>
          <w:szCs w:val="24"/>
        </w:rPr>
        <w:t xml:space="preserve">show how he had arrived at the damages he was claiming. </w:t>
      </w:r>
    </w:p>
    <w:p w14:paraId="6E341E7B" w14:textId="77777777" w:rsidR="00E813B3" w:rsidRDefault="00E813B3" w:rsidP="00745957">
      <w:pPr>
        <w:spacing w:after="0" w:line="240" w:lineRule="auto"/>
        <w:ind w:left="567" w:hanging="567"/>
        <w:jc w:val="both"/>
        <w:rPr>
          <w:rFonts w:ascii="Times New Roman" w:hAnsi="Times New Roman" w:cs="Times New Roman"/>
          <w:b/>
          <w:sz w:val="24"/>
          <w:szCs w:val="24"/>
        </w:rPr>
      </w:pPr>
    </w:p>
    <w:p w14:paraId="74DF1F84" w14:textId="1F2A4499" w:rsidR="00266AF4" w:rsidRPr="00E813B3" w:rsidRDefault="00E813B3" w:rsidP="00231C00">
      <w:pPr>
        <w:spacing w:after="0" w:line="480" w:lineRule="auto"/>
        <w:ind w:left="360" w:hanging="360"/>
        <w:jc w:val="both"/>
        <w:rPr>
          <w:rFonts w:ascii="Times New Roman" w:hAnsi="Times New Roman" w:cs="Times New Roman"/>
          <w:b/>
          <w:sz w:val="24"/>
          <w:szCs w:val="24"/>
        </w:rPr>
      </w:pPr>
      <w:r>
        <w:rPr>
          <w:rFonts w:ascii="Times New Roman" w:hAnsi="Times New Roman" w:cs="Times New Roman"/>
          <w:sz w:val="24"/>
          <w:szCs w:val="24"/>
        </w:rPr>
        <w:t>7.</w:t>
      </w:r>
      <w:r>
        <w:rPr>
          <w:rFonts w:ascii="Times New Roman" w:hAnsi="Times New Roman" w:cs="Times New Roman"/>
          <w:sz w:val="24"/>
          <w:szCs w:val="24"/>
        </w:rPr>
        <w:tab/>
      </w:r>
      <w:r w:rsidR="00261353" w:rsidRPr="000C176C">
        <w:rPr>
          <w:rFonts w:ascii="Times New Roman" w:hAnsi="Times New Roman" w:cs="Times New Roman"/>
          <w:sz w:val="24"/>
          <w:szCs w:val="24"/>
        </w:rPr>
        <w:t>Disgruntled by the decision, the respondent</w:t>
      </w:r>
      <w:r w:rsidR="00CB6BF7" w:rsidRPr="000C176C">
        <w:rPr>
          <w:rFonts w:ascii="Times New Roman" w:hAnsi="Times New Roman" w:cs="Times New Roman"/>
          <w:sz w:val="24"/>
          <w:szCs w:val="24"/>
        </w:rPr>
        <w:t xml:space="preserve"> noted an appeal b</w:t>
      </w:r>
      <w:r w:rsidR="00D13C93" w:rsidRPr="000C176C">
        <w:rPr>
          <w:rFonts w:ascii="Times New Roman" w:hAnsi="Times New Roman" w:cs="Times New Roman"/>
          <w:sz w:val="24"/>
          <w:szCs w:val="24"/>
        </w:rPr>
        <w:t>efore this Court under</w:t>
      </w:r>
      <w:r w:rsidR="007225A5" w:rsidRPr="000C176C">
        <w:rPr>
          <w:rFonts w:ascii="Times New Roman" w:hAnsi="Times New Roman" w:cs="Times New Roman"/>
          <w:sz w:val="24"/>
          <w:szCs w:val="24"/>
        </w:rPr>
        <w:t xml:space="preserve"> </w:t>
      </w:r>
      <w:r w:rsidR="00AD082C" w:rsidRPr="000C176C">
        <w:rPr>
          <w:rFonts w:ascii="Times New Roman" w:hAnsi="Times New Roman" w:cs="Times New Roman"/>
          <w:sz w:val="24"/>
          <w:szCs w:val="24"/>
        </w:rPr>
        <w:t>SC 634/19</w:t>
      </w:r>
      <w:r w:rsidR="004B7C94" w:rsidRPr="000C176C">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4B7C94" w:rsidRPr="000C176C">
        <w:rPr>
          <w:rFonts w:ascii="Times New Roman" w:hAnsi="Times New Roman" w:cs="Times New Roman"/>
          <w:sz w:val="24"/>
          <w:szCs w:val="24"/>
        </w:rPr>
        <w:t>He</w:t>
      </w:r>
      <w:r w:rsidR="00AD082C" w:rsidRPr="000C176C">
        <w:rPr>
          <w:rFonts w:ascii="Times New Roman" w:hAnsi="Times New Roman" w:cs="Times New Roman"/>
          <w:sz w:val="24"/>
          <w:szCs w:val="24"/>
        </w:rPr>
        <w:t xml:space="preserve"> </w:t>
      </w:r>
      <w:r w:rsidR="00CB6BF7" w:rsidRPr="000C176C">
        <w:rPr>
          <w:rFonts w:ascii="Times New Roman" w:hAnsi="Times New Roman" w:cs="Times New Roman"/>
          <w:sz w:val="24"/>
          <w:szCs w:val="24"/>
        </w:rPr>
        <w:t>argu</w:t>
      </w:r>
      <w:r w:rsidR="004B7C94" w:rsidRPr="000C176C">
        <w:rPr>
          <w:rFonts w:ascii="Times New Roman" w:hAnsi="Times New Roman" w:cs="Times New Roman"/>
          <w:sz w:val="24"/>
          <w:szCs w:val="24"/>
        </w:rPr>
        <w:t>ed</w:t>
      </w:r>
      <w:r w:rsidR="00CB6BF7" w:rsidRPr="000C176C">
        <w:rPr>
          <w:rFonts w:ascii="Times New Roman" w:hAnsi="Times New Roman" w:cs="Times New Roman"/>
          <w:sz w:val="24"/>
          <w:szCs w:val="24"/>
        </w:rPr>
        <w:t xml:space="preserve"> that the court </w:t>
      </w:r>
      <w:r w:rsidR="00CB6BF7" w:rsidRPr="000C176C">
        <w:rPr>
          <w:rFonts w:ascii="Times New Roman" w:hAnsi="Times New Roman" w:cs="Times New Roman"/>
          <w:i/>
          <w:sz w:val="24"/>
          <w:szCs w:val="24"/>
        </w:rPr>
        <w:t>a quo</w:t>
      </w:r>
      <w:r w:rsidR="00CB6BF7" w:rsidRPr="000C176C">
        <w:rPr>
          <w:rFonts w:ascii="Times New Roman" w:hAnsi="Times New Roman" w:cs="Times New Roman"/>
          <w:sz w:val="24"/>
          <w:szCs w:val="24"/>
        </w:rPr>
        <w:t xml:space="preserve"> had misdirected itself in </w:t>
      </w:r>
      <w:r w:rsidR="0006730F" w:rsidRPr="000C176C">
        <w:rPr>
          <w:rFonts w:ascii="Times New Roman" w:hAnsi="Times New Roman" w:cs="Times New Roman"/>
          <w:sz w:val="24"/>
          <w:szCs w:val="24"/>
        </w:rPr>
        <w:t xml:space="preserve">granting the appellant absolution from the instance. </w:t>
      </w:r>
      <w:r w:rsidR="00226078">
        <w:rPr>
          <w:rFonts w:ascii="Times New Roman" w:hAnsi="Times New Roman" w:cs="Times New Roman"/>
          <w:sz w:val="24"/>
          <w:szCs w:val="24"/>
        </w:rPr>
        <w:t xml:space="preserve"> </w:t>
      </w:r>
      <w:r w:rsidR="00AB2363">
        <w:rPr>
          <w:rFonts w:ascii="Times New Roman" w:hAnsi="Times New Roman" w:cs="Times New Roman"/>
          <w:sz w:val="24"/>
          <w:szCs w:val="24"/>
        </w:rPr>
        <w:t>Th</w:t>
      </w:r>
      <w:r w:rsidR="00857EFC">
        <w:rPr>
          <w:rFonts w:ascii="Times New Roman" w:hAnsi="Times New Roman" w:cs="Times New Roman"/>
          <w:sz w:val="24"/>
          <w:szCs w:val="24"/>
        </w:rPr>
        <w:t>is Court</w:t>
      </w:r>
      <w:r w:rsidR="00AB2363">
        <w:rPr>
          <w:rFonts w:ascii="Times New Roman" w:hAnsi="Times New Roman" w:cs="Times New Roman"/>
          <w:sz w:val="24"/>
          <w:szCs w:val="24"/>
        </w:rPr>
        <w:t xml:space="preserve"> determin</w:t>
      </w:r>
      <w:r w:rsidR="006837C8">
        <w:rPr>
          <w:rFonts w:ascii="Times New Roman" w:hAnsi="Times New Roman" w:cs="Times New Roman"/>
          <w:sz w:val="24"/>
          <w:szCs w:val="24"/>
        </w:rPr>
        <w:t xml:space="preserve">ed the appeal in </w:t>
      </w:r>
      <w:r w:rsidR="006837C8" w:rsidRPr="000C176C">
        <w:rPr>
          <w:rFonts w:ascii="Times New Roman" w:hAnsi="Times New Roman" w:cs="Times New Roman"/>
          <w:sz w:val="24"/>
          <w:szCs w:val="24"/>
        </w:rPr>
        <w:t>(</w:t>
      </w:r>
      <w:proofErr w:type="spellStart"/>
      <w:r w:rsidR="006837C8" w:rsidRPr="000C176C">
        <w:rPr>
          <w:rFonts w:ascii="Times New Roman" w:hAnsi="Times New Roman" w:cs="Times New Roman"/>
          <w:i/>
          <w:sz w:val="24"/>
          <w:szCs w:val="24"/>
        </w:rPr>
        <w:t>Nherera</w:t>
      </w:r>
      <w:proofErr w:type="spellEnd"/>
      <w:r w:rsidR="006837C8" w:rsidRPr="000C176C">
        <w:rPr>
          <w:rFonts w:ascii="Times New Roman" w:hAnsi="Times New Roman" w:cs="Times New Roman"/>
          <w:i/>
          <w:sz w:val="24"/>
          <w:szCs w:val="24"/>
        </w:rPr>
        <w:t xml:space="preserve"> </w:t>
      </w:r>
      <w:r w:rsidR="006837C8" w:rsidRPr="00A26419">
        <w:rPr>
          <w:rFonts w:ascii="Times New Roman" w:hAnsi="Times New Roman" w:cs="Times New Roman"/>
          <w:sz w:val="24"/>
          <w:szCs w:val="24"/>
        </w:rPr>
        <w:t>v</w:t>
      </w:r>
      <w:r w:rsidR="006837C8" w:rsidRPr="000C176C">
        <w:rPr>
          <w:rFonts w:ascii="Times New Roman" w:hAnsi="Times New Roman" w:cs="Times New Roman"/>
          <w:i/>
          <w:sz w:val="24"/>
          <w:szCs w:val="24"/>
        </w:rPr>
        <w:t xml:space="preserve"> Shah</w:t>
      </w:r>
      <w:r w:rsidR="006837C8" w:rsidRPr="000C176C">
        <w:rPr>
          <w:rFonts w:ascii="Times New Roman" w:hAnsi="Times New Roman" w:cs="Times New Roman"/>
          <w:sz w:val="24"/>
          <w:szCs w:val="24"/>
        </w:rPr>
        <w:t xml:space="preserve"> 2019 (1) ZLR 462</w:t>
      </w:r>
      <w:r w:rsidR="006837C8">
        <w:rPr>
          <w:rFonts w:ascii="Times New Roman" w:hAnsi="Times New Roman" w:cs="Times New Roman"/>
          <w:sz w:val="24"/>
          <w:szCs w:val="24"/>
        </w:rPr>
        <w:t xml:space="preserve"> (S)</w:t>
      </w:r>
      <w:r w:rsidR="006837C8" w:rsidRPr="000C176C">
        <w:rPr>
          <w:rFonts w:ascii="Times New Roman" w:hAnsi="Times New Roman" w:cs="Times New Roman"/>
          <w:sz w:val="24"/>
          <w:szCs w:val="24"/>
        </w:rPr>
        <w:t>; SC 51/19</w:t>
      </w:r>
      <w:r w:rsidR="00A454F1" w:rsidRPr="000C176C">
        <w:rPr>
          <w:rFonts w:ascii="Times New Roman" w:hAnsi="Times New Roman" w:cs="Times New Roman"/>
          <w:sz w:val="24"/>
          <w:szCs w:val="24"/>
        </w:rPr>
        <w:t>)</w:t>
      </w:r>
      <w:r w:rsidR="00A454F1">
        <w:rPr>
          <w:rFonts w:ascii="Times New Roman" w:hAnsi="Times New Roman" w:cs="Times New Roman"/>
          <w:sz w:val="24"/>
          <w:szCs w:val="24"/>
        </w:rPr>
        <w:t xml:space="preserve"> (</w:t>
      </w:r>
      <w:proofErr w:type="spellStart"/>
      <w:r w:rsidR="006837C8">
        <w:rPr>
          <w:rFonts w:ascii="Times New Roman" w:hAnsi="Times New Roman" w:cs="Times New Roman"/>
          <w:i/>
          <w:sz w:val="24"/>
          <w:szCs w:val="24"/>
        </w:rPr>
        <w:t>Nherera</w:t>
      </w:r>
      <w:proofErr w:type="spellEnd"/>
      <w:r w:rsidR="006837C8">
        <w:rPr>
          <w:rFonts w:ascii="Times New Roman" w:hAnsi="Times New Roman" w:cs="Times New Roman"/>
          <w:i/>
          <w:sz w:val="24"/>
          <w:szCs w:val="24"/>
        </w:rPr>
        <w:t xml:space="preserve"> </w:t>
      </w:r>
      <w:r w:rsidR="006837C8">
        <w:rPr>
          <w:rFonts w:ascii="Times New Roman" w:hAnsi="Times New Roman" w:cs="Times New Roman"/>
          <w:sz w:val="24"/>
          <w:szCs w:val="24"/>
        </w:rPr>
        <w:t>v</w:t>
      </w:r>
      <w:r w:rsidR="006837C8">
        <w:rPr>
          <w:rFonts w:ascii="Times New Roman" w:hAnsi="Times New Roman" w:cs="Times New Roman"/>
          <w:i/>
          <w:sz w:val="24"/>
          <w:szCs w:val="24"/>
        </w:rPr>
        <w:t xml:space="preserve"> Shah</w:t>
      </w:r>
      <w:r w:rsidR="006837C8">
        <w:rPr>
          <w:rFonts w:ascii="Times New Roman" w:hAnsi="Times New Roman" w:cs="Times New Roman"/>
          <w:sz w:val="24"/>
          <w:szCs w:val="24"/>
        </w:rPr>
        <w:t>).</w:t>
      </w:r>
      <w:r w:rsidR="00AB2363">
        <w:rPr>
          <w:rFonts w:ascii="Times New Roman" w:hAnsi="Times New Roman" w:cs="Times New Roman"/>
          <w:sz w:val="24"/>
          <w:szCs w:val="24"/>
        </w:rPr>
        <w:t xml:space="preserve"> </w:t>
      </w:r>
    </w:p>
    <w:p w14:paraId="11F9F5CB" w14:textId="77777777" w:rsidR="00A26419" w:rsidRDefault="00A26419" w:rsidP="00266AF4">
      <w:pPr>
        <w:spacing w:line="480" w:lineRule="auto"/>
        <w:jc w:val="both"/>
        <w:rPr>
          <w:rFonts w:ascii="Times New Roman" w:hAnsi="Times New Roman" w:cs="Times New Roman"/>
          <w:b/>
          <w:sz w:val="24"/>
          <w:szCs w:val="24"/>
        </w:rPr>
      </w:pPr>
    </w:p>
    <w:p w14:paraId="0FF8F5A2" w14:textId="50DF1180" w:rsidR="00266AF4" w:rsidRPr="00A26419" w:rsidRDefault="00062D3F" w:rsidP="00A26419">
      <w:pPr>
        <w:spacing w:after="0" w:line="480" w:lineRule="auto"/>
        <w:jc w:val="both"/>
        <w:rPr>
          <w:rFonts w:ascii="Times New Roman" w:hAnsi="Times New Roman" w:cs="Times New Roman"/>
          <w:b/>
          <w:sz w:val="24"/>
          <w:szCs w:val="24"/>
          <w:u w:val="single"/>
        </w:rPr>
      </w:pPr>
      <w:r w:rsidRPr="00A26419">
        <w:rPr>
          <w:rFonts w:ascii="Times New Roman" w:hAnsi="Times New Roman" w:cs="Times New Roman"/>
          <w:b/>
          <w:sz w:val="24"/>
          <w:szCs w:val="24"/>
          <w:u w:val="single"/>
        </w:rPr>
        <w:lastRenderedPageBreak/>
        <w:t xml:space="preserve">FINDINGS OF THIS COURT IN </w:t>
      </w:r>
      <w:r w:rsidRPr="00857EFC">
        <w:rPr>
          <w:rFonts w:ascii="Times New Roman" w:hAnsi="Times New Roman" w:cs="Times New Roman"/>
          <w:b/>
          <w:i/>
          <w:iCs/>
          <w:sz w:val="24"/>
          <w:szCs w:val="24"/>
          <w:u w:val="single"/>
        </w:rPr>
        <w:t>NHERERA</w:t>
      </w:r>
      <w:r w:rsidRPr="00A26419">
        <w:rPr>
          <w:rFonts w:ascii="Times New Roman" w:hAnsi="Times New Roman" w:cs="Times New Roman"/>
          <w:b/>
          <w:sz w:val="24"/>
          <w:szCs w:val="24"/>
          <w:u w:val="single"/>
        </w:rPr>
        <w:t xml:space="preserve"> </w:t>
      </w:r>
      <w:r w:rsidR="00E638A8" w:rsidRPr="00A26419">
        <w:rPr>
          <w:rFonts w:ascii="Times New Roman" w:hAnsi="Times New Roman" w:cs="Times New Roman"/>
          <w:b/>
          <w:sz w:val="24"/>
          <w:szCs w:val="24"/>
          <w:u w:val="single"/>
        </w:rPr>
        <w:t>v</w:t>
      </w:r>
      <w:r w:rsidRPr="00A26419">
        <w:rPr>
          <w:rFonts w:ascii="Times New Roman" w:hAnsi="Times New Roman" w:cs="Times New Roman"/>
          <w:b/>
          <w:sz w:val="24"/>
          <w:szCs w:val="24"/>
          <w:u w:val="single"/>
        </w:rPr>
        <w:t xml:space="preserve"> </w:t>
      </w:r>
      <w:r w:rsidRPr="00857EFC">
        <w:rPr>
          <w:rFonts w:ascii="Times New Roman" w:hAnsi="Times New Roman" w:cs="Times New Roman"/>
          <w:b/>
          <w:i/>
          <w:iCs/>
          <w:sz w:val="24"/>
          <w:szCs w:val="24"/>
          <w:u w:val="single"/>
        </w:rPr>
        <w:t>SHAH</w:t>
      </w:r>
      <w:r w:rsidR="00AC5BFE">
        <w:rPr>
          <w:rFonts w:ascii="Times New Roman" w:hAnsi="Times New Roman" w:cs="Times New Roman"/>
          <w:b/>
          <w:sz w:val="24"/>
          <w:szCs w:val="24"/>
          <w:u w:val="single"/>
        </w:rPr>
        <w:t xml:space="preserve"> </w:t>
      </w:r>
      <w:r w:rsidR="004D1DB3">
        <w:rPr>
          <w:rFonts w:ascii="Times New Roman" w:hAnsi="Times New Roman" w:cs="Times New Roman"/>
          <w:b/>
          <w:bCs/>
          <w:sz w:val="24"/>
          <w:szCs w:val="24"/>
          <w:u w:val="single"/>
        </w:rPr>
        <w:t>SC 51/19</w:t>
      </w:r>
    </w:p>
    <w:p w14:paraId="4E6FC7DF" w14:textId="5F1665C8" w:rsidR="00E2175B" w:rsidRPr="000C176C" w:rsidRDefault="00231C00" w:rsidP="00231C00">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8.  </w:t>
      </w:r>
      <w:r w:rsidR="00AD082C" w:rsidRPr="000C176C">
        <w:rPr>
          <w:rFonts w:ascii="Times New Roman" w:hAnsi="Times New Roman" w:cs="Times New Roman"/>
          <w:sz w:val="24"/>
          <w:szCs w:val="24"/>
        </w:rPr>
        <w:t xml:space="preserve">The </w:t>
      </w:r>
      <w:r w:rsidR="0001536E">
        <w:rPr>
          <w:rFonts w:ascii="Times New Roman" w:hAnsi="Times New Roman" w:cs="Times New Roman"/>
          <w:sz w:val="24"/>
          <w:szCs w:val="24"/>
        </w:rPr>
        <w:t>c</w:t>
      </w:r>
      <w:r w:rsidR="00FC7FD5" w:rsidRPr="000C176C">
        <w:rPr>
          <w:rFonts w:ascii="Times New Roman" w:hAnsi="Times New Roman" w:cs="Times New Roman"/>
          <w:sz w:val="24"/>
          <w:szCs w:val="24"/>
        </w:rPr>
        <w:t>ourt</w:t>
      </w:r>
      <w:r w:rsidR="00E2175B" w:rsidRPr="000C176C">
        <w:rPr>
          <w:rFonts w:ascii="Times New Roman" w:hAnsi="Times New Roman" w:cs="Times New Roman"/>
          <w:sz w:val="24"/>
          <w:szCs w:val="24"/>
        </w:rPr>
        <w:t xml:space="preserve"> made the following findings:</w:t>
      </w:r>
    </w:p>
    <w:p w14:paraId="06972A61" w14:textId="41C83CD3" w:rsidR="004C0142" w:rsidRPr="000C176C" w:rsidRDefault="004C0142" w:rsidP="00231C00">
      <w:pPr>
        <w:pStyle w:val="ListParagraph"/>
        <w:numPr>
          <w:ilvl w:val="0"/>
          <w:numId w:val="8"/>
        </w:numPr>
        <w:spacing w:after="0" w:line="480" w:lineRule="auto"/>
        <w:ind w:left="1080" w:hanging="371"/>
        <w:jc w:val="both"/>
        <w:rPr>
          <w:rFonts w:ascii="Times New Roman" w:hAnsi="Times New Roman" w:cs="Times New Roman"/>
          <w:sz w:val="24"/>
          <w:szCs w:val="24"/>
        </w:rPr>
      </w:pPr>
      <w:r w:rsidRPr="000C176C">
        <w:rPr>
          <w:rFonts w:ascii="Times New Roman" w:hAnsi="Times New Roman" w:cs="Times New Roman"/>
          <w:sz w:val="24"/>
          <w:szCs w:val="24"/>
        </w:rPr>
        <w:t xml:space="preserve">In order to succeed </w:t>
      </w:r>
      <w:r w:rsidR="004D1DB3">
        <w:rPr>
          <w:rFonts w:ascii="Times New Roman" w:hAnsi="Times New Roman" w:cs="Times New Roman"/>
          <w:sz w:val="24"/>
          <w:szCs w:val="24"/>
        </w:rPr>
        <w:t xml:space="preserve">in his claim for damages, </w:t>
      </w:r>
      <w:r w:rsidRPr="000C176C">
        <w:rPr>
          <w:rFonts w:ascii="Times New Roman" w:hAnsi="Times New Roman" w:cs="Times New Roman"/>
          <w:sz w:val="24"/>
          <w:szCs w:val="24"/>
        </w:rPr>
        <w:t xml:space="preserve">the respondent was required </w:t>
      </w:r>
      <w:r w:rsidR="0097489D">
        <w:rPr>
          <w:rFonts w:ascii="Times New Roman" w:hAnsi="Times New Roman" w:cs="Times New Roman"/>
          <w:sz w:val="24"/>
          <w:szCs w:val="24"/>
        </w:rPr>
        <w:t xml:space="preserve">to </w:t>
      </w:r>
      <w:r w:rsidRPr="000C176C">
        <w:rPr>
          <w:rFonts w:ascii="Times New Roman" w:hAnsi="Times New Roman" w:cs="Times New Roman"/>
          <w:sz w:val="24"/>
          <w:szCs w:val="24"/>
        </w:rPr>
        <w:t>prove four requirements, being that:</w:t>
      </w:r>
    </w:p>
    <w:p w14:paraId="5530A3DB" w14:textId="022B0E90" w:rsidR="004C0142" w:rsidRPr="000C176C" w:rsidRDefault="004C0142" w:rsidP="00231C00">
      <w:pPr>
        <w:pStyle w:val="ListParagraph"/>
        <w:numPr>
          <w:ilvl w:val="0"/>
          <w:numId w:val="9"/>
        </w:numPr>
        <w:spacing w:line="480" w:lineRule="auto"/>
        <w:ind w:left="1710" w:hanging="360"/>
        <w:jc w:val="both"/>
        <w:rPr>
          <w:rFonts w:ascii="Times New Roman" w:hAnsi="Times New Roman" w:cs="Times New Roman"/>
          <w:sz w:val="24"/>
          <w:szCs w:val="24"/>
        </w:rPr>
      </w:pPr>
      <w:r w:rsidRPr="000C176C">
        <w:rPr>
          <w:rFonts w:ascii="Times New Roman" w:hAnsi="Times New Roman" w:cs="Times New Roman"/>
          <w:sz w:val="24"/>
          <w:szCs w:val="24"/>
        </w:rPr>
        <w:t>the arrest, prosecution and detention were instigated or procured by the defendant;</w:t>
      </w:r>
    </w:p>
    <w:p w14:paraId="6D11C475" w14:textId="25D092B1" w:rsidR="004C0142" w:rsidRPr="000C176C" w:rsidRDefault="004C0142" w:rsidP="00231C00">
      <w:pPr>
        <w:pStyle w:val="ListParagraph"/>
        <w:numPr>
          <w:ilvl w:val="0"/>
          <w:numId w:val="9"/>
        </w:numPr>
        <w:spacing w:line="480" w:lineRule="auto"/>
        <w:ind w:left="1710" w:hanging="360"/>
        <w:jc w:val="both"/>
        <w:rPr>
          <w:rFonts w:ascii="Times New Roman" w:hAnsi="Times New Roman" w:cs="Times New Roman"/>
          <w:sz w:val="24"/>
          <w:szCs w:val="24"/>
        </w:rPr>
      </w:pPr>
      <w:r w:rsidRPr="000C176C">
        <w:rPr>
          <w:rFonts w:ascii="Times New Roman" w:hAnsi="Times New Roman" w:cs="Times New Roman"/>
          <w:sz w:val="24"/>
          <w:szCs w:val="24"/>
        </w:rPr>
        <w:t>there was no reasonable and probable cause</w:t>
      </w:r>
      <w:r w:rsidR="002B4D03" w:rsidRPr="000C176C">
        <w:rPr>
          <w:rFonts w:ascii="Times New Roman" w:hAnsi="Times New Roman" w:cs="Times New Roman"/>
          <w:sz w:val="24"/>
          <w:szCs w:val="24"/>
        </w:rPr>
        <w:t xml:space="preserve"> for his arrest, prosecution and detention</w:t>
      </w:r>
      <w:r w:rsidRPr="000C176C">
        <w:rPr>
          <w:rFonts w:ascii="Times New Roman" w:hAnsi="Times New Roman" w:cs="Times New Roman"/>
          <w:sz w:val="24"/>
          <w:szCs w:val="24"/>
        </w:rPr>
        <w:t>;</w:t>
      </w:r>
    </w:p>
    <w:p w14:paraId="42EBCAFA" w14:textId="77777777" w:rsidR="004C0142" w:rsidRPr="000C176C" w:rsidRDefault="004C0142" w:rsidP="00231C00">
      <w:pPr>
        <w:pStyle w:val="ListParagraph"/>
        <w:numPr>
          <w:ilvl w:val="0"/>
          <w:numId w:val="9"/>
        </w:numPr>
        <w:spacing w:line="480" w:lineRule="auto"/>
        <w:ind w:left="1710" w:hanging="360"/>
        <w:jc w:val="both"/>
        <w:rPr>
          <w:rFonts w:ascii="Times New Roman" w:hAnsi="Times New Roman" w:cs="Times New Roman"/>
          <w:sz w:val="24"/>
          <w:szCs w:val="24"/>
        </w:rPr>
      </w:pPr>
      <w:r w:rsidRPr="000C176C">
        <w:rPr>
          <w:rFonts w:ascii="Times New Roman" w:hAnsi="Times New Roman" w:cs="Times New Roman"/>
          <w:sz w:val="24"/>
          <w:szCs w:val="24"/>
        </w:rPr>
        <w:t>the arrest, prosecution or detention was actuated by malice; and</w:t>
      </w:r>
    </w:p>
    <w:p w14:paraId="6F7509DB" w14:textId="465F3FD3" w:rsidR="004C0142" w:rsidRDefault="004C0142" w:rsidP="006F50FF">
      <w:pPr>
        <w:pStyle w:val="ListParagraph"/>
        <w:numPr>
          <w:ilvl w:val="0"/>
          <w:numId w:val="9"/>
        </w:numPr>
        <w:spacing w:line="480" w:lineRule="auto"/>
        <w:ind w:left="1710" w:hanging="360"/>
        <w:jc w:val="both"/>
        <w:rPr>
          <w:rFonts w:ascii="Times New Roman" w:hAnsi="Times New Roman" w:cs="Times New Roman"/>
          <w:sz w:val="24"/>
          <w:szCs w:val="24"/>
        </w:rPr>
      </w:pPr>
      <w:proofErr w:type="gramStart"/>
      <w:r w:rsidRPr="000C176C">
        <w:rPr>
          <w:rFonts w:ascii="Times New Roman" w:hAnsi="Times New Roman" w:cs="Times New Roman"/>
          <w:sz w:val="24"/>
          <w:szCs w:val="24"/>
        </w:rPr>
        <w:t>the</w:t>
      </w:r>
      <w:proofErr w:type="gramEnd"/>
      <w:r w:rsidRPr="000C176C">
        <w:rPr>
          <w:rFonts w:ascii="Times New Roman" w:hAnsi="Times New Roman" w:cs="Times New Roman"/>
          <w:sz w:val="24"/>
          <w:szCs w:val="24"/>
        </w:rPr>
        <w:t xml:space="preserve"> prosecution failed.</w:t>
      </w:r>
    </w:p>
    <w:p w14:paraId="4F2054D2" w14:textId="77777777" w:rsidR="006F50FF" w:rsidRPr="006F50FF" w:rsidRDefault="006F50FF" w:rsidP="006F50FF">
      <w:pPr>
        <w:pStyle w:val="ListParagraph"/>
        <w:spacing w:line="240" w:lineRule="auto"/>
        <w:ind w:left="1710"/>
        <w:jc w:val="both"/>
        <w:rPr>
          <w:rFonts w:ascii="Times New Roman" w:hAnsi="Times New Roman" w:cs="Times New Roman"/>
          <w:sz w:val="24"/>
          <w:szCs w:val="24"/>
        </w:rPr>
      </w:pPr>
    </w:p>
    <w:p w14:paraId="2F407BEA" w14:textId="38E048CE" w:rsidR="004250F6" w:rsidRPr="000C176C" w:rsidRDefault="00212D7F" w:rsidP="0001536E">
      <w:pPr>
        <w:pStyle w:val="ListParagraph"/>
        <w:numPr>
          <w:ilvl w:val="0"/>
          <w:numId w:val="8"/>
        </w:numPr>
        <w:spacing w:line="480" w:lineRule="auto"/>
        <w:ind w:left="993" w:hanging="426"/>
        <w:jc w:val="both"/>
        <w:rPr>
          <w:rFonts w:ascii="Times New Roman" w:hAnsi="Times New Roman" w:cs="Times New Roman"/>
          <w:sz w:val="24"/>
          <w:szCs w:val="24"/>
        </w:rPr>
      </w:pPr>
      <w:proofErr w:type="gramStart"/>
      <w:r w:rsidRPr="000C176C">
        <w:rPr>
          <w:rFonts w:ascii="Times New Roman" w:hAnsi="Times New Roman" w:cs="Times New Roman"/>
          <w:sz w:val="24"/>
          <w:szCs w:val="24"/>
        </w:rPr>
        <w:t>there</w:t>
      </w:r>
      <w:proofErr w:type="gramEnd"/>
      <w:r w:rsidRPr="000C176C">
        <w:rPr>
          <w:rFonts w:ascii="Times New Roman" w:hAnsi="Times New Roman" w:cs="Times New Roman"/>
          <w:sz w:val="24"/>
          <w:szCs w:val="24"/>
        </w:rPr>
        <w:t xml:space="preserve"> was sufficient evidence before the court </w:t>
      </w:r>
      <w:r w:rsidRPr="000C176C">
        <w:rPr>
          <w:rFonts w:ascii="Times New Roman" w:hAnsi="Times New Roman" w:cs="Times New Roman"/>
          <w:i/>
          <w:sz w:val="24"/>
          <w:szCs w:val="24"/>
        </w:rPr>
        <w:t>a quo</w:t>
      </w:r>
      <w:r w:rsidRPr="000C176C">
        <w:rPr>
          <w:rFonts w:ascii="Times New Roman" w:hAnsi="Times New Roman" w:cs="Times New Roman"/>
          <w:sz w:val="24"/>
          <w:szCs w:val="24"/>
        </w:rPr>
        <w:t xml:space="preserve"> that the appellant had instigated </w:t>
      </w:r>
      <w:r w:rsidR="002B4D03" w:rsidRPr="000C176C">
        <w:rPr>
          <w:rFonts w:ascii="Times New Roman" w:hAnsi="Times New Roman" w:cs="Times New Roman"/>
          <w:sz w:val="24"/>
          <w:szCs w:val="24"/>
        </w:rPr>
        <w:t xml:space="preserve">or procured </w:t>
      </w:r>
      <w:r w:rsidRPr="000C176C">
        <w:rPr>
          <w:rFonts w:ascii="Times New Roman" w:hAnsi="Times New Roman" w:cs="Times New Roman"/>
          <w:sz w:val="24"/>
          <w:szCs w:val="24"/>
        </w:rPr>
        <w:t xml:space="preserve">the respondent’s arrest. </w:t>
      </w:r>
      <w:r w:rsidR="0097489D">
        <w:rPr>
          <w:rFonts w:ascii="Times New Roman" w:hAnsi="Times New Roman" w:cs="Times New Roman"/>
          <w:sz w:val="24"/>
          <w:szCs w:val="24"/>
        </w:rPr>
        <w:t>The appellant</w:t>
      </w:r>
      <w:r w:rsidR="00DE217C" w:rsidRPr="000C176C">
        <w:rPr>
          <w:rFonts w:ascii="Times New Roman" w:hAnsi="Times New Roman" w:cs="Times New Roman"/>
          <w:sz w:val="24"/>
          <w:szCs w:val="24"/>
        </w:rPr>
        <w:t xml:space="preserve"> had </w:t>
      </w:r>
      <w:r w:rsidR="006B5EAB" w:rsidRPr="000C176C">
        <w:rPr>
          <w:rFonts w:ascii="Times New Roman" w:hAnsi="Times New Roman" w:cs="Times New Roman"/>
          <w:sz w:val="24"/>
          <w:szCs w:val="24"/>
        </w:rPr>
        <w:t xml:space="preserve">admitted </w:t>
      </w:r>
      <w:r w:rsidR="0055011E" w:rsidRPr="000C176C">
        <w:rPr>
          <w:rFonts w:ascii="Times New Roman" w:hAnsi="Times New Roman" w:cs="Times New Roman"/>
          <w:sz w:val="24"/>
          <w:szCs w:val="24"/>
        </w:rPr>
        <w:t xml:space="preserve">in his plea </w:t>
      </w:r>
      <w:r w:rsidR="009C7B6C" w:rsidRPr="000C176C">
        <w:rPr>
          <w:rFonts w:ascii="Times New Roman" w:hAnsi="Times New Roman" w:cs="Times New Roman"/>
          <w:sz w:val="24"/>
          <w:szCs w:val="24"/>
        </w:rPr>
        <w:t xml:space="preserve">that he had informed </w:t>
      </w:r>
      <w:r w:rsidR="00F443F9">
        <w:rPr>
          <w:rFonts w:ascii="Times New Roman" w:hAnsi="Times New Roman" w:cs="Times New Roman"/>
          <w:sz w:val="24"/>
          <w:szCs w:val="24"/>
        </w:rPr>
        <w:t xml:space="preserve">the </w:t>
      </w:r>
      <w:r w:rsidR="00E638A8" w:rsidRPr="000C176C">
        <w:rPr>
          <w:rFonts w:ascii="Times New Roman" w:hAnsi="Times New Roman" w:cs="Times New Roman"/>
          <w:sz w:val="24"/>
          <w:szCs w:val="24"/>
        </w:rPr>
        <w:t xml:space="preserve">ZUPCO Board, the then Minister of Local Government, Dr </w:t>
      </w:r>
      <w:proofErr w:type="spellStart"/>
      <w:r w:rsidR="00E638A8" w:rsidRPr="000C176C">
        <w:rPr>
          <w:rFonts w:ascii="Times New Roman" w:hAnsi="Times New Roman" w:cs="Times New Roman"/>
          <w:sz w:val="24"/>
          <w:szCs w:val="24"/>
        </w:rPr>
        <w:t>Chombo</w:t>
      </w:r>
      <w:proofErr w:type="spellEnd"/>
      <w:r w:rsidR="00E638A8" w:rsidRPr="000C176C">
        <w:rPr>
          <w:rFonts w:ascii="Times New Roman" w:hAnsi="Times New Roman" w:cs="Times New Roman"/>
          <w:sz w:val="24"/>
          <w:szCs w:val="24"/>
        </w:rPr>
        <w:t xml:space="preserve">, the then Governor of the Reserve Bank, Dr </w:t>
      </w:r>
      <w:proofErr w:type="spellStart"/>
      <w:r w:rsidR="00E638A8" w:rsidRPr="000C176C">
        <w:rPr>
          <w:rFonts w:ascii="Times New Roman" w:hAnsi="Times New Roman" w:cs="Times New Roman"/>
          <w:sz w:val="24"/>
          <w:szCs w:val="24"/>
        </w:rPr>
        <w:t>Gono</w:t>
      </w:r>
      <w:proofErr w:type="spellEnd"/>
      <w:r w:rsidR="00255012" w:rsidRPr="000C176C">
        <w:rPr>
          <w:rFonts w:ascii="Times New Roman" w:hAnsi="Times New Roman" w:cs="Times New Roman"/>
          <w:sz w:val="24"/>
          <w:szCs w:val="24"/>
        </w:rPr>
        <w:t xml:space="preserve"> and </w:t>
      </w:r>
      <w:r w:rsidR="00E638A8" w:rsidRPr="000C176C">
        <w:rPr>
          <w:rFonts w:ascii="Times New Roman" w:hAnsi="Times New Roman" w:cs="Times New Roman"/>
          <w:sz w:val="24"/>
          <w:szCs w:val="24"/>
        </w:rPr>
        <w:t xml:space="preserve">the then Minister of State Security, </w:t>
      </w:r>
      <w:r w:rsidR="003F11C1">
        <w:rPr>
          <w:rFonts w:ascii="Times New Roman" w:hAnsi="Times New Roman" w:cs="Times New Roman"/>
          <w:sz w:val="24"/>
          <w:szCs w:val="24"/>
        </w:rPr>
        <w:t xml:space="preserve">Mr </w:t>
      </w:r>
      <w:proofErr w:type="spellStart"/>
      <w:r w:rsidR="00E638A8" w:rsidRPr="000C176C">
        <w:rPr>
          <w:rFonts w:ascii="Times New Roman" w:hAnsi="Times New Roman" w:cs="Times New Roman"/>
          <w:sz w:val="24"/>
          <w:szCs w:val="24"/>
        </w:rPr>
        <w:t>Goche</w:t>
      </w:r>
      <w:proofErr w:type="spellEnd"/>
      <w:r w:rsidR="002B4D03" w:rsidRPr="000C176C">
        <w:rPr>
          <w:rFonts w:ascii="Times New Roman" w:hAnsi="Times New Roman" w:cs="Times New Roman"/>
          <w:sz w:val="24"/>
          <w:szCs w:val="24"/>
        </w:rPr>
        <w:t xml:space="preserve">. </w:t>
      </w:r>
      <w:r w:rsidR="006B5EAB" w:rsidRPr="000C176C">
        <w:rPr>
          <w:rFonts w:ascii="Times New Roman" w:hAnsi="Times New Roman" w:cs="Times New Roman"/>
          <w:sz w:val="24"/>
          <w:szCs w:val="24"/>
        </w:rPr>
        <w:t xml:space="preserve"> He had also admitted </w:t>
      </w:r>
      <w:r w:rsidR="00DE217C" w:rsidRPr="000C176C">
        <w:rPr>
          <w:rFonts w:ascii="Times New Roman" w:hAnsi="Times New Roman" w:cs="Times New Roman"/>
          <w:sz w:val="24"/>
          <w:szCs w:val="24"/>
        </w:rPr>
        <w:t xml:space="preserve">in </w:t>
      </w:r>
      <w:r w:rsidR="0055011E" w:rsidRPr="000C176C">
        <w:rPr>
          <w:rFonts w:ascii="Times New Roman" w:hAnsi="Times New Roman" w:cs="Times New Roman"/>
          <w:sz w:val="24"/>
          <w:szCs w:val="24"/>
        </w:rPr>
        <w:t>the</w:t>
      </w:r>
      <w:r w:rsidR="00DE217C" w:rsidRPr="000C176C">
        <w:rPr>
          <w:rFonts w:ascii="Times New Roman" w:hAnsi="Times New Roman" w:cs="Times New Roman"/>
          <w:sz w:val="24"/>
          <w:szCs w:val="24"/>
        </w:rPr>
        <w:t xml:space="preserve"> plea that he made a report to the police.  </w:t>
      </w:r>
      <w:r w:rsidR="002B4D03" w:rsidRPr="000C176C">
        <w:rPr>
          <w:rFonts w:ascii="Times New Roman" w:hAnsi="Times New Roman" w:cs="Times New Roman"/>
          <w:sz w:val="24"/>
          <w:szCs w:val="24"/>
        </w:rPr>
        <w:t>H</w:t>
      </w:r>
      <w:r w:rsidR="00266AF4" w:rsidRPr="000C176C">
        <w:rPr>
          <w:rFonts w:ascii="Times New Roman" w:hAnsi="Times New Roman" w:cs="Times New Roman"/>
          <w:sz w:val="24"/>
          <w:szCs w:val="24"/>
        </w:rPr>
        <w:t xml:space="preserve">e </w:t>
      </w:r>
      <w:r w:rsidR="002B4D03" w:rsidRPr="000C176C">
        <w:rPr>
          <w:rFonts w:ascii="Times New Roman" w:hAnsi="Times New Roman" w:cs="Times New Roman"/>
          <w:sz w:val="24"/>
          <w:szCs w:val="24"/>
        </w:rPr>
        <w:t xml:space="preserve">further admitted that he was </w:t>
      </w:r>
      <w:r w:rsidR="00266AF4" w:rsidRPr="000C176C">
        <w:rPr>
          <w:rFonts w:ascii="Times New Roman" w:hAnsi="Times New Roman" w:cs="Times New Roman"/>
          <w:sz w:val="24"/>
          <w:szCs w:val="24"/>
        </w:rPr>
        <w:t xml:space="preserve">granted immunity </w:t>
      </w:r>
      <w:r w:rsidR="002B4D03" w:rsidRPr="000C176C">
        <w:rPr>
          <w:rFonts w:ascii="Times New Roman" w:hAnsi="Times New Roman" w:cs="Times New Roman"/>
          <w:sz w:val="24"/>
          <w:szCs w:val="24"/>
        </w:rPr>
        <w:t xml:space="preserve">from prosecution </w:t>
      </w:r>
      <w:r w:rsidR="00266AF4" w:rsidRPr="000C176C">
        <w:rPr>
          <w:rFonts w:ascii="Times New Roman" w:hAnsi="Times New Roman" w:cs="Times New Roman"/>
          <w:sz w:val="24"/>
          <w:szCs w:val="24"/>
        </w:rPr>
        <w:t xml:space="preserve">by the police and the Attorney General </w:t>
      </w:r>
      <w:r w:rsidR="002B4D03" w:rsidRPr="000C176C">
        <w:rPr>
          <w:rFonts w:ascii="Times New Roman" w:hAnsi="Times New Roman" w:cs="Times New Roman"/>
          <w:sz w:val="24"/>
          <w:szCs w:val="24"/>
        </w:rPr>
        <w:t xml:space="preserve">so that he would assist </w:t>
      </w:r>
      <w:r w:rsidR="00266AF4" w:rsidRPr="000C176C">
        <w:rPr>
          <w:rFonts w:ascii="Times New Roman" w:hAnsi="Times New Roman" w:cs="Times New Roman"/>
          <w:sz w:val="24"/>
          <w:szCs w:val="24"/>
        </w:rPr>
        <w:t>in the investigation of the allegations he had made against the responden</w:t>
      </w:r>
      <w:r w:rsidR="009C7B6C" w:rsidRPr="000C176C">
        <w:rPr>
          <w:rFonts w:ascii="Times New Roman" w:hAnsi="Times New Roman" w:cs="Times New Roman"/>
          <w:sz w:val="24"/>
          <w:szCs w:val="24"/>
        </w:rPr>
        <w:t xml:space="preserve">t and </w:t>
      </w:r>
      <w:r w:rsidR="002B4D03" w:rsidRPr="000C176C">
        <w:rPr>
          <w:rFonts w:ascii="Times New Roman" w:hAnsi="Times New Roman" w:cs="Times New Roman"/>
          <w:sz w:val="24"/>
          <w:szCs w:val="24"/>
        </w:rPr>
        <w:t xml:space="preserve">assist in </w:t>
      </w:r>
      <w:r w:rsidR="0097489D">
        <w:rPr>
          <w:rFonts w:ascii="Times New Roman" w:hAnsi="Times New Roman" w:cs="Times New Roman"/>
          <w:sz w:val="24"/>
          <w:szCs w:val="24"/>
        </w:rPr>
        <w:t>a successful</w:t>
      </w:r>
      <w:r w:rsidR="00A516EA" w:rsidRPr="000C176C">
        <w:rPr>
          <w:rFonts w:ascii="Times New Roman" w:hAnsi="Times New Roman" w:cs="Times New Roman"/>
          <w:sz w:val="24"/>
          <w:szCs w:val="24"/>
        </w:rPr>
        <w:t xml:space="preserve"> prosecution of the respondent;</w:t>
      </w:r>
    </w:p>
    <w:p w14:paraId="0A4BB7CA" w14:textId="5C6E4E29" w:rsidR="004250F6" w:rsidRPr="000C176C" w:rsidRDefault="00212D7F" w:rsidP="0001536E">
      <w:pPr>
        <w:pStyle w:val="ListParagraph"/>
        <w:numPr>
          <w:ilvl w:val="0"/>
          <w:numId w:val="8"/>
        </w:numPr>
        <w:spacing w:line="480" w:lineRule="auto"/>
        <w:ind w:left="993" w:hanging="426"/>
        <w:jc w:val="both"/>
        <w:rPr>
          <w:rFonts w:ascii="Times New Roman" w:hAnsi="Times New Roman" w:cs="Times New Roman"/>
          <w:sz w:val="24"/>
          <w:szCs w:val="24"/>
        </w:rPr>
      </w:pPr>
      <w:proofErr w:type="gramStart"/>
      <w:r w:rsidRPr="000C176C">
        <w:rPr>
          <w:rFonts w:ascii="Times New Roman" w:hAnsi="Times New Roman" w:cs="Times New Roman"/>
          <w:sz w:val="24"/>
          <w:szCs w:val="24"/>
        </w:rPr>
        <w:t>there</w:t>
      </w:r>
      <w:proofErr w:type="gramEnd"/>
      <w:r w:rsidRPr="000C176C">
        <w:rPr>
          <w:rFonts w:ascii="Times New Roman" w:hAnsi="Times New Roman" w:cs="Times New Roman"/>
          <w:sz w:val="24"/>
          <w:szCs w:val="24"/>
        </w:rPr>
        <w:t xml:space="preserve"> was no evidence suggesting that the respondent had attempted to solicit for a bribe from Gift Investments. </w:t>
      </w:r>
      <w:r w:rsidR="002B4D03" w:rsidRPr="000C176C">
        <w:rPr>
          <w:rFonts w:ascii="Times New Roman" w:hAnsi="Times New Roman" w:cs="Times New Roman"/>
          <w:sz w:val="24"/>
          <w:szCs w:val="24"/>
        </w:rPr>
        <w:t>The appellant</w:t>
      </w:r>
      <w:r w:rsidR="006B5EAB" w:rsidRPr="000C176C">
        <w:rPr>
          <w:rFonts w:ascii="Times New Roman" w:hAnsi="Times New Roman" w:cs="Times New Roman"/>
          <w:sz w:val="24"/>
          <w:szCs w:val="24"/>
        </w:rPr>
        <w:t xml:space="preserve"> did not, </w:t>
      </w:r>
      <w:r w:rsidR="006B5EAB" w:rsidRPr="000C176C">
        <w:rPr>
          <w:rFonts w:ascii="Times New Roman" w:hAnsi="Times New Roman" w:cs="Times New Roman"/>
          <w:i/>
          <w:iCs/>
          <w:sz w:val="24"/>
          <w:szCs w:val="24"/>
        </w:rPr>
        <w:t>prima facie</w:t>
      </w:r>
      <w:r w:rsidR="006B5EAB" w:rsidRPr="000C176C">
        <w:rPr>
          <w:rFonts w:ascii="Times New Roman" w:hAnsi="Times New Roman" w:cs="Times New Roman"/>
          <w:sz w:val="24"/>
          <w:szCs w:val="24"/>
        </w:rPr>
        <w:t>, have reasonable and probable cause for the respondent</w:t>
      </w:r>
      <w:r w:rsidR="00CC2981" w:rsidRPr="000C176C">
        <w:rPr>
          <w:rFonts w:ascii="Times New Roman" w:hAnsi="Times New Roman" w:cs="Times New Roman"/>
          <w:sz w:val="24"/>
          <w:szCs w:val="24"/>
        </w:rPr>
        <w:t>’s arrest or prosecution</w:t>
      </w:r>
      <w:r w:rsidR="006B5EAB" w:rsidRPr="000C176C">
        <w:rPr>
          <w:rFonts w:ascii="Times New Roman" w:hAnsi="Times New Roman" w:cs="Times New Roman"/>
          <w:sz w:val="24"/>
          <w:szCs w:val="24"/>
        </w:rPr>
        <w:t>;</w:t>
      </w:r>
    </w:p>
    <w:p w14:paraId="13C441AF" w14:textId="50CB4CD7" w:rsidR="00CC2981" w:rsidRPr="000C176C" w:rsidRDefault="004250F6" w:rsidP="0001536E">
      <w:pPr>
        <w:pStyle w:val="ListParagraph"/>
        <w:numPr>
          <w:ilvl w:val="0"/>
          <w:numId w:val="8"/>
        </w:numPr>
        <w:spacing w:line="480" w:lineRule="auto"/>
        <w:ind w:left="993" w:hanging="426"/>
        <w:jc w:val="both"/>
        <w:rPr>
          <w:rFonts w:ascii="Times New Roman" w:hAnsi="Times New Roman" w:cs="Times New Roman"/>
          <w:sz w:val="24"/>
          <w:szCs w:val="24"/>
        </w:rPr>
      </w:pPr>
      <w:proofErr w:type="gramStart"/>
      <w:r w:rsidRPr="000C176C">
        <w:rPr>
          <w:rFonts w:ascii="Times New Roman" w:hAnsi="Times New Roman" w:cs="Times New Roman"/>
          <w:sz w:val="24"/>
          <w:szCs w:val="24"/>
        </w:rPr>
        <w:t>t</w:t>
      </w:r>
      <w:r w:rsidR="006303E2" w:rsidRPr="000C176C">
        <w:rPr>
          <w:rFonts w:ascii="Times New Roman" w:hAnsi="Times New Roman" w:cs="Times New Roman"/>
          <w:sz w:val="24"/>
          <w:szCs w:val="24"/>
        </w:rPr>
        <w:t>he</w:t>
      </w:r>
      <w:proofErr w:type="gramEnd"/>
      <w:r w:rsidR="006303E2" w:rsidRPr="000C176C">
        <w:rPr>
          <w:rFonts w:ascii="Times New Roman" w:hAnsi="Times New Roman" w:cs="Times New Roman"/>
          <w:sz w:val="24"/>
          <w:szCs w:val="24"/>
        </w:rPr>
        <w:t xml:space="preserve"> court </w:t>
      </w:r>
      <w:r w:rsidR="006303E2" w:rsidRPr="000C176C">
        <w:rPr>
          <w:rFonts w:ascii="Times New Roman" w:hAnsi="Times New Roman" w:cs="Times New Roman"/>
          <w:i/>
          <w:sz w:val="24"/>
          <w:szCs w:val="24"/>
        </w:rPr>
        <w:t>a quo</w:t>
      </w:r>
      <w:r w:rsidR="006303E2" w:rsidRPr="000C176C">
        <w:rPr>
          <w:rFonts w:ascii="Times New Roman" w:hAnsi="Times New Roman" w:cs="Times New Roman"/>
          <w:sz w:val="24"/>
          <w:szCs w:val="24"/>
        </w:rPr>
        <w:t xml:space="preserve"> seriously misdirected itself in relying on evidence </w:t>
      </w:r>
      <w:r w:rsidRPr="000C176C">
        <w:rPr>
          <w:rFonts w:ascii="Times New Roman" w:hAnsi="Times New Roman" w:cs="Times New Roman"/>
          <w:sz w:val="24"/>
          <w:szCs w:val="24"/>
        </w:rPr>
        <w:t xml:space="preserve">adduced </w:t>
      </w:r>
      <w:r w:rsidR="006303E2" w:rsidRPr="000C176C">
        <w:rPr>
          <w:rFonts w:ascii="Times New Roman" w:hAnsi="Times New Roman" w:cs="Times New Roman"/>
          <w:sz w:val="24"/>
          <w:szCs w:val="24"/>
        </w:rPr>
        <w:t>in the Magistrates’ Court</w:t>
      </w:r>
      <w:r w:rsidRPr="000C176C">
        <w:rPr>
          <w:rFonts w:ascii="Times New Roman" w:hAnsi="Times New Roman" w:cs="Times New Roman"/>
          <w:sz w:val="24"/>
          <w:szCs w:val="24"/>
        </w:rPr>
        <w:t xml:space="preserve"> during the respondent’s prosecution </w:t>
      </w:r>
      <w:r w:rsidR="0055011E" w:rsidRPr="000C176C">
        <w:rPr>
          <w:rFonts w:ascii="Times New Roman" w:hAnsi="Times New Roman" w:cs="Times New Roman"/>
          <w:sz w:val="24"/>
          <w:szCs w:val="24"/>
        </w:rPr>
        <w:t>which</w:t>
      </w:r>
      <w:r w:rsidRPr="000C176C">
        <w:rPr>
          <w:rFonts w:ascii="Times New Roman" w:hAnsi="Times New Roman" w:cs="Times New Roman"/>
          <w:sz w:val="24"/>
          <w:szCs w:val="24"/>
        </w:rPr>
        <w:t xml:space="preserve"> </w:t>
      </w:r>
      <w:r w:rsidR="0097489D">
        <w:rPr>
          <w:rFonts w:ascii="Times New Roman" w:hAnsi="Times New Roman" w:cs="Times New Roman"/>
          <w:sz w:val="24"/>
          <w:szCs w:val="24"/>
        </w:rPr>
        <w:t xml:space="preserve">was </w:t>
      </w:r>
      <w:r w:rsidRPr="000C176C">
        <w:rPr>
          <w:rFonts w:ascii="Times New Roman" w:hAnsi="Times New Roman" w:cs="Times New Roman"/>
          <w:sz w:val="24"/>
          <w:szCs w:val="24"/>
        </w:rPr>
        <w:t xml:space="preserve">not adduced </w:t>
      </w:r>
      <w:r w:rsidR="0055011E" w:rsidRPr="000C176C">
        <w:rPr>
          <w:rFonts w:ascii="Times New Roman" w:hAnsi="Times New Roman" w:cs="Times New Roman"/>
          <w:sz w:val="24"/>
          <w:szCs w:val="24"/>
        </w:rPr>
        <w:t xml:space="preserve">and </w:t>
      </w:r>
      <w:r w:rsidR="0055011E" w:rsidRPr="000C176C">
        <w:rPr>
          <w:rFonts w:ascii="Times New Roman" w:hAnsi="Times New Roman" w:cs="Times New Roman"/>
          <w:sz w:val="24"/>
          <w:szCs w:val="24"/>
        </w:rPr>
        <w:lastRenderedPageBreak/>
        <w:t xml:space="preserve">tested </w:t>
      </w:r>
      <w:r w:rsidRPr="000C176C">
        <w:rPr>
          <w:rFonts w:ascii="Times New Roman" w:hAnsi="Times New Roman" w:cs="Times New Roman"/>
          <w:sz w:val="24"/>
          <w:szCs w:val="24"/>
        </w:rPr>
        <w:t>before it</w:t>
      </w:r>
      <w:r w:rsidR="006303E2" w:rsidRPr="000C176C">
        <w:rPr>
          <w:rFonts w:ascii="Times New Roman" w:hAnsi="Times New Roman" w:cs="Times New Roman"/>
          <w:sz w:val="24"/>
          <w:szCs w:val="24"/>
        </w:rPr>
        <w:t xml:space="preserve">. </w:t>
      </w:r>
      <w:r w:rsidR="00AF36A7" w:rsidRPr="000C176C">
        <w:rPr>
          <w:rFonts w:ascii="Times New Roman" w:hAnsi="Times New Roman" w:cs="Times New Roman"/>
          <w:sz w:val="24"/>
          <w:szCs w:val="24"/>
        </w:rPr>
        <w:t>This was particularly so where the criminal proceedings had been set aside by the High Court on appeal</w:t>
      </w:r>
      <w:r w:rsidR="006C518B" w:rsidRPr="000C176C">
        <w:rPr>
          <w:rFonts w:ascii="Times New Roman" w:hAnsi="Times New Roman" w:cs="Times New Roman"/>
          <w:sz w:val="24"/>
          <w:szCs w:val="24"/>
        </w:rPr>
        <w:t xml:space="preserve"> </w:t>
      </w:r>
      <w:r w:rsidR="00B6619C">
        <w:rPr>
          <w:rFonts w:ascii="Times New Roman" w:hAnsi="Times New Roman" w:cs="Times New Roman"/>
          <w:sz w:val="24"/>
          <w:szCs w:val="24"/>
        </w:rPr>
        <w:t xml:space="preserve">on </w:t>
      </w:r>
      <w:r w:rsidR="006C518B" w:rsidRPr="000C176C">
        <w:rPr>
          <w:rFonts w:ascii="Times New Roman" w:eastAsia="Calibri" w:hAnsi="Times New Roman" w:cs="Times New Roman"/>
          <w:sz w:val="24"/>
          <w:szCs w:val="24"/>
        </w:rPr>
        <w:t>19 November 2009</w:t>
      </w:r>
      <w:r w:rsidR="002B4D03" w:rsidRPr="000C176C">
        <w:rPr>
          <w:rFonts w:ascii="Times New Roman" w:hAnsi="Times New Roman" w:cs="Times New Roman"/>
          <w:sz w:val="24"/>
          <w:szCs w:val="24"/>
        </w:rPr>
        <w:t>;</w:t>
      </w:r>
      <w:r w:rsidR="00AF36A7" w:rsidRPr="000C176C">
        <w:rPr>
          <w:rFonts w:ascii="Times New Roman" w:hAnsi="Times New Roman" w:cs="Times New Roman"/>
          <w:sz w:val="24"/>
          <w:szCs w:val="24"/>
        </w:rPr>
        <w:t xml:space="preserve"> </w:t>
      </w:r>
    </w:p>
    <w:p w14:paraId="68201F4E" w14:textId="11913087" w:rsidR="004C0142" w:rsidRPr="000C176C" w:rsidRDefault="004C0142" w:rsidP="0001536E">
      <w:pPr>
        <w:pStyle w:val="ListParagraph"/>
        <w:numPr>
          <w:ilvl w:val="0"/>
          <w:numId w:val="8"/>
        </w:numPr>
        <w:spacing w:line="480" w:lineRule="auto"/>
        <w:ind w:left="993" w:hanging="426"/>
        <w:jc w:val="both"/>
        <w:rPr>
          <w:rFonts w:ascii="Times New Roman" w:hAnsi="Times New Roman" w:cs="Times New Roman"/>
          <w:sz w:val="24"/>
          <w:szCs w:val="24"/>
        </w:rPr>
      </w:pPr>
      <w:r w:rsidRPr="000C176C">
        <w:rPr>
          <w:rFonts w:ascii="Times New Roman" w:hAnsi="Times New Roman" w:cs="Times New Roman"/>
          <w:sz w:val="24"/>
          <w:szCs w:val="24"/>
        </w:rPr>
        <w:t xml:space="preserve">The </w:t>
      </w:r>
      <w:r w:rsidR="0055011E" w:rsidRPr="000C176C">
        <w:rPr>
          <w:rFonts w:ascii="Times New Roman" w:hAnsi="Times New Roman" w:cs="Times New Roman"/>
          <w:sz w:val="24"/>
          <w:szCs w:val="24"/>
        </w:rPr>
        <w:t>judgment of</w:t>
      </w:r>
      <w:r w:rsidRPr="000C176C">
        <w:rPr>
          <w:rFonts w:ascii="Times New Roman" w:hAnsi="Times New Roman" w:cs="Times New Roman"/>
          <w:sz w:val="24"/>
          <w:szCs w:val="24"/>
        </w:rPr>
        <w:t xml:space="preserve"> the High Court quashing the respondent’s conviction was extant. </w:t>
      </w:r>
      <w:r w:rsidR="0055011E" w:rsidRPr="000C176C">
        <w:rPr>
          <w:rFonts w:ascii="Times New Roman" w:hAnsi="Times New Roman" w:cs="Times New Roman"/>
          <w:sz w:val="24"/>
          <w:szCs w:val="24"/>
        </w:rPr>
        <w:t xml:space="preserve">The court </w:t>
      </w:r>
      <w:r w:rsidR="0055011E" w:rsidRPr="000C176C">
        <w:rPr>
          <w:rFonts w:ascii="Times New Roman" w:hAnsi="Times New Roman" w:cs="Times New Roman"/>
          <w:i/>
          <w:iCs/>
          <w:sz w:val="24"/>
          <w:szCs w:val="24"/>
        </w:rPr>
        <w:t xml:space="preserve">a quo </w:t>
      </w:r>
      <w:r w:rsidR="002B4D03" w:rsidRPr="000C176C">
        <w:rPr>
          <w:rFonts w:ascii="Times New Roman" w:hAnsi="Times New Roman" w:cs="Times New Roman"/>
          <w:sz w:val="24"/>
          <w:szCs w:val="24"/>
        </w:rPr>
        <w:t>should</w:t>
      </w:r>
      <w:r w:rsidRPr="000C176C">
        <w:rPr>
          <w:rFonts w:ascii="Times New Roman" w:hAnsi="Times New Roman" w:cs="Times New Roman"/>
          <w:sz w:val="24"/>
          <w:szCs w:val="24"/>
        </w:rPr>
        <w:t xml:space="preserve"> not </w:t>
      </w:r>
      <w:r w:rsidR="002B4D03" w:rsidRPr="000C176C">
        <w:rPr>
          <w:rFonts w:ascii="Times New Roman" w:hAnsi="Times New Roman" w:cs="Times New Roman"/>
          <w:sz w:val="24"/>
          <w:szCs w:val="24"/>
        </w:rPr>
        <w:t xml:space="preserve">have </w:t>
      </w:r>
      <w:r w:rsidRPr="000C176C">
        <w:rPr>
          <w:rFonts w:ascii="Times New Roman" w:hAnsi="Times New Roman" w:cs="Times New Roman"/>
          <w:sz w:val="24"/>
          <w:szCs w:val="24"/>
        </w:rPr>
        <w:t xml:space="preserve">ignored </w:t>
      </w:r>
      <w:r w:rsidR="0055011E" w:rsidRPr="000C176C">
        <w:rPr>
          <w:rFonts w:ascii="Times New Roman" w:hAnsi="Times New Roman" w:cs="Times New Roman"/>
          <w:sz w:val="24"/>
          <w:szCs w:val="24"/>
        </w:rPr>
        <w:t>it</w:t>
      </w:r>
      <w:r w:rsidRPr="000C176C">
        <w:rPr>
          <w:rFonts w:ascii="Times New Roman" w:hAnsi="Times New Roman" w:cs="Times New Roman"/>
          <w:sz w:val="24"/>
          <w:szCs w:val="24"/>
        </w:rPr>
        <w:t xml:space="preserve">. </w:t>
      </w:r>
      <w:r w:rsidR="0055011E" w:rsidRPr="000C176C">
        <w:rPr>
          <w:rFonts w:ascii="Times New Roman" w:hAnsi="Times New Roman" w:cs="Times New Roman"/>
          <w:sz w:val="24"/>
          <w:szCs w:val="24"/>
        </w:rPr>
        <w:t>Following the judgment of the High Court, t</w:t>
      </w:r>
      <w:r w:rsidRPr="000C176C">
        <w:rPr>
          <w:rFonts w:ascii="Times New Roman" w:hAnsi="Times New Roman" w:cs="Times New Roman"/>
          <w:sz w:val="24"/>
          <w:szCs w:val="24"/>
        </w:rPr>
        <w:t xml:space="preserve">he requirement that the prosecution had failed had </w:t>
      </w:r>
      <w:r w:rsidR="002B4D03" w:rsidRPr="000C176C">
        <w:rPr>
          <w:rFonts w:ascii="Times New Roman" w:hAnsi="Times New Roman" w:cs="Times New Roman"/>
          <w:sz w:val="24"/>
          <w:szCs w:val="24"/>
        </w:rPr>
        <w:t xml:space="preserve">therefore </w:t>
      </w:r>
      <w:r w:rsidRPr="000C176C">
        <w:rPr>
          <w:rFonts w:ascii="Times New Roman" w:hAnsi="Times New Roman" w:cs="Times New Roman"/>
          <w:sz w:val="24"/>
          <w:szCs w:val="24"/>
        </w:rPr>
        <w:t>been met;</w:t>
      </w:r>
    </w:p>
    <w:p w14:paraId="14EC3629" w14:textId="731D2003" w:rsidR="0001536E" w:rsidRDefault="00CC2981" w:rsidP="0001536E">
      <w:pPr>
        <w:pStyle w:val="ListParagraph"/>
        <w:numPr>
          <w:ilvl w:val="0"/>
          <w:numId w:val="8"/>
        </w:numPr>
        <w:spacing w:after="0" w:line="480" w:lineRule="auto"/>
        <w:ind w:left="993" w:hanging="426"/>
        <w:jc w:val="both"/>
        <w:rPr>
          <w:rFonts w:ascii="Times New Roman" w:hAnsi="Times New Roman" w:cs="Times New Roman"/>
          <w:sz w:val="24"/>
          <w:szCs w:val="24"/>
        </w:rPr>
      </w:pPr>
      <w:r w:rsidRPr="000C176C">
        <w:rPr>
          <w:rFonts w:ascii="Times New Roman" w:hAnsi="Times New Roman" w:cs="Times New Roman"/>
          <w:sz w:val="24"/>
          <w:szCs w:val="24"/>
        </w:rPr>
        <w:t xml:space="preserve">The question of malice could only be determined </w:t>
      </w:r>
      <w:r w:rsidR="000768D5" w:rsidRPr="000C176C">
        <w:rPr>
          <w:rFonts w:ascii="Times New Roman" w:hAnsi="Times New Roman" w:cs="Times New Roman"/>
          <w:sz w:val="24"/>
          <w:szCs w:val="24"/>
        </w:rPr>
        <w:t>after the appella</w:t>
      </w:r>
      <w:r w:rsidRPr="000C176C">
        <w:rPr>
          <w:rFonts w:ascii="Times New Roman" w:hAnsi="Times New Roman" w:cs="Times New Roman"/>
          <w:sz w:val="24"/>
          <w:szCs w:val="24"/>
        </w:rPr>
        <w:t>nt</w:t>
      </w:r>
      <w:r w:rsidR="004D1DB3">
        <w:rPr>
          <w:rFonts w:ascii="Times New Roman" w:hAnsi="Times New Roman" w:cs="Times New Roman"/>
          <w:sz w:val="24"/>
          <w:szCs w:val="24"/>
        </w:rPr>
        <w:t>’s</w:t>
      </w:r>
      <w:r w:rsidR="0055011E" w:rsidRPr="000C176C">
        <w:rPr>
          <w:rFonts w:ascii="Times New Roman" w:hAnsi="Times New Roman" w:cs="Times New Roman"/>
          <w:sz w:val="24"/>
          <w:szCs w:val="24"/>
        </w:rPr>
        <w:t xml:space="preserve"> testimony </w:t>
      </w:r>
      <w:r w:rsidRPr="000C176C">
        <w:rPr>
          <w:rFonts w:ascii="Times New Roman" w:hAnsi="Times New Roman" w:cs="Times New Roman"/>
          <w:sz w:val="24"/>
          <w:szCs w:val="24"/>
        </w:rPr>
        <w:t>in his defence</w:t>
      </w:r>
      <w:r w:rsidR="004C0142" w:rsidRPr="000C176C">
        <w:rPr>
          <w:rFonts w:ascii="Times New Roman" w:hAnsi="Times New Roman" w:cs="Times New Roman"/>
          <w:sz w:val="24"/>
          <w:szCs w:val="24"/>
        </w:rPr>
        <w:t xml:space="preserve">. </w:t>
      </w:r>
      <w:r w:rsidR="0055011E" w:rsidRPr="000C176C">
        <w:rPr>
          <w:rFonts w:ascii="Times New Roman" w:hAnsi="Times New Roman" w:cs="Times New Roman"/>
          <w:sz w:val="24"/>
          <w:szCs w:val="24"/>
        </w:rPr>
        <w:t xml:space="preserve">The appellant had disputed, during the cross examination of the respondent, that he had made a report to the police. </w:t>
      </w:r>
      <w:r w:rsidR="004C0142" w:rsidRPr="000C176C">
        <w:rPr>
          <w:rFonts w:ascii="Times New Roman" w:hAnsi="Times New Roman" w:cs="Times New Roman"/>
          <w:sz w:val="24"/>
          <w:szCs w:val="24"/>
        </w:rPr>
        <w:t xml:space="preserve">There was </w:t>
      </w:r>
      <w:r w:rsidR="0055011E" w:rsidRPr="000C176C">
        <w:rPr>
          <w:rFonts w:ascii="Times New Roman" w:hAnsi="Times New Roman" w:cs="Times New Roman"/>
          <w:sz w:val="24"/>
          <w:szCs w:val="24"/>
        </w:rPr>
        <w:t xml:space="preserve">therefore </w:t>
      </w:r>
      <w:r w:rsidR="004C0142" w:rsidRPr="000C176C">
        <w:rPr>
          <w:rFonts w:ascii="Times New Roman" w:hAnsi="Times New Roman" w:cs="Times New Roman"/>
          <w:sz w:val="24"/>
          <w:szCs w:val="24"/>
        </w:rPr>
        <w:t xml:space="preserve">need for </w:t>
      </w:r>
      <w:r w:rsidR="0055011E" w:rsidRPr="000C176C">
        <w:rPr>
          <w:rFonts w:ascii="Times New Roman" w:hAnsi="Times New Roman" w:cs="Times New Roman"/>
          <w:sz w:val="24"/>
          <w:szCs w:val="24"/>
        </w:rPr>
        <w:t xml:space="preserve">putting </w:t>
      </w:r>
      <w:r w:rsidR="004C0142" w:rsidRPr="000C176C">
        <w:rPr>
          <w:rFonts w:ascii="Times New Roman" w:hAnsi="Times New Roman" w:cs="Times New Roman"/>
          <w:sz w:val="24"/>
          <w:szCs w:val="24"/>
        </w:rPr>
        <w:t xml:space="preserve">the appellant </w:t>
      </w:r>
      <w:r w:rsidR="0055011E" w:rsidRPr="000C176C">
        <w:rPr>
          <w:rFonts w:ascii="Times New Roman" w:hAnsi="Times New Roman" w:cs="Times New Roman"/>
          <w:sz w:val="24"/>
          <w:szCs w:val="24"/>
        </w:rPr>
        <w:t xml:space="preserve">on his defence so that he would, among other issues, </w:t>
      </w:r>
      <w:r w:rsidR="00EF5414">
        <w:rPr>
          <w:rFonts w:ascii="Times New Roman" w:hAnsi="Times New Roman" w:cs="Times New Roman"/>
          <w:sz w:val="24"/>
          <w:szCs w:val="24"/>
        </w:rPr>
        <w:t>explain the inconsistency</w:t>
      </w:r>
      <w:r w:rsidR="004C0142" w:rsidRPr="000C176C">
        <w:rPr>
          <w:rFonts w:ascii="Times New Roman" w:hAnsi="Times New Roman" w:cs="Times New Roman"/>
          <w:sz w:val="24"/>
          <w:szCs w:val="24"/>
        </w:rPr>
        <w:t xml:space="preserve"> between his admission in his plea that he deni</w:t>
      </w:r>
      <w:r w:rsidR="0097489D">
        <w:rPr>
          <w:rFonts w:ascii="Times New Roman" w:hAnsi="Times New Roman" w:cs="Times New Roman"/>
          <w:sz w:val="24"/>
          <w:szCs w:val="24"/>
        </w:rPr>
        <w:t>ed</w:t>
      </w:r>
      <w:r w:rsidR="004C0142" w:rsidRPr="000C176C">
        <w:rPr>
          <w:rFonts w:ascii="Times New Roman" w:hAnsi="Times New Roman" w:cs="Times New Roman"/>
          <w:sz w:val="24"/>
          <w:szCs w:val="24"/>
        </w:rPr>
        <w:t xml:space="preserve"> under cross examination of the respondent that he ever made a report to the police;</w:t>
      </w:r>
    </w:p>
    <w:p w14:paraId="329A832B" w14:textId="77777777" w:rsidR="0001536E" w:rsidRPr="0001536E" w:rsidRDefault="0001536E" w:rsidP="0001536E">
      <w:pPr>
        <w:pStyle w:val="ListParagraph"/>
        <w:spacing w:after="0" w:line="480" w:lineRule="auto"/>
        <w:ind w:left="993"/>
        <w:jc w:val="both"/>
        <w:rPr>
          <w:rFonts w:ascii="Times New Roman" w:hAnsi="Times New Roman" w:cs="Times New Roman"/>
          <w:sz w:val="24"/>
          <w:szCs w:val="24"/>
        </w:rPr>
      </w:pPr>
    </w:p>
    <w:p w14:paraId="4FB5EAC7" w14:textId="2BE4D41E" w:rsidR="00062D3F" w:rsidRPr="000C176C" w:rsidRDefault="00E813B3" w:rsidP="006F50FF">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r>
      <w:r w:rsidR="00062D3F" w:rsidRPr="000C176C">
        <w:rPr>
          <w:rFonts w:ascii="Times New Roman" w:hAnsi="Times New Roman" w:cs="Times New Roman"/>
          <w:sz w:val="24"/>
          <w:szCs w:val="24"/>
        </w:rPr>
        <w:t>In the final analysis, t</w:t>
      </w:r>
      <w:r w:rsidR="0001536E">
        <w:rPr>
          <w:rFonts w:ascii="Times New Roman" w:hAnsi="Times New Roman" w:cs="Times New Roman"/>
          <w:sz w:val="24"/>
          <w:szCs w:val="24"/>
        </w:rPr>
        <w:t>he c</w:t>
      </w:r>
      <w:r w:rsidR="000768D5" w:rsidRPr="000C176C">
        <w:rPr>
          <w:rFonts w:ascii="Times New Roman" w:hAnsi="Times New Roman" w:cs="Times New Roman"/>
          <w:sz w:val="24"/>
          <w:szCs w:val="24"/>
        </w:rPr>
        <w:t xml:space="preserve">ourt held that </w:t>
      </w:r>
      <w:r w:rsidR="004250F6" w:rsidRPr="000C176C">
        <w:rPr>
          <w:rFonts w:ascii="Times New Roman" w:hAnsi="Times New Roman" w:cs="Times New Roman"/>
          <w:sz w:val="24"/>
          <w:szCs w:val="24"/>
        </w:rPr>
        <w:t xml:space="preserve">the </w:t>
      </w:r>
      <w:r w:rsidR="00062D3F" w:rsidRPr="000C176C">
        <w:rPr>
          <w:rFonts w:ascii="Times New Roman" w:hAnsi="Times New Roman" w:cs="Times New Roman"/>
          <w:sz w:val="24"/>
          <w:szCs w:val="24"/>
        </w:rPr>
        <w:t xml:space="preserve">respondent had established a </w:t>
      </w:r>
      <w:r w:rsidR="00062D3F" w:rsidRPr="000C176C">
        <w:rPr>
          <w:rFonts w:ascii="Times New Roman" w:hAnsi="Times New Roman" w:cs="Times New Roman"/>
          <w:i/>
          <w:sz w:val="24"/>
          <w:szCs w:val="24"/>
        </w:rPr>
        <w:t>prima facie</w:t>
      </w:r>
      <w:r w:rsidR="00062D3F" w:rsidRPr="000C176C">
        <w:rPr>
          <w:rFonts w:ascii="Times New Roman" w:hAnsi="Times New Roman" w:cs="Times New Roman"/>
          <w:sz w:val="24"/>
          <w:szCs w:val="24"/>
        </w:rPr>
        <w:t xml:space="preserve"> case against the appellant. </w:t>
      </w:r>
      <w:r w:rsidR="00226078">
        <w:rPr>
          <w:rFonts w:ascii="Times New Roman" w:hAnsi="Times New Roman" w:cs="Times New Roman"/>
          <w:sz w:val="24"/>
          <w:szCs w:val="24"/>
        </w:rPr>
        <w:t xml:space="preserve"> </w:t>
      </w:r>
      <w:r w:rsidR="00062D3F" w:rsidRPr="000C176C">
        <w:rPr>
          <w:rFonts w:ascii="Times New Roman" w:hAnsi="Times New Roman" w:cs="Times New Roman"/>
          <w:sz w:val="24"/>
          <w:szCs w:val="24"/>
        </w:rPr>
        <w:t xml:space="preserve">It concluded that the court </w:t>
      </w:r>
      <w:r w:rsidR="00062D3F" w:rsidRPr="000C176C">
        <w:rPr>
          <w:rFonts w:ascii="Times New Roman" w:hAnsi="Times New Roman" w:cs="Times New Roman"/>
          <w:i/>
          <w:iCs/>
          <w:sz w:val="24"/>
          <w:szCs w:val="24"/>
        </w:rPr>
        <w:t xml:space="preserve">a quo </w:t>
      </w:r>
      <w:r w:rsidR="00062D3F" w:rsidRPr="000C176C">
        <w:rPr>
          <w:rFonts w:ascii="Times New Roman" w:hAnsi="Times New Roman" w:cs="Times New Roman"/>
          <w:sz w:val="24"/>
          <w:szCs w:val="24"/>
        </w:rPr>
        <w:t>ought to have dismissed the application</w:t>
      </w:r>
      <w:r w:rsidR="00EF5414">
        <w:rPr>
          <w:rFonts w:ascii="Times New Roman" w:hAnsi="Times New Roman" w:cs="Times New Roman"/>
          <w:sz w:val="24"/>
          <w:szCs w:val="24"/>
        </w:rPr>
        <w:t xml:space="preserve"> for absolution from the instance</w:t>
      </w:r>
      <w:r w:rsidR="00062D3F" w:rsidRPr="000C176C">
        <w:rPr>
          <w:rFonts w:ascii="Times New Roman" w:hAnsi="Times New Roman" w:cs="Times New Roman"/>
          <w:sz w:val="24"/>
          <w:szCs w:val="24"/>
        </w:rPr>
        <w:t xml:space="preserve">. </w:t>
      </w:r>
      <w:r w:rsidR="00226078">
        <w:rPr>
          <w:rFonts w:ascii="Times New Roman" w:hAnsi="Times New Roman" w:cs="Times New Roman"/>
          <w:sz w:val="24"/>
          <w:szCs w:val="24"/>
        </w:rPr>
        <w:t xml:space="preserve"> </w:t>
      </w:r>
      <w:r w:rsidR="00062D3F" w:rsidRPr="000C176C">
        <w:rPr>
          <w:rFonts w:ascii="Times New Roman" w:hAnsi="Times New Roman" w:cs="Times New Roman"/>
          <w:sz w:val="24"/>
          <w:szCs w:val="24"/>
        </w:rPr>
        <w:t>It ordered as follows:</w:t>
      </w:r>
    </w:p>
    <w:p w14:paraId="64F3C25F" w14:textId="251F4536" w:rsidR="0055011E" w:rsidRDefault="00261902" w:rsidP="00226078">
      <w:pPr>
        <w:spacing w:after="0" w:line="240" w:lineRule="auto"/>
        <w:ind w:left="993" w:hanging="3"/>
        <w:rPr>
          <w:rFonts w:ascii="Times New Roman" w:hAnsi="Times New Roman" w:cs="Times New Roman"/>
          <w:sz w:val="24"/>
          <w:szCs w:val="24"/>
        </w:rPr>
      </w:pPr>
      <w:r>
        <w:rPr>
          <w:rFonts w:ascii="Times New Roman" w:hAnsi="Times New Roman" w:cs="Times New Roman"/>
          <w:sz w:val="24"/>
          <w:szCs w:val="24"/>
        </w:rPr>
        <w:t>“1.</w:t>
      </w:r>
      <w:r w:rsidR="00062D3F" w:rsidRPr="000C176C">
        <w:rPr>
          <w:rFonts w:ascii="Times New Roman" w:hAnsi="Times New Roman" w:cs="Times New Roman"/>
          <w:sz w:val="24"/>
          <w:szCs w:val="24"/>
        </w:rPr>
        <w:t xml:space="preserve">The appeal be and is hereby allowed with costs. </w:t>
      </w:r>
    </w:p>
    <w:p w14:paraId="28A99BDB" w14:textId="77777777" w:rsidR="000E6428" w:rsidRPr="000C176C" w:rsidRDefault="000E6428" w:rsidP="00226078">
      <w:pPr>
        <w:spacing w:after="0" w:line="240" w:lineRule="auto"/>
        <w:ind w:left="993" w:hanging="3"/>
        <w:rPr>
          <w:rFonts w:ascii="Times New Roman" w:hAnsi="Times New Roman" w:cs="Times New Roman"/>
          <w:sz w:val="24"/>
          <w:szCs w:val="24"/>
        </w:rPr>
      </w:pPr>
    </w:p>
    <w:p w14:paraId="47CE0A3D" w14:textId="71BC9959" w:rsidR="00062D3F" w:rsidRPr="000C176C" w:rsidRDefault="00226078" w:rsidP="00226078">
      <w:pPr>
        <w:spacing w:after="0" w:line="240" w:lineRule="auto"/>
        <w:ind w:left="1350" w:hanging="270"/>
        <w:rPr>
          <w:rFonts w:ascii="Times New Roman" w:hAnsi="Times New Roman" w:cs="Times New Roman"/>
          <w:sz w:val="24"/>
          <w:szCs w:val="24"/>
        </w:rPr>
      </w:pPr>
      <w:r>
        <w:rPr>
          <w:rFonts w:ascii="Times New Roman" w:hAnsi="Times New Roman" w:cs="Times New Roman"/>
          <w:sz w:val="24"/>
          <w:szCs w:val="24"/>
        </w:rPr>
        <w:t xml:space="preserve"> </w:t>
      </w:r>
      <w:r w:rsidR="000E6428">
        <w:rPr>
          <w:rFonts w:ascii="Times New Roman" w:hAnsi="Times New Roman" w:cs="Times New Roman"/>
          <w:sz w:val="24"/>
          <w:szCs w:val="24"/>
        </w:rPr>
        <w:t>2.</w:t>
      </w:r>
      <w:r w:rsidR="000E6428" w:rsidRPr="000C176C">
        <w:rPr>
          <w:rFonts w:ascii="Times New Roman" w:hAnsi="Times New Roman" w:cs="Times New Roman"/>
          <w:sz w:val="24"/>
          <w:szCs w:val="24"/>
        </w:rPr>
        <w:t xml:space="preserve"> The</w:t>
      </w:r>
      <w:r w:rsidR="00062D3F" w:rsidRPr="000C176C">
        <w:rPr>
          <w:rFonts w:ascii="Times New Roman" w:hAnsi="Times New Roman" w:cs="Times New Roman"/>
          <w:sz w:val="24"/>
          <w:szCs w:val="24"/>
        </w:rPr>
        <w:t xml:space="preserve"> judgment of the court </w:t>
      </w:r>
      <w:r w:rsidR="00062D3F" w:rsidRPr="000C176C">
        <w:rPr>
          <w:rFonts w:ascii="Times New Roman" w:hAnsi="Times New Roman" w:cs="Times New Roman"/>
          <w:i/>
          <w:sz w:val="24"/>
          <w:szCs w:val="24"/>
        </w:rPr>
        <w:t xml:space="preserve">a quo </w:t>
      </w:r>
      <w:r w:rsidR="00062D3F" w:rsidRPr="000C176C">
        <w:rPr>
          <w:rFonts w:ascii="Times New Roman" w:hAnsi="Times New Roman" w:cs="Times New Roman"/>
          <w:sz w:val="24"/>
          <w:szCs w:val="24"/>
        </w:rPr>
        <w:t xml:space="preserve">is set aside and in its place the following substituted: </w:t>
      </w:r>
    </w:p>
    <w:p w14:paraId="466BB235" w14:textId="77777777" w:rsidR="00062D3F" w:rsidRDefault="00062D3F" w:rsidP="00226078">
      <w:pPr>
        <w:pStyle w:val="ListParagraph"/>
        <w:spacing w:after="0" w:line="240" w:lineRule="auto"/>
        <w:ind w:left="1710"/>
        <w:rPr>
          <w:rFonts w:ascii="Times New Roman" w:hAnsi="Times New Roman" w:cs="Times New Roman"/>
          <w:sz w:val="24"/>
          <w:szCs w:val="24"/>
        </w:rPr>
      </w:pPr>
      <w:r w:rsidRPr="000C176C">
        <w:rPr>
          <w:rFonts w:ascii="Times New Roman" w:hAnsi="Times New Roman" w:cs="Times New Roman"/>
          <w:sz w:val="24"/>
          <w:szCs w:val="24"/>
        </w:rPr>
        <w:t xml:space="preserve">“The application for absolution from the instance be and is hereby dismissed with costs.” </w:t>
      </w:r>
    </w:p>
    <w:p w14:paraId="0DCCFBE6" w14:textId="77777777" w:rsidR="000E6428" w:rsidRPr="000C176C" w:rsidRDefault="000E6428" w:rsidP="00226078">
      <w:pPr>
        <w:pStyle w:val="ListParagraph"/>
        <w:spacing w:after="0" w:line="240" w:lineRule="auto"/>
        <w:ind w:left="1710"/>
        <w:rPr>
          <w:rFonts w:ascii="Times New Roman" w:hAnsi="Times New Roman" w:cs="Times New Roman"/>
          <w:sz w:val="24"/>
          <w:szCs w:val="24"/>
        </w:rPr>
      </w:pPr>
    </w:p>
    <w:p w14:paraId="2CA0723F" w14:textId="3A81F62F" w:rsidR="00062D3F" w:rsidRPr="000C176C" w:rsidRDefault="00062D3F" w:rsidP="00226078">
      <w:pPr>
        <w:pStyle w:val="ListParagraph"/>
        <w:numPr>
          <w:ilvl w:val="0"/>
          <w:numId w:val="10"/>
        </w:numPr>
        <w:spacing w:after="0" w:line="240" w:lineRule="auto"/>
        <w:ind w:left="1440"/>
        <w:rPr>
          <w:rFonts w:ascii="Times New Roman" w:hAnsi="Times New Roman" w:cs="Times New Roman"/>
          <w:sz w:val="24"/>
          <w:szCs w:val="24"/>
        </w:rPr>
      </w:pPr>
      <w:r w:rsidRPr="000C176C">
        <w:rPr>
          <w:rFonts w:ascii="Times New Roman" w:hAnsi="Times New Roman" w:cs="Times New Roman"/>
          <w:sz w:val="24"/>
          <w:szCs w:val="24"/>
        </w:rPr>
        <w:t xml:space="preserve">The matter is remitted to the court </w:t>
      </w:r>
      <w:r w:rsidRPr="000C176C">
        <w:rPr>
          <w:rFonts w:ascii="Times New Roman" w:hAnsi="Times New Roman" w:cs="Times New Roman"/>
          <w:i/>
          <w:sz w:val="24"/>
          <w:szCs w:val="24"/>
        </w:rPr>
        <w:t>a quo</w:t>
      </w:r>
      <w:r w:rsidRPr="000C176C">
        <w:rPr>
          <w:rFonts w:ascii="Times New Roman" w:hAnsi="Times New Roman" w:cs="Times New Roman"/>
          <w:sz w:val="24"/>
          <w:szCs w:val="24"/>
        </w:rPr>
        <w:t xml:space="preserve"> for continuation of the </w:t>
      </w:r>
      <w:r w:rsidR="000E6428" w:rsidRPr="000C176C">
        <w:rPr>
          <w:rFonts w:ascii="Times New Roman" w:hAnsi="Times New Roman" w:cs="Times New Roman"/>
          <w:sz w:val="24"/>
          <w:szCs w:val="24"/>
        </w:rPr>
        <w:t xml:space="preserve">trial </w:t>
      </w:r>
      <w:r w:rsidR="000E6428">
        <w:rPr>
          <w:rFonts w:ascii="Times New Roman" w:hAnsi="Times New Roman" w:cs="Times New Roman"/>
          <w:sz w:val="24"/>
          <w:szCs w:val="24"/>
        </w:rPr>
        <w:t>proceedings</w:t>
      </w:r>
      <w:r w:rsidRPr="000C176C">
        <w:rPr>
          <w:rFonts w:ascii="Times New Roman" w:hAnsi="Times New Roman" w:cs="Times New Roman"/>
          <w:sz w:val="24"/>
          <w:szCs w:val="24"/>
        </w:rPr>
        <w:t>.</w:t>
      </w:r>
      <w:r w:rsidR="00A1440B" w:rsidRPr="000C176C">
        <w:rPr>
          <w:rFonts w:ascii="Times New Roman" w:hAnsi="Times New Roman" w:cs="Times New Roman"/>
          <w:sz w:val="24"/>
          <w:szCs w:val="24"/>
        </w:rPr>
        <w:t>”</w:t>
      </w:r>
    </w:p>
    <w:p w14:paraId="7C2D71CC" w14:textId="77777777" w:rsidR="00261902" w:rsidRDefault="00261902" w:rsidP="0055011E">
      <w:pPr>
        <w:spacing w:after="0" w:line="480" w:lineRule="auto"/>
        <w:jc w:val="both"/>
        <w:rPr>
          <w:rFonts w:ascii="Times New Roman" w:hAnsi="Times New Roman" w:cs="Times New Roman"/>
          <w:b/>
          <w:sz w:val="24"/>
          <w:szCs w:val="24"/>
        </w:rPr>
      </w:pPr>
    </w:p>
    <w:p w14:paraId="7673A72D" w14:textId="77777777" w:rsidR="00261902" w:rsidRDefault="00261902" w:rsidP="006F50FF">
      <w:pPr>
        <w:spacing w:after="0" w:line="240" w:lineRule="auto"/>
        <w:jc w:val="both"/>
        <w:rPr>
          <w:rFonts w:ascii="Times New Roman" w:hAnsi="Times New Roman" w:cs="Times New Roman"/>
          <w:b/>
          <w:sz w:val="24"/>
          <w:szCs w:val="24"/>
          <w:u w:val="single"/>
        </w:rPr>
      </w:pPr>
    </w:p>
    <w:p w14:paraId="09BA9590" w14:textId="579686A2" w:rsidR="006F4E6E" w:rsidRPr="00261902" w:rsidRDefault="006F4E6E" w:rsidP="0055011E">
      <w:pPr>
        <w:spacing w:after="0" w:line="480" w:lineRule="auto"/>
        <w:jc w:val="both"/>
        <w:rPr>
          <w:rFonts w:ascii="Times New Roman" w:hAnsi="Times New Roman" w:cs="Times New Roman"/>
          <w:sz w:val="24"/>
          <w:szCs w:val="24"/>
          <w:u w:val="single"/>
        </w:rPr>
      </w:pPr>
      <w:r w:rsidRPr="00261902">
        <w:rPr>
          <w:rFonts w:ascii="Times New Roman" w:hAnsi="Times New Roman" w:cs="Times New Roman"/>
          <w:b/>
          <w:sz w:val="24"/>
          <w:szCs w:val="24"/>
          <w:u w:val="single"/>
        </w:rPr>
        <w:t xml:space="preserve">PROCEEDINGS BEFORE THE COURT </w:t>
      </w:r>
      <w:r w:rsidRPr="00261902">
        <w:rPr>
          <w:rFonts w:ascii="Times New Roman" w:hAnsi="Times New Roman" w:cs="Times New Roman"/>
          <w:b/>
          <w:i/>
          <w:sz w:val="24"/>
          <w:szCs w:val="24"/>
          <w:u w:val="single"/>
        </w:rPr>
        <w:t>A QUO</w:t>
      </w:r>
    </w:p>
    <w:p w14:paraId="185A3F07" w14:textId="36277FFB" w:rsidR="00E813B3" w:rsidRDefault="00E813B3" w:rsidP="00E726AC">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sidR="00E2175B" w:rsidRPr="000C176C">
        <w:rPr>
          <w:rFonts w:ascii="Times New Roman" w:hAnsi="Times New Roman" w:cs="Times New Roman"/>
          <w:sz w:val="24"/>
          <w:szCs w:val="24"/>
        </w:rPr>
        <w:t xml:space="preserve">After the </w:t>
      </w:r>
      <w:r w:rsidR="00A516EA" w:rsidRPr="000C176C">
        <w:rPr>
          <w:rFonts w:ascii="Times New Roman" w:hAnsi="Times New Roman" w:cs="Times New Roman"/>
          <w:sz w:val="24"/>
          <w:szCs w:val="24"/>
        </w:rPr>
        <w:t xml:space="preserve">above </w:t>
      </w:r>
      <w:r w:rsidR="00E2175B" w:rsidRPr="000C176C">
        <w:rPr>
          <w:rFonts w:ascii="Times New Roman" w:hAnsi="Times New Roman" w:cs="Times New Roman"/>
          <w:sz w:val="24"/>
          <w:szCs w:val="24"/>
        </w:rPr>
        <w:t>finding</w:t>
      </w:r>
      <w:r w:rsidR="00A516EA" w:rsidRPr="000C176C">
        <w:rPr>
          <w:rFonts w:ascii="Times New Roman" w:hAnsi="Times New Roman" w:cs="Times New Roman"/>
          <w:sz w:val="24"/>
          <w:szCs w:val="24"/>
        </w:rPr>
        <w:t>s</w:t>
      </w:r>
      <w:r w:rsidR="00E2175B" w:rsidRPr="000C176C">
        <w:rPr>
          <w:rFonts w:ascii="Times New Roman" w:hAnsi="Times New Roman" w:cs="Times New Roman"/>
          <w:sz w:val="24"/>
          <w:szCs w:val="24"/>
        </w:rPr>
        <w:t xml:space="preserve"> by this Court in </w:t>
      </w:r>
      <w:proofErr w:type="spellStart"/>
      <w:r w:rsidR="0055011E" w:rsidRPr="000C176C">
        <w:rPr>
          <w:rFonts w:ascii="Times New Roman" w:hAnsi="Times New Roman" w:cs="Times New Roman"/>
          <w:i/>
          <w:iCs/>
          <w:sz w:val="24"/>
          <w:szCs w:val="24"/>
        </w:rPr>
        <w:t>Nherera</w:t>
      </w:r>
      <w:proofErr w:type="spellEnd"/>
      <w:r w:rsidR="0055011E" w:rsidRPr="000C176C">
        <w:rPr>
          <w:rFonts w:ascii="Times New Roman" w:hAnsi="Times New Roman" w:cs="Times New Roman"/>
          <w:i/>
          <w:iCs/>
          <w:sz w:val="24"/>
          <w:szCs w:val="24"/>
        </w:rPr>
        <w:t xml:space="preserve"> </w:t>
      </w:r>
      <w:r w:rsidR="0055011E" w:rsidRPr="00261902">
        <w:rPr>
          <w:rFonts w:ascii="Times New Roman" w:hAnsi="Times New Roman" w:cs="Times New Roman"/>
          <w:iCs/>
          <w:sz w:val="24"/>
          <w:szCs w:val="24"/>
        </w:rPr>
        <w:t>v</w:t>
      </w:r>
      <w:r w:rsidR="0055011E" w:rsidRPr="000C176C">
        <w:rPr>
          <w:rFonts w:ascii="Times New Roman" w:hAnsi="Times New Roman" w:cs="Times New Roman"/>
          <w:i/>
          <w:iCs/>
          <w:sz w:val="24"/>
          <w:szCs w:val="24"/>
        </w:rPr>
        <w:t xml:space="preserve"> Shah</w:t>
      </w:r>
      <w:r w:rsidR="00EF5414">
        <w:rPr>
          <w:rFonts w:ascii="Times New Roman" w:hAnsi="Times New Roman" w:cs="Times New Roman"/>
          <w:i/>
          <w:iCs/>
          <w:sz w:val="24"/>
          <w:szCs w:val="24"/>
        </w:rPr>
        <w:t xml:space="preserve"> (</w:t>
      </w:r>
      <w:r w:rsidR="00EF5414" w:rsidRPr="00EF5414">
        <w:rPr>
          <w:rFonts w:ascii="Times New Roman" w:hAnsi="Times New Roman" w:cs="Times New Roman"/>
          <w:i/>
          <w:iCs/>
          <w:sz w:val="24"/>
          <w:szCs w:val="24"/>
        </w:rPr>
        <w:t>supra</w:t>
      </w:r>
      <w:r w:rsidR="00EF5414">
        <w:rPr>
          <w:rFonts w:ascii="Times New Roman" w:hAnsi="Times New Roman" w:cs="Times New Roman"/>
          <w:i/>
          <w:iCs/>
          <w:sz w:val="24"/>
          <w:szCs w:val="24"/>
        </w:rPr>
        <w:t>)</w:t>
      </w:r>
      <w:r w:rsidR="00A516EA" w:rsidRPr="000C176C">
        <w:rPr>
          <w:rFonts w:ascii="Times New Roman" w:hAnsi="Times New Roman" w:cs="Times New Roman"/>
          <w:sz w:val="24"/>
          <w:szCs w:val="24"/>
        </w:rPr>
        <w:t>, t</w:t>
      </w:r>
      <w:r w:rsidR="006F4E6E" w:rsidRPr="000C176C">
        <w:rPr>
          <w:rFonts w:ascii="Times New Roman" w:hAnsi="Times New Roman" w:cs="Times New Roman"/>
          <w:sz w:val="24"/>
          <w:szCs w:val="24"/>
        </w:rPr>
        <w:t xml:space="preserve">he trial proceeded </w:t>
      </w:r>
      <w:r w:rsidR="0055011E" w:rsidRPr="000C176C">
        <w:rPr>
          <w:rFonts w:ascii="Times New Roman" w:hAnsi="Times New Roman" w:cs="Times New Roman"/>
          <w:sz w:val="24"/>
          <w:szCs w:val="24"/>
        </w:rPr>
        <w:t xml:space="preserve">before the </w:t>
      </w:r>
      <w:r w:rsidR="0055011E" w:rsidRPr="00261902">
        <w:rPr>
          <w:rFonts w:ascii="Times New Roman" w:hAnsi="Times New Roman" w:cs="Times New Roman"/>
          <w:iCs/>
          <w:sz w:val="24"/>
          <w:szCs w:val="24"/>
        </w:rPr>
        <w:t xml:space="preserve">court </w:t>
      </w:r>
      <w:r w:rsidR="0055011E" w:rsidRPr="000C176C">
        <w:rPr>
          <w:rFonts w:ascii="Times New Roman" w:hAnsi="Times New Roman" w:cs="Times New Roman"/>
          <w:i/>
          <w:iCs/>
          <w:sz w:val="24"/>
          <w:szCs w:val="24"/>
        </w:rPr>
        <w:t>a quo</w:t>
      </w:r>
      <w:r w:rsidR="0055011E" w:rsidRPr="000C176C">
        <w:rPr>
          <w:rFonts w:ascii="Times New Roman" w:hAnsi="Times New Roman" w:cs="Times New Roman"/>
          <w:sz w:val="24"/>
          <w:szCs w:val="24"/>
        </w:rPr>
        <w:t xml:space="preserve"> </w:t>
      </w:r>
      <w:r w:rsidR="006F4E6E" w:rsidRPr="000C176C">
        <w:rPr>
          <w:rFonts w:ascii="Times New Roman" w:hAnsi="Times New Roman" w:cs="Times New Roman"/>
          <w:sz w:val="24"/>
          <w:szCs w:val="24"/>
        </w:rPr>
        <w:t>with the appellant testifying</w:t>
      </w:r>
      <w:r w:rsidR="004B7FE2" w:rsidRPr="000C176C">
        <w:rPr>
          <w:rFonts w:ascii="Times New Roman" w:hAnsi="Times New Roman" w:cs="Times New Roman"/>
          <w:sz w:val="24"/>
          <w:szCs w:val="24"/>
        </w:rPr>
        <w:t xml:space="preserve">. </w:t>
      </w:r>
      <w:r w:rsidR="00C82073">
        <w:rPr>
          <w:rFonts w:ascii="Times New Roman" w:hAnsi="Times New Roman" w:cs="Times New Roman"/>
          <w:sz w:val="24"/>
          <w:szCs w:val="24"/>
        </w:rPr>
        <w:t xml:space="preserve"> </w:t>
      </w:r>
      <w:r w:rsidR="0055011E" w:rsidRPr="000C176C">
        <w:rPr>
          <w:rFonts w:ascii="Times New Roman" w:hAnsi="Times New Roman" w:cs="Times New Roman"/>
          <w:sz w:val="24"/>
          <w:szCs w:val="24"/>
        </w:rPr>
        <w:t xml:space="preserve">The </w:t>
      </w:r>
      <w:r w:rsidR="004E6287">
        <w:rPr>
          <w:rFonts w:ascii="Times New Roman" w:hAnsi="Times New Roman" w:cs="Times New Roman"/>
          <w:sz w:val="24"/>
          <w:szCs w:val="24"/>
        </w:rPr>
        <w:t>appellant</w:t>
      </w:r>
      <w:r w:rsidR="0055011E" w:rsidRPr="000C176C">
        <w:rPr>
          <w:rFonts w:ascii="Times New Roman" w:hAnsi="Times New Roman" w:cs="Times New Roman"/>
          <w:sz w:val="24"/>
          <w:szCs w:val="24"/>
        </w:rPr>
        <w:t xml:space="preserve"> </w:t>
      </w:r>
      <w:r w:rsidR="004B7FE2" w:rsidRPr="000C176C">
        <w:rPr>
          <w:rFonts w:ascii="Times New Roman" w:hAnsi="Times New Roman" w:cs="Times New Roman"/>
          <w:sz w:val="24"/>
          <w:szCs w:val="24"/>
        </w:rPr>
        <w:t xml:space="preserve">adopted his plea, his testimony </w:t>
      </w:r>
      <w:r w:rsidR="004B7FE2" w:rsidRPr="000C176C">
        <w:rPr>
          <w:rFonts w:ascii="Times New Roman" w:hAnsi="Times New Roman" w:cs="Times New Roman"/>
          <w:sz w:val="24"/>
          <w:szCs w:val="24"/>
        </w:rPr>
        <w:lastRenderedPageBreak/>
        <w:t xml:space="preserve">in the criminal proceedings against the respondent in the Magistrates Court and affidavit </w:t>
      </w:r>
      <w:r w:rsidR="00A516EA" w:rsidRPr="000C176C">
        <w:rPr>
          <w:rFonts w:ascii="Times New Roman" w:hAnsi="Times New Roman" w:cs="Times New Roman"/>
          <w:sz w:val="24"/>
          <w:szCs w:val="24"/>
        </w:rPr>
        <w:t xml:space="preserve">he </w:t>
      </w:r>
      <w:r w:rsidR="004B7FE2" w:rsidRPr="000C176C">
        <w:rPr>
          <w:rFonts w:ascii="Times New Roman" w:hAnsi="Times New Roman" w:cs="Times New Roman"/>
          <w:sz w:val="24"/>
          <w:szCs w:val="24"/>
        </w:rPr>
        <w:t xml:space="preserve">deposed to on 27 July 2006 as part of his evidence on oath. </w:t>
      </w:r>
      <w:r w:rsidR="00C82073">
        <w:rPr>
          <w:rFonts w:ascii="Times New Roman" w:hAnsi="Times New Roman" w:cs="Times New Roman"/>
          <w:sz w:val="24"/>
          <w:szCs w:val="24"/>
        </w:rPr>
        <w:t xml:space="preserve"> </w:t>
      </w:r>
      <w:r w:rsidR="004B7FE2" w:rsidRPr="000C176C">
        <w:rPr>
          <w:rFonts w:ascii="Times New Roman" w:hAnsi="Times New Roman" w:cs="Times New Roman"/>
          <w:sz w:val="24"/>
          <w:szCs w:val="24"/>
        </w:rPr>
        <w:t>His evidence was as follows</w:t>
      </w:r>
      <w:r w:rsidR="00261902">
        <w:rPr>
          <w:rFonts w:ascii="Times New Roman" w:hAnsi="Times New Roman" w:cs="Times New Roman"/>
          <w:sz w:val="24"/>
          <w:szCs w:val="24"/>
        </w:rPr>
        <w:t>.</w:t>
      </w:r>
    </w:p>
    <w:p w14:paraId="13718AD2" w14:textId="77777777" w:rsidR="00FE6193" w:rsidRDefault="00E813B3" w:rsidP="006F50FF">
      <w:pPr>
        <w:pStyle w:val="BodyTextIndent2"/>
      </w:pPr>
      <w:r>
        <w:t>11.</w:t>
      </w:r>
      <w:r>
        <w:tab/>
      </w:r>
      <w:r w:rsidR="00714FF7">
        <w:t>In 2005</w:t>
      </w:r>
      <w:r w:rsidR="004B7FE2" w:rsidRPr="000C176C">
        <w:t xml:space="preserve"> respondent demanded a US$5 000.00 bribe per bus for ZUPCO to flight a tender for the purchase of buses.  </w:t>
      </w:r>
      <w:r w:rsidR="00A516EA" w:rsidRPr="000C176C">
        <w:t xml:space="preserve">He did not make a report to the police as alleged by the respondent. </w:t>
      </w:r>
      <w:r w:rsidR="004B7FE2" w:rsidRPr="000C176C">
        <w:t>He</w:t>
      </w:r>
      <w:r w:rsidR="00A516EA" w:rsidRPr="000C176C">
        <w:t xml:space="preserve"> however</w:t>
      </w:r>
      <w:r w:rsidR="004B7FE2" w:rsidRPr="000C176C">
        <w:t xml:space="preserve"> informed a number of people about the respondent’s conduct. These included the</w:t>
      </w:r>
      <w:r w:rsidR="008B5BF7" w:rsidRPr="000C176C">
        <w:t xml:space="preserve"> ZUPCO Board, the</w:t>
      </w:r>
      <w:r w:rsidR="004B7FE2" w:rsidRPr="000C176C">
        <w:t xml:space="preserve"> then Minister of Local Government, Dr </w:t>
      </w:r>
      <w:proofErr w:type="spellStart"/>
      <w:r w:rsidR="004B7FE2" w:rsidRPr="000C176C">
        <w:t>Chombo</w:t>
      </w:r>
      <w:proofErr w:type="spellEnd"/>
      <w:r w:rsidR="004B7FE2" w:rsidRPr="000C176C">
        <w:t xml:space="preserve">, the then Governor of the Reserve Bank, Dr </w:t>
      </w:r>
      <w:proofErr w:type="spellStart"/>
      <w:r w:rsidR="004B7FE2" w:rsidRPr="000C176C">
        <w:t>Gono</w:t>
      </w:r>
      <w:proofErr w:type="spellEnd"/>
      <w:r w:rsidR="004B7FE2" w:rsidRPr="000C176C">
        <w:t xml:space="preserve">, the then Minister of State Security, </w:t>
      </w:r>
      <w:r w:rsidR="003F11C1">
        <w:t xml:space="preserve">Mr </w:t>
      </w:r>
      <w:proofErr w:type="spellStart"/>
      <w:r w:rsidR="004B7FE2" w:rsidRPr="000C176C">
        <w:t>Goche</w:t>
      </w:r>
      <w:proofErr w:type="spellEnd"/>
      <w:r w:rsidR="004B7FE2" w:rsidRPr="000C176C">
        <w:t>, and some Central Intelligence Officers.</w:t>
      </w:r>
    </w:p>
    <w:p w14:paraId="248A7F7F" w14:textId="05E767C5" w:rsidR="00E813B3" w:rsidRDefault="008B5BF7" w:rsidP="006F50FF">
      <w:pPr>
        <w:pStyle w:val="BodyTextIndent2"/>
      </w:pPr>
      <w:r w:rsidRPr="000C176C">
        <w:t xml:space="preserve"> </w:t>
      </w:r>
    </w:p>
    <w:p w14:paraId="643B215C" w14:textId="796EC38A" w:rsidR="005A6934" w:rsidRPr="00E813B3" w:rsidRDefault="00E813B3" w:rsidP="006F50FF">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000C176C" w:rsidRPr="000C176C">
        <w:rPr>
          <w:rFonts w:ascii="Times New Roman" w:hAnsi="Times New Roman" w:cs="Times New Roman"/>
          <w:sz w:val="24"/>
          <w:szCs w:val="24"/>
        </w:rPr>
        <w:t xml:space="preserve">He informed </w:t>
      </w:r>
      <w:r w:rsidR="000C176C">
        <w:rPr>
          <w:rFonts w:ascii="Times New Roman" w:hAnsi="Times New Roman" w:cs="Times New Roman"/>
          <w:sz w:val="24"/>
          <w:szCs w:val="24"/>
        </w:rPr>
        <w:t>the police sometime in April 2005</w:t>
      </w:r>
      <w:r w:rsidR="00714FF7">
        <w:rPr>
          <w:rFonts w:ascii="Times New Roman" w:hAnsi="Times New Roman" w:cs="Times New Roman"/>
          <w:sz w:val="24"/>
          <w:szCs w:val="24"/>
        </w:rPr>
        <w:t xml:space="preserve"> that the respondent had solicited for a bribe in 2003 to facilitate the renewal of a lease agreement betw</w:t>
      </w:r>
      <w:r w:rsidR="00C82073">
        <w:rPr>
          <w:rFonts w:ascii="Times New Roman" w:hAnsi="Times New Roman" w:cs="Times New Roman"/>
          <w:sz w:val="24"/>
          <w:szCs w:val="24"/>
        </w:rPr>
        <w:t xml:space="preserve">een Gift Investments and ZUPCO.  </w:t>
      </w:r>
      <w:r w:rsidR="0097489D">
        <w:rPr>
          <w:rFonts w:ascii="Times New Roman" w:hAnsi="Times New Roman" w:cs="Times New Roman"/>
          <w:sz w:val="24"/>
          <w:szCs w:val="24"/>
        </w:rPr>
        <w:t>He had paid the respondent and Br</w:t>
      </w:r>
      <w:r w:rsidR="00714FF7">
        <w:rPr>
          <w:rFonts w:ascii="Times New Roman" w:hAnsi="Times New Roman" w:cs="Times New Roman"/>
          <w:sz w:val="24"/>
          <w:szCs w:val="24"/>
        </w:rPr>
        <w:t xml:space="preserve">ight </w:t>
      </w:r>
      <w:proofErr w:type="spellStart"/>
      <w:r w:rsidR="00714FF7">
        <w:rPr>
          <w:rFonts w:ascii="Times New Roman" w:hAnsi="Times New Roman" w:cs="Times New Roman"/>
          <w:sz w:val="24"/>
          <w:szCs w:val="24"/>
        </w:rPr>
        <w:t>Matonga</w:t>
      </w:r>
      <w:proofErr w:type="spellEnd"/>
      <w:r w:rsidR="00714FF7">
        <w:rPr>
          <w:rFonts w:ascii="Times New Roman" w:hAnsi="Times New Roman" w:cs="Times New Roman"/>
          <w:sz w:val="24"/>
          <w:szCs w:val="24"/>
        </w:rPr>
        <w:t xml:space="preserve"> a total of $20 000.00.</w:t>
      </w:r>
      <w:r w:rsidR="00C82073">
        <w:rPr>
          <w:rFonts w:ascii="Times New Roman" w:hAnsi="Times New Roman" w:cs="Times New Roman"/>
          <w:sz w:val="24"/>
          <w:szCs w:val="24"/>
        </w:rPr>
        <w:t xml:space="preserve">  </w:t>
      </w:r>
      <w:r w:rsidR="00714FF7">
        <w:rPr>
          <w:rFonts w:ascii="Times New Roman" w:hAnsi="Times New Roman" w:cs="Times New Roman"/>
          <w:sz w:val="24"/>
          <w:szCs w:val="24"/>
        </w:rPr>
        <w:t>The respondent was arrested in relation to the 2005 solicitation after he made reports to the government officials.</w:t>
      </w:r>
      <w:r w:rsidR="00714FF7" w:rsidRPr="000C176C">
        <w:rPr>
          <w:rFonts w:ascii="Times New Roman" w:hAnsi="Times New Roman" w:cs="Times New Roman"/>
          <w:b/>
          <w:sz w:val="24"/>
          <w:szCs w:val="24"/>
        </w:rPr>
        <w:t xml:space="preserve"> </w:t>
      </w:r>
    </w:p>
    <w:p w14:paraId="65044ADE" w14:textId="77777777" w:rsidR="005A6934" w:rsidRPr="000C176C" w:rsidRDefault="005A6934" w:rsidP="005A6934">
      <w:pPr>
        <w:spacing w:after="0" w:line="480" w:lineRule="auto"/>
        <w:jc w:val="both"/>
        <w:rPr>
          <w:rFonts w:ascii="Times New Roman" w:hAnsi="Times New Roman" w:cs="Times New Roman"/>
          <w:b/>
          <w:sz w:val="24"/>
          <w:szCs w:val="24"/>
        </w:rPr>
      </w:pPr>
    </w:p>
    <w:p w14:paraId="100596DE" w14:textId="4B7BBCBC" w:rsidR="00501DF5" w:rsidRPr="00261902" w:rsidRDefault="00E40709" w:rsidP="005A6934">
      <w:pPr>
        <w:spacing w:after="0" w:line="480" w:lineRule="auto"/>
        <w:jc w:val="both"/>
        <w:rPr>
          <w:rFonts w:ascii="Times New Roman" w:hAnsi="Times New Roman" w:cs="Times New Roman"/>
          <w:b/>
          <w:i/>
          <w:sz w:val="24"/>
          <w:szCs w:val="24"/>
          <w:u w:val="single"/>
        </w:rPr>
      </w:pPr>
      <w:r w:rsidRPr="00261902">
        <w:rPr>
          <w:rFonts w:ascii="Times New Roman" w:hAnsi="Times New Roman" w:cs="Times New Roman"/>
          <w:b/>
          <w:sz w:val="24"/>
          <w:szCs w:val="24"/>
          <w:u w:val="single"/>
        </w:rPr>
        <w:t xml:space="preserve">DETERMINATION BY THE COURT </w:t>
      </w:r>
      <w:r w:rsidRPr="00261902">
        <w:rPr>
          <w:rFonts w:ascii="Times New Roman" w:hAnsi="Times New Roman" w:cs="Times New Roman"/>
          <w:b/>
          <w:i/>
          <w:sz w:val="24"/>
          <w:szCs w:val="24"/>
          <w:u w:val="single"/>
        </w:rPr>
        <w:t>A QUO</w:t>
      </w:r>
    </w:p>
    <w:p w14:paraId="05D55A8C" w14:textId="0E73FB13" w:rsidR="009F2C42" w:rsidRPr="00237ED5" w:rsidRDefault="00736D20" w:rsidP="00E813B3">
      <w:pPr>
        <w:spacing w:after="0" w:line="480" w:lineRule="auto"/>
        <w:ind w:left="720" w:hanging="720"/>
        <w:jc w:val="both"/>
        <w:rPr>
          <w:rFonts w:ascii="Times New Roman" w:hAnsi="Times New Roman" w:cs="Times New Roman"/>
          <w:sz w:val="24"/>
          <w:szCs w:val="24"/>
        </w:rPr>
      </w:pPr>
      <w:r w:rsidRPr="000C176C">
        <w:rPr>
          <w:rFonts w:ascii="Times New Roman" w:hAnsi="Times New Roman" w:cs="Times New Roman"/>
          <w:sz w:val="24"/>
          <w:szCs w:val="24"/>
        </w:rPr>
        <w:t>At</w:t>
      </w:r>
      <w:r w:rsidR="00AD082C" w:rsidRPr="000C176C">
        <w:rPr>
          <w:rFonts w:ascii="Times New Roman" w:hAnsi="Times New Roman" w:cs="Times New Roman"/>
          <w:sz w:val="24"/>
          <w:szCs w:val="24"/>
        </w:rPr>
        <w:t xml:space="preserve"> </w:t>
      </w:r>
      <w:r w:rsidR="006F4E6E" w:rsidRPr="000C176C">
        <w:rPr>
          <w:rFonts w:ascii="Times New Roman" w:hAnsi="Times New Roman" w:cs="Times New Roman"/>
          <w:sz w:val="24"/>
          <w:szCs w:val="24"/>
        </w:rPr>
        <w:t xml:space="preserve">the </w:t>
      </w:r>
      <w:r w:rsidR="00AD082C" w:rsidRPr="000C176C">
        <w:rPr>
          <w:rFonts w:ascii="Times New Roman" w:hAnsi="Times New Roman" w:cs="Times New Roman"/>
          <w:sz w:val="24"/>
          <w:szCs w:val="24"/>
        </w:rPr>
        <w:t>conclusion of the trial, t</w:t>
      </w:r>
      <w:r w:rsidR="00AA6825" w:rsidRPr="000C176C">
        <w:rPr>
          <w:rFonts w:ascii="Times New Roman" w:hAnsi="Times New Roman" w:cs="Times New Roman"/>
          <w:sz w:val="24"/>
          <w:szCs w:val="24"/>
        </w:rPr>
        <w:t xml:space="preserve">he court </w:t>
      </w:r>
      <w:r w:rsidR="00AA6825" w:rsidRPr="000C176C">
        <w:rPr>
          <w:rFonts w:ascii="Times New Roman" w:hAnsi="Times New Roman" w:cs="Times New Roman"/>
          <w:i/>
          <w:sz w:val="24"/>
          <w:szCs w:val="24"/>
        </w:rPr>
        <w:t>a quo</w:t>
      </w:r>
      <w:r w:rsidR="00AA6825" w:rsidRPr="000C176C">
        <w:rPr>
          <w:rFonts w:ascii="Times New Roman" w:hAnsi="Times New Roman" w:cs="Times New Roman"/>
          <w:sz w:val="24"/>
          <w:szCs w:val="24"/>
        </w:rPr>
        <w:t xml:space="preserve"> </w:t>
      </w:r>
      <w:r w:rsidR="00261902">
        <w:rPr>
          <w:rFonts w:ascii="Times New Roman" w:hAnsi="Times New Roman" w:cs="Times New Roman"/>
          <w:sz w:val="24"/>
          <w:szCs w:val="24"/>
        </w:rPr>
        <w:t>made the following findings.</w:t>
      </w:r>
    </w:p>
    <w:p w14:paraId="5E993B0A" w14:textId="77777777" w:rsidR="00E813B3" w:rsidRDefault="00E813B3" w:rsidP="006F50FF">
      <w:pPr>
        <w:spacing w:after="0" w:line="240" w:lineRule="auto"/>
        <w:ind w:left="720"/>
        <w:jc w:val="both"/>
        <w:rPr>
          <w:rFonts w:ascii="Times New Roman" w:eastAsia="Calibri" w:hAnsi="Times New Roman" w:cs="Times New Roman"/>
          <w:sz w:val="24"/>
          <w:szCs w:val="24"/>
        </w:rPr>
      </w:pPr>
    </w:p>
    <w:p w14:paraId="4DB0087D" w14:textId="67C11AED" w:rsidR="00237ED5" w:rsidRDefault="00E813B3" w:rsidP="006F50FF">
      <w:pPr>
        <w:spacing w:after="0" w:line="480" w:lineRule="auto"/>
        <w:ind w:left="360"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13.</w:t>
      </w:r>
      <w:r>
        <w:rPr>
          <w:rFonts w:ascii="Times New Roman" w:eastAsia="Calibri" w:hAnsi="Times New Roman" w:cs="Times New Roman"/>
          <w:sz w:val="24"/>
          <w:szCs w:val="24"/>
        </w:rPr>
        <w:tab/>
      </w:r>
      <w:r w:rsidR="00ED0032" w:rsidRPr="000C176C">
        <w:rPr>
          <w:rFonts w:ascii="Times New Roman" w:eastAsia="Calibri" w:hAnsi="Times New Roman" w:cs="Times New Roman"/>
          <w:sz w:val="24"/>
          <w:szCs w:val="24"/>
        </w:rPr>
        <w:t xml:space="preserve">The findings by the Supreme Court in </w:t>
      </w:r>
      <w:proofErr w:type="spellStart"/>
      <w:r w:rsidR="00ED0032" w:rsidRPr="000C176C">
        <w:rPr>
          <w:rFonts w:ascii="Times New Roman" w:eastAsia="Calibri" w:hAnsi="Times New Roman" w:cs="Times New Roman"/>
          <w:i/>
          <w:sz w:val="24"/>
          <w:szCs w:val="24"/>
        </w:rPr>
        <w:t>Nherera</w:t>
      </w:r>
      <w:proofErr w:type="spellEnd"/>
      <w:r w:rsidR="00ED0032" w:rsidRPr="000C176C">
        <w:rPr>
          <w:rFonts w:ascii="Times New Roman" w:eastAsia="Calibri" w:hAnsi="Times New Roman" w:cs="Times New Roman"/>
          <w:i/>
          <w:sz w:val="24"/>
          <w:szCs w:val="24"/>
        </w:rPr>
        <w:t xml:space="preserve"> </w:t>
      </w:r>
      <w:r w:rsidR="00ED0032" w:rsidRPr="00237ED5">
        <w:rPr>
          <w:rFonts w:ascii="Times New Roman" w:eastAsia="Calibri" w:hAnsi="Times New Roman" w:cs="Times New Roman"/>
          <w:sz w:val="24"/>
          <w:szCs w:val="24"/>
        </w:rPr>
        <w:t>v</w:t>
      </w:r>
      <w:r w:rsidR="00ED0032" w:rsidRPr="000C176C">
        <w:rPr>
          <w:rFonts w:ascii="Times New Roman" w:eastAsia="Calibri" w:hAnsi="Times New Roman" w:cs="Times New Roman"/>
          <w:i/>
          <w:sz w:val="24"/>
          <w:szCs w:val="24"/>
        </w:rPr>
        <w:t xml:space="preserve"> Shah</w:t>
      </w:r>
      <w:r w:rsidR="00ED0032" w:rsidRPr="000C176C">
        <w:rPr>
          <w:rFonts w:ascii="Times New Roman" w:eastAsia="Calibri" w:hAnsi="Times New Roman" w:cs="Times New Roman"/>
          <w:sz w:val="24"/>
          <w:szCs w:val="24"/>
        </w:rPr>
        <w:t xml:space="preserve"> (</w:t>
      </w:r>
      <w:r w:rsidR="00ED0032" w:rsidRPr="000C176C">
        <w:rPr>
          <w:rFonts w:ascii="Times New Roman" w:eastAsia="Calibri" w:hAnsi="Times New Roman" w:cs="Times New Roman"/>
          <w:i/>
          <w:iCs/>
          <w:sz w:val="24"/>
          <w:szCs w:val="24"/>
        </w:rPr>
        <w:t>supra</w:t>
      </w:r>
      <w:r w:rsidR="00C82073">
        <w:rPr>
          <w:rFonts w:ascii="Times New Roman" w:eastAsia="Calibri" w:hAnsi="Times New Roman" w:cs="Times New Roman"/>
          <w:sz w:val="24"/>
          <w:szCs w:val="24"/>
        </w:rPr>
        <w:t xml:space="preserve">) were binding on it.  </w:t>
      </w:r>
      <w:r w:rsidR="00ED0032" w:rsidRPr="000C176C">
        <w:rPr>
          <w:rFonts w:ascii="Times New Roman" w:eastAsia="Calibri" w:hAnsi="Times New Roman" w:cs="Times New Roman"/>
          <w:sz w:val="24"/>
          <w:szCs w:val="24"/>
        </w:rPr>
        <w:t>The Supreme Court had determined that the appellant placed information before a police officer that the respondent had solicited a bribe from him</w:t>
      </w:r>
      <w:r w:rsidR="004B3118" w:rsidRPr="000C176C">
        <w:rPr>
          <w:rFonts w:ascii="Times New Roman" w:eastAsia="Calibri" w:hAnsi="Times New Roman" w:cs="Times New Roman"/>
          <w:sz w:val="24"/>
          <w:szCs w:val="24"/>
        </w:rPr>
        <w:t xml:space="preserve"> </w:t>
      </w:r>
      <w:r w:rsidR="00ED0032" w:rsidRPr="000C176C">
        <w:rPr>
          <w:rFonts w:ascii="Times New Roman" w:eastAsia="Calibri" w:hAnsi="Times New Roman" w:cs="Times New Roman"/>
          <w:sz w:val="24"/>
          <w:szCs w:val="24"/>
        </w:rPr>
        <w:t>l</w:t>
      </w:r>
      <w:r w:rsidR="004B3118" w:rsidRPr="000C176C">
        <w:rPr>
          <w:rFonts w:ascii="Times New Roman" w:eastAsia="Calibri" w:hAnsi="Times New Roman" w:cs="Times New Roman"/>
          <w:sz w:val="24"/>
          <w:szCs w:val="24"/>
        </w:rPr>
        <w:t xml:space="preserve">eading </w:t>
      </w:r>
      <w:r w:rsidR="00ED0032" w:rsidRPr="000C176C">
        <w:rPr>
          <w:rFonts w:ascii="Times New Roman" w:eastAsia="Calibri" w:hAnsi="Times New Roman" w:cs="Times New Roman"/>
          <w:sz w:val="24"/>
          <w:szCs w:val="24"/>
        </w:rPr>
        <w:t>to the arrest</w:t>
      </w:r>
      <w:r w:rsidR="00255012" w:rsidRPr="000C176C">
        <w:rPr>
          <w:rFonts w:ascii="Times New Roman" w:eastAsia="Calibri" w:hAnsi="Times New Roman" w:cs="Times New Roman"/>
          <w:sz w:val="24"/>
          <w:szCs w:val="24"/>
        </w:rPr>
        <w:t xml:space="preserve">, prosecution and detention </w:t>
      </w:r>
      <w:r w:rsidR="00C82073">
        <w:rPr>
          <w:rFonts w:ascii="Times New Roman" w:eastAsia="Calibri" w:hAnsi="Times New Roman" w:cs="Times New Roman"/>
          <w:sz w:val="24"/>
          <w:szCs w:val="24"/>
        </w:rPr>
        <w:t xml:space="preserve">of the respondent.  </w:t>
      </w:r>
      <w:r w:rsidR="00C4446E" w:rsidRPr="000C176C">
        <w:rPr>
          <w:rFonts w:ascii="Times New Roman" w:eastAsia="Calibri" w:hAnsi="Times New Roman" w:cs="Times New Roman"/>
          <w:sz w:val="24"/>
          <w:szCs w:val="24"/>
        </w:rPr>
        <w:t>He did not</w:t>
      </w:r>
      <w:r w:rsidR="00E4079A" w:rsidRPr="000C176C">
        <w:rPr>
          <w:rFonts w:ascii="Times New Roman" w:eastAsia="Calibri" w:hAnsi="Times New Roman" w:cs="Times New Roman"/>
          <w:sz w:val="24"/>
          <w:szCs w:val="24"/>
        </w:rPr>
        <w:t xml:space="preserve">, </w:t>
      </w:r>
      <w:r w:rsidR="00E4079A" w:rsidRPr="000C176C">
        <w:rPr>
          <w:rFonts w:ascii="Times New Roman" w:eastAsia="Calibri" w:hAnsi="Times New Roman" w:cs="Times New Roman"/>
          <w:i/>
          <w:sz w:val="24"/>
          <w:szCs w:val="24"/>
        </w:rPr>
        <w:t>prima facie</w:t>
      </w:r>
      <w:r w:rsidR="00E4079A" w:rsidRPr="000C176C">
        <w:rPr>
          <w:rFonts w:ascii="Times New Roman" w:eastAsia="Calibri" w:hAnsi="Times New Roman" w:cs="Times New Roman"/>
          <w:sz w:val="24"/>
          <w:szCs w:val="24"/>
        </w:rPr>
        <w:t>,</w:t>
      </w:r>
      <w:r w:rsidR="00C4446E" w:rsidRPr="000C176C">
        <w:rPr>
          <w:rFonts w:ascii="Times New Roman" w:eastAsia="Calibri" w:hAnsi="Times New Roman" w:cs="Times New Roman"/>
          <w:sz w:val="24"/>
          <w:szCs w:val="24"/>
        </w:rPr>
        <w:t xml:space="preserve"> have any reasonable and probable cause for doing so</w:t>
      </w:r>
      <w:r w:rsidR="00ED0032" w:rsidRPr="000C176C">
        <w:rPr>
          <w:rFonts w:ascii="Times New Roman" w:eastAsia="Calibri" w:hAnsi="Times New Roman" w:cs="Times New Roman"/>
          <w:sz w:val="24"/>
          <w:szCs w:val="24"/>
        </w:rPr>
        <w:t xml:space="preserve">. </w:t>
      </w:r>
      <w:r w:rsidR="00C82073">
        <w:rPr>
          <w:rFonts w:ascii="Times New Roman" w:eastAsia="Calibri" w:hAnsi="Times New Roman" w:cs="Times New Roman"/>
          <w:sz w:val="24"/>
          <w:szCs w:val="24"/>
        </w:rPr>
        <w:t xml:space="preserve"> </w:t>
      </w:r>
      <w:r w:rsidR="00255012" w:rsidRPr="000C176C">
        <w:rPr>
          <w:rFonts w:ascii="Times New Roman" w:eastAsia="Calibri" w:hAnsi="Times New Roman" w:cs="Times New Roman"/>
          <w:sz w:val="24"/>
          <w:szCs w:val="24"/>
        </w:rPr>
        <w:t>The prosecution of the respondent had failed</w:t>
      </w:r>
      <w:r w:rsidR="006C518B" w:rsidRPr="000C176C">
        <w:rPr>
          <w:rFonts w:ascii="Times New Roman" w:eastAsia="Calibri" w:hAnsi="Times New Roman" w:cs="Times New Roman"/>
          <w:sz w:val="24"/>
          <w:szCs w:val="24"/>
        </w:rPr>
        <w:t xml:space="preserve"> when his conviction was quashed on 19</w:t>
      </w:r>
      <w:r w:rsidR="00237ED5">
        <w:rPr>
          <w:rFonts w:ascii="Times New Roman" w:eastAsia="Calibri" w:hAnsi="Times New Roman" w:cs="Times New Roman"/>
          <w:sz w:val="24"/>
          <w:szCs w:val="24"/>
          <w:vertAlign w:val="superscript"/>
        </w:rPr>
        <w:t xml:space="preserve"> </w:t>
      </w:r>
      <w:r w:rsidR="006C518B" w:rsidRPr="000C176C">
        <w:rPr>
          <w:rFonts w:ascii="Times New Roman" w:eastAsia="Calibri" w:hAnsi="Times New Roman" w:cs="Times New Roman"/>
          <w:sz w:val="24"/>
          <w:szCs w:val="24"/>
        </w:rPr>
        <w:t>November 2009</w:t>
      </w:r>
      <w:r w:rsidR="00255012" w:rsidRPr="000C176C">
        <w:rPr>
          <w:rFonts w:ascii="Times New Roman" w:eastAsia="Calibri" w:hAnsi="Times New Roman" w:cs="Times New Roman"/>
          <w:sz w:val="24"/>
          <w:szCs w:val="24"/>
        </w:rPr>
        <w:t xml:space="preserve">. </w:t>
      </w:r>
      <w:r w:rsidR="00C82073">
        <w:rPr>
          <w:rFonts w:ascii="Times New Roman" w:eastAsia="Calibri" w:hAnsi="Times New Roman" w:cs="Times New Roman"/>
          <w:sz w:val="24"/>
          <w:szCs w:val="24"/>
        </w:rPr>
        <w:t xml:space="preserve"> </w:t>
      </w:r>
      <w:r w:rsidR="00255012" w:rsidRPr="000C176C">
        <w:rPr>
          <w:rFonts w:ascii="Times New Roman" w:eastAsia="Calibri" w:hAnsi="Times New Roman" w:cs="Times New Roman"/>
          <w:sz w:val="24"/>
          <w:szCs w:val="24"/>
        </w:rPr>
        <w:t xml:space="preserve">The respondent had therefore established a </w:t>
      </w:r>
      <w:r w:rsidR="00255012" w:rsidRPr="000C176C">
        <w:rPr>
          <w:rFonts w:ascii="Times New Roman" w:eastAsia="Calibri" w:hAnsi="Times New Roman" w:cs="Times New Roman"/>
          <w:i/>
          <w:iCs/>
          <w:sz w:val="24"/>
          <w:szCs w:val="24"/>
        </w:rPr>
        <w:t>prima facie</w:t>
      </w:r>
      <w:r w:rsidR="00255012" w:rsidRPr="000C176C">
        <w:rPr>
          <w:rFonts w:ascii="Times New Roman" w:eastAsia="Calibri" w:hAnsi="Times New Roman" w:cs="Times New Roman"/>
          <w:sz w:val="24"/>
          <w:szCs w:val="24"/>
        </w:rPr>
        <w:t xml:space="preserve"> case on these issues. </w:t>
      </w:r>
      <w:r w:rsidR="00C82073">
        <w:rPr>
          <w:rFonts w:ascii="Times New Roman" w:eastAsia="Calibri" w:hAnsi="Times New Roman" w:cs="Times New Roman"/>
          <w:sz w:val="24"/>
          <w:szCs w:val="24"/>
        </w:rPr>
        <w:t xml:space="preserve"> </w:t>
      </w:r>
      <w:r w:rsidR="00255012" w:rsidRPr="000C176C">
        <w:rPr>
          <w:rFonts w:ascii="Times New Roman" w:eastAsia="Calibri" w:hAnsi="Times New Roman" w:cs="Times New Roman"/>
          <w:sz w:val="24"/>
          <w:szCs w:val="24"/>
        </w:rPr>
        <w:t xml:space="preserve">The </w:t>
      </w:r>
      <w:r w:rsidR="00D42BDE">
        <w:rPr>
          <w:rFonts w:ascii="Times New Roman" w:eastAsia="Calibri" w:hAnsi="Times New Roman" w:cs="Times New Roman"/>
          <w:sz w:val="24"/>
          <w:szCs w:val="24"/>
        </w:rPr>
        <w:t>appellant</w:t>
      </w:r>
      <w:r w:rsidR="00255012" w:rsidRPr="000C176C">
        <w:rPr>
          <w:rFonts w:ascii="Times New Roman" w:eastAsia="Calibri" w:hAnsi="Times New Roman" w:cs="Times New Roman"/>
          <w:sz w:val="24"/>
          <w:szCs w:val="24"/>
        </w:rPr>
        <w:t xml:space="preserve"> was required to rebut the </w:t>
      </w:r>
      <w:r w:rsidR="00255012" w:rsidRPr="000C176C">
        <w:rPr>
          <w:rFonts w:ascii="Times New Roman" w:eastAsia="Calibri" w:hAnsi="Times New Roman" w:cs="Times New Roman"/>
          <w:i/>
          <w:iCs/>
          <w:sz w:val="24"/>
          <w:szCs w:val="24"/>
        </w:rPr>
        <w:t xml:space="preserve">prima facie </w:t>
      </w:r>
      <w:r w:rsidR="00255012" w:rsidRPr="000C176C">
        <w:rPr>
          <w:rFonts w:ascii="Times New Roman" w:eastAsia="Calibri" w:hAnsi="Times New Roman" w:cs="Times New Roman"/>
          <w:sz w:val="24"/>
          <w:szCs w:val="24"/>
        </w:rPr>
        <w:t>case.</w:t>
      </w:r>
    </w:p>
    <w:p w14:paraId="6FDD2051" w14:textId="77777777" w:rsidR="00237ED5" w:rsidRDefault="00237ED5" w:rsidP="006F50FF">
      <w:pPr>
        <w:spacing w:line="240" w:lineRule="auto"/>
        <w:ind w:firstLine="720"/>
        <w:jc w:val="both"/>
        <w:rPr>
          <w:rFonts w:ascii="Times New Roman" w:eastAsia="Calibri" w:hAnsi="Times New Roman" w:cs="Times New Roman"/>
          <w:sz w:val="24"/>
          <w:szCs w:val="24"/>
        </w:rPr>
      </w:pPr>
    </w:p>
    <w:p w14:paraId="0668B3AF" w14:textId="7632D661" w:rsidR="00456886" w:rsidRPr="000C176C" w:rsidRDefault="00E813B3" w:rsidP="006F50FF">
      <w:pPr>
        <w:spacing w:line="480" w:lineRule="auto"/>
        <w:ind w:left="360" w:hanging="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14</w:t>
      </w:r>
      <w:r w:rsidR="00C82073">
        <w:rPr>
          <w:rFonts w:ascii="Times New Roman" w:eastAsia="Calibri" w:hAnsi="Times New Roman" w:cs="Times New Roman"/>
          <w:sz w:val="24"/>
          <w:szCs w:val="24"/>
        </w:rPr>
        <w:t>.</w:t>
      </w:r>
      <w:r>
        <w:rPr>
          <w:rFonts w:ascii="Times New Roman" w:eastAsia="Calibri" w:hAnsi="Times New Roman" w:cs="Times New Roman"/>
          <w:sz w:val="24"/>
          <w:szCs w:val="24"/>
        </w:rPr>
        <w:tab/>
      </w:r>
      <w:r w:rsidR="00255012" w:rsidRPr="000C176C">
        <w:rPr>
          <w:rFonts w:ascii="Times New Roman" w:eastAsia="Calibri" w:hAnsi="Times New Roman" w:cs="Times New Roman"/>
          <w:sz w:val="24"/>
          <w:szCs w:val="24"/>
        </w:rPr>
        <w:t>As regards the appellant’s testimony, t</w:t>
      </w:r>
      <w:r w:rsidR="00ED0032" w:rsidRPr="000C176C">
        <w:rPr>
          <w:rFonts w:ascii="Times New Roman" w:eastAsia="Calibri" w:hAnsi="Times New Roman" w:cs="Times New Roman"/>
          <w:sz w:val="24"/>
          <w:szCs w:val="24"/>
        </w:rPr>
        <w:t xml:space="preserve">he court </w:t>
      </w:r>
      <w:r w:rsidR="004B3118" w:rsidRPr="000C176C">
        <w:rPr>
          <w:rFonts w:ascii="Times New Roman" w:eastAsia="Calibri" w:hAnsi="Times New Roman" w:cs="Times New Roman"/>
          <w:i/>
          <w:iCs/>
          <w:sz w:val="24"/>
          <w:szCs w:val="24"/>
        </w:rPr>
        <w:t>a quo</w:t>
      </w:r>
      <w:r w:rsidR="004B3118" w:rsidRPr="000C176C">
        <w:rPr>
          <w:rFonts w:ascii="Times New Roman" w:eastAsia="Calibri" w:hAnsi="Times New Roman" w:cs="Times New Roman"/>
          <w:sz w:val="24"/>
          <w:szCs w:val="24"/>
        </w:rPr>
        <w:t xml:space="preserve"> </w:t>
      </w:r>
      <w:r w:rsidR="00456886" w:rsidRPr="000C176C">
        <w:rPr>
          <w:rFonts w:ascii="Times New Roman" w:eastAsia="Calibri" w:hAnsi="Times New Roman" w:cs="Times New Roman"/>
          <w:sz w:val="24"/>
          <w:szCs w:val="24"/>
        </w:rPr>
        <w:t>made the following findings:</w:t>
      </w:r>
    </w:p>
    <w:p w14:paraId="6E569280" w14:textId="324DB322" w:rsidR="00456886" w:rsidRPr="000C176C" w:rsidRDefault="00456886" w:rsidP="006F50FF">
      <w:pPr>
        <w:spacing w:after="0" w:line="480" w:lineRule="auto"/>
        <w:ind w:left="360"/>
        <w:jc w:val="both"/>
        <w:rPr>
          <w:rFonts w:ascii="Times New Roman" w:hAnsi="Times New Roman" w:cs="Times New Roman"/>
          <w:sz w:val="24"/>
          <w:szCs w:val="24"/>
        </w:rPr>
      </w:pPr>
      <w:r w:rsidRPr="000C176C">
        <w:rPr>
          <w:rFonts w:ascii="Times New Roman" w:hAnsi="Times New Roman" w:cs="Times New Roman"/>
          <w:sz w:val="24"/>
          <w:szCs w:val="24"/>
        </w:rPr>
        <w:t>T</w:t>
      </w:r>
      <w:r w:rsidR="00E4079A" w:rsidRPr="000C176C">
        <w:rPr>
          <w:rFonts w:ascii="Times New Roman" w:hAnsi="Times New Roman" w:cs="Times New Roman"/>
          <w:sz w:val="24"/>
          <w:szCs w:val="24"/>
        </w:rPr>
        <w:t xml:space="preserve">he appellant was not a credible witness. </w:t>
      </w:r>
      <w:r w:rsidR="00C82073">
        <w:rPr>
          <w:rFonts w:ascii="Times New Roman" w:hAnsi="Times New Roman" w:cs="Times New Roman"/>
          <w:sz w:val="24"/>
          <w:szCs w:val="24"/>
        </w:rPr>
        <w:t xml:space="preserve"> </w:t>
      </w:r>
      <w:r w:rsidRPr="000C176C">
        <w:rPr>
          <w:rFonts w:ascii="Times New Roman" w:hAnsi="Times New Roman" w:cs="Times New Roman"/>
          <w:sz w:val="24"/>
          <w:szCs w:val="24"/>
        </w:rPr>
        <w:t>He</w:t>
      </w:r>
      <w:r w:rsidR="00ED0032" w:rsidRPr="000C176C">
        <w:rPr>
          <w:rFonts w:ascii="Times New Roman" w:eastAsia="Calibri" w:hAnsi="Times New Roman" w:cs="Times New Roman"/>
          <w:sz w:val="24"/>
          <w:szCs w:val="24"/>
        </w:rPr>
        <w:t xml:space="preserve"> </w:t>
      </w:r>
      <w:r w:rsidR="00B374B9" w:rsidRPr="000C176C">
        <w:rPr>
          <w:rFonts w:ascii="Times New Roman" w:eastAsia="Calibri" w:hAnsi="Times New Roman" w:cs="Times New Roman"/>
          <w:sz w:val="24"/>
          <w:szCs w:val="24"/>
        </w:rPr>
        <w:t xml:space="preserve">had admitted in his plea </w:t>
      </w:r>
      <w:r w:rsidR="00255012" w:rsidRPr="000C176C">
        <w:rPr>
          <w:rFonts w:ascii="Times New Roman" w:eastAsia="Calibri" w:hAnsi="Times New Roman" w:cs="Times New Roman"/>
          <w:sz w:val="24"/>
          <w:szCs w:val="24"/>
        </w:rPr>
        <w:t>(which was now part of his evidence</w:t>
      </w:r>
      <w:r w:rsidRPr="000C176C">
        <w:rPr>
          <w:rFonts w:ascii="Times New Roman" w:eastAsia="Calibri" w:hAnsi="Times New Roman" w:cs="Times New Roman"/>
          <w:sz w:val="24"/>
          <w:szCs w:val="24"/>
        </w:rPr>
        <w:t>-</w:t>
      </w:r>
      <w:r w:rsidR="00255012" w:rsidRPr="000C176C">
        <w:rPr>
          <w:rFonts w:ascii="Times New Roman" w:eastAsia="Calibri" w:hAnsi="Times New Roman" w:cs="Times New Roman"/>
          <w:sz w:val="24"/>
          <w:szCs w:val="24"/>
        </w:rPr>
        <w:t>in</w:t>
      </w:r>
      <w:r w:rsidRPr="000C176C">
        <w:rPr>
          <w:rFonts w:ascii="Times New Roman" w:eastAsia="Calibri" w:hAnsi="Times New Roman" w:cs="Times New Roman"/>
          <w:sz w:val="24"/>
          <w:szCs w:val="24"/>
        </w:rPr>
        <w:t>-</w:t>
      </w:r>
      <w:r w:rsidR="00255012" w:rsidRPr="000C176C">
        <w:rPr>
          <w:rFonts w:ascii="Times New Roman" w:eastAsia="Calibri" w:hAnsi="Times New Roman" w:cs="Times New Roman"/>
          <w:sz w:val="24"/>
          <w:szCs w:val="24"/>
        </w:rPr>
        <w:t xml:space="preserve">chief) </w:t>
      </w:r>
      <w:r w:rsidR="001002D5" w:rsidRPr="000C176C">
        <w:rPr>
          <w:rFonts w:ascii="Times New Roman" w:eastAsia="Calibri" w:hAnsi="Times New Roman" w:cs="Times New Roman"/>
          <w:sz w:val="24"/>
          <w:szCs w:val="24"/>
        </w:rPr>
        <w:t xml:space="preserve">to </w:t>
      </w:r>
      <w:r w:rsidR="00B374B9" w:rsidRPr="000C176C">
        <w:rPr>
          <w:rFonts w:ascii="Times New Roman" w:eastAsia="Calibri" w:hAnsi="Times New Roman" w:cs="Times New Roman"/>
          <w:sz w:val="24"/>
          <w:szCs w:val="24"/>
        </w:rPr>
        <w:t>making the report to the Police</w:t>
      </w:r>
      <w:r w:rsidR="00B5114D" w:rsidRPr="000C176C">
        <w:rPr>
          <w:rFonts w:ascii="Times New Roman" w:eastAsia="Calibri" w:hAnsi="Times New Roman" w:cs="Times New Roman"/>
          <w:sz w:val="24"/>
          <w:szCs w:val="24"/>
        </w:rPr>
        <w:t xml:space="preserve"> </w:t>
      </w:r>
      <w:r w:rsidR="00E4079A" w:rsidRPr="000C176C">
        <w:rPr>
          <w:rFonts w:ascii="Times New Roman" w:hAnsi="Times New Roman" w:cs="Times New Roman"/>
          <w:sz w:val="24"/>
          <w:szCs w:val="24"/>
        </w:rPr>
        <w:t>leading to the arrest, prosecution and detention of the respondent</w:t>
      </w:r>
      <w:r w:rsidR="00B374B9" w:rsidRPr="000C176C">
        <w:rPr>
          <w:rFonts w:ascii="Times New Roman" w:eastAsia="Calibri" w:hAnsi="Times New Roman" w:cs="Times New Roman"/>
          <w:sz w:val="24"/>
          <w:szCs w:val="24"/>
        </w:rPr>
        <w:t xml:space="preserve">. </w:t>
      </w:r>
      <w:r w:rsidR="00C82073">
        <w:rPr>
          <w:rFonts w:ascii="Times New Roman" w:eastAsia="Calibri" w:hAnsi="Times New Roman" w:cs="Times New Roman"/>
          <w:sz w:val="24"/>
          <w:szCs w:val="24"/>
        </w:rPr>
        <w:t xml:space="preserve"> </w:t>
      </w:r>
      <w:r w:rsidRPr="000C176C">
        <w:rPr>
          <w:rFonts w:ascii="Times New Roman" w:eastAsia="Calibri" w:hAnsi="Times New Roman" w:cs="Times New Roman"/>
          <w:sz w:val="24"/>
          <w:szCs w:val="24"/>
        </w:rPr>
        <w:t>H</w:t>
      </w:r>
      <w:r w:rsidR="0096382A" w:rsidRPr="000C176C">
        <w:rPr>
          <w:rFonts w:ascii="Times New Roman" w:hAnsi="Times New Roman" w:cs="Times New Roman"/>
          <w:sz w:val="24"/>
          <w:szCs w:val="24"/>
        </w:rPr>
        <w:t xml:space="preserve">is </w:t>
      </w:r>
      <w:r w:rsidR="00B5114D" w:rsidRPr="000C176C">
        <w:rPr>
          <w:rFonts w:ascii="Times New Roman" w:hAnsi="Times New Roman" w:cs="Times New Roman"/>
          <w:sz w:val="24"/>
          <w:szCs w:val="24"/>
        </w:rPr>
        <w:t xml:space="preserve">oral </w:t>
      </w:r>
      <w:r w:rsidR="0096382A" w:rsidRPr="000C176C">
        <w:rPr>
          <w:rFonts w:ascii="Times New Roman" w:hAnsi="Times New Roman" w:cs="Times New Roman"/>
          <w:sz w:val="24"/>
          <w:szCs w:val="24"/>
        </w:rPr>
        <w:t xml:space="preserve">evidence was </w:t>
      </w:r>
      <w:r w:rsidR="00E4079A" w:rsidRPr="000C176C">
        <w:rPr>
          <w:rFonts w:ascii="Times New Roman" w:hAnsi="Times New Roman" w:cs="Times New Roman"/>
          <w:sz w:val="24"/>
          <w:szCs w:val="24"/>
        </w:rPr>
        <w:t>inconsistent with his</w:t>
      </w:r>
      <w:r w:rsidR="00B5114D" w:rsidRPr="000C176C">
        <w:rPr>
          <w:rFonts w:ascii="Times New Roman" w:hAnsi="Times New Roman" w:cs="Times New Roman"/>
          <w:sz w:val="24"/>
          <w:szCs w:val="24"/>
        </w:rPr>
        <w:t xml:space="preserve"> plea. </w:t>
      </w:r>
      <w:r w:rsidR="00C82073">
        <w:rPr>
          <w:rFonts w:ascii="Times New Roman" w:hAnsi="Times New Roman" w:cs="Times New Roman"/>
          <w:sz w:val="24"/>
          <w:szCs w:val="24"/>
        </w:rPr>
        <w:t xml:space="preserve"> </w:t>
      </w:r>
      <w:r w:rsidR="001002D5" w:rsidRPr="000C176C">
        <w:rPr>
          <w:rFonts w:ascii="Times New Roman" w:hAnsi="Times New Roman" w:cs="Times New Roman"/>
          <w:sz w:val="24"/>
          <w:szCs w:val="24"/>
        </w:rPr>
        <w:t>Th</w:t>
      </w:r>
      <w:r w:rsidR="00822231" w:rsidRPr="000C176C">
        <w:rPr>
          <w:rFonts w:ascii="Times New Roman" w:hAnsi="Times New Roman" w:cs="Times New Roman"/>
          <w:sz w:val="24"/>
          <w:szCs w:val="24"/>
        </w:rPr>
        <w:t>e</w:t>
      </w:r>
      <w:r w:rsidR="001002D5" w:rsidRPr="000C176C">
        <w:rPr>
          <w:rFonts w:ascii="Times New Roman" w:hAnsi="Times New Roman" w:cs="Times New Roman"/>
          <w:sz w:val="24"/>
          <w:szCs w:val="24"/>
        </w:rPr>
        <w:t xml:space="preserve"> oral evidence was also at variance with his evidence during the respondent’s criminal trial where he again admitted making the report. </w:t>
      </w:r>
      <w:r w:rsidR="0096382A" w:rsidRPr="000C176C">
        <w:rPr>
          <w:rFonts w:ascii="Times New Roman" w:hAnsi="Times New Roman" w:cs="Times New Roman"/>
          <w:sz w:val="24"/>
          <w:szCs w:val="24"/>
        </w:rPr>
        <w:t xml:space="preserve"> </w:t>
      </w:r>
      <w:r w:rsidRPr="000C176C">
        <w:rPr>
          <w:rFonts w:ascii="Times New Roman" w:eastAsia="Calibri" w:hAnsi="Times New Roman" w:cs="Times New Roman"/>
          <w:sz w:val="24"/>
          <w:szCs w:val="24"/>
        </w:rPr>
        <w:t>I</w:t>
      </w:r>
      <w:r w:rsidR="00822231" w:rsidRPr="000C176C">
        <w:rPr>
          <w:rFonts w:ascii="Times New Roman" w:hAnsi="Times New Roman" w:cs="Times New Roman"/>
          <w:sz w:val="24"/>
          <w:szCs w:val="24"/>
        </w:rPr>
        <w:t>t</w:t>
      </w:r>
      <w:r w:rsidR="00B374B9" w:rsidRPr="000C176C">
        <w:rPr>
          <w:rFonts w:ascii="Times New Roman" w:hAnsi="Times New Roman" w:cs="Times New Roman"/>
          <w:sz w:val="24"/>
          <w:szCs w:val="24"/>
        </w:rPr>
        <w:t xml:space="preserve"> </w:t>
      </w:r>
      <w:r w:rsidR="00822231" w:rsidRPr="000C176C">
        <w:rPr>
          <w:rFonts w:ascii="Times New Roman" w:hAnsi="Times New Roman" w:cs="Times New Roman"/>
          <w:sz w:val="24"/>
          <w:szCs w:val="24"/>
        </w:rPr>
        <w:t xml:space="preserve">was </w:t>
      </w:r>
      <w:r w:rsidR="00B374B9" w:rsidRPr="000C176C">
        <w:rPr>
          <w:rFonts w:ascii="Times New Roman" w:hAnsi="Times New Roman" w:cs="Times New Roman"/>
          <w:sz w:val="24"/>
          <w:szCs w:val="24"/>
        </w:rPr>
        <w:t>common cause that the respondent was arrested, prosecuted and imprisoned after the accusations of soliciting for a bribe were levelled against him by the appellant.</w:t>
      </w:r>
      <w:r w:rsidR="00B374B9" w:rsidRPr="000C176C">
        <w:rPr>
          <w:rFonts w:ascii="Times New Roman" w:eastAsia="Calibri" w:hAnsi="Times New Roman" w:cs="Times New Roman"/>
          <w:sz w:val="24"/>
          <w:szCs w:val="24"/>
        </w:rPr>
        <w:t xml:space="preserve"> </w:t>
      </w:r>
      <w:r w:rsidR="00B374B9" w:rsidRPr="000C176C">
        <w:rPr>
          <w:rFonts w:ascii="Times New Roman" w:hAnsi="Times New Roman" w:cs="Times New Roman"/>
          <w:sz w:val="24"/>
          <w:szCs w:val="24"/>
        </w:rPr>
        <w:t xml:space="preserve"> </w:t>
      </w:r>
      <w:r w:rsidR="00C82073">
        <w:rPr>
          <w:rFonts w:ascii="Times New Roman" w:hAnsi="Times New Roman" w:cs="Times New Roman"/>
          <w:sz w:val="24"/>
          <w:szCs w:val="24"/>
        </w:rPr>
        <w:t xml:space="preserve"> </w:t>
      </w:r>
      <w:r w:rsidRPr="000C176C">
        <w:rPr>
          <w:rFonts w:ascii="Times New Roman" w:hAnsi="Times New Roman" w:cs="Times New Roman"/>
          <w:sz w:val="24"/>
          <w:szCs w:val="24"/>
        </w:rPr>
        <w:t>T</w:t>
      </w:r>
      <w:r w:rsidR="00001759" w:rsidRPr="000C176C">
        <w:rPr>
          <w:rFonts w:ascii="Times New Roman" w:hAnsi="Times New Roman" w:cs="Times New Roman"/>
          <w:sz w:val="24"/>
          <w:szCs w:val="24"/>
        </w:rPr>
        <w:t xml:space="preserve">he appellant failed to disprove the </w:t>
      </w:r>
      <w:r w:rsidR="00001759" w:rsidRPr="000C176C">
        <w:rPr>
          <w:rFonts w:ascii="Times New Roman" w:hAnsi="Times New Roman" w:cs="Times New Roman"/>
          <w:i/>
          <w:sz w:val="24"/>
          <w:szCs w:val="24"/>
        </w:rPr>
        <w:t>prima facie</w:t>
      </w:r>
      <w:r w:rsidR="00001759" w:rsidRPr="000C176C">
        <w:rPr>
          <w:rFonts w:ascii="Times New Roman" w:hAnsi="Times New Roman" w:cs="Times New Roman"/>
          <w:sz w:val="24"/>
          <w:szCs w:val="24"/>
        </w:rPr>
        <w:t xml:space="preserve"> case found to hav</w:t>
      </w:r>
      <w:r w:rsidR="00F443F9">
        <w:rPr>
          <w:rFonts w:ascii="Times New Roman" w:hAnsi="Times New Roman" w:cs="Times New Roman"/>
          <w:sz w:val="24"/>
          <w:szCs w:val="24"/>
        </w:rPr>
        <w:t>e</w:t>
      </w:r>
      <w:r w:rsidR="00001759" w:rsidRPr="000C176C">
        <w:rPr>
          <w:rFonts w:ascii="Times New Roman" w:hAnsi="Times New Roman" w:cs="Times New Roman"/>
          <w:sz w:val="24"/>
          <w:szCs w:val="24"/>
        </w:rPr>
        <w:t xml:space="preserve"> been established by the respondent on appeal</w:t>
      </w:r>
      <w:r w:rsidR="006C518B" w:rsidRPr="000C176C">
        <w:rPr>
          <w:rFonts w:ascii="Times New Roman" w:hAnsi="Times New Roman" w:cs="Times New Roman"/>
          <w:sz w:val="24"/>
          <w:szCs w:val="24"/>
        </w:rPr>
        <w:t xml:space="preserve"> in </w:t>
      </w:r>
      <w:proofErr w:type="spellStart"/>
      <w:r w:rsidR="006C518B" w:rsidRPr="000C176C">
        <w:rPr>
          <w:rFonts w:ascii="Times New Roman" w:hAnsi="Times New Roman" w:cs="Times New Roman"/>
          <w:i/>
          <w:iCs/>
          <w:sz w:val="24"/>
          <w:szCs w:val="24"/>
        </w:rPr>
        <w:t>Nherera</w:t>
      </w:r>
      <w:proofErr w:type="spellEnd"/>
      <w:r w:rsidR="006C518B" w:rsidRPr="000C176C">
        <w:rPr>
          <w:rFonts w:ascii="Times New Roman" w:hAnsi="Times New Roman" w:cs="Times New Roman"/>
          <w:sz w:val="24"/>
          <w:szCs w:val="24"/>
        </w:rPr>
        <w:t xml:space="preserve"> v </w:t>
      </w:r>
      <w:r w:rsidR="006C518B" w:rsidRPr="000C176C">
        <w:rPr>
          <w:rFonts w:ascii="Times New Roman" w:hAnsi="Times New Roman" w:cs="Times New Roman"/>
          <w:i/>
          <w:iCs/>
          <w:sz w:val="24"/>
          <w:szCs w:val="24"/>
        </w:rPr>
        <w:t>Shah</w:t>
      </w:r>
      <w:r w:rsidR="00F443F9">
        <w:rPr>
          <w:rFonts w:ascii="Times New Roman" w:hAnsi="Times New Roman" w:cs="Times New Roman"/>
          <w:iCs/>
          <w:sz w:val="24"/>
          <w:szCs w:val="24"/>
        </w:rPr>
        <w:t xml:space="preserve"> (</w:t>
      </w:r>
      <w:r w:rsidR="00F443F9">
        <w:rPr>
          <w:rFonts w:ascii="Times New Roman" w:hAnsi="Times New Roman" w:cs="Times New Roman"/>
          <w:i/>
          <w:iCs/>
          <w:sz w:val="24"/>
          <w:szCs w:val="24"/>
        </w:rPr>
        <w:t>supra</w:t>
      </w:r>
      <w:r w:rsidR="00F443F9">
        <w:rPr>
          <w:rFonts w:ascii="Times New Roman" w:hAnsi="Times New Roman" w:cs="Times New Roman"/>
          <w:iCs/>
          <w:sz w:val="24"/>
          <w:szCs w:val="24"/>
        </w:rPr>
        <w:t>)</w:t>
      </w:r>
      <w:r w:rsidR="00001759" w:rsidRPr="000C176C">
        <w:rPr>
          <w:rFonts w:ascii="Times New Roman" w:hAnsi="Times New Roman" w:cs="Times New Roman"/>
          <w:sz w:val="24"/>
          <w:szCs w:val="24"/>
        </w:rPr>
        <w:t>.</w:t>
      </w:r>
      <w:r w:rsidR="00001759" w:rsidRPr="000C176C">
        <w:rPr>
          <w:rFonts w:ascii="Times New Roman" w:eastAsia="Calibri" w:hAnsi="Times New Roman" w:cs="Times New Roman"/>
          <w:sz w:val="24"/>
          <w:szCs w:val="24"/>
        </w:rPr>
        <w:t xml:space="preserve"> </w:t>
      </w:r>
      <w:r w:rsidR="00C82073">
        <w:rPr>
          <w:rFonts w:ascii="Times New Roman" w:eastAsia="Calibri" w:hAnsi="Times New Roman" w:cs="Times New Roman"/>
          <w:sz w:val="24"/>
          <w:szCs w:val="24"/>
        </w:rPr>
        <w:t xml:space="preserve"> </w:t>
      </w:r>
      <w:r w:rsidRPr="000C176C">
        <w:rPr>
          <w:rFonts w:ascii="Times New Roman" w:eastAsia="Calibri" w:hAnsi="Times New Roman" w:cs="Times New Roman"/>
          <w:sz w:val="24"/>
          <w:szCs w:val="24"/>
        </w:rPr>
        <w:t>He</w:t>
      </w:r>
      <w:r w:rsidR="00846C01" w:rsidRPr="000C176C">
        <w:rPr>
          <w:rFonts w:ascii="Times New Roman" w:eastAsia="Calibri" w:hAnsi="Times New Roman" w:cs="Times New Roman"/>
          <w:sz w:val="24"/>
          <w:szCs w:val="24"/>
        </w:rPr>
        <w:t xml:space="preserve"> had caused the arrest of the respondent without </w:t>
      </w:r>
      <w:r w:rsidR="00846C01" w:rsidRPr="000C176C">
        <w:rPr>
          <w:rFonts w:ascii="Times New Roman" w:hAnsi="Times New Roman" w:cs="Times New Roman"/>
          <w:sz w:val="24"/>
          <w:szCs w:val="24"/>
        </w:rPr>
        <w:t>reasonable and probable cause</w:t>
      </w:r>
      <w:r w:rsidR="006F59FC" w:rsidRPr="000C176C">
        <w:rPr>
          <w:rFonts w:ascii="Times New Roman" w:hAnsi="Times New Roman" w:cs="Times New Roman"/>
          <w:sz w:val="24"/>
          <w:szCs w:val="24"/>
        </w:rPr>
        <w:t xml:space="preserve"> and </w:t>
      </w:r>
      <w:r w:rsidR="006C518B" w:rsidRPr="000C176C">
        <w:rPr>
          <w:rFonts w:ascii="Times New Roman" w:hAnsi="Times New Roman" w:cs="Times New Roman"/>
          <w:sz w:val="24"/>
          <w:szCs w:val="24"/>
        </w:rPr>
        <w:t>had done so</w:t>
      </w:r>
      <w:r w:rsidR="006F59FC" w:rsidRPr="000C176C">
        <w:rPr>
          <w:rFonts w:ascii="Times New Roman" w:hAnsi="Times New Roman" w:cs="Times New Roman"/>
          <w:sz w:val="24"/>
          <w:szCs w:val="24"/>
        </w:rPr>
        <w:t xml:space="preserve"> in bad faith</w:t>
      </w:r>
      <w:r w:rsidR="00846C01" w:rsidRPr="000C176C">
        <w:rPr>
          <w:rFonts w:ascii="Times New Roman" w:hAnsi="Times New Roman" w:cs="Times New Roman"/>
          <w:sz w:val="24"/>
          <w:szCs w:val="24"/>
        </w:rPr>
        <w:t>.</w:t>
      </w:r>
      <w:r w:rsidRPr="000C176C">
        <w:rPr>
          <w:rFonts w:ascii="Times New Roman" w:eastAsia="Calibri" w:hAnsi="Times New Roman" w:cs="Times New Roman"/>
          <w:sz w:val="24"/>
          <w:szCs w:val="24"/>
        </w:rPr>
        <w:t xml:space="preserve"> </w:t>
      </w:r>
      <w:r w:rsidR="00C82073">
        <w:rPr>
          <w:rFonts w:ascii="Times New Roman" w:eastAsia="Calibri" w:hAnsi="Times New Roman" w:cs="Times New Roman"/>
          <w:sz w:val="24"/>
          <w:szCs w:val="24"/>
        </w:rPr>
        <w:t xml:space="preserve"> </w:t>
      </w:r>
      <w:r w:rsidRPr="000C176C">
        <w:rPr>
          <w:rFonts w:ascii="Times New Roman" w:hAnsi="Times New Roman" w:cs="Times New Roman"/>
          <w:sz w:val="24"/>
          <w:szCs w:val="24"/>
        </w:rPr>
        <w:t>His</w:t>
      </w:r>
      <w:r w:rsidR="005B3C2C" w:rsidRPr="000C176C">
        <w:rPr>
          <w:rFonts w:ascii="Times New Roman" w:hAnsi="Times New Roman" w:cs="Times New Roman"/>
          <w:sz w:val="24"/>
          <w:szCs w:val="24"/>
        </w:rPr>
        <w:t xml:space="preserve"> report to the police was </w:t>
      </w:r>
      <w:r w:rsidRPr="000C176C">
        <w:rPr>
          <w:rFonts w:ascii="Times New Roman" w:hAnsi="Times New Roman" w:cs="Times New Roman"/>
          <w:sz w:val="24"/>
          <w:szCs w:val="24"/>
        </w:rPr>
        <w:t xml:space="preserve">therefore </w:t>
      </w:r>
      <w:r w:rsidR="005B3C2C" w:rsidRPr="000C176C">
        <w:rPr>
          <w:rFonts w:ascii="Times New Roman" w:hAnsi="Times New Roman" w:cs="Times New Roman"/>
          <w:sz w:val="24"/>
          <w:szCs w:val="24"/>
        </w:rPr>
        <w:t>malicious</w:t>
      </w:r>
      <w:r w:rsidRPr="000C176C">
        <w:rPr>
          <w:rFonts w:ascii="Times New Roman" w:hAnsi="Times New Roman" w:cs="Times New Roman"/>
          <w:sz w:val="24"/>
          <w:szCs w:val="24"/>
        </w:rPr>
        <w:t xml:space="preserve">. </w:t>
      </w:r>
    </w:p>
    <w:p w14:paraId="096A24EB" w14:textId="77777777" w:rsidR="00237ED5" w:rsidRDefault="00237ED5" w:rsidP="00C82073">
      <w:pPr>
        <w:pStyle w:val="Default"/>
        <w:jc w:val="both"/>
        <w:rPr>
          <w:rFonts w:ascii="Times New Roman" w:hAnsi="Times New Roman" w:cs="Times New Roman"/>
        </w:rPr>
      </w:pPr>
    </w:p>
    <w:p w14:paraId="5B57795E" w14:textId="6D558118" w:rsidR="00AA6825" w:rsidRPr="00E813B3" w:rsidRDefault="00E813B3" w:rsidP="006F50FF">
      <w:pPr>
        <w:pStyle w:val="Default"/>
        <w:spacing w:line="480" w:lineRule="auto"/>
        <w:ind w:left="360" w:hanging="360"/>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r>
      <w:r w:rsidR="00456886" w:rsidRPr="000C176C">
        <w:rPr>
          <w:rFonts w:ascii="Times New Roman" w:hAnsi="Times New Roman" w:cs="Times New Roman"/>
        </w:rPr>
        <w:t xml:space="preserve">The court </w:t>
      </w:r>
      <w:r w:rsidR="00456886" w:rsidRPr="0097489D">
        <w:rPr>
          <w:rFonts w:ascii="Times New Roman" w:hAnsi="Times New Roman" w:cs="Times New Roman"/>
          <w:i/>
        </w:rPr>
        <w:t>a quo</w:t>
      </w:r>
      <w:r w:rsidR="00456886" w:rsidRPr="000C176C">
        <w:rPr>
          <w:rFonts w:ascii="Times New Roman" w:hAnsi="Times New Roman" w:cs="Times New Roman"/>
        </w:rPr>
        <w:t xml:space="preserve"> further held that </w:t>
      </w:r>
      <w:r w:rsidR="005B3C2C" w:rsidRPr="000C176C">
        <w:rPr>
          <w:rFonts w:ascii="Times New Roman" w:hAnsi="Times New Roman" w:cs="Times New Roman"/>
        </w:rPr>
        <w:t xml:space="preserve">the appellant’s liability had been proved and the requirements for </w:t>
      </w:r>
      <w:proofErr w:type="spellStart"/>
      <w:r w:rsidR="005B3C2C" w:rsidRPr="000C176C">
        <w:rPr>
          <w:rFonts w:ascii="Times New Roman" w:hAnsi="Times New Roman" w:cs="Times New Roman"/>
        </w:rPr>
        <w:t>delictual</w:t>
      </w:r>
      <w:proofErr w:type="spellEnd"/>
      <w:r w:rsidR="005B3C2C" w:rsidRPr="000C176C">
        <w:rPr>
          <w:rFonts w:ascii="Times New Roman" w:hAnsi="Times New Roman" w:cs="Times New Roman"/>
        </w:rPr>
        <w:t xml:space="preserve"> damages satisfied. </w:t>
      </w:r>
      <w:r w:rsidR="00C82073">
        <w:rPr>
          <w:rFonts w:ascii="Times New Roman" w:hAnsi="Times New Roman" w:cs="Times New Roman"/>
        </w:rPr>
        <w:t xml:space="preserve"> </w:t>
      </w:r>
      <w:r w:rsidR="005B3C2C" w:rsidRPr="000C176C">
        <w:rPr>
          <w:rFonts w:ascii="Times New Roman" w:hAnsi="Times New Roman" w:cs="Times New Roman"/>
        </w:rPr>
        <w:t xml:space="preserve">It </w:t>
      </w:r>
      <w:r w:rsidR="00456886" w:rsidRPr="000C176C">
        <w:rPr>
          <w:rFonts w:ascii="Times New Roman" w:hAnsi="Times New Roman" w:cs="Times New Roman"/>
        </w:rPr>
        <w:t xml:space="preserve">further </w:t>
      </w:r>
      <w:r w:rsidR="005B3C2C" w:rsidRPr="000C176C">
        <w:rPr>
          <w:rFonts w:ascii="Times New Roman" w:hAnsi="Times New Roman" w:cs="Times New Roman"/>
        </w:rPr>
        <w:t xml:space="preserve">held that </w:t>
      </w:r>
      <w:r w:rsidR="00AA6825" w:rsidRPr="000C176C">
        <w:rPr>
          <w:rFonts w:ascii="Times New Roman" w:hAnsi="Times New Roman" w:cs="Times New Roman"/>
        </w:rPr>
        <w:t xml:space="preserve">the respondent suffered humiliation, ill-treatment in prison and lost his </w:t>
      </w:r>
      <w:r w:rsidR="00D42BDE">
        <w:rPr>
          <w:rFonts w:ascii="Times New Roman" w:hAnsi="Times New Roman" w:cs="Times New Roman"/>
        </w:rPr>
        <w:t>employment</w:t>
      </w:r>
      <w:r w:rsidR="00AA6825" w:rsidRPr="000C176C">
        <w:rPr>
          <w:rFonts w:ascii="Times New Roman" w:hAnsi="Times New Roman" w:cs="Times New Roman"/>
        </w:rPr>
        <w:t xml:space="preserve"> due to the</w:t>
      </w:r>
      <w:r w:rsidR="00456886" w:rsidRPr="000C176C">
        <w:rPr>
          <w:rFonts w:ascii="Times New Roman" w:hAnsi="Times New Roman" w:cs="Times New Roman"/>
        </w:rPr>
        <w:t xml:space="preserve"> arrest,</w:t>
      </w:r>
      <w:r w:rsidR="00AA6825" w:rsidRPr="000C176C">
        <w:rPr>
          <w:rFonts w:ascii="Times New Roman" w:hAnsi="Times New Roman" w:cs="Times New Roman"/>
        </w:rPr>
        <w:t xml:space="preserve"> prosecution and imprisonment. </w:t>
      </w:r>
      <w:r w:rsidR="00C82073">
        <w:rPr>
          <w:rFonts w:ascii="Times New Roman" w:hAnsi="Times New Roman" w:cs="Times New Roman"/>
        </w:rPr>
        <w:t xml:space="preserve"> </w:t>
      </w:r>
      <w:r w:rsidR="00AA6825" w:rsidRPr="000C176C">
        <w:rPr>
          <w:rFonts w:ascii="Times New Roman" w:hAnsi="Times New Roman" w:cs="Times New Roman"/>
        </w:rPr>
        <w:t xml:space="preserve">The court </w:t>
      </w:r>
      <w:r w:rsidR="00310917">
        <w:rPr>
          <w:rFonts w:ascii="Times New Roman" w:hAnsi="Times New Roman" w:cs="Times New Roman"/>
          <w:i/>
        </w:rPr>
        <w:t xml:space="preserve">a quo </w:t>
      </w:r>
      <w:r w:rsidR="00AA6825" w:rsidRPr="000C176C">
        <w:rPr>
          <w:rFonts w:ascii="Times New Roman" w:hAnsi="Times New Roman" w:cs="Times New Roman"/>
        </w:rPr>
        <w:t xml:space="preserve">found that the respondent </w:t>
      </w:r>
      <w:r w:rsidR="0051041D" w:rsidRPr="000C176C">
        <w:rPr>
          <w:rFonts w:ascii="Times New Roman" w:hAnsi="Times New Roman" w:cs="Times New Roman"/>
        </w:rPr>
        <w:t>had not led evidence on how the sum</w:t>
      </w:r>
      <w:r w:rsidR="00EF5414">
        <w:rPr>
          <w:rFonts w:ascii="Times New Roman" w:hAnsi="Times New Roman" w:cs="Times New Roman"/>
        </w:rPr>
        <w:t>s</w:t>
      </w:r>
      <w:r w:rsidR="0051041D" w:rsidRPr="000C176C">
        <w:rPr>
          <w:rFonts w:ascii="Times New Roman" w:hAnsi="Times New Roman" w:cs="Times New Roman"/>
        </w:rPr>
        <w:t xml:space="preserve"> </w:t>
      </w:r>
      <w:r w:rsidR="00AA6825" w:rsidRPr="000C176C">
        <w:rPr>
          <w:rFonts w:ascii="Times New Roman" w:hAnsi="Times New Roman" w:cs="Times New Roman"/>
        </w:rPr>
        <w:t xml:space="preserve">of US$100 000 for malicious prosecution and US$300 000 for malicious arrest and detention were arrived at. </w:t>
      </w:r>
      <w:r w:rsidR="0051041D" w:rsidRPr="000C176C">
        <w:rPr>
          <w:rFonts w:ascii="Times New Roman" w:hAnsi="Times New Roman" w:cs="Times New Roman"/>
        </w:rPr>
        <w:t xml:space="preserve">It however held that </w:t>
      </w:r>
      <w:r w:rsidR="0086041E" w:rsidRPr="000C176C">
        <w:rPr>
          <w:rFonts w:ascii="Times New Roman" w:hAnsi="Times New Roman" w:cs="Times New Roman"/>
        </w:rPr>
        <w:t xml:space="preserve">it </w:t>
      </w:r>
      <w:r w:rsidR="00456886" w:rsidRPr="000C176C">
        <w:rPr>
          <w:rFonts w:ascii="Times New Roman" w:hAnsi="Times New Roman" w:cs="Times New Roman"/>
        </w:rPr>
        <w:t xml:space="preserve">still </w:t>
      </w:r>
      <w:r w:rsidR="0086041E" w:rsidRPr="000C176C">
        <w:rPr>
          <w:rFonts w:ascii="Times New Roman" w:hAnsi="Times New Roman" w:cs="Times New Roman"/>
        </w:rPr>
        <w:t xml:space="preserve">could make an award on the strength of </w:t>
      </w:r>
      <w:r w:rsidR="00456886" w:rsidRPr="000C176C">
        <w:rPr>
          <w:rFonts w:ascii="Times New Roman" w:hAnsi="Times New Roman" w:cs="Times New Roman"/>
        </w:rPr>
        <w:t>relevant</w:t>
      </w:r>
      <w:r w:rsidR="0086041E" w:rsidRPr="000C176C">
        <w:rPr>
          <w:rFonts w:ascii="Times New Roman" w:hAnsi="Times New Roman" w:cs="Times New Roman"/>
        </w:rPr>
        <w:t xml:space="preserve"> principles </w:t>
      </w:r>
      <w:r w:rsidR="00456886" w:rsidRPr="000C176C">
        <w:rPr>
          <w:rFonts w:ascii="Times New Roman" w:hAnsi="Times New Roman" w:cs="Times New Roman"/>
        </w:rPr>
        <w:t>o</w:t>
      </w:r>
      <w:r w:rsidR="0086041E" w:rsidRPr="000C176C">
        <w:rPr>
          <w:rFonts w:ascii="Times New Roman" w:hAnsi="Times New Roman" w:cs="Times New Roman"/>
        </w:rPr>
        <w:t xml:space="preserve">n the assessment of damages evolved from the jurisprudence coming out of our courts. </w:t>
      </w:r>
      <w:r w:rsidR="00C82073">
        <w:rPr>
          <w:rFonts w:ascii="Times New Roman" w:hAnsi="Times New Roman" w:cs="Times New Roman"/>
        </w:rPr>
        <w:t xml:space="preserve"> </w:t>
      </w:r>
      <w:r w:rsidR="0086041E" w:rsidRPr="000C176C">
        <w:rPr>
          <w:rFonts w:ascii="Times New Roman" w:hAnsi="Times New Roman" w:cs="Times New Roman"/>
        </w:rPr>
        <w:t>It held that the claim for $100 000.00 for malicious prosecution was extremely excessive and</w:t>
      </w:r>
      <w:r w:rsidR="00D42BDE">
        <w:rPr>
          <w:rFonts w:ascii="Times New Roman" w:hAnsi="Times New Roman" w:cs="Times New Roman"/>
        </w:rPr>
        <w:t>,</w:t>
      </w:r>
      <w:r w:rsidR="0086041E" w:rsidRPr="000C176C">
        <w:rPr>
          <w:rFonts w:ascii="Times New Roman" w:hAnsi="Times New Roman" w:cs="Times New Roman"/>
        </w:rPr>
        <w:t xml:space="preserve"> in its stead</w:t>
      </w:r>
      <w:r w:rsidR="00D42BDE">
        <w:rPr>
          <w:rFonts w:ascii="Times New Roman" w:hAnsi="Times New Roman" w:cs="Times New Roman"/>
        </w:rPr>
        <w:t>,</w:t>
      </w:r>
      <w:r w:rsidR="0086041E" w:rsidRPr="000C176C">
        <w:rPr>
          <w:rFonts w:ascii="Times New Roman" w:hAnsi="Times New Roman" w:cs="Times New Roman"/>
        </w:rPr>
        <w:t xml:space="preserve"> awarded the respondent US$30 000.00. </w:t>
      </w:r>
      <w:r w:rsidR="00C82073">
        <w:rPr>
          <w:rFonts w:ascii="Times New Roman" w:hAnsi="Times New Roman" w:cs="Times New Roman"/>
        </w:rPr>
        <w:t xml:space="preserve"> </w:t>
      </w:r>
      <w:r w:rsidR="0086041E" w:rsidRPr="000C176C">
        <w:rPr>
          <w:rFonts w:ascii="Times New Roman" w:hAnsi="Times New Roman" w:cs="Times New Roman"/>
        </w:rPr>
        <w:t>It also found the claim of US$300 000 for malicious arrest and detention to be excessive and awarded the respondent US$100 000 instead.</w:t>
      </w:r>
      <w:r>
        <w:rPr>
          <w:rFonts w:ascii="Times New Roman" w:hAnsi="Times New Roman" w:cs="Times New Roman"/>
        </w:rPr>
        <w:t xml:space="preserve"> </w:t>
      </w:r>
      <w:r w:rsidR="00AA6825" w:rsidRPr="000C176C">
        <w:rPr>
          <w:rFonts w:ascii="Times New Roman" w:hAnsi="Times New Roman" w:cs="Times New Roman"/>
        </w:rPr>
        <w:t xml:space="preserve">The court </w:t>
      </w:r>
      <w:r w:rsidR="00310917">
        <w:rPr>
          <w:rFonts w:ascii="Times New Roman" w:hAnsi="Times New Roman" w:cs="Times New Roman"/>
          <w:i/>
        </w:rPr>
        <w:t xml:space="preserve">a quo </w:t>
      </w:r>
      <w:r w:rsidR="00AA6825" w:rsidRPr="000C176C">
        <w:rPr>
          <w:rFonts w:ascii="Times New Roman" w:hAnsi="Times New Roman" w:cs="Times New Roman"/>
        </w:rPr>
        <w:t xml:space="preserve">further concluded that the damages would be paid </w:t>
      </w:r>
      <w:r w:rsidR="00125E6B" w:rsidRPr="000C176C">
        <w:rPr>
          <w:rFonts w:ascii="Times New Roman" w:hAnsi="Times New Roman" w:cs="Times New Roman"/>
        </w:rPr>
        <w:t>in RTGS dollars at the interbank rate prevailing on the date of payment</w:t>
      </w:r>
      <w:r w:rsidR="00AA6825" w:rsidRPr="000C176C">
        <w:rPr>
          <w:rFonts w:ascii="Times New Roman" w:hAnsi="Times New Roman" w:cs="Times New Roman"/>
        </w:rPr>
        <w:t xml:space="preserve">. </w:t>
      </w:r>
    </w:p>
    <w:p w14:paraId="1C9E9B4F" w14:textId="044670FB" w:rsidR="00237ED5" w:rsidRPr="00237ED5" w:rsidRDefault="00AA6825" w:rsidP="006F50FF">
      <w:pPr>
        <w:spacing w:after="0" w:line="480" w:lineRule="auto"/>
        <w:ind w:left="360"/>
        <w:jc w:val="both"/>
        <w:rPr>
          <w:rFonts w:ascii="Times New Roman" w:hAnsi="Times New Roman" w:cs="Times New Roman"/>
          <w:sz w:val="24"/>
          <w:szCs w:val="24"/>
        </w:rPr>
      </w:pPr>
      <w:r w:rsidRPr="000C176C">
        <w:rPr>
          <w:rFonts w:ascii="Times New Roman" w:hAnsi="Times New Roman" w:cs="Times New Roman"/>
          <w:sz w:val="24"/>
          <w:szCs w:val="24"/>
        </w:rPr>
        <w:lastRenderedPageBreak/>
        <w:t xml:space="preserve">Aggrieved by the court </w:t>
      </w:r>
      <w:r w:rsidRPr="000C176C">
        <w:rPr>
          <w:rFonts w:ascii="Times New Roman" w:hAnsi="Times New Roman" w:cs="Times New Roman"/>
          <w:i/>
          <w:sz w:val="24"/>
          <w:szCs w:val="24"/>
        </w:rPr>
        <w:t>a quo’s</w:t>
      </w:r>
      <w:r w:rsidRPr="000C176C">
        <w:rPr>
          <w:rFonts w:ascii="Times New Roman" w:hAnsi="Times New Roman" w:cs="Times New Roman"/>
          <w:sz w:val="24"/>
          <w:szCs w:val="24"/>
        </w:rPr>
        <w:t xml:space="preserve"> decision, the appellant noted an appeal to this Court on the following grounds of appeal:</w:t>
      </w:r>
      <w:r w:rsidR="00C82073">
        <w:rPr>
          <w:rFonts w:ascii="Times New Roman" w:hAnsi="Times New Roman" w:cs="Times New Roman"/>
          <w:sz w:val="24"/>
          <w:szCs w:val="24"/>
        </w:rPr>
        <w:tab/>
      </w:r>
    </w:p>
    <w:p w14:paraId="087DF84F" w14:textId="77777777" w:rsidR="009A318E" w:rsidRPr="00237ED5" w:rsidRDefault="00E40709" w:rsidP="00C82073">
      <w:pPr>
        <w:spacing w:after="0" w:line="480" w:lineRule="auto"/>
        <w:ind w:firstLine="567"/>
        <w:jc w:val="both"/>
        <w:rPr>
          <w:rFonts w:ascii="Times New Roman" w:hAnsi="Times New Roman" w:cs="Times New Roman"/>
          <w:b/>
          <w:sz w:val="24"/>
          <w:szCs w:val="24"/>
          <w:u w:val="single"/>
        </w:rPr>
      </w:pPr>
      <w:r w:rsidRPr="00237ED5">
        <w:rPr>
          <w:rFonts w:ascii="Times New Roman" w:hAnsi="Times New Roman" w:cs="Times New Roman"/>
          <w:b/>
          <w:sz w:val="24"/>
          <w:szCs w:val="24"/>
          <w:u w:val="single"/>
        </w:rPr>
        <w:t>GROUNDS OF APPEAL</w:t>
      </w:r>
    </w:p>
    <w:p w14:paraId="63AB94D6" w14:textId="14FB999F" w:rsidR="00D756A4" w:rsidRPr="000C176C" w:rsidRDefault="00D756A4" w:rsidP="00943DB3">
      <w:pPr>
        <w:pStyle w:val="ListParagraph"/>
        <w:numPr>
          <w:ilvl w:val="0"/>
          <w:numId w:val="1"/>
        </w:numPr>
        <w:spacing w:line="480" w:lineRule="auto"/>
        <w:ind w:left="851" w:hanging="284"/>
        <w:jc w:val="both"/>
        <w:rPr>
          <w:rFonts w:ascii="Times New Roman" w:eastAsia="Calibri" w:hAnsi="Times New Roman" w:cs="Times New Roman"/>
          <w:sz w:val="24"/>
          <w:szCs w:val="24"/>
        </w:rPr>
      </w:pPr>
      <w:r w:rsidRPr="000C176C">
        <w:rPr>
          <w:rFonts w:ascii="Times New Roman" w:eastAsia="Calibri" w:hAnsi="Times New Roman" w:cs="Times New Roman"/>
          <w:sz w:val="24"/>
          <w:szCs w:val="24"/>
        </w:rPr>
        <w:t xml:space="preserve">The court </w:t>
      </w:r>
      <w:r w:rsidRPr="000C176C">
        <w:rPr>
          <w:rFonts w:ascii="Times New Roman" w:eastAsia="Calibri" w:hAnsi="Times New Roman" w:cs="Times New Roman"/>
          <w:i/>
          <w:sz w:val="24"/>
          <w:szCs w:val="24"/>
        </w:rPr>
        <w:t>a quo</w:t>
      </w:r>
      <w:r w:rsidRPr="000C176C">
        <w:rPr>
          <w:rFonts w:ascii="Times New Roman" w:eastAsia="Calibri" w:hAnsi="Times New Roman" w:cs="Times New Roman"/>
          <w:sz w:val="24"/>
          <w:szCs w:val="24"/>
        </w:rPr>
        <w:t xml:space="preserve"> erred and misdirected itself in law in holding that the </w:t>
      </w:r>
      <w:r w:rsidRPr="000C176C">
        <w:rPr>
          <w:rFonts w:ascii="Times New Roman" w:eastAsia="Calibri" w:hAnsi="Times New Roman" w:cs="Times New Roman"/>
          <w:i/>
          <w:sz w:val="24"/>
          <w:szCs w:val="24"/>
        </w:rPr>
        <w:t>dicta</w:t>
      </w:r>
      <w:r w:rsidR="00943DB3">
        <w:rPr>
          <w:rFonts w:ascii="Times New Roman" w:eastAsia="Calibri" w:hAnsi="Times New Roman" w:cs="Times New Roman"/>
          <w:sz w:val="24"/>
          <w:szCs w:val="24"/>
        </w:rPr>
        <w:t xml:space="preserve"> of this C</w:t>
      </w:r>
      <w:r w:rsidRPr="000C176C">
        <w:rPr>
          <w:rFonts w:ascii="Times New Roman" w:eastAsia="Calibri" w:hAnsi="Times New Roman" w:cs="Times New Roman"/>
          <w:sz w:val="24"/>
          <w:szCs w:val="24"/>
        </w:rPr>
        <w:t xml:space="preserve">ourt in </w:t>
      </w:r>
      <w:proofErr w:type="spellStart"/>
      <w:r w:rsidRPr="000C176C">
        <w:rPr>
          <w:rFonts w:ascii="Times New Roman" w:eastAsia="Calibri" w:hAnsi="Times New Roman" w:cs="Times New Roman"/>
          <w:i/>
          <w:sz w:val="24"/>
          <w:szCs w:val="24"/>
        </w:rPr>
        <w:t>Nherera</w:t>
      </w:r>
      <w:proofErr w:type="spellEnd"/>
      <w:r w:rsidRPr="000C176C">
        <w:rPr>
          <w:rFonts w:ascii="Times New Roman" w:eastAsia="Calibri" w:hAnsi="Times New Roman" w:cs="Times New Roman"/>
          <w:i/>
          <w:sz w:val="24"/>
          <w:szCs w:val="24"/>
        </w:rPr>
        <w:t xml:space="preserve"> </w:t>
      </w:r>
      <w:r w:rsidRPr="00943DB3">
        <w:rPr>
          <w:rFonts w:ascii="Times New Roman" w:eastAsia="Calibri" w:hAnsi="Times New Roman" w:cs="Times New Roman"/>
          <w:sz w:val="24"/>
          <w:szCs w:val="24"/>
        </w:rPr>
        <w:t>v</w:t>
      </w:r>
      <w:r w:rsidRPr="000C176C">
        <w:rPr>
          <w:rFonts w:ascii="Times New Roman" w:eastAsia="Calibri" w:hAnsi="Times New Roman" w:cs="Times New Roman"/>
          <w:i/>
          <w:sz w:val="24"/>
          <w:szCs w:val="24"/>
        </w:rPr>
        <w:t xml:space="preserve"> Shah</w:t>
      </w:r>
      <w:r w:rsidRPr="000C176C">
        <w:rPr>
          <w:rFonts w:ascii="Times New Roman" w:eastAsia="Calibri" w:hAnsi="Times New Roman" w:cs="Times New Roman"/>
          <w:sz w:val="24"/>
          <w:szCs w:val="24"/>
        </w:rPr>
        <w:t xml:space="preserve"> SC 51/19 that there was at the close of the plaintiff’s case a </w:t>
      </w:r>
      <w:r w:rsidRPr="000C176C">
        <w:rPr>
          <w:rFonts w:ascii="Times New Roman" w:eastAsia="Calibri" w:hAnsi="Times New Roman" w:cs="Times New Roman"/>
          <w:i/>
          <w:sz w:val="24"/>
          <w:szCs w:val="24"/>
        </w:rPr>
        <w:t>prima facie</w:t>
      </w:r>
      <w:r w:rsidRPr="000C176C">
        <w:rPr>
          <w:rFonts w:ascii="Times New Roman" w:eastAsia="Calibri" w:hAnsi="Times New Roman" w:cs="Times New Roman"/>
          <w:sz w:val="24"/>
          <w:szCs w:val="24"/>
        </w:rPr>
        <w:t xml:space="preserve"> case (a test in any event not applicable to absolution from the instance) mitigating against the grant of absolution from the instance meant that if, in the court’s opinion, the appellant had not controverted “the </w:t>
      </w:r>
      <w:r w:rsidRPr="000C176C">
        <w:rPr>
          <w:rFonts w:ascii="Times New Roman" w:eastAsia="Calibri" w:hAnsi="Times New Roman" w:cs="Times New Roman"/>
          <w:i/>
          <w:sz w:val="24"/>
          <w:szCs w:val="24"/>
        </w:rPr>
        <w:t>prima facie</w:t>
      </w:r>
      <w:r w:rsidRPr="000C176C">
        <w:rPr>
          <w:rFonts w:ascii="Times New Roman" w:eastAsia="Calibri" w:hAnsi="Times New Roman" w:cs="Times New Roman"/>
          <w:sz w:val="24"/>
          <w:szCs w:val="24"/>
        </w:rPr>
        <w:t xml:space="preserve"> evidence of the plaintiff mutated to proof of the plaintiff’s case on a balance of proba</w:t>
      </w:r>
      <w:r w:rsidR="00F443F9">
        <w:rPr>
          <w:rFonts w:ascii="Times New Roman" w:eastAsia="Calibri" w:hAnsi="Times New Roman" w:cs="Times New Roman"/>
          <w:sz w:val="24"/>
          <w:szCs w:val="24"/>
        </w:rPr>
        <w:t>bilities</w:t>
      </w:r>
      <w:r w:rsidR="00943DB3">
        <w:rPr>
          <w:rFonts w:ascii="Times New Roman" w:eastAsia="Calibri" w:hAnsi="Times New Roman" w:cs="Times New Roman"/>
          <w:sz w:val="24"/>
          <w:szCs w:val="24"/>
        </w:rPr>
        <w:t xml:space="preserve">” in entertaining the first </w:t>
      </w:r>
      <w:r w:rsidRPr="000C176C">
        <w:rPr>
          <w:rFonts w:ascii="Times New Roman" w:eastAsia="Calibri" w:hAnsi="Times New Roman" w:cs="Times New Roman"/>
          <w:sz w:val="24"/>
          <w:szCs w:val="24"/>
        </w:rPr>
        <w:t>Respondent’s application</w:t>
      </w:r>
      <w:r w:rsidR="00217118" w:rsidRPr="000C176C">
        <w:rPr>
          <w:rFonts w:ascii="Times New Roman" w:eastAsia="Calibri" w:hAnsi="Times New Roman" w:cs="Times New Roman"/>
          <w:sz w:val="24"/>
          <w:szCs w:val="24"/>
        </w:rPr>
        <w:t xml:space="preserve"> as a court of first instance.</w:t>
      </w:r>
    </w:p>
    <w:p w14:paraId="4879C10A" w14:textId="32BDA7D6" w:rsidR="00D756A4" w:rsidRPr="000C176C" w:rsidRDefault="00D756A4" w:rsidP="00943DB3">
      <w:pPr>
        <w:spacing w:line="480" w:lineRule="auto"/>
        <w:ind w:left="851" w:hanging="284"/>
        <w:jc w:val="both"/>
        <w:rPr>
          <w:rFonts w:ascii="Times New Roman" w:eastAsia="Calibri" w:hAnsi="Times New Roman" w:cs="Times New Roman"/>
          <w:sz w:val="24"/>
          <w:szCs w:val="24"/>
        </w:rPr>
      </w:pPr>
      <w:r w:rsidRPr="000C176C">
        <w:rPr>
          <w:rFonts w:ascii="Times New Roman" w:eastAsia="Calibri" w:hAnsi="Times New Roman" w:cs="Times New Roman"/>
          <w:sz w:val="24"/>
          <w:szCs w:val="24"/>
        </w:rPr>
        <w:t>2.</w:t>
      </w:r>
      <w:r w:rsidRPr="000C176C">
        <w:rPr>
          <w:rFonts w:ascii="Times New Roman" w:eastAsia="Calibri" w:hAnsi="Times New Roman" w:cs="Times New Roman"/>
          <w:sz w:val="24"/>
          <w:szCs w:val="24"/>
        </w:rPr>
        <w:tab/>
        <w:t xml:space="preserve">The respondent having relied on the appellant’s affidavit statement to the police, a statement that the appellant also adopted in his evidence before the court </w:t>
      </w:r>
      <w:r w:rsidRPr="000C176C">
        <w:rPr>
          <w:rFonts w:ascii="Times New Roman" w:eastAsia="Calibri" w:hAnsi="Times New Roman" w:cs="Times New Roman"/>
          <w:i/>
          <w:sz w:val="24"/>
          <w:szCs w:val="24"/>
        </w:rPr>
        <w:t>a quo</w:t>
      </w:r>
      <w:r w:rsidRPr="000C176C">
        <w:rPr>
          <w:rFonts w:ascii="Times New Roman" w:eastAsia="Calibri" w:hAnsi="Times New Roman" w:cs="Times New Roman"/>
          <w:sz w:val="24"/>
          <w:szCs w:val="24"/>
        </w:rPr>
        <w:t xml:space="preserve"> in circumstances in which the High Court had found on the basis of the same affidavit statement in </w:t>
      </w:r>
      <w:r w:rsidR="00943DB3">
        <w:rPr>
          <w:rFonts w:ascii="Times New Roman" w:eastAsia="Calibri" w:hAnsi="Times New Roman" w:cs="Times New Roman"/>
          <w:i/>
          <w:sz w:val="24"/>
          <w:szCs w:val="24"/>
        </w:rPr>
        <w:t xml:space="preserve">Zimbabwe </w:t>
      </w:r>
      <w:r w:rsidRPr="000C176C">
        <w:rPr>
          <w:rFonts w:ascii="Times New Roman" w:eastAsia="Calibri" w:hAnsi="Times New Roman" w:cs="Times New Roman"/>
          <w:i/>
          <w:sz w:val="24"/>
          <w:szCs w:val="24"/>
        </w:rPr>
        <w:t xml:space="preserve">United Passenger Company </w:t>
      </w:r>
      <w:r w:rsidRPr="00943DB3">
        <w:rPr>
          <w:rFonts w:ascii="Times New Roman" w:eastAsia="Calibri" w:hAnsi="Times New Roman" w:cs="Times New Roman"/>
          <w:sz w:val="24"/>
          <w:szCs w:val="24"/>
        </w:rPr>
        <w:t>v</w:t>
      </w:r>
      <w:r w:rsidRPr="000C176C">
        <w:rPr>
          <w:rFonts w:ascii="Times New Roman" w:eastAsia="Calibri" w:hAnsi="Times New Roman" w:cs="Times New Roman"/>
          <w:i/>
          <w:sz w:val="24"/>
          <w:szCs w:val="24"/>
        </w:rPr>
        <w:t xml:space="preserve"> Shah</w:t>
      </w:r>
      <w:r w:rsidRPr="000C176C">
        <w:rPr>
          <w:rFonts w:ascii="Times New Roman" w:eastAsia="Calibri" w:hAnsi="Times New Roman" w:cs="Times New Roman"/>
          <w:sz w:val="24"/>
          <w:szCs w:val="24"/>
        </w:rPr>
        <w:t>, which judgmen</w:t>
      </w:r>
      <w:r w:rsidR="00943DB3">
        <w:rPr>
          <w:rFonts w:ascii="Times New Roman" w:eastAsia="Calibri" w:hAnsi="Times New Roman" w:cs="Times New Roman"/>
          <w:sz w:val="24"/>
          <w:szCs w:val="24"/>
        </w:rPr>
        <w:t>t was upheld on appeal to this C</w:t>
      </w:r>
      <w:r w:rsidRPr="000C176C">
        <w:rPr>
          <w:rFonts w:ascii="Times New Roman" w:eastAsia="Calibri" w:hAnsi="Times New Roman" w:cs="Times New Roman"/>
          <w:sz w:val="24"/>
          <w:szCs w:val="24"/>
        </w:rPr>
        <w:t xml:space="preserve">ourt, that the appellant had in fact paid a bribe to the respondent with whom he had a corrupt relationship, the court </w:t>
      </w:r>
      <w:r w:rsidRPr="000C176C">
        <w:rPr>
          <w:rFonts w:ascii="Times New Roman" w:eastAsia="Calibri" w:hAnsi="Times New Roman" w:cs="Times New Roman"/>
          <w:i/>
          <w:sz w:val="24"/>
          <w:szCs w:val="24"/>
        </w:rPr>
        <w:t>a quo</w:t>
      </w:r>
      <w:r w:rsidRPr="000C176C">
        <w:rPr>
          <w:rFonts w:ascii="Times New Roman" w:eastAsia="Calibri" w:hAnsi="Times New Roman" w:cs="Times New Roman"/>
          <w:sz w:val="24"/>
          <w:szCs w:val="24"/>
        </w:rPr>
        <w:t xml:space="preserve"> erred in holding that the appellant had not controverted the </w:t>
      </w:r>
      <w:r w:rsidRPr="000C176C">
        <w:rPr>
          <w:rFonts w:ascii="Times New Roman" w:eastAsia="Calibri" w:hAnsi="Times New Roman" w:cs="Times New Roman"/>
          <w:i/>
          <w:sz w:val="24"/>
          <w:szCs w:val="24"/>
        </w:rPr>
        <w:t xml:space="preserve">“prima facie” </w:t>
      </w:r>
      <w:r w:rsidRPr="000C176C">
        <w:rPr>
          <w:rFonts w:ascii="Times New Roman" w:eastAsia="Calibri" w:hAnsi="Times New Roman" w:cs="Times New Roman"/>
          <w:sz w:val="24"/>
          <w:szCs w:val="24"/>
        </w:rPr>
        <w:t>evidence of the respondent.</w:t>
      </w:r>
    </w:p>
    <w:p w14:paraId="01EF7AAC" w14:textId="6C07BCE8" w:rsidR="00D756A4" w:rsidRPr="000C176C" w:rsidRDefault="00D756A4" w:rsidP="00943DB3">
      <w:pPr>
        <w:spacing w:line="480" w:lineRule="auto"/>
        <w:ind w:left="851" w:hanging="284"/>
        <w:jc w:val="both"/>
        <w:rPr>
          <w:rFonts w:ascii="Times New Roman" w:eastAsia="Calibri" w:hAnsi="Times New Roman" w:cs="Times New Roman"/>
          <w:sz w:val="24"/>
          <w:szCs w:val="24"/>
        </w:rPr>
      </w:pPr>
      <w:r w:rsidRPr="000C176C">
        <w:rPr>
          <w:rFonts w:ascii="Times New Roman" w:eastAsia="Calibri" w:hAnsi="Times New Roman" w:cs="Times New Roman"/>
          <w:sz w:val="24"/>
          <w:szCs w:val="24"/>
        </w:rPr>
        <w:t>3.</w:t>
      </w:r>
      <w:r w:rsidRPr="000C176C">
        <w:rPr>
          <w:rFonts w:ascii="Times New Roman" w:eastAsia="Calibri" w:hAnsi="Times New Roman" w:cs="Times New Roman"/>
          <w:sz w:val="24"/>
          <w:szCs w:val="24"/>
        </w:rPr>
        <w:tab/>
      </w:r>
      <w:r w:rsidRPr="000C176C">
        <w:rPr>
          <w:rFonts w:ascii="Times New Roman" w:eastAsia="Calibri" w:hAnsi="Times New Roman" w:cs="Times New Roman"/>
          <w:i/>
          <w:sz w:val="24"/>
          <w:szCs w:val="24"/>
        </w:rPr>
        <w:t>A fortiori</w:t>
      </w:r>
      <w:r w:rsidRPr="000C176C">
        <w:rPr>
          <w:rFonts w:ascii="Times New Roman" w:eastAsia="Calibri" w:hAnsi="Times New Roman" w:cs="Times New Roman"/>
          <w:sz w:val="24"/>
          <w:szCs w:val="24"/>
        </w:rPr>
        <w:t xml:space="preserve"> in holding as impugned in ground of appeal number 2 above, the court </w:t>
      </w:r>
      <w:r w:rsidR="00943DB3">
        <w:rPr>
          <w:rFonts w:ascii="Times New Roman" w:eastAsia="Calibri" w:hAnsi="Times New Roman" w:cs="Times New Roman"/>
          <w:sz w:val="24"/>
          <w:szCs w:val="24"/>
        </w:rPr>
        <w:t xml:space="preserve">                </w:t>
      </w:r>
      <w:r w:rsidRPr="000C176C">
        <w:rPr>
          <w:rFonts w:ascii="Times New Roman" w:eastAsia="Calibri" w:hAnsi="Times New Roman" w:cs="Times New Roman"/>
          <w:i/>
          <w:sz w:val="24"/>
          <w:szCs w:val="24"/>
        </w:rPr>
        <w:t xml:space="preserve">a quo </w:t>
      </w:r>
      <w:r w:rsidRPr="000C176C">
        <w:rPr>
          <w:rFonts w:ascii="Times New Roman" w:eastAsia="Calibri" w:hAnsi="Times New Roman" w:cs="Times New Roman"/>
          <w:sz w:val="24"/>
          <w:szCs w:val="24"/>
        </w:rPr>
        <w:t xml:space="preserve">infringed the appellant’s right to the protection </w:t>
      </w:r>
      <w:r w:rsidR="00943DB3">
        <w:rPr>
          <w:rFonts w:ascii="Times New Roman" w:eastAsia="Calibri" w:hAnsi="Times New Roman" w:cs="Times New Roman"/>
          <w:sz w:val="24"/>
          <w:szCs w:val="24"/>
        </w:rPr>
        <w:t>of the law guaranteed in s</w:t>
      </w:r>
      <w:r w:rsidRPr="000C176C">
        <w:rPr>
          <w:rFonts w:ascii="Times New Roman" w:eastAsia="Calibri" w:hAnsi="Times New Roman" w:cs="Times New Roman"/>
          <w:sz w:val="24"/>
          <w:szCs w:val="24"/>
        </w:rPr>
        <w:t xml:space="preserve"> 56 of the Constitution of Zimbabwe.</w:t>
      </w:r>
    </w:p>
    <w:p w14:paraId="5B41CA63" w14:textId="1C589036" w:rsidR="00D756A4" w:rsidRPr="000C176C" w:rsidRDefault="00D756A4" w:rsidP="00943DB3">
      <w:pPr>
        <w:spacing w:line="480" w:lineRule="auto"/>
        <w:ind w:left="851" w:hanging="284"/>
        <w:jc w:val="both"/>
        <w:rPr>
          <w:rFonts w:ascii="Times New Roman" w:eastAsia="Calibri" w:hAnsi="Times New Roman" w:cs="Times New Roman"/>
          <w:sz w:val="24"/>
          <w:szCs w:val="24"/>
        </w:rPr>
      </w:pPr>
      <w:r w:rsidRPr="000C176C">
        <w:rPr>
          <w:rFonts w:ascii="Times New Roman" w:eastAsia="Calibri" w:hAnsi="Times New Roman" w:cs="Times New Roman"/>
          <w:sz w:val="24"/>
          <w:szCs w:val="24"/>
        </w:rPr>
        <w:t>4.</w:t>
      </w:r>
      <w:r w:rsidRPr="000C176C">
        <w:rPr>
          <w:rFonts w:ascii="Times New Roman" w:eastAsia="Calibri" w:hAnsi="Times New Roman" w:cs="Times New Roman"/>
          <w:sz w:val="24"/>
          <w:szCs w:val="24"/>
        </w:rPr>
        <w:tab/>
        <w:t xml:space="preserve">For even the stronger reason, the court </w:t>
      </w:r>
      <w:r w:rsidRPr="000C176C">
        <w:rPr>
          <w:rFonts w:ascii="Times New Roman" w:eastAsia="Calibri" w:hAnsi="Times New Roman" w:cs="Times New Roman"/>
          <w:i/>
          <w:sz w:val="24"/>
          <w:szCs w:val="24"/>
        </w:rPr>
        <w:t>a quo</w:t>
      </w:r>
      <w:r w:rsidRPr="000C176C">
        <w:rPr>
          <w:rFonts w:ascii="Times New Roman" w:eastAsia="Calibri" w:hAnsi="Times New Roman" w:cs="Times New Roman"/>
          <w:sz w:val="24"/>
          <w:szCs w:val="24"/>
        </w:rPr>
        <w:t xml:space="preserve"> erred in finding that the appellant’s statement was not given in good faith and did not constitute reasonable and probable cause but constituted a malicious and act wrongful instigating </w:t>
      </w:r>
      <w:r w:rsidR="004E6287">
        <w:rPr>
          <w:rFonts w:ascii="Times New Roman" w:eastAsia="Calibri" w:hAnsi="Times New Roman" w:cs="Times New Roman"/>
          <w:sz w:val="24"/>
          <w:szCs w:val="24"/>
        </w:rPr>
        <w:t>(</w:t>
      </w:r>
      <w:r w:rsidR="004E6287">
        <w:rPr>
          <w:rFonts w:ascii="Times New Roman" w:eastAsia="Calibri" w:hAnsi="Times New Roman" w:cs="Times New Roman"/>
          <w:i/>
          <w:sz w:val="24"/>
          <w:szCs w:val="24"/>
        </w:rPr>
        <w:t>sic</w:t>
      </w:r>
      <w:r w:rsidR="004E6287">
        <w:rPr>
          <w:rFonts w:ascii="Times New Roman" w:eastAsia="Calibri" w:hAnsi="Times New Roman" w:cs="Times New Roman"/>
          <w:sz w:val="24"/>
          <w:szCs w:val="24"/>
        </w:rPr>
        <w:t xml:space="preserve">) </w:t>
      </w:r>
      <w:r w:rsidRPr="000C176C">
        <w:rPr>
          <w:rFonts w:ascii="Times New Roman" w:eastAsia="Calibri" w:hAnsi="Times New Roman" w:cs="Times New Roman"/>
          <w:sz w:val="24"/>
          <w:szCs w:val="24"/>
        </w:rPr>
        <w:t>criminal proceedings against the respondent.</w:t>
      </w:r>
    </w:p>
    <w:p w14:paraId="05FE10C3" w14:textId="77777777" w:rsidR="00D756A4" w:rsidRPr="000C176C" w:rsidRDefault="00D756A4" w:rsidP="00943DB3">
      <w:pPr>
        <w:spacing w:line="480" w:lineRule="auto"/>
        <w:ind w:left="851" w:hanging="284"/>
        <w:jc w:val="both"/>
        <w:rPr>
          <w:rFonts w:ascii="Times New Roman" w:eastAsia="Calibri" w:hAnsi="Times New Roman" w:cs="Times New Roman"/>
          <w:i/>
          <w:sz w:val="24"/>
          <w:szCs w:val="24"/>
        </w:rPr>
      </w:pPr>
      <w:r w:rsidRPr="000C176C">
        <w:rPr>
          <w:rFonts w:ascii="Times New Roman" w:eastAsia="Calibri" w:hAnsi="Times New Roman" w:cs="Times New Roman"/>
          <w:sz w:val="24"/>
          <w:szCs w:val="24"/>
        </w:rPr>
        <w:lastRenderedPageBreak/>
        <w:t>5.</w:t>
      </w:r>
      <w:r w:rsidRPr="000C176C">
        <w:rPr>
          <w:rFonts w:ascii="Times New Roman" w:eastAsia="Calibri" w:hAnsi="Times New Roman" w:cs="Times New Roman"/>
          <w:sz w:val="24"/>
          <w:szCs w:val="24"/>
        </w:rPr>
        <w:tab/>
        <w:t xml:space="preserve">The court </w:t>
      </w:r>
      <w:r w:rsidRPr="000C176C">
        <w:rPr>
          <w:rFonts w:ascii="Times New Roman" w:eastAsia="Calibri" w:hAnsi="Times New Roman" w:cs="Times New Roman"/>
          <w:i/>
          <w:sz w:val="24"/>
          <w:szCs w:val="24"/>
        </w:rPr>
        <w:t>a quo,</w:t>
      </w:r>
      <w:r w:rsidRPr="000C176C">
        <w:rPr>
          <w:rFonts w:ascii="Times New Roman" w:eastAsia="Calibri" w:hAnsi="Times New Roman" w:cs="Times New Roman"/>
          <w:sz w:val="24"/>
          <w:szCs w:val="24"/>
        </w:rPr>
        <w:t xml:space="preserve"> having held that the respondent had not led evidence on the financial prejudice he allegedly suffered in his defence of the criminal proceedings or how he arrived at the sums claimed as damages erred in any event, in not granting absolution from the instance at the close of the trial in respect of the damages claimed.</w:t>
      </w:r>
    </w:p>
    <w:p w14:paraId="7ED5B651" w14:textId="65700CFF" w:rsidR="00D756A4" w:rsidRPr="000C176C" w:rsidRDefault="00D756A4" w:rsidP="00943DB3">
      <w:pPr>
        <w:spacing w:line="480" w:lineRule="auto"/>
        <w:ind w:left="851" w:hanging="284"/>
        <w:jc w:val="both"/>
        <w:rPr>
          <w:rFonts w:ascii="Times New Roman" w:eastAsia="Calibri" w:hAnsi="Times New Roman" w:cs="Times New Roman"/>
          <w:sz w:val="24"/>
          <w:szCs w:val="24"/>
        </w:rPr>
      </w:pPr>
      <w:r w:rsidRPr="000C176C">
        <w:rPr>
          <w:rFonts w:ascii="Times New Roman" w:eastAsia="Calibri" w:hAnsi="Times New Roman" w:cs="Times New Roman"/>
          <w:iCs/>
          <w:sz w:val="24"/>
          <w:szCs w:val="24"/>
        </w:rPr>
        <w:t>6.</w:t>
      </w:r>
      <w:r w:rsidRPr="000C176C">
        <w:rPr>
          <w:rFonts w:ascii="Times New Roman" w:eastAsia="Calibri" w:hAnsi="Times New Roman" w:cs="Times New Roman"/>
          <w:i/>
          <w:sz w:val="24"/>
          <w:szCs w:val="24"/>
        </w:rPr>
        <w:tab/>
      </w:r>
      <w:r w:rsidRPr="000C176C">
        <w:rPr>
          <w:rFonts w:ascii="Times New Roman" w:eastAsia="Calibri" w:hAnsi="Times New Roman" w:cs="Times New Roman"/>
          <w:sz w:val="24"/>
          <w:szCs w:val="24"/>
        </w:rPr>
        <w:t xml:space="preserve">The court </w:t>
      </w:r>
      <w:r w:rsidRPr="000C176C">
        <w:rPr>
          <w:rFonts w:ascii="Times New Roman" w:eastAsia="Calibri" w:hAnsi="Times New Roman" w:cs="Times New Roman"/>
          <w:i/>
          <w:sz w:val="24"/>
          <w:szCs w:val="24"/>
        </w:rPr>
        <w:t>a quo</w:t>
      </w:r>
      <w:r w:rsidRPr="000C176C">
        <w:rPr>
          <w:rFonts w:ascii="Times New Roman" w:eastAsia="Calibri" w:hAnsi="Times New Roman" w:cs="Times New Roman"/>
          <w:sz w:val="24"/>
          <w:szCs w:val="24"/>
        </w:rPr>
        <w:t xml:space="preserve">, having made a finding of the fact, and held in </w:t>
      </w:r>
      <w:proofErr w:type="spellStart"/>
      <w:r w:rsidRPr="000C176C">
        <w:rPr>
          <w:rFonts w:ascii="Times New Roman" w:eastAsia="Calibri" w:hAnsi="Times New Roman" w:cs="Times New Roman"/>
          <w:i/>
          <w:sz w:val="24"/>
          <w:szCs w:val="24"/>
        </w:rPr>
        <w:t>Nherera</w:t>
      </w:r>
      <w:proofErr w:type="spellEnd"/>
      <w:r w:rsidRPr="000C176C">
        <w:rPr>
          <w:rFonts w:ascii="Times New Roman" w:eastAsia="Calibri" w:hAnsi="Times New Roman" w:cs="Times New Roman"/>
          <w:i/>
          <w:sz w:val="24"/>
          <w:szCs w:val="24"/>
        </w:rPr>
        <w:t xml:space="preserve"> </w:t>
      </w:r>
      <w:r w:rsidRPr="00943DB3">
        <w:rPr>
          <w:rFonts w:ascii="Times New Roman" w:eastAsia="Calibri" w:hAnsi="Times New Roman" w:cs="Times New Roman"/>
          <w:sz w:val="24"/>
          <w:szCs w:val="24"/>
        </w:rPr>
        <w:t>v</w:t>
      </w:r>
      <w:r w:rsidRPr="000C176C">
        <w:rPr>
          <w:rFonts w:ascii="Times New Roman" w:eastAsia="Calibri" w:hAnsi="Times New Roman" w:cs="Times New Roman"/>
          <w:i/>
          <w:sz w:val="24"/>
          <w:szCs w:val="24"/>
        </w:rPr>
        <w:t xml:space="preserve"> Shah</w:t>
      </w:r>
      <w:r w:rsidRPr="000C176C">
        <w:rPr>
          <w:rFonts w:ascii="Times New Roman" w:eastAsia="Calibri" w:hAnsi="Times New Roman" w:cs="Times New Roman"/>
          <w:sz w:val="24"/>
          <w:szCs w:val="24"/>
        </w:rPr>
        <w:t xml:space="preserve"> 2015 (2) ZLR 455 at 470 C-D</w:t>
      </w:r>
      <w:r w:rsidR="006837C8">
        <w:rPr>
          <w:rFonts w:ascii="Times New Roman" w:eastAsia="Calibri" w:hAnsi="Times New Roman" w:cs="Times New Roman"/>
          <w:sz w:val="24"/>
          <w:szCs w:val="24"/>
        </w:rPr>
        <w:t xml:space="preserve"> (H)</w:t>
      </w:r>
      <w:r w:rsidRPr="000C176C">
        <w:rPr>
          <w:rFonts w:ascii="Times New Roman" w:eastAsia="Calibri" w:hAnsi="Times New Roman" w:cs="Times New Roman"/>
          <w:sz w:val="24"/>
          <w:szCs w:val="24"/>
        </w:rPr>
        <w:t xml:space="preserve"> </w:t>
      </w:r>
      <w:r w:rsidR="00EF5414">
        <w:rPr>
          <w:rFonts w:ascii="Times New Roman" w:eastAsia="Calibri" w:hAnsi="Times New Roman" w:cs="Times New Roman"/>
          <w:sz w:val="24"/>
          <w:szCs w:val="24"/>
        </w:rPr>
        <w:t xml:space="preserve">that </w:t>
      </w:r>
      <w:r w:rsidRPr="000C176C">
        <w:rPr>
          <w:rFonts w:ascii="Times New Roman" w:eastAsia="Calibri" w:hAnsi="Times New Roman" w:cs="Times New Roman"/>
          <w:sz w:val="24"/>
          <w:szCs w:val="24"/>
        </w:rPr>
        <w:t>the respondent</w:t>
      </w:r>
      <w:r w:rsidRPr="000C176C">
        <w:rPr>
          <w:rFonts w:ascii="Times New Roman" w:eastAsia="Calibri" w:hAnsi="Times New Roman" w:cs="Times New Roman"/>
          <w:i/>
          <w:sz w:val="24"/>
          <w:szCs w:val="24"/>
        </w:rPr>
        <w:t xml:space="preserve"> “did not attempt to show how the </w:t>
      </w:r>
      <w:r w:rsidRPr="000C176C">
        <w:rPr>
          <w:rFonts w:ascii="Times New Roman" w:eastAsia="Calibri" w:hAnsi="Times New Roman" w:cs="Times New Roman"/>
          <w:sz w:val="24"/>
          <w:szCs w:val="24"/>
        </w:rPr>
        <w:t xml:space="preserve">damages claimed </w:t>
      </w:r>
      <w:r w:rsidR="006837C8">
        <w:rPr>
          <w:rFonts w:ascii="Times New Roman" w:eastAsia="Calibri" w:hAnsi="Times New Roman" w:cs="Times New Roman"/>
          <w:sz w:val="24"/>
          <w:szCs w:val="24"/>
        </w:rPr>
        <w:t xml:space="preserve">were </w:t>
      </w:r>
      <w:r w:rsidRPr="000C176C">
        <w:rPr>
          <w:rFonts w:ascii="Times New Roman" w:eastAsia="Calibri" w:hAnsi="Times New Roman" w:cs="Times New Roman"/>
          <w:sz w:val="24"/>
          <w:szCs w:val="24"/>
        </w:rPr>
        <w:t xml:space="preserve">arrived at”, which judgment was set aside on a different basis and no further evidence having been led by the respondent since this finding, erred and misdirected itself and acted arbitrarily in awarding any </w:t>
      </w:r>
      <w:r w:rsidR="0011441E" w:rsidRPr="000C176C">
        <w:rPr>
          <w:rFonts w:ascii="Times New Roman" w:eastAsia="Calibri" w:hAnsi="Times New Roman" w:cs="Times New Roman"/>
          <w:sz w:val="24"/>
          <w:szCs w:val="24"/>
        </w:rPr>
        <w:t>damages.</w:t>
      </w:r>
    </w:p>
    <w:p w14:paraId="67C04B71" w14:textId="472DCB20" w:rsidR="00D756A4" w:rsidRPr="000C176C" w:rsidRDefault="00D756A4" w:rsidP="00943DB3">
      <w:pPr>
        <w:spacing w:line="480" w:lineRule="auto"/>
        <w:ind w:left="851" w:hanging="284"/>
        <w:jc w:val="both"/>
        <w:rPr>
          <w:rFonts w:ascii="Times New Roman" w:eastAsia="Calibri" w:hAnsi="Times New Roman" w:cs="Times New Roman"/>
          <w:sz w:val="24"/>
          <w:szCs w:val="24"/>
        </w:rPr>
      </w:pPr>
      <w:r w:rsidRPr="000C176C">
        <w:rPr>
          <w:rFonts w:ascii="Times New Roman" w:eastAsia="Calibri" w:hAnsi="Times New Roman" w:cs="Times New Roman"/>
          <w:iCs/>
          <w:sz w:val="24"/>
          <w:szCs w:val="24"/>
        </w:rPr>
        <w:t>7.</w:t>
      </w:r>
      <w:r w:rsidRPr="000C176C">
        <w:rPr>
          <w:rFonts w:ascii="Times New Roman" w:eastAsia="Calibri" w:hAnsi="Times New Roman" w:cs="Times New Roman"/>
          <w:sz w:val="24"/>
          <w:szCs w:val="24"/>
        </w:rPr>
        <w:tab/>
        <w:t>In proceedings as complained of in grounds of appeal 5 and 5 (</w:t>
      </w:r>
      <w:r w:rsidRPr="000C176C">
        <w:rPr>
          <w:rFonts w:ascii="Times New Roman" w:eastAsia="Calibri" w:hAnsi="Times New Roman" w:cs="Times New Roman"/>
          <w:i/>
          <w:sz w:val="24"/>
          <w:szCs w:val="24"/>
        </w:rPr>
        <w:t>sic</w:t>
      </w:r>
      <w:r w:rsidRPr="000C176C">
        <w:rPr>
          <w:rFonts w:ascii="Times New Roman" w:eastAsia="Calibri" w:hAnsi="Times New Roman" w:cs="Times New Roman"/>
          <w:sz w:val="24"/>
          <w:szCs w:val="24"/>
        </w:rPr>
        <w:t xml:space="preserve">) </w:t>
      </w:r>
      <w:r w:rsidR="00EA66F2" w:rsidRPr="000C176C">
        <w:rPr>
          <w:rFonts w:ascii="Times New Roman" w:eastAsia="Calibri" w:hAnsi="Times New Roman" w:cs="Times New Roman"/>
          <w:sz w:val="24"/>
          <w:szCs w:val="24"/>
        </w:rPr>
        <w:t>above,</w:t>
      </w:r>
      <w:r w:rsidRPr="000C176C">
        <w:rPr>
          <w:rFonts w:ascii="Times New Roman" w:eastAsia="Calibri" w:hAnsi="Times New Roman" w:cs="Times New Roman"/>
          <w:sz w:val="24"/>
          <w:szCs w:val="24"/>
        </w:rPr>
        <w:t xml:space="preserve"> the court </w:t>
      </w:r>
      <w:r w:rsidR="00943DB3">
        <w:rPr>
          <w:rFonts w:ascii="Times New Roman" w:eastAsia="Calibri" w:hAnsi="Times New Roman" w:cs="Times New Roman"/>
          <w:sz w:val="24"/>
          <w:szCs w:val="24"/>
        </w:rPr>
        <w:t xml:space="preserve">     </w:t>
      </w:r>
      <w:r w:rsidRPr="000C176C">
        <w:rPr>
          <w:rFonts w:ascii="Times New Roman" w:eastAsia="Calibri" w:hAnsi="Times New Roman" w:cs="Times New Roman"/>
          <w:i/>
          <w:sz w:val="24"/>
          <w:szCs w:val="24"/>
        </w:rPr>
        <w:t xml:space="preserve">a quo </w:t>
      </w:r>
      <w:r w:rsidRPr="000C176C">
        <w:rPr>
          <w:rFonts w:ascii="Times New Roman" w:eastAsia="Calibri" w:hAnsi="Times New Roman" w:cs="Times New Roman"/>
          <w:sz w:val="24"/>
          <w:szCs w:val="24"/>
        </w:rPr>
        <w:t>breached the appellant’s right to the protection of the law protected and guaranteed in section 56(1) of the Constitution as well as the dictates of a fair t</w:t>
      </w:r>
      <w:r w:rsidR="00943DB3">
        <w:rPr>
          <w:rFonts w:ascii="Times New Roman" w:eastAsia="Calibri" w:hAnsi="Times New Roman" w:cs="Times New Roman"/>
          <w:sz w:val="24"/>
          <w:szCs w:val="24"/>
        </w:rPr>
        <w:t>rial contemplated in section 69</w:t>
      </w:r>
      <w:r w:rsidRPr="000C176C">
        <w:rPr>
          <w:rFonts w:ascii="Times New Roman" w:eastAsia="Calibri" w:hAnsi="Times New Roman" w:cs="Times New Roman"/>
          <w:sz w:val="24"/>
          <w:szCs w:val="24"/>
        </w:rPr>
        <w:t>(1) of the Constitution.</w:t>
      </w:r>
    </w:p>
    <w:p w14:paraId="571B1E5E" w14:textId="77777777" w:rsidR="00E40709" w:rsidRPr="000C176C" w:rsidRDefault="00D756A4" w:rsidP="00943DB3">
      <w:pPr>
        <w:spacing w:after="0" w:line="480" w:lineRule="auto"/>
        <w:ind w:left="851" w:hanging="284"/>
        <w:jc w:val="both"/>
        <w:rPr>
          <w:rFonts w:ascii="Times New Roman" w:eastAsia="Calibri" w:hAnsi="Times New Roman" w:cs="Times New Roman"/>
          <w:sz w:val="24"/>
          <w:szCs w:val="24"/>
        </w:rPr>
      </w:pPr>
      <w:r w:rsidRPr="000C176C">
        <w:rPr>
          <w:rFonts w:ascii="Times New Roman" w:eastAsia="Calibri" w:hAnsi="Times New Roman" w:cs="Times New Roman"/>
          <w:iCs/>
          <w:sz w:val="24"/>
          <w:szCs w:val="24"/>
        </w:rPr>
        <w:t>8.</w:t>
      </w:r>
      <w:r w:rsidRPr="000C176C">
        <w:rPr>
          <w:rFonts w:ascii="Times New Roman" w:eastAsia="Calibri" w:hAnsi="Times New Roman" w:cs="Times New Roman"/>
          <w:sz w:val="24"/>
          <w:szCs w:val="24"/>
        </w:rPr>
        <w:tab/>
        <w:t xml:space="preserve">The court </w:t>
      </w:r>
      <w:r w:rsidRPr="000C176C">
        <w:rPr>
          <w:rFonts w:ascii="Times New Roman" w:eastAsia="Calibri" w:hAnsi="Times New Roman" w:cs="Times New Roman"/>
          <w:i/>
          <w:sz w:val="24"/>
          <w:szCs w:val="24"/>
        </w:rPr>
        <w:t>a quo</w:t>
      </w:r>
      <w:r w:rsidRPr="000C176C">
        <w:rPr>
          <w:rFonts w:ascii="Times New Roman" w:eastAsia="Calibri" w:hAnsi="Times New Roman" w:cs="Times New Roman"/>
          <w:sz w:val="24"/>
          <w:szCs w:val="24"/>
        </w:rPr>
        <w:t xml:space="preserve"> erred in any event in awarding damages that are inconsistent with those awarded in comparable cases and are, on the facts of the case, so outrageous that no court acting properly would have awarded the quantum of damages and in a currency other than the legal tender of the Republic of Zimbabwe.</w:t>
      </w:r>
    </w:p>
    <w:p w14:paraId="6CC5836F" w14:textId="77777777" w:rsidR="0086041E" w:rsidRPr="000C176C" w:rsidRDefault="0086041E" w:rsidP="00943DB3">
      <w:pPr>
        <w:spacing w:after="0" w:line="480" w:lineRule="auto"/>
        <w:jc w:val="both"/>
        <w:rPr>
          <w:rFonts w:ascii="Times New Roman" w:hAnsi="Times New Roman" w:cs="Times New Roman"/>
          <w:b/>
          <w:sz w:val="24"/>
          <w:szCs w:val="24"/>
        </w:rPr>
      </w:pPr>
    </w:p>
    <w:p w14:paraId="4D82C6D5" w14:textId="2CDCD9A0" w:rsidR="0086041E" w:rsidRPr="00943DB3" w:rsidRDefault="00A07C30" w:rsidP="009A318E">
      <w:pPr>
        <w:spacing w:line="480" w:lineRule="auto"/>
        <w:jc w:val="both"/>
        <w:rPr>
          <w:rFonts w:ascii="Times New Roman" w:hAnsi="Times New Roman" w:cs="Times New Roman"/>
          <w:b/>
          <w:sz w:val="24"/>
          <w:szCs w:val="24"/>
          <w:u w:val="single"/>
        </w:rPr>
      </w:pPr>
      <w:r w:rsidRPr="00943DB3">
        <w:rPr>
          <w:rFonts w:ascii="Times New Roman" w:hAnsi="Times New Roman" w:cs="Times New Roman"/>
          <w:b/>
          <w:sz w:val="24"/>
          <w:szCs w:val="24"/>
          <w:u w:val="single"/>
        </w:rPr>
        <w:t>PROCEEDINGS IN THIS COURT</w:t>
      </w:r>
    </w:p>
    <w:p w14:paraId="4668E0B4" w14:textId="372D0501" w:rsidR="00E40709" w:rsidRPr="00943DB3" w:rsidRDefault="00C82073" w:rsidP="00C82073">
      <w:pPr>
        <w:spacing w:after="0" w:line="480" w:lineRule="auto"/>
        <w:jc w:val="both"/>
        <w:rPr>
          <w:rFonts w:ascii="Times New Roman" w:hAnsi="Times New Roman" w:cs="Times New Roman"/>
          <w:b/>
          <w:sz w:val="24"/>
          <w:szCs w:val="24"/>
          <w:u w:val="single"/>
        </w:rPr>
      </w:pPr>
      <w:r w:rsidRPr="00943DB3">
        <w:rPr>
          <w:rFonts w:ascii="Times New Roman" w:hAnsi="Times New Roman" w:cs="Times New Roman"/>
          <w:b/>
          <w:sz w:val="24"/>
          <w:szCs w:val="24"/>
          <w:u w:val="single"/>
        </w:rPr>
        <w:t>Submissions by the appellant</w:t>
      </w:r>
    </w:p>
    <w:p w14:paraId="067F38C7" w14:textId="4C915889" w:rsidR="00943DB3" w:rsidRDefault="00D554EA" w:rsidP="00C82073">
      <w:pPr>
        <w:spacing w:after="0" w:line="480" w:lineRule="auto"/>
        <w:ind w:left="450" w:hanging="450"/>
        <w:jc w:val="both"/>
        <w:rPr>
          <w:rFonts w:ascii="Times New Roman" w:eastAsia="Calibri" w:hAnsi="Times New Roman" w:cs="Times New Roman"/>
          <w:sz w:val="24"/>
          <w:szCs w:val="24"/>
        </w:rPr>
      </w:pPr>
      <w:r>
        <w:rPr>
          <w:rFonts w:ascii="Times New Roman" w:eastAsia="Calibri" w:hAnsi="Times New Roman" w:cs="Times New Roman"/>
          <w:sz w:val="24"/>
          <w:szCs w:val="24"/>
        </w:rPr>
        <w:t>16.</w:t>
      </w:r>
      <w:r>
        <w:rPr>
          <w:rFonts w:ascii="Times New Roman" w:eastAsia="Calibri" w:hAnsi="Times New Roman" w:cs="Times New Roman"/>
          <w:sz w:val="24"/>
          <w:szCs w:val="24"/>
        </w:rPr>
        <w:tab/>
      </w:r>
      <w:r w:rsidR="00E20D77" w:rsidRPr="000C176C">
        <w:rPr>
          <w:rFonts w:ascii="Times New Roman" w:eastAsia="Calibri" w:hAnsi="Times New Roman" w:cs="Times New Roman"/>
          <w:sz w:val="24"/>
          <w:szCs w:val="24"/>
        </w:rPr>
        <w:t xml:space="preserve">The appellant abandoned grounds 3 and 7 which </w:t>
      </w:r>
      <w:r w:rsidR="00A07C30" w:rsidRPr="000C176C">
        <w:rPr>
          <w:rFonts w:ascii="Times New Roman" w:eastAsia="Calibri" w:hAnsi="Times New Roman" w:cs="Times New Roman"/>
          <w:sz w:val="24"/>
          <w:szCs w:val="24"/>
        </w:rPr>
        <w:t xml:space="preserve">were raising constitutional issues not dealt with in the court </w:t>
      </w:r>
      <w:r w:rsidR="00A07C30" w:rsidRPr="000C176C">
        <w:rPr>
          <w:rFonts w:ascii="Times New Roman" w:eastAsia="Calibri" w:hAnsi="Times New Roman" w:cs="Times New Roman"/>
          <w:i/>
          <w:iCs/>
          <w:sz w:val="24"/>
          <w:szCs w:val="24"/>
        </w:rPr>
        <w:t>a quo</w:t>
      </w:r>
      <w:r w:rsidR="00E20D77" w:rsidRPr="000C176C">
        <w:rPr>
          <w:rFonts w:ascii="Times New Roman" w:eastAsia="Calibri" w:hAnsi="Times New Roman" w:cs="Times New Roman"/>
          <w:sz w:val="24"/>
          <w:szCs w:val="24"/>
        </w:rPr>
        <w:t xml:space="preserve">. </w:t>
      </w:r>
    </w:p>
    <w:p w14:paraId="533DBC81" w14:textId="77777777" w:rsidR="00943DB3" w:rsidRDefault="00943DB3" w:rsidP="00372E80">
      <w:pPr>
        <w:spacing w:after="0" w:line="240" w:lineRule="auto"/>
        <w:ind w:firstLine="1134"/>
        <w:jc w:val="both"/>
        <w:rPr>
          <w:rFonts w:ascii="Times New Roman" w:eastAsia="Calibri" w:hAnsi="Times New Roman" w:cs="Times New Roman"/>
          <w:sz w:val="24"/>
          <w:szCs w:val="24"/>
        </w:rPr>
      </w:pPr>
    </w:p>
    <w:p w14:paraId="77542FAB" w14:textId="44ACBF5A" w:rsidR="004D1DB3" w:rsidRDefault="00D554EA" w:rsidP="006F50FF">
      <w:pPr>
        <w:spacing w:line="480" w:lineRule="auto"/>
        <w:ind w:left="360" w:hanging="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17.</w:t>
      </w:r>
      <w:r>
        <w:rPr>
          <w:rFonts w:ascii="Times New Roman" w:eastAsia="Calibri" w:hAnsi="Times New Roman" w:cs="Times New Roman"/>
          <w:sz w:val="24"/>
          <w:szCs w:val="24"/>
        </w:rPr>
        <w:tab/>
      </w:r>
      <w:r w:rsidR="00201CEB" w:rsidRPr="000C176C">
        <w:rPr>
          <w:rFonts w:ascii="Times New Roman" w:eastAsia="Calibri" w:hAnsi="Times New Roman" w:cs="Times New Roman"/>
          <w:sz w:val="24"/>
          <w:szCs w:val="24"/>
        </w:rPr>
        <w:t>Mr</w:t>
      </w:r>
      <w:r w:rsidR="00943DB3">
        <w:rPr>
          <w:rFonts w:ascii="Times New Roman" w:eastAsia="Calibri" w:hAnsi="Times New Roman" w:cs="Times New Roman"/>
          <w:i/>
          <w:sz w:val="24"/>
          <w:szCs w:val="24"/>
        </w:rPr>
        <w:t xml:space="preserve"> </w:t>
      </w:r>
      <w:proofErr w:type="spellStart"/>
      <w:r w:rsidR="00201CEB" w:rsidRPr="000C176C">
        <w:rPr>
          <w:rFonts w:ascii="Times New Roman" w:eastAsia="Calibri" w:hAnsi="Times New Roman" w:cs="Times New Roman"/>
          <w:i/>
          <w:sz w:val="24"/>
          <w:szCs w:val="24"/>
        </w:rPr>
        <w:t>Uriri</w:t>
      </w:r>
      <w:proofErr w:type="spellEnd"/>
      <w:r w:rsidR="00201CEB" w:rsidRPr="000C176C">
        <w:rPr>
          <w:rFonts w:ascii="Times New Roman" w:eastAsia="Calibri" w:hAnsi="Times New Roman" w:cs="Times New Roman"/>
          <w:i/>
          <w:sz w:val="24"/>
          <w:szCs w:val="24"/>
        </w:rPr>
        <w:t>,</w:t>
      </w:r>
      <w:r w:rsidR="00084C2E" w:rsidRPr="000C176C">
        <w:rPr>
          <w:rFonts w:ascii="Times New Roman" w:eastAsia="Calibri" w:hAnsi="Times New Roman" w:cs="Times New Roman"/>
          <w:sz w:val="24"/>
          <w:szCs w:val="24"/>
        </w:rPr>
        <w:t xml:space="preserve"> for the appellant</w:t>
      </w:r>
      <w:r w:rsidR="00201CEB" w:rsidRPr="000C176C">
        <w:rPr>
          <w:rFonts w:ascii="Times New Roman" w:eastAsia="Calibri" w:hAnsi="Times New Roman" w:cs="Times New Roman"/>
          <w:sz w:val="24"/>
          <w:szCs w:val="24"/>
        </w:rPr>
        <w:t>,</w:t>
      </w:r>
      <w:r w:rsidR="00084C2E" w:rsidRPr="000C176C">
        <w:rPr>
          <w:rFonts w:ascii="Times New Roman" w:eastAsia="Calibri" w:hAnsi="Times New Roman" w:cs="Times New Roman"/>
          <w:sz w:val="24"/>
          <w:szCs w:val="24"/>
        </w:rPr>
        <w:t xml:space="preserve"> </w:t>
      </w:r>
      <w:r w:rsidR="0056487A" w:rsidRPr="000C176C">
        <w:rPr>
          <w:rFonts w:ascii="Times New Roman" w:eastAsia="Calibri" w:hAnsi="Times New Roman" w:cs="Times New Roman"/>
          <w:sz w:val="24"/>
          <w:szCs w:val="24"/>
        </w:rPr>
        <w:t>submitted</w:t>
      </w:r>
      <w:r w:rsidR="00084C2E" w:rsidRPr="000C176C">
        <w:rPr>
          <w:rFonts w:ascii="Times New Roman" w:eastAsia="Calibri" w:hAnsi="Times New Roman" w:cs="Times New Roman"/>
          <w:sz w:val="24"/>
          <w:szCs w:val="24"/>
        </w:rPr>
        <w:t xml:space="preserve"> that, </w:t>
      </w:r>
      <w:r w:rsidR="007B03FD" w:rsidRPr="000C176C">
        <w:rPr>
          <w:rFonts w:ascii="Times New Roman" w:eastAsia="Calibri" w:hAnsi="Times New Roman" w:cs="Times New Roman"/>
          <w:sz w:val="24"/>
          <w:szCs w:val="24"/>
        </w:rPr>
        <w:t xml:space="preserve">notwithstanding the decision </w:t>
      </w:r>
      <w:r w:rsidR="00084C2E" w:rsidRPr="000C176C">
        <w:rPr>
          <w:rFonts w:ascii="Times New Roman" w:eastAsia="Calibri" w:hAnsi="Times New Roman" w:cs="Times New Roman"/>
          <w:sz w:val="24"/>
          <w:szCs w:val="24"/>
        </w:rPr>
        <w:t xml:space="preserve">in </w:t>
      </w:r>
      <w:proofErr w:type="spellStart"/>
      <w:r w:rsidR="003C2314" w:rsidRPr="000C176C">
        <w:rPr>
          <w:rFonts w:ascii="Times New Roman" w:hAnsi="Times New Roman" w:cs="Times New Roman"/>
          <w:i/>
          <w:iCs/>
          <w:sz w:val="24"/>
          <w:szCs w:val="24"/>
          <w:lang w:val="en-US"/>
        </w:rPr>
        <w:t>Nherera</w:t>
      </w:r>
      <w:proofErr w:type="spellEnd"/>
      <w:r w:rsidR="003C2314" w:rsidRPr="000C176C">
        <w:rPr>
          <w:rFonts w:ascii="Times New Roman" w:hAnsi="Times New Roman" w:cs="Times New Roman"/>
          <w:sz w:val="24"/>
          <w:szCs w:val="24"/>
          <w:lang w:val="en-US"/>
        </w:rPr>
        <w:t xml:space="preserve"> v </w:t>
      </w:r>
      <w:r w:rsidR="003C2314" w:rsidRPr="000C176C">
        <w:rPr>
          <w:rFonts w:ascii="Times New Roman" w:hAnsi="Times New Roman" w:cs="Times New Roman"/>
          <w:i/>
          <w:iCs/>
          <w:sz w:val="24"/>
          <w:szCs w:val="24"/>
          <w:lang w:val="en-US"/>
        </w:rPr>
        <w:t>Shah</w:t>
      </w:r>
      <w:r w:rsidR="00EF5414">
        <w:rPr>
          <w:rFonts w:ascii="Times New Roman" w:hAnsi="Times New Roman" w:cs="Times New Roman"/>
          <w:i/>
          <w:iCs/>
          <w:sz w:val="24"/>
          <w:szCs w:val="24"/>
          <w:lang w:val="en-US"/>
        </w:rPr>
        <w:t xml:space="preserve"> </w:t>
      </w:r>
      <w:r w:rsidR="004D1DB3">
        <w:rPr>
          <w:rFonts w:ascii="Times New Roman" w:hAnsi="Times New Roman" w:cs="Times New Roman"/>
          <w:i/>
          <w:sz w:val="24"/>
          <w:szCs w:val="24"/>
          <w:lang w:val="en-US"/>
        </w:rPr>
        <w:t xml:space="preserve">SC </w:t>
      </w:r>
      <w:r w:rsidR="004D1DB3" w:rsidRPr="004D1DB3">
        <w:rPr>
          <w:rFonts w:ascii="Times New Roman" w:hAnsi="Times New Roman" w:cs="Times New Roman"/>
          <w:iCs/>
          <w:sz w:val="24"/>
          <w:szCs w:val="24"/>
          <w:lang w:val="en-US"/>
        </w:rPr>
        <w:t>51/19</w:t>
      </w:r>
      <w:r w:rsidR="004D1DB3">
        <w:rPr>
          <w:rFonts w:ascii="Times New Roman" w:eastAsia="Calibri" w:hAnsi="Times New Roman" w:cs="Times New Roman"/>
          <w:sz w:val="24"/>
          <w:szCs w:val="24"/>
        </w:rPr>
        <w:t>,</w:t>
      </w:r>
      <w:r w:rsidR="0042645F" w:rsidRPr="000C176C">
        <w:rPr>
          <w:rFonts w:ascii="Times New Roman" w:eastAsia="Calibri" w:hAnsi="Times New Roman" w:cs="Times New Roman"/>
          <w:sz w:val="24"/>
          <w:szCs w:val="24"/>
        </w:rPr>
        <w:t xml:space="preserve"> the respondent did not establish </w:t>
      </w:r>
      <w:r w:rsidR="0034239C" w:rsidRPr="000C176C">
        <w:rPr>
          <w:rFonts w:ascii="Times New Roman" w:eastAsia="Calibri" w:hAnsi="Times New Roman" w:cs="Times New Roman"/>
          <w:sz w:val="24"/>
          <w:szCs w:val="24"/>
        </w:rPr>
        <w:t>his</w:t>
      </w:r>
      <w:r w:rsidR="0042645F" w:rsidRPr="000C176C">
        <w:rPr>
          <w:rFonts w:ascii="Times New Roman" w:eastAsia="Calibri" w:hAnsi="Times New Roman" w:cs="Times New Roman"/>
          <w:sz w:val="24"/>
          <w:szCs w:val="24"/>
        </w:rPr>
        <w:t xml:space="preserve"> case </w:t>
      </w:r>
      <w:r w:rsidR="00EA66F2" w:rsidRPr="000C176C">
        <w:rPr>
          <w:rFonts w:ascii="Times New Roman" w:eastAsia="Calibri" w:hAnsi="Times New Roman" w:cs="Times New Roman"/>
          <w:sz w:val="24"/>
          <w:szCs w:val="24"/>
        </w:rPr>
        <w:t>on a balance of probabilit</w:t>
      </w:r>
      <w:r w:rsidR="00EF5414">
        <w:rPr>
          <w:rFonts w:ascii="Times New Roman" w:eastAsia="Calibri" w:hAnsi="Times New Roman" w:cs="Times New Roman"/>
          <w:sz w:val="24"/>
          <w:szCs w:val="24"/>
        </w:rPr>
        <w:t>ies</w:t>
      </w:r>
      <w:r w:rsidR="00EA66F2" w:rsidRPr="000C176C">
        <w:rPr>
          <w:rFonts w:ascii="Times New Roman" w:eastAsia="Calibri" w:hAnsi="Times New Roman" w:cs="Times New Roman"/>
          <w:sz w:val="24"/>
          <w:szCs w:val="24"/>
        </w:rPr>
        <w:t xml:space="preserve"> </w:t>
      </w:r>
      <w:r w:rsidR="0042645F" w:rsidRPr="000C176C">
        <w:rPr>
          <w:rFonts w:ascii="Times New Roman" w:eastAsia="Calibri" w:hAnsi="Times New Roman" w:cs="Times New Roman"/>
          <w:sz w:val="24"/>
          <w:szCs w:val="24"/>
        </w:rPr>
        <w:t xml:space="preserve">at the close </w:t>
      </w:r>
      <w:r w:rsidR="00EF5414">
        <w:rPr>
          <w:rFonts w:ascii="Times New Roman" w:eastAsia="Calibri" w:hAnsi="Times New Roman" w:cs="Times New Roman"/>
          <w:sz w:val="24"/>
          <w:szCs w:val="24"/>
        </w:rPr>
        <w:t xml:space="preserve">of </w:t>
      </w:r>
      <w:r w:rsidR="0042645F" w:rsidRPr="000C176C">
        <w:rPr>
          <w:rFonts w:ascii="Times New Roman" w:eastAsia="Calibri" w:hAnsi="Times New Roman" w:cs="Times New Roman"/>
          <w:sz w:val="24"/>
          <w:szCs w:val="24"/>
        </w:rPr>
        <w:t xml:space="preserve">his case </w:t>
      </w:r>
      <w:r w:rsidR="0042645F" w:rsidRPr="000C176C">
        <w:rPr>
          <w:rFonts w:ascii="Times New Roman" w:eastAsia="Calibri" w:hAnsi="Times New Roman" w:cs="Times New Roman"/>
          <w:i/>
          <w:sz w:val="24"/>
          <w:szCs w:val="24"/>
        </w:rPr>
        <w:t>a quo</w:t>
      </w:r>
      <w:r w:rsidR="00084C2E" w:rsidRPr="000C176C">
        <w:rPr>
          <w:rFonts w:ascii="Times New Roman" w:eastAsia="Calibri" w:hAnsi="Times New Roman" w:cs="Times New Roman"/>
          <w:sz w:val="24"/>
          <w:szCs w:val="24"/>
        </w:rPr>
        <w:t xml:space="preserve">. </w:t>
      </w:r>
      <w:r w:rsidR="00C82073">
        <w:rPr>
          <w:rFonts w:ascii="Times New Roman" w:eastAsia="Calibri" w:hAnsi="Times New Roman" w:cs="Times New Roman"/>
          <w:sz w:val="24"/>
          <w:szCs w:val="24"/>
        </w:rPr>
        <w:t xml:space="preserve"> </w:t>
      </w:r>
      <w:r w:rsidR="00084C2E" w:rsidRPr="000C176C">
        <w:rPr>
          <w:rFonts w:ascii="Times New Roman" w:eastAsia="Calibri" w:hAnsi="Times New Roman" w:cs="Times New Roman"/>
          <w:sz w:val="24"/>
          <w:szCs w:val="24"/>
        </w:rPr>
        <w:t>Counsel argued that the</w:t>
      </w:r>
      <w:r w:rsidR="008127C2">
        <w:rPr>
          <w:rFonts w:ascii="Times New Roman" w:eastAsia="Calibri" w:hAnsi="Times New Roman" w:cs="Times New Roman"/>
          <w:sz w:val="24"/>
          <w:szCs w:val="24"/>
        </w:rPr>
        <w:t xml:space="preserve"> Supreme C</w:t>
      </w:r>
      <w:r w:rsidR="00084C2E" w:rsidRPr="000C176C">
        <w:rPr>
          <w:rFonts w:ascii="Times New Roman" w:eastAsia="Calibri" w:hAnsi="Times New Roman" w:cs="Times New Roman"/>
          <w:sz w:val="24"/>
          <w:szCs w:val="24"/>
        </w:rPr>
        <w:t xml:space="preserve">ourt </w:t>
      </w:r>
      <w:r w:rsidR="002B4CB8" w:rsidRPr="000C176C">
        <w:rPr>
          <w:rFonts w:ascii="Times New Roman" w:eastAsia="Calibri" w:hAnsi="Times New Roman" w:cs="Times New Roman"/>
          <w:sz w:val="24"/>
          <w:szCs w:val="24"/>
        </w:rPr>
        <w:t xml:space="preserve">had applied a wrong test in </w:t>
      </w:r>
      <w:r w:rsidR="003C2314" w:rsidRPr="000C176C">
        <w:rPr>
          <w:rFonts w:ascii="Times New Roman" w:eastAsia="Calibri" w:hAnsi="Times New Roman" w:cs="Times New Roman"/>
          <w:sz w:val="24"/>
          <w:szCs w:val="24"/>
        </w:rPr>
        <w:t>determining whether the appellant was entitled to</w:t>
      </w:r>
      <w:r w:rsidR="002B4CB8" w:rsidRPr="000C176C">
        <w:rPr>
          <w:rFonts w:ascii="Times New Roman" w:eastAsia="Calibri" w:hAnsi="Times New Roman" w:cs="Times New Roman"/>
          <w:sz w:val="24"/>
          <w:szCs w:val="24"/>
        </w:rPr>
        <w:t xml:space="preserve"> absolution from the instance. </w:t>
      </w:r>
      <w:r w:rsidR="00C82073">
        <w:rPr>
          <w:rFonts w:ascii="Times New Roman" w:eastAsia="Calibri" w:hAnsi="Times New Roman" w:cs="Times New Roman"/>
          <w:sz w:val="24"/>
          <w:szCs w:val="24"/>
        </w:rPr>
        <w:t xml:space="preserve"> </w:t>
      </w:r>
      <w:r w:rsidR="002B4CB8" w:rsidRPr="000C176C">
        <w:rPr>
          <w:rFonts w:ascii="Times New Roman" w:eastAsia="Calibri" w:hAnsi="Times New Roman" w:cs="Times New Roman"/>
          <w:sz w:val="24"/>
          <w:szCs w:val="24"/>
        </w:rPr>
        <w:t xml:space="preserve">He argued that the respondent was required to establish </w:t>
      </w:r>
      <w:r w:rsidR="00AC1EC1" w:rsidRPr="000C176C">
        <w:rPr>
          <w:rFonts w:ascii="Times New Roman" w:hAnsi="Times New Roman" w:cs="Times New Roman"/>
          <w:sz w:val="24"/>
          <w:szCs w:val="24"/>
          <w:lang w:val="en-US"/>
          <w14:ligatures w14:val="standardContextual"/>
        </w:rPr>
        <w:t>whether</w:t>
      </w:r>
      <w:r w:rsidR="003C2314" w:rsidRPr="000C176C">
        <w:rPr>
          <w:rFonts w:ascii="Times New Roman" w:hAnsi="Times New Roman" w:cs="Times New Roman"/>
          <w:sz w:val="24"/>
          <w:szCs w:val="24"/>
          <w:lang w:val="en-US"/>
          <w14:ligatures w14:val="standardContextual"/>
        </w:rPr>
        <w:t>,</w:t>
      </w:r>
      <w:r w:rsidR="00AC1EC1" w:rsidRPr="000C176C">
        <w:rPr>
          <w:rFonts w:ascii="Times New Roman" w:hAnsi="Times New Roman" w:cs="Times New Roman"/>
          <w:sz w:val="24"/>
          <w:szCs w:val="24"/>
          <w:lang w:val="en-US"/>
          <w14:ligatures w14:val="standardContextual"/>
        </w:rPr>
        <w:t xml:space="preserve"> at the close of his case</w:t>
      </w:r>
      <w:r w:rsidR="003C2314" w:rsidRPr="000C176C">
        <w:rPr>
          <w:rFonts w:ascii="Times New Roman" w:hAnsi="Times New Roman" w:cs="Times New Roman"/>
          <w:sz w:val="24"/>
          <w:szCs w:val="24"/>
          <w:lang w:val="en-US"/>
          <w14:ligatures w14:val="standardContextual"/>
        </w:rPr>
        <w:t>,</w:t>
      </w:r>
      <w:r w:rsidR="00AC1EC1" w:rsidRPr="000C176C">
        <w:rPr>
          <w:rFonts w:ascii="Times New Roman" w:hAnsi="Times New Roman" w:cs="Times New Roman"/>
          <w:sz w:val="24"/>
          <w:szCs w:val="24"/>
          <w:lang w:val="en-US"/>
          <w14:ligatures w14:val="standardContextual"/>
        </w:rPr>
        <w:t xml:space="preserve"> there was evidence upon which a reasonable court, acting carefully, might have given judgment for the </w:t>
      </w:r>
      <w:r w:rsidR="003C2314" w:rsidRPr="000C176C">
        <w:rPr>
          <w:rFonts w:ascii="Times New Roman" w:hAnsi="Times New Roman" w:cs="Times New Roman"/>
          <w:sz w:val="24"/>
          <w:szCs w:val="24"/>
          <w:lang w:val="en-US"/>
          <w14:ligatures w14:val="standardContextual"/>
        </w:rPr>
        <w:t>respondent</w:t>
      </w:r>
      <w:r w:rsidR="00AC1EC1" w:rsidRPr="000C176C">
        <w:rPr>
          <w:rFonts w:ascii="Times New Roman" w:hAnsi="Times New Roman" w:cs="Times New Roman"/>
          <w:sz w:val="24"/>
          <w:szCs w:val="24"/>
          <w:lang w:val="en-US"/>
          <w14:ligatures w14:val="standardContextual"/>
        </w:rPr>
        <w:t xml:space="preserve"> on the issues before the court</w:t>
      </w:r>
      <w:r w:rsidR="002B4CB8" w:rsidRPr="000C176C">
        <w:rPr>
          <w:rFonts w:ascii="Times New Roman" w:eastAsia="Calibri" w:hAnsi="Times New Roman" w:cs="Times New Roman"/>
          <w:sz w:val="24"/>
          <w:szCs w:val="24"/>
        </w:rPr>
        <w:t>.</w:t>
      </w:r>
      <w:r w:rsidR="00AC1EC1" w:rsidRPr="000C176C">
        <w:rPr>
          <w:rFonts w:ascii="Times New Roman" w:eastAsia="Calibri" w:hAnsi="Times New Roman" w:cs="Times New Roman"/>
          <w:sz w:val="24"/>
          <w:szCs w:val="24"/>
        </w:rPr>
        <w:t xml:space="preserve"> </w:t>
      </w:r>
      <w:r w:rsidR="00C82073">
        <w:rPr>
          <w:rFonts w:ascii="Times New Roman" w:eastAsia="Calibri" w:hAnsi="Times New Roman" w:cs="Times New Roman"/>
          <w:sz w:val="24"/>
          <w:szCs w:val="24"/>
        </w:rPr>
        <w:t xml:space="preserve"> </w:t>
      </w:r>
      <w:r w:rsidR="00AC1EC1" w:rsidRPr="000C176C">
        <w:rPr>
          <w:rFonts w:ascii="Times New Roman" w:eastAsia="Calibri" w:hAnsi="Times New Roman" w:cs="Times New Roman"/>
          <w:sz w:val="24"/>
          <w:szCs w:val="24"/>
        </w:rPr>
        <w:t>It was argued that the court had erroneous</w:t>
      </w:r>
      <w:r w:rsidR="0097489D">
        <w:rPr>
          <w:rFonts w:ascii="Times New Roman" w:eastAsia="Calibri" w:hAnsi="Times New Roman" w:cs="Times New Roman"/>
          <w:sz w:val="24"/>
          <w:szCs w:val="24"/>
        </w:rPr>
        <w:t>ly</w:t>
      </w:r>
      <w:r w:rsidR="00AC1EC1" w:rsidRPr="000C176C">
        <w:rPr>
          <w:rFonts w:ascii="Times New Roman" w:eastAsia="Calibri" w:hAnsi="Times New Roman" w:cs="Times New Roman"/>
          <w:sz w:val="24"/>
          <w:szCs w:val="24"/>
        </w:rPr>
        <w:t xml:space="preserve"> stated that the respondent needed to </w:t>
      </w:r>
      <w:r w:rsidR="006B28B2" w:rsidRPr="000C176C">
        <w:rPr>
          <w:rFonts w:ascii="Times New Roman" w:eastAsia="Calibri" w:hAnsi="Times New Roman" w:cs="Times New Roman"/>
          <w:sz w:val="24"/>
          <w:szCs w:val="24"/>
        </w:rPr>
        <w:t xml:space="preserve">and had </w:t>
      </w:r>
      <w:r w:rsidR="00AC1EC1" w:rsidRPr="000C176C">
        <w:rPr>
          <w:rFonts w:ascii="Times New Roman" w:eastAsia="Calibri" w:hAnsi="Times New Roman" w:cs="Times New Roman"/>
          <w:sz w:val="24"/>
          <w:szCs w:val="24"/>
        </w:rPr>
        <w:t>establish</w:t>
      </w:r>
      <w:r w:rsidR="0097489D">
        <w:rPr>
          <w:rFonts w:ascii="Times New Roman" w:eastAsia="Calibri" w:hAnsi="Times New Roman" w:cs="Times New Roman"/>
          <w:sz w:val="24"/>
          <w:szCs w:val="24"/>
        </w:rPr>
        <w:t>ed</w:t>
      </w:r>
      <w:r w:rsidR="00AC1EC1" w:rsidRPr="000C176C">
        <w:rPr>
          <w:rFonts w:ascii="Times New Roman" w:eastAsia="Calibri" w:hAnsi="Times New Roman" w:cs="Times New Roman"/>
          <w:sz w:val="24"/>
          <w:szCs w:val="24"/>
        </w:rPr>
        <w:t xml:space="preserve"> a </w:t>
      </w:r>
      <w:r w:rsidR="00AC1EC1" w:rsidRPr="000C176C">
        <w:rPr>
          <w:rFonts w:ascii="Times New Roman" w:eastAsia="Calibri" w:hAnsi="Times New Roman" w:cs="Times New Roman"/>
          <w:i/>
          <w:iCs/>
          <w:sz w:val="24"/>
          <w:szCs w:val="24"/>
        </w:rPr>
        <w:t>prima facie</w:t>
      </w:r>
      <w:r w:rsidR="004D1DB3">
        <w:rPr>
          <w:rFonts w:ascii="Times New Roman" w:eastAsia="Calibri" w:hAnsi="Times New Roman" w:cs="Times New Roman"/>
          <w:i/>
          <w:iCs/>
          <w:sz w:val="24"/>
          <w:szCs w:val="24"/>
        </w:rPr>
        <w:t xml:space="preserve"> </w:t>
      </w:r>
      <w:r w:rsidR="004D1DB3">
        <w:rPr>
          <w:rFonts w:ascii="Times New Roman" w:eastAsia="Calibri" w:hAnsi="Times New Roman" w:cs="Times New Roman"/>
          <w:sz w:val="24"/>
          <w:szCs w:val="24"/>
        </w:rPr>
        <w:t>case</w:t>
      </w:r>
      <w:r w:rsidR="00AC1EC1" w:rsidRPr="000C176C">
        <w:rPr>
          <w:rFonts w:ascii="Times New Roman" w:eastAsia="Calibri" w:hAnsi="Times New Roman" w:cs="Times New Roman"/>
          <w:sz w:val="24"/>
          <w:szCs w:val="24"/>
        </w:rPr>
        <w:t>.</w:t>
      </w:r>
    </w:p>
    <w:p w14:paraId="2076465D" w14:textId="77777777" w:rsidR="0024699A" w:rsidRDefault="0024699A" w:rsidP="0024699A">
      <w:pPr>
        <w:spacing w:after="0" w:line="240" w:lineRule="auto"/>
        <w:ind w:left="360" w:hanging="360"/>
        <w:jc w:val="both"/>
        <w:rPr>
          <w:rFonts w:ascii="Times New Roman" w:eastAsia="Calibri" w:hAnsi="Times New Roman" w:cs="Times New Roman"/>
          <w:sz w:val="24"/>
          <w:szCs w:val="24"/>
        </w:rPr>
      </w:pPr>
    </w:p>
    <w:p w14:paraId="173F1EDC" w14:textId="34EB2F56" w:rsidR="00D554EA" w:rsidRDefault="00D554EA" w:rsidP="00372E80">
      <w:pPr>
        <w:spacing w:line="480" w:lineRule="auto"/>
        <w:ind w:left="360"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18.</w:t>
      </w:r>
      <w:r>
        <w:rPr>
          <w:rFonts w:ascii="Times New Roman" w:eastAsia="Calibri" w:hAnsi="Times New Roman" w:cs="Times New Roman"/>
          <w:sz w:val="24"/>
          <w:szCs w:val="24"/>
        </w:rPr>
        <w:tab/>
      </w:r>
      <w:r w:rsidR="00C82073">
        <w:rPr>
          <w:rFonts w:ascii="Times New Roman" w:eastAsia="Calibri" w:hAnsi="Times New Roman" w:cs="Times New Roman"/>
          <w:sz w:val="24"/>
          <w:szCs w:val="24"/>
        </w:rPr>
        <w:t xml:space="preserve"> </w:t>
      </w:r>
      <w:r w:rsidR="006B28B2" w:rsidRPr="000C176C">
        <w:rPr>
          <w:rFonts w:ascii="Times New Roman" w:eastAsia="Calibri" w:hAnsi="Times New Roman" w:cs="Times New Roman"/>
          <w:sz w:val="24"/>
          <w:szCs w:val="24"/>
        </w:rPr>
        <w:t>It was</w:t>
      </w:r>
      <w:r w:rsidR="004D1DB3">
        <w:rPr>
          <w:rFonts w:ascii="Times New Roman" w:eastAsia="Calibri" w:hAnsi="Times New Roman" w:cs="Times New Roman"/>
          <w:sz w:val="24"/>
          <w:szCs w:val="24"/>
        </w:rPr>
        <w:t xml:space="preserve"> further </w:t>
      </w:r>
      <w:r w:rsidR="006B28B2" w:rsidRPr="000C176C">
        <w:rPr>
          <w:rFonts w:ascii="Times New Roman" w:eastAsia="Calibri" w:hAnsi="Times New Roman" w:cs="Times New Roman"/>
          <w:sz w:val="24"/>
          <w:szCs w:val="24"/>
        </w:rPr>
        <w:t xml:space="preserve">argued that the appellant had led evidence, in the form of a judgment of the High Court in </w:t>
      </w:r>
      <w:r w:rsidR="002B2F5D" w:rsidRPr="000C176C">
        <w:rPr>
          <w:rFonts w:ascii="Times New Roman" w:hAnsi="Times New Roman" w:cs="Times New Roman"/>
          <w:bCs/>
          <w:i/>
          <w:iCs/>
          <w:sz w:val="24"/>
          <w:szCs w:val="24"/>
        </w:rPr>
        <w:t xml:space="preserve">Zimbabwe United Passenger Company </w:t>
      </w:r>
      <w:r w:rsidR="002B2F5D" w:rsidRPr="000C176C">
        <w:rPr>
          <w:rFonts w:ascii="Times New Roman" w:hAnsi="Times New Roman" w:cs="Times New Roman"/>
          <w:bCs/>
          <w:sz w:val="24"/>
          <w:szCs w:val="24"/>
        </w:rPr>
        <w:t>v</w:t>
      </w:r>
      <w:r w:rsidR="002B2F5D" w:rsidRPr="000C176C">
        <w:rPr>
          <w:rFonts w:ascii="Times New Roman" w:hAnsi="Times New Roman" w:cs="Times New Roman"/>
          <w:bCs/>
          <w:i/>
          <w:iCs/>
          <w:sz w:val="24"/>
          <w:szCs w:val="24"/>
        </w:rPr>
        <w:t xml:space="preserve"> </w:t>
      </w:r>
      <w:proofErr w:type="spellStart"/>
      <w:r w:rsidR="006837C8">
        <w:rPr>
          <w:rFonts w:ascii="Times New Roman" w:hAnsi="Times New Roman" w:cs="Times New Roman"/>
          <w:bCs/>
          <w:i/>
          <w:iCs/>
          <w:sz w:val="24"/>
          <w:szCs w:val="24"/>
        </w:rPr>
        <w:t>Jayesh</w:t>
      </w:r>
      <w:proofErr w:type="spellEnd"/>
      <w:r w:rsidR="006837C8">
        <w:rPr>
          <w:rFonts w:ascii="Times New Roman" w:hAnsi="Times New Roman" w:cs="Times New Roman"/>
          <w:bCs/>
          <w:i/>
          <w:iCs/>
          <w:sz w:val="24"/>
          <w:szCs w:val="24"/>
        </w:rPr>
        <w:t xml:space="preserve"> Shah &amp; </w:t>
      </w:r>
      <w:r w:rsidR="002B2F5D" w:rsidRPr="000C176C">
        <w:rPr>
          <w:rFonts w:ascii="Times New Roman" w:hAnsi="Times New Roman" w:cs="Times New Roman"/>
          <w:bCs/>
          <w:i/>
          <w:iCs/>
          <w:sz w:val="24"/>
          <w:szCs w:val="24"/>
        </w:rPr>
        <w:t>Gift Investments (Private) Limited</w:t>
      </w:r>
      <w:r w:rsidR="006C5F61" w:rsidRPr="000C176C">
        <w:rPr>
          <w:rFonts w:ascii="Times New Roman" w:hAnsi="Times New Roman" w:cs="Times New Roman"/>
          <w:bCs/>
          <w:i/>
          <w:iCs/>
          <w:sz w:val="24"/>
          <w:szCs w:val="24"/>
        </w:rPr>
        <w:t xml:space="preserve"> </w:t>
      </w:r>
      <w:r w:rsidR="006B28B2" w:rsidRPr="000C176C">
        <w:rPr>
          <w:rFonts w:ascii="Times New Roman" w:eastAsia="Calibri" w:hAnsi="Times New Roman" w:cs="Times New Roman"/>
          <w:sz w:val="24"/>
          <w:szCs w:val="24"/>
        </w:rPr>
        <w:t>HH 238/17</w:t>
      </w:r>
      <w:r w:rsidR="00B001A6">
        <w:rPr>
          <w:rFonts w:ascii="Times New Roman" w:eastAsia="Calibri" w:hAnsi="Times New Roman" w:cs="Times New Roman"/>
          <w:sz w:val="24"/>
          <w:szCs w:val="24"/>
        </w:rPr>
        <w:t xml:space="preserve"> (HH 238/17)</w:t>
      </w:r>
      <w:r w:rsidR="006B28B2" w:rsidRPr="000C176C">
        <w:rPr>
          <w:rFonts w:ascii="Times New Roman" w:eastAsia="Calibri" w:hAnsi="Times New Roman" w:cs="Times New Roman"/>
          <w:sz w:val="24"/>
          <w:szCs w:val="24"/>
        </w:rPr>
        <w:t xml:space="preserve"> </w:t>
      </w:r>
      <w:r w:rsidR="0097489D">
        <w:rPr>
          <w:rFonts w:ascii="Times New Roman" w:eastAsia="Calibri" w:hAnsi="Times New Roman" w:cs="Times New Roman"/>
          <w:sz w:val="24"/>
          <w:szCs w:val="24"/>
        </w:rPr>
        <w:t>in w</w:t>
      </w:r>
      <w:r w:rsidR="003C2314" w:rsidRPr="000C176C">
        <w:rPr>
          <w:rFonts w:ascii="Times New Roman" w:eastAsia="Calibri" w:hAnsi="Times New Roman" w:cs="Times New Roman"/>
          <w:sz w:val="24"/>
          <w:szCs w:val="24"/>
        </w:rPr>
        <w:t xml:space="preserve">hich a finding had been made </w:t>
      </w:r>
      <w:r w:rsidR="006B28B2" w:rsidRPr="000C176C">
        <w:rPr>
          <w:rFonts w:ascii="Times New Roman" w:eastAsia="Calibri" w:hAnsi="Times New Roman" w:cs="Times New Roman"/>
          <w:sz w:val="24"/>
          <w:szCs w:val="24"/>
        </w:rPr>
        <w:t>that the respondent had solicited from and was paid a bribe by the appellant</w:t>
      </w:r>
      <w:r w:rsidR="00AC1EC1" w:rsidRPr="000C176C">
        <w:rPr>
          <w:rFonts w:ascii="Times New Roman" w:eastAsia="Calibri" w:hAnsi="Times New Roman" w:cs="Times New Roman"/>
          <w:sz w:val="24"/>
          <w:szCs w:val="24"/>
        </w:rPr>
        <w:t xml:space="preserve">. </w:t>
      </w:r>
      <w:r w:rsidR="00C82073">
        <w:rPr>
          <w:rFonts w:ascii="Times New Roman" w:eastAsia="Calibri" w:hAnsi="Times New Roman" w:cs="Times New Roman"/>
          <w:sz w:val="24"/>
          <w:szCs w:val="24"/>
        </w:rPr>
        <w:t xml:space="preserve"> </w:t>
      </w:r>
      <w:r w:rsidR="0095597C" w:rsidRPr="000C176C">
        <w:rPr>
          <w:rFonts w:ascii="Times New Roman" w:eastAsia="Calibri" w:hAnsi="Times New Roman" w:cs="Times New Roman"/>
          <w:sz w:val="24"/>
          <w:szCs w:val="24"/>
        </w:rPr>
        <w:t>It was further argued that this Court</w:t>
      </w:r>
      <w:r w:rsidR="003C2314" w:rsidRPr="000C176C">
        <w:rPr>
          <w:rFonts w:ascii="Times New Roman" w:eastAsia="Calibri" w:hAnsi="Times New Roman" w:cs="Times New Roman"/>
          <w:sz w:val="24"/>
          <w:szCs w:val="24"/>
        </w:rPr>
        <w:t xml:space="preserve"> also held </w:t>
      </w:r>
      <w:r w:rsidR="0095597C" w:rsidRPr="000C176C">
        <w:rPr>
          <w:rFonts w:ascii="Times New Roman" w:eastAsia="Calibri" w:hAnsi="Times New Roman" w:cs="Times New Roman"/>
          <w:sz w:val="24"/>
          <w:szCs w:val="24"/>
        </w:rPr>
        <w:t xml:space="preserve">in </w:t>
      </w:r>
      <w:r w:rsidR="007B3CB7" w:rsidRPr="000C176C">
        <w:rPr>
          <w:rFonts w:ascii="Times New Roman" w:hAnsi="Times New Roman" w:cs="Times New Roman"/>
          <w:bCs/>
          <w:i/>
          <w:iCs/>
          <w:sz w:val="24"/>
          <w:szCs w:val="24"/>
        </w:rPr>
        <w:t>Gift Investments (Private) Limited</w:t>
      </w:r>
      <w:r w:rsidR="007B3CB7" w:rsidRPr="000C176C">
        <w:rPr>
          <w:rFonts w:ascii="Times New Roman" w:hAnsi="Times New Roman" w:cs="Times New Roman"/>
          <w:bCs/>
          <w:sz w:val="24"/>
          <w:szCs w:val="24"/>
        </w:rPr>
        <w:t xml:space="preserve"> v </w:t>
      </w:r>
      <w:r w:rsidR="007B3CB7" w:rsidRPr="000C176C">
        <w:rPr>
          <w:rFonts w:ascii="Times New Roman" w:hAnsi="Times New Roman" w:cs="Times New Roman"/>
          <w:bCs/>
          <w:i/>
          <w:iCs/>
          <w:sz w:val="24"/>
          <w:szCs w:val="24"/>
        </w:rPr>
        <w:t>Zimbabwe United Passenger Company</w:t>
      </w:r>
      <w:r w:rsidR="006837C8">
        <w:rPr>
          <w:rFonts w:ascii="Times New Roman" w:hAnsi="Times New Roman" w:cs="Times New Roman"/>
          <w:bCs/>
          <w:iCs/>
          <w:sz w:val="24"/>
          <w:szCs w:val="24"/>
        </w:rPr>
        <w:t xml:space="preserve"> &amp; </w:t>
      </w:r>
      <w:proofErr w:type="spellStart"/>
      <w:r w:rsidR="006837C8" w:rsidRPr="006837C8">
        <w:rPr>
          <w:rFonts w:ascii="Times New Roman" w:hAnsi="Times New Roman" w:cs="Times New Roman"/>
          <w:bCs/>
          <w:i/>
          <w:iCs/>
          <w:sz w:val="24"/>
          <w:szCs w:val="24"/>
        </w:rPr>
        <w:t>Jayesh</w:t>
      </w:r>
      <w:proofErr w:type="spellEnd"/>
      <w:r w:rsidR="006837C8" w:rsidRPr="006837C8">
        <w:rPr>
          <w:rFonts w:ascii="Times New Roman" w:hAnsi="Times New Roman" w:cs="Times New Roman"/>
          <w:bCs/>
          <w:i/>
          <w:iCs/>
          <w:sz w:val="24"/>
          <w:szCs w:val="24"/>
        </w:rPr>
        <w:t xml:space="preserve"> Shah</w:t>
      </w:r>
      <w:r w:rsidR="007B3CB7" w:rsidRPr="000C176C">
        <w:rPr>
          <w:rFonts w:ascii="Times New Roman" w:hAnsi="Times New Roman" w:cs="Times New Roman"/>
          <w:bCs/>
          <w:i/>
          <w:iCs/>
          <w:sz w:val="24"/>
          <w:szCs w:val="24"/>
        </w:rPr>
        <w:t xml:space="preserve"> </w:t>
      </w:r>
      <w:r w:rsidR="00084C2E" w:rsidRPr="000C176C">
        <w:rPr>
          <w:rFonts w:ascii="Times New Roman" w:eastAsia="Calibri" w:hAnsi="Times New Roman" w:cs="Times New Roman"/>
          <w:sz w:val="24"/>
          <w:szCs w:val="24"/>
        </w:rPr>
        <w:t xml:space="preserve">SC 99/20 </w:t>
      </w:r>
      <w:r w:rsidR="00B001A6">
        <w:rPr>
          <w:rFonts w:ascii="Times New Roman" w:eastAsia="Calibri" w:hAnsi="Times New Roman" w:cs="Times New Roman"/>
          <w:sz w:val="24"/>
          <w:szCs w:val="24"/>
        </w:rPr>
        <w:t xml:space="preserve">(SC 99/20) </w:t>
      </w:r>
      <w:r w:rsidR="00084C2E" w:rsidRPr="000C176C">
        <w:rPr>
          <w:rFonts w:ascii="Times New Roman" w:eastAsia="Calibri" w:hAnsi="Times New Roman" w:cs="Times New Roman"/>
          <w:sz w:val="24"/>
          <w:szCs w:val="24"/>
        </w:rPr>
        <w:t xml:space="preserve">that the appellant had bribed the </w:t>
      </w:r>
      <w:r w:rsidR="0034239C" w:rsidRPr="000C176C">
        <w:rPr>
          <w:rFonts w:ascii="Times New Roman" w:eastAsia="Calibri" w:hAnsi="Times New Roman" w:cs="Times New Roman"/>
          <w:sz w:val="24"/>
          <w:szCs w:val="24"/>
        </w:rPr>
        <w:t>respondent and the then Chief Executive Officer of</w:t>
      </w:r>
      <w:r w:rsidR="00084C2E" w:rsidRPr="000C176C">
        <w:rPr>
          <w:rFonts w:ascii="Times New Roman" w:eastAsia="Calibri" w:hAnsi="Times New Roman" w:cs="Times New Roman"/>
          <w:sz w:val="24"/>
          <w:szCs w:val="24"/>
        </w:rPr>
        <w:t xml:space="preserve"> ZUPCO</w:t>
      </w:r>
      <w:r w:rsidR="002F2032" w:rsidRPr="000C176C">
        <w:rPr>
          <w:rFonts w:ascii="Times New Roman" w:eastAsia="Calibri" w:hAnsi="Times New Roman" w:cs="Times New Roman"/>
          <w:sz w:val="24"/>
          <w:szCs w:val="24"/>
        </w:rPr>
        <w:t>,</w:t>
      </w:r>
      <w:r w:rsidR="00084C2E" w:rsidRPr="000C176C">
        <w:rPr>
          <w:rFonts w:ascii="Times New Roman" w:eastAsia="Calibri" w:hAnsi="Times New Roman" w:cs="Times New Roman"/>
          <w:sz w:val="24"/>
          <w:szCs w:val="24"/>
        </w:rPr>
        <w:t xml:space="preserve"> in </w:t>
      </w:r>
      <w:r w:rsidR="0034239C" w:rsidRPr="000C176C">
        <w:rPr>
          <w:rFonts w:ascii="Times New Roman" w:eastAsia="Calibri" w:hAnsi="Times New Roman" w:cs="Times New Roman"/>
          <w:sz w:val="24"/>
          <w:szCs w:val="24"/>
        </w:rPr>
        <w:t xml:space="preserve">a bid </w:t>
      </w:r>
      <w:r w:rsidR="0034239C" w:rsidRPr="000C176C">
        <w:rPr>
          <w:rFonts w:ascii="Times New Roman" w:hAnsi="Times New Roman" w:cs="Times New Roman"/>
          <w:sz w:val="24"/>
          <w:szCs w:val="24"/>
          <w:lang w:val="en-GB"/>
        </w:rPr>
        <w:t xml:space="preserve">to induce the renewal of </w:t>
      </w:r>
      <w:r w:rsidR="00537BF3" w:rsidRPr="000C176C">
        <w:rPr>
          <w:rFonts w:ascii="Times New Roman" w:hAnsi="Times New Roman" w:cs="Times New Roman"/>
          <w:sz w:val="24"/>
          <w:szCs w:val="24"/>
          <w:lang w:val="en-GB"/>
        </w:rPr>
        <w:t xml:space="preserve">a </w:t>
      </w:r>
      <w:r w:rsidR="0034239C" w:rsidRPr="000C176C">
        <w:rPr>
          <w:rFonts w:ascii="Times New Roman" w:hAnsi="Times New Roman" w:cs="Times New Roman"/>
          <w:sz w:val="24"/>
          <w:szCs w:val="24"/>
          <w:lang w:val="en-GB"/>
        </w:rPr>
        <w:t xml:space="preserve">lease </w:t>
      </w:r>
      <w:r w:rsidR="003C2314" w:rsidRPr="000C176C">
        <w:rPr>
          <w:rFonts w:ascii="Times New Roman" w:hAnsi="Times New Roman" w:cs="Times New Roman"/>
          <w:sz w:val="24"/>
          <w:szCs w:val="24"/>
          <w:lang w:val="en-GB"/>
        </w:rPr>
        <w:t>between Gi</w:t>
      </w:r>
      <w:r w:rsidR="0097489D">
        <w:rPr>
          <w:rFonts w:ascii="Times New Roman" w:hAnsi="Times New Roman" w:cs="Times New Roman"/>
          <w:sz w:val="24"/>
          <w:szCs w:val="24"/>
          <w:lang w:val="en-GB"/>
        </w:rPr>
        <w:t>ft Investments (Private</w:t>
      </w:r>
      <w:r w:rsidR="00B505DD">
        <w:rPr>
          <w:rFonts w:ascii="Times New Roman" w:hAnsi="Times New Roman" w:cs="Times New Roman"/>
          <w:sz w:val="24"/>
          <w:szCs w:val="24"/>
          <w:lang w:val="en-GB"/>
        </w:rPr>
        <w:t>)</w:t>
      </w:r>
      <w:r w:rsidR="0097489D">
        <w:rPr>
          <w:rFonts w:ascii="Times New Roman" w:hAnsi="Times New Roman" w:cs="Times New Roman"/>
          <w:sz w:val="24"/>
          <w:szCs w:val="24"/>
          <w:lang w:val="en-GB"/>
        </w:rPr>
        <w:t xml:space="preserve"> Limited </w:t>
      </w:r>
      <w:r w:rsidR="003C2314" w:rsidRPr="000C176C">
        <w:rPr>
          <w:rFonts w:ascii="Times New Roman" w:hAnsi="Times New Roman" w:cs="Times New Roman"/>
          <w:sz w:val="24"/>
          <w:szCs w:val="24"/>
          <w:lang w:val="en-GB"/>
        </w:rPr>
        <w:t xml:space="preserve">and ZUPCO, </w:t>
      </w:r>
      <w:r w:rsidR="0034239C" w:rsidRPr="000C176C">
        <w:rPr>
          <w:rFonts w:ascii="Times New Roman" w:hAnsi="Times New Roman" w:cs="Times New Roman"/>
          <w:sz w:val="24"/>
          <w:szCs w:val="24"/>
          <w:lang w:val="en-GB"/>
        </w:rPr>
        <w:t xml:space="preserve">from 01 January 2004 to 31 December 2009. </w:t>
      </w:r>
      <w:r w:rsidR="00084C2E" w:rsidRPr="000C176C">
        <w:rPr>
          <w:rFonts w:ascii="Times New Roman" w:eastAsia="Calibri" w:hAnsi="Times New Roman" w:cs="Times New Roman"/>
          <w:sz w:val="24"/>
          <w:szCs w:val="24"/>
        </w:rPr>
        <w:t xml:space="preserve"> </w:t>
      </w:r>
      <w:r w:rsidR="003C2314" w:rsidRPr="000C176C">
        <w:rPr>
          <w:rFonts w:ascii="Times New Roman" w:eastAsia="Calibri" w:hAnsi="Times New Roman" w:cs="Times New Roman"/>
          <w:sz w:val="24"/>
          <w:szCs w:val="24"/>
        </w:rPr>
        <w:t>It was submitted that t</w:t>
      </w:r>
      <w:r w:rsidR="0064569D" w:rsidRPr="000C176C">
        <w:rPr>
          <w:rFonts w:ascii="Times New Roman" w:eastAsia="Calibri" w:hAnsi="Times New Roman" w:cs="Times New Roman"/>
          <w:sz w:val="24"/>
          <w:szCs w:val="24"/>
        </w:rPr>
        <w:t xml:space="preserve">he facts in that case were centred </w:t>
      </w:r>
      <w:r w:rsidR="002A7682">
        <w:rPr>
          <w:rFonts w:ascii="Times New Roman" w:eastAsia="Calibri" w:hAnsi="Times New Roman" w:cs="Times New Roman"/>
          <w:sz w:val="24"/>
          <w:szCs w:val="24"/>
        </w:rPr>
        <w:t>on</w:t>
      </w:r>
      <w:r w:rsidR="0064569D" w:rsidRPr="000C176C">
        <w:rPr>
          <w:rFonts w:ascii="Times New Roman" w:eastAsia="Calibri" w:hAnsi="Times New Roman" w:cs="Times New Roman"/>
          <w:sz w:val="24"/>
          <w:szCs w:val="24"/>
        </w:rPr>
        <w:t xml:space="preserve"> the same issues as in the present appeal. </w:t>
      </w:r>
      <w:r w:rsidR="00C82073">
        <w:rPr>
          <w:rFonts w:ascii="Times New Roman" w:eastAsia="Calibri" w:hAnsi="Times New Roman" w:cs="Times New Roman"/>
          <w:sz w:val="24"/>
          <w:szCs w:val="24"/>
        </w:rPr>
        <w:t xml:space="preserve"> </w:t>
      </w:r>
      <w:r w:rsidR="003C2314" w:rsidRPr="000C176C">
        <w:rPr>
          <w:rFonts w:ascii="Times New Roman" w:eastAsia="Calibri" w:hAnsi="Times New Roman" w:cs="Times New Roman"/>
          <w:sz w:val="24"/>
          <w:szCs w:val="24"/>
        </w:rPr>
        <w:t>It was further submitted that t</w:t>
      </w:r>
      <w:r w:rsidR="0095597C" w:rsidRPr="000C176C">
        <w:rPr>
          <w:rFonts w:ascii="Times New Roman" w:eastAsia="Calibri" w:hAnsi="Times New Roman" w:cs="Times New Roman"/>
          <w:sz w:val="24"/>
          <w:szCs w:val="24"/>
        </w:rPr>
        <w:t>h</w:t>
      </w:r>
      <w:r w:rsidR="00537BF3" w:rsidRPr="000C176C">
        <w:rPr>
          <w:rFonts w:ascii="Times New Roman" w:eastAsia="Calibri" w:hAnsi="Times New Roman" w:cs="Times New Roman"/>
          <w:sz w:val="24"/>
          <w:szCs w:val="24"/>
        </w:rPr>
        <w:t>e finding</w:t>
      </w:r>
      <w:r w:rsidR="00B001A6">
        <w:rPr>
          <w:rFonts w:ascii="Times New Roman" w:eastAsia="Calibri" w:hAnsi="Times New Roman" w:cs="Times New Roman"/>
          <w:sz w:val="24"/>
          <w:szCs w:val="24"/>
        </w:rPr>
        <w:t xml:space="preserve">s </w:t>
      </w:r>
      <w:r w:rsidR="002B2F5D" w:rsidRPr="000C176C">
        <w:rPr>
          <w:rFonts w:ascii="Times New Roman" w:eastAsia="Calibri" w:hAnsi="Times New Roman" w:cs="Times New Roman"/>
          <w:sz w:val="24"/>
          <w:szCs w:val="24"/>
        </w:rPr>
        <w:t xml:space="preserve">in </w:t>
      </w:r>
      <w:r w:rsidR="00B001A6" w:rsidRPr="00B001A6">
        <w:rPr>
          <w:rFonts w:ascii="Times New Roman" w:hAnsi="Times New Roman" w:cs="Times New Roman"/>
          <w:bCs/>
          <w:iCs/>
          <w:sz w:val="24"/>
          <w:szCs w:val="24"/>
        </w:rPr>
        <w:t>both HH 238/17 and SC 99/20</w:t>
      </w:r>
      <w:r w:rsidR="00537BF3" w:rsidRPr="000C176C">
        <w:rPr>
          <w:rFonts w:ascii="Times New Roman" w:eastAsia="Calibri" w:hAnsi="Times New Roman" w:cs="Times New Roman"/>
          <w:sz w:val="24"/>
          <w:szCs w:val="24"/>
        </w:rPr>
        <w:t xml:space="preserve"> constituted </w:t>
      </w:r>
      <w:r w:rsidR="0095597C" w:rsidRPr="000C176C">
        <w:rPr>
          <w:rFonts w:ascii="Times New Roman" w:eastAsia="Calibri" w:hAnsi="Times New Roman" w:cs="Times New Roman"/>
          <w:sz w:val="24"/>
          <w:szCs w:val="24"/>
        </w:rPr>
        <w:t xml:space="preserve">sufficient evidence to rebut the respondent’s </w:t>
      </w:r>
      <w:r w:rsidR="0095597C" w:rsidRPr="000C176C">
        <w:rPr>
          <w:rFonts w:ascii="Times New Roman" w:eastAsia="Calibri" w:hAnsi="Times New Roman" w:cs="Times New Roman"/>
          <w:i/>
          <w:iCs/>
          <w:sz w:val="24"/>
          <w:szCs w:val="24"/>
        </w:rPr>
        <w:t xml:space="preserve">prima facie </w:t>
      </w:r>
      <w:r w:rsidR="0095597C" w:rsidRPr="000C176C">
        <w:rPr>
          <w:rFonts w:ascii="Times New Roman" w:eastAsia="Calibri" w:hAnsi="Times New Roman" w:cs="Times New Roman"/>
          <w:sz w:val="24"/>
          <w:szCs w:val="24"/>
        </w:rPr>
        <w:t xml:space="preserve">case. </w:t>
      </w:r>
      <w:r w:rsidR="00C82073">
        <w:rPr>
          <w:rFonts w:ascii="Times New Roman" w:eastAsia="Calibri" w:hAnsi="Times New Roman" w:cs="Times New Roman"/>
          <w:sz w:val="24"/>
          <w:szCs w:val="24"/>
        </w:rPr>
        <w:t xml:space="preserve"> </w:t>
      </w:r>
      <w:r w:rsidR="002B2F5D" w:rsidRPr="000C176C">
        <w:rPr>
          <w:rFonts w:ascii="Times New Roman" w:eastAsia="Calibri" w:hAnsi="Times New Roman" w:cs="Times New Roman"/>
          <w:sz w:val="24"/>
          <w:szCs w:val="24"/>
        </w:rPr>
        <w:t xml:space="preserve">It was argued that the findings in </w:t>
      </w:r>
      <w:r w:rsidR="006C5F61" w:rsidRPr="000C176C">
        <w:rPr>
          <w:rFonts w:ascii="Times New Roman" w:eastAsia="Calibri" w:hAnsi="Times New Roman" w:cs="Times New Roman"/>
          <w:sz w:val="24"/>
          <w:szCs w:val="24"/>
        </w:rPr>
        <w:t xml:space="preserve">both matters </w:t>
      </w:r>
      <w:r w:rsidR="00B14854" w:rsidRPr="000C176C">
        <w:rPr>
          <w:rFonts w:ascii="Times New Roman" w:eastAsia="Calibri" w:hAnsi="Times New Roman" w:cs="Times New Roman"/>
          <w:sz w:val="24"/>
          <w:szCs w:val="24"/>
        </w:rPr>
        <w:t>e</w:t>
      </w:r>
      <w:r w:rsidR="0095597C" w:rsidRPr="000C176C">
        <w:rPr>
          <w:rFonts w:ascii="Times New Roman" w:eastAsia="Calibri" w:hAnsi="Times New Roman" w:cs="Times New Roman"/>
          <w:sz w:val="24"/>
          <w:szCs w:val="24"/>
        </w:rPr>
        <w:t xml:space="preserve">stablished that </w:t>
      </w:r>
      <w:r w:rsidR="00084C2E" w:rsidRPr="000C176C">
        <w:rPr>
          <w:rFonts w:ascii="Times New Roman" w:eastAsia="Calibri" w:hAnsi="Times New Roman" w:cs="Times New Roman"/>
          <w:sz w:val="24"/>
          <w:szCs w:val="24"/>
        </w:rPr>
        <w:t xml:space="preserve">there was a relationship of corruption between the appellant and the respondent. </w:t>
      </w:r>
      <w:r w:rsidR="00C82073">
        <w:rPr>
          <w:rFonts w:ascii="Times New Roman" w:eastAsia="Calibri" w:hAnsi="Times New Roman" w:cs="Times New Roman"/>
          <w:sz w:val="24"/>
          <w:szCs w:val="24"/>
        </w:rPr>
        <w:t xml:space="preserve"> </w:t>
      </w:r>
      <w:r w:rsidR="005872B6" w:rsidRPr="000C176C">
        <w:rPr>
          <w:rFonts w:ascii="Times New Roman" w:eastAsia="Calibri" w:hAnsi="Times New Roman" w:cs="Times New Roman"/>
          <w:sz w:val="24"/>
          <w:szCs w:val="24"/>
        </w:rPr>
        <w:t>C</w:t>
      </w:r>
      <w:r w:rsidR="00084C2E" w:rsidRPr="000C176C">
        <w:rPr>
          <w:rFonts w:ascii="Times New Roman" w:eastAsia="Calibri" w:hAnsi="Times New Roman" w:cs="Times New Roman"/>
          <w:sz w:val="24"/>
          <w:szCs w:val="24"/>
        </w:rPr>
        <w:t xml:space="preserve">ounsel argued that </w:t>
      </w:r>
      <w:r w:rsidR="00B001A6">
        <w:rPr>
          <w:rFonts w:ascii="Times New Roman" w:eastAsia="Calibri" w:hAnsi="Times New Roman" w:cs="Times New Roman"/>
          <w:sz w:val="24"/>
          <w:szCs w:val="24"/>
        </w:rPr>
        <w:t xml:space="preserve">the appellant had rebutted the respondent’s </w:t>
      </w:r>
      <w:r w:rsidR="00B001A6">
        <w:rPr>
          <w:rFonts w:ascii="Times New Roman" w:eastAsia="Calibri" w:hAnsi="Times New Roman" w:cs="Times New Roman"/>
          <w:i/>
          <w:sz w:val="24"/>
          <w:szCs w:val="24"/>
        </w:rPr>
        <w:t xml:space="preserve">prima facie </w:t>
      </w:r>
      <w:r w:rsidR="00B001A6">
        <w:rPr>
          <w:rFonts w:ascii="Times New Roman" w:eastAsia="Calibri" w:hAnsi="Times New Roman" w:cs="Times New Roman"/>
          <w:sz w:val="24"/>
          <w:szCs w:val="24"/>
        </w:rPr>
        <w:t xml:space="preserve">case </w:t>
      </w:r>
      <w:r w:rsidR="004D1DB3">
        <w:rPr>
          <w:rFonts w:ascii="Times New Roman" w:eastAsia="Calibri" w:hAnsi="Times New Roman" w:cs="Times New Roman"/>
          <w:sz w:val="24"/>
          <w:szCs w:val="24"/>
        </w:rPr>
        <w:t xml:space="preserve">and established on a balance of probabilities </w:t>
      </w:r>
      <w:r w:rsidR="00B001A6">
        <w:rPr>
          <w:rFonts w:ascii="Times New Roman" w:eastAsia="Calibri" w:hAnsi="Times New Roman" w:cs="Times New Roman"/>
          <w:sz w:val="24"/>
          <w:szCs w:val="24"/>
        </w:rPr>
        <w:t>that he had</w:t>
      </w:r>
      <w:r w:rsidR="004D1DB3">
        <w:rPr>
          <w:rFonts w:ascii="Times New Roman" w:eastAsia="Calibri" w:hAnsi="Times New Roman" w:cs="Times New Roman"/>
          <w:sz w:val="24"/>
          <w:szCs w:val="24"/>
        </w:rPr>
        <w:t xml:space="preserve"> not</w:t>
      </w:r>
      <w:r w:rsidR="00B001A6">
        <w:rPr>
          <w:rFonts w:ascii="Times New Roman" w:eastAsia="Calibri" w:hAnsi="Times New Roman" w:cs="Times New Roman"/>
          <w:sz w:val="24"/>
          <w:szCs w:val="24"/>
        </w:rPr>
        <w:t xml:space="preserve"> maliciously instigated the respondent’s arrest and subsequent prosecution and imprisonment.</w:t>
      </w:r>
    </w:p>
    <w:p w14:paraId="6BA8B4B6" w14:textId="42186A2D" w:rsidR="00A772EB" w:rsidRPr="00D554EA" w:rsidRDefault="00D554EA" w:rsidP="00643EBD">
      <w:pPr>
        <w:spacing w:line="480" w:lineRule="auto"/>
        <w:ind w:left="360" w:hanging="360"/>
        <w:jc w:val="both"/>
        <w:rPr>
          <w:rFonts w:ascii="Times New Roman" w:hAnsi="Times New Roman" w:cs="Times New Roman"/>
          <w:sz w:val="24"/>
          <w:szCs w:val="24"/>
          <w:lang w:val="en-US"/>
          <w14:ligatures w14:val="standardContextual"/>
        </w:rPr>
      </w:pPr>
      <w:r>
        <w:rPr>
          <w:rFonts w:ascii="Times New Roman" w:hAnsi="Times New Roman" w:cs="Times New Roman"/>
          <w:sz w:val="24"/>
          <w:szCs w:val="24"/>
          <w:lang w:val="en-US"/>
          <w14:ligatures w14:val="standardContextual"/>
        </w:rPr>
        <w:lastRenderedPageBreak/>
        <w:t>19.</w:t>
      </w:r>
      <w:r>
        <w:rPr>
          <w:rFonts w:ascii="Times New Roman" w:hAnsi="Times New Roman" w:cs="Times New Roman"/>
          <w:sz w:val="24"/>
          <w:szCs w:val="24"/>
          <w:lang w:val="en-US"/>
          <w14:ligatures w14:val="standardContextual"/>
        </w:rPr>
        <w:tab/>
      </w:r>
      <w:r w:rsidR="00C82073">
        <w:rPr>
          <w:rFonts w:ascii="Times New Roman" w:hAnsi="Times New Roman" w:cs="Times New Roman"/>
          <w:sz w:val="24"/>
          <w:szCs w:val="24"/>
          <w:lang w:val="en-US"/>
          <w14:ligatures w14:val="standardContextual"/>
        </w:rPr>
        <w:t xml:space="preserve"> </w:t>
      </w:r>
      <w:r w:rsidR="0056487A" w:rsidRPr="000C176C">
        <w:rPr>
          <w:rFonts w:ascii="Times New Roman" w:eastAsia="Calibri" w:hAnsi="Times New Roman" w:cs="Times New Roman"/>
          <w:sz w:val="24"/>
          <w:szCs w:val="24"/>
        </w:rPr>
        <w:t>Mr</w:t>
      </w:r>
      <w:r w:rsidR="0056487A" w:rsidRPr="000C176C">
        <w:rPr>
          <w:rFonts w:ascii="Times New Roman" w:eastAsia="Calibri" w:hAnsi="Times New Roman" w:cs="Times New Roman"/>
          <w:i/>
          <w:sz w:val="24"/>
          <w:szCs w:val="24"/>
        </w:rPr>
        <w:t xml:space="preserve"> </w:t>
      </w:r>
      <w:proofErr w:type="spellStart"/>
      <w:r w:rsidR="0056487A" w:rsidRPr="000C176C">
        <w:rPr>
          <w:rFonts w:ascii="Times New Roman" w:eastAsia="Calibri" w:hAnsi="Times New Roman" w:cs="Times New Roman"/>
          <w:i/>
          <w:sz w:val="24"/>
          <w:szCs w:val="24"/>
        </w:rPr>
        <w:t>Uriri</w:t>
      </w:r>
      <w:proofErr w:type="spellEnd"/>
      <w:r w:rsidR="0056487A" w:rsidRPr="000C176C">
        <w:rPr>
          <w:rFonts w:ascii="Times New Roman" w:eastAsia="Calibri" w:hAnsi="Times New Roman" w:cs="Times New Roman"/>
          <w:sz w:val="24"/>
          <w:szCs w:val="24"/>
        </w:rPr>
        <w:t xml:space="preserve"> f</w:t>
      </w:r>
      <w:r w:rsidR="00084C2E" w:rsidRPr="000C176C">
        <w:rPr>
          <w:rFonts w:ascii="Times New Roman" w:eastAsia="Calibri" w:hAnsi="Times New Roman" w:cs="Times New Roman"/>
          <w:sz w:val="24"/>
          <w:szCs w:val="24"/>
        </w:rPr>
        <w:t>urther</w:t>
      </w:r>
      <w:r w:rsidR="0056487A" w:rsidRPr="000C176C">
        <w:rPr>
          <w:rFonts w:ascii="Times New Roman" w:eastAsia="Calibri" w:hAnsi="Times New Roman" w:cs="Times New Roman"/>
          <w:sz w:val="24"/>
          <w:szCs w:val="24"/>
        </w:rPr>
        <w:t xml:space="preserve"> contended</w:t>
      </w:r>
      <w:r w:rsidR="00084C2E" w:rsidRPr="000C176C">
        <w:rPr>
          <w:rFonts w:ascii="Times New Roman" w:eastAsia="Calibri" w:hAnsi="Times New Roman" w:cs="Times New Roman"/>
          <w:sz w:val="24"/>
          <w:szCs w:val="24"/>
        </w:rPr>
        <w:t xml:space="preserve"> that the court </w:t>
      </w:r>
      <w:r w:rsidR="00084C2E" w:rsidRPr="000C176C">
        <w:rPr>
          <w:rFonts w:ascii="Times New Roman" w:eastAsia="Calibri" w:hAnsi="Times New Roman" w:cs="Times New Roman"/>
          <w:i/>
          <w:sz w:val="24"/>
          <w:szCs w:val="24"/>
        </w:rPr>
        <w:t>a quo</w:t>
      </w:r>
      <w:r w:rsidR="00084C2E" w:rsidRPr="000C176C">
        <w:rPr>
          <w:rFonts w:ascii="Times New Roman" w:eastAsia="Calibri" w:hAnsi="Times New Roman" w:cs="Times New Roman"/>
          <w:sz w:val="24"/>
          <w:szCs w:val="24"/>
        </w:rPr>
        <w:t xml:space="preserve"> erred in granting the respondent damages </w:t>
      </w:r>
      <w:r w:rsidR="00BB3D0F" w:rsidRPr="000C176C">
        <w:rPr>
          <w:rFonts w:ascii="Times New Roman" w:hAnsi="Times New Roman" w:cs="Times New Roman"/>
          <w:sz w:val="24"/>
          <w:szCs w:val="24"/>
          <w:lang w:val="en-US"/>
          <w14:ligatures w14:val="standardContextual"/>
        </w:rPr>
        <w:t xml:space="preserve">in circumstances where the respondent did not lead evidence justifying the </w:t>
      </w:r>
      <w:r w:rsidR="00BB3D0F" w:rsidRPr="00034ED7">
        <w:rPr>
          <w:rFonts w:ascii="Times New Roman" w:hAnsi="Times New Roman" w:cs="Times New Roman"/>
          <w:i/>
          <w:sz w:val="24"/>
          <w:szCs w:val="24"/>
          <w:lang w:val="en-US"/>
          <w14:ligatures w14:val="standardContextual"/>
        </w:rPr>
        <w:t>quantum</w:t>
      </w:r>
      <w:r w:rsidR="00BB3D0F" w:rsidRPr="000C176C">
        <w:rPr>
          <w:rFonts w:ascii="Times New Roman" w:hAnsi="Times New Roman" w:cs="Times New Roman"/>
          <w:sz w:val="24"/>
          <w:szCs w:val="24"/>
          <w:lang w:val="en-US"/>
          <w14:ligatures w14:val="standardContextual"/>
        </w:rPr>
        <w:t xml:space="preserve"> of such damages. </w:t>
      </w:r>
      <w:r w:rsidR="00C82073">
        <w:rPr>
          <w:rFonts w:ascii="Times New Roman" w:hAnsi="Times New Roman" w:cs="Times New Roman"/>
          <w:sz w:val="24"/>
          <w:szCs w:val="24"/>
          <w:lang w:val="en-US"/>
          <w14:ligatures w14:val="standardContextual"/>
        </w:rPr>
        <w:t xml:space="preserve"> </w:t>
      </w:r>
      <w:r w:rsidR="0056487A" w:rsidRPr="000C176C">
        <w:rPr>
          <w:rFonts w:ascii="Times New Roman" w:eastAsia="Calibri" w:hAnsi="Times New Roman" w:cs="Times New Roman"/>
          <w:sz w:val="24"/>
          <w:szCs w:val="24"/>
        </w:rPr>
        <w:t>He</w:t>
      </w:r>
      <w:r w:rsidR="00D5185D" w:rsidRPr="000C176C">
        <w:rPr>
          <w:rFonts w:ascii="Times New Roman" w:eastAsia="Calibri" w:hAnsi="Times New Roman" w:cs="Times New Roman"/>
          <w:sz w:val="24"/>
          <w:szCs w:val="24"/>
        </w:rPr>
        <w:t xml:space="preserve"> argued that when </w:t>
      </w:r>
      <w:r w:rsidR="00B14854" w:rsidRPr="000C176C">
        <w:rPr>
          <w:rFonts w:ascii="Times New Roman" w:eastAsia="Calibri" w:hAnsi="Times New Roman" w:cs="Times New Roman"/>
          <w:sz w:val="24"/>
          <w:szCs w:val="24"/>
        </w:rPr>
        <w:t xml:space="preserve">the </w:t>
      </w:r>
      <w:r w:rsidR="00D5185D" w:rsidRPr="000C176C">
        <w:rPr>
          <w:rFonts w:ascii="Times New Roman" w:eastAsia="Calibri" w:hAnsi="Times New Roman" w:cs="Times New Roman"/>
          <w:sz w:val="24"/>
          <w:szCs w:val="24"/>
        </w:rPr>
        <w:t xml:space="preserve">matter </w:t>
      </w:r>
      <w:r w:rsidR="00B14854" w:rsidRPr="000C176C">
        <w:rPr>
          <w:rFonts w:ascii="Times New Roman" w:eastAsia="Calibri" w:hAnsi="Times New Roman" w:cs="Times New Roman"/>
          <w:sz w:val="24"/>
          <w:szCs w:val="24"/>
        </w:rPr>
        <w:t xml:space="preserve">was </w:t>
      </w:r>
      <w:r w:rsidR="00D5185D" w:rsidRPr="000C176C">
        <w:rPr>
          <w:rFonts w:ascii="Times New Roman" w:eastAsia="Calibri" w:hAnsi="Times New Roman" w:cs="Times New Roman"/>
          <w:sz w:val="24"/>
          <w:szCs w:val="24"/>
        </w:rPr>
        <w:t xml:space="preserve">remitted </w:t>
      </w:r>
      <w:r w:rsidR="00D5185D" w:rsidRPr="0097489D">
        <w:rPr>
          <w:rFonts w:ascii="Times New Roman" w:eastAsia="Calibri" w:hAnsi="Times New Roman" w:cs="Times New Roman"/>
          <w:i/>
          <w:sz w:val="24"/>
          <w:szCs w:val="24"/>
        </w:rPr>
        <w:t>a quo</w:t>
      </w:r>
      <w:r w:rsidR="00D5185D" w:rsidRPr="000C176C">
        <w:rPr>
          <w:rFonts w:ascii="Times New Roman" w:eastAsia="Calibri" w:hAnsi="Times New Roman" w:cs="Times New Roman"/>
          <w:sz w:val="24"/>
          <w:szCs w:val="24"/>
        </w:rPr>
        <w:t xml:space="preserve">, the respondent did not lead further evidence and particularly on </w:t>
      </w:r>
      <w:r w:rsidR="007110E2">
        <w:rPr>
          <w:rFonts w:ascii="Times New Roman" w:eastAsia="Calibri" w:hAnsi="Times New Roman" w:cs="Times New Roman"/>
          <w:sz w:val="24"/>
          <w:szCs w:val="24"/>
        </w:rPr>
        <w:t xml:space="preserve">the </w:t>
      </w:r>
      <w:r w:rsidR="00D5185D" w:rsidRPr="000C176C">
        <w:rPr>
          <w:rFonts w:ascii="Times New Roman" w:eastAsia="Calibri" w:hAnsi="Times New Roman" w:cs="Times New Roman"/>
          <w:sz w:val="24"/>
          <w:szCs w:val="24"/>
        </w:rPr>
        <w:t>damages that</w:t>
      </w:r>
      <w:r w:rsidR="00084C2E" w:rsidRPr="000C176C">
        <w:rPr>
          <w:rFonts w:ascii="Times New Roman" w:eastAsia="Calibri" w:hAnsi="Times New Roman" w:cs="Times New Roman"/>
          <w:sz w:val="24"/>
          <w:szCs w:val="24"/>
        </w:rPr>
        <w:t xml:space="preserve"> he sought. </w:t>
      </w:r>
      <w:r w:rsidR="00C82073">
        <w:rPr>
          <w:rFonts w:ascii="Times New Roman" w:eastAsia="Calibri" w:hAnsi="Times New Roman" w:cs="Times New Roman"/>
          <w:sz w:val="24"/>
          <w:szCs w:val="24"/>
        </w:rPr>
        <w:t xml:space="preserve"> </w:t>
      </w:r>
      <w:r w:rsidR="00D5185D" w:rsidRPr="000C176C">
        <w:rPr>
          <w:rFonts w:ascii="Times New Roman" w:eastAsia="Calibri" w:hAnsi="Times New Roman" w:cs="Times New Roman"/>
          <w:sz w:val="24"/>
          <w:szCs w:val="24"/>
        </w:rPr>
        <w:t>It was further argued that</w:t>
      </w:r>
      <w:r w:rsidR="0097489D">
        <w:rPr>
          <w:rFonts w:ascii="Times New Roman" w:eastAsia="Calibri" w:hAnsi="Times New Roman" w:cs="Times New Roman"/>
          <w:sz w:val="24"/>
          <w:szCs w:val="24"/>
        </w:rPr>
        <w:t xml:space="preserve"> the</w:t>
      </w:r>
      <w:r w:rsidR="00D5185D" w:rsidRPr="000C176C">
        <w:rPr>
          <w:rFonts w:ascii="Times New Roman" w:eastAsia="Calibri" w:hAnsi="Times New Roman" w:cs="Times New Roman"/>
          <w:sz w:val="24"/>
          <w:szCs w:val="24"/>
        </w:rPr>
        <w:t xml:space="preserve"> </w:t>
      </w:r>
      <w:r w:rsidR="00634741" w:rsidRPr="000C176C">
        <w:rPr>
          <w:rFonts w:ascii="Times New Roman" w:eastAsia="Calibri" w:hAnsi="Times New Roman" w:cs="Times New Roman"/>
          <w:sz w:val="24"/>
          <w:szCs w:val="24"/>
        </w:rPr>
        <w:t>award</w:t>
      </w:r>
      <w:r w:rsidR="0097489D">
        <w:rPr>
          <w:rFonts w:ascii="Times New Roman" w:eastAsia="Calibri" w:hAnsi="Times New Roman" w:cs="Times New Roman"/>
          <w:sz w:val="24"/>
          <w:szCs w:val="24"/>
        </w:rPr>
        <w:t xml:space="preserve"> for damages</w:t>
      </w:r>
      <w:r w:rsidR="00634741" w:rsidRPr="000C176C">
        <w:rPr>
          <w:rFonts w:ascii="Times New Roman" w:eastAsia="Calibri" w:hAnsi="Times New Roman" w:cs="Times New Roman"/>
          <w:sz w:val="24"/>
          <w:szCs w:val="24"/>
        </w:rPr>
        <w:t xml:space="preserve"> </w:t>
      </w:r>
      <w:r w:rsidR="00634741" w:rsidRPr="000C176C">
        <w:rPr>
          <w:rFonts w:ascii="Times New Roman" w:hAnsi="Times New Roman" w:cs="Times New Roman"/>
          <w:sz w:val="24"/>
          <w:szCs w:val="24"/>
        </w:rPr>
        <w:t>contravened the law in that it was denominated in United Dollars</w:t>
      </w:r>
      <w:r w:rsidR="007110E2">
        <w:rPr>
          <w:rFonts w:ascii="Times New Roman" w:hAnsi="Times New Roman" w:cs="Times New Roman"/>
          <w:sz w:val="24"/>
          <w:szCs w:val="24"/>
        </w:rPr>
        <w:t xml:space="preserve"> which was not the legal tender in use in Zimbabwe</w:t>
      </w:r>
      <w:r w:rsidR="00634741" w:rsidRPr="000C176C">
        <w:rPr>
          <w:rFonts w:ascii="Times New Roman" w:hAnsi="Times New Roman" w:cs="Times New Roman"/>
          <w:sz w:val="24"/>
          <w:szCs w:val="24"/>
        </w:rPr>
        <w:t xml:space="preserve">. </w:t>
      </w:r>
      <w:r w:rsidR="00C82073">
        <w:rPr>
          <w:rFonts w:ascii="Times New Roman" w:hAnsi="Times New Roman" w:cs="Times New Roman"/>
          <w:sz w:val="24"/>
          <w:szCs w:val="24"/>
        </w:rPr>
        <w:t xml:space="preserve"> </w:t>
      </w:r>
      <w:r w:rsidR="00634741" w:rsidRPr="000C176C">
        <w:rPr>
          <w:rFonts w:ascii="Times New Roman" w:hAnsi="Times New Roman" w:cs="Times New Roman"/>
          <w:sz w:val="24"/>
          <w:szCs w:val="24"/>
        </w:rPr>
        <w:t>It w</w:t>
      </w:r>
      <w:r w:rsidR="00827B2D">
        <w:rPr>
          <w:rFonts w:ascii="Times New Roman" w:hAnsi="Times New Roman" w:cs="Times New Roman"/>
          <w:sz w:val="24"/>
          <w:szCs w:val="24"/>
        </w:rPr>
        <w:t>as submitted that s 3 (2)</w:t>
      </w:r>
      <w:r w:rsidR="0095491D">
        <w:rPr>
          <w:rFonts w:ascii="Times New Roman" w:hAnsi="Times New Roman" w:cs="Times New Roman"/>
          <w:sz w:val="24"/>
          <w:szCs w:val="24"/>
        </w:rPr>
        <w:t xml:space="preserve"> </w:t>
      </w:r>
      <w:r w:rsidR="00634741" w:rsidRPr="000C176C">
        <w:rPr>
          <w:rFonts w:ascii="Times New Roman" w:hAnsi="Times New Roman" w:cs="Times New Roman"/>
          <w:sz w:val="24"/>
          <w:szCs w:val="24"/>
        </w:rPr>
        <w:t>(b) &amp;</w:t>
      </w:r>
      <w:r w:rsidR="00827B2D">
        <w:rPr>
          <w:rFonts w:ascii="Times New Roman" w:hAnsi="Times New Roman" w:cs="Times New Roman"/>
          <w:sz w:val="24"/>
          <w:szCs w:val="24"/>
        </w:rPr>
        <w:t xml:space="preserve"> </w:t>
      </w:r>
      <w:r w:rsidR="00634741" w:rsidRPr="000C176C">
        <w:rPr>
          <w:rFonts w:ascii="Times New Roman" w:hAnsi="Times New Roman" w:cs="Times New Roman"/>
          <w:sz w:val="24"/>
          <w:szCs w:val="24"/>
        </w:rPr>
        <w:t>(c) of</w:t>
      </w:r>
      <w:r w:rsidR="00D92575" w:rsidRPr="000C176C">
        <w:rPr>
          <w:rFonts w:ascii="Times New Roman" w:hAnsi="Times New Roman" w:cs="Times New Roman"/>
          <w:sz w:val="24"/>
          <w:szCs w:val="24"/>
        </w:rPr>
        <w:t xml:space="preserve"> the Exchange Control (Exclusive Use of Zimbabwe Dollar for Domestic Transactions) Regulations, 2019, </w:t>
      </w:r>
      <w:r w:rsidR="00D92575" w:rsidRPr="000C176C">
        <w:rPr>
          <w:rFonts w:ascii="Times New Roman" w:eastAsia="Calibri" w:hAnsi="Times New Roman" w:cs="Times New Roman"/>
          <w:sz w:val="24"/>
          <w:szCs w:val="24"/>
        </w:rPr>
        <w:t>Statutory Instrument 212 of 2019,</w:t>
      </w:r>
      <w:r w:rsidR="00634741" w:rsidRPr="000C176C">
        <w:rPr>
          <w:rFonts w:ascii="Times New Roman" w:hAnsi="Times New Roman" w:cs="Times New Roman"/>
          <w:sz w:val="24"/>
          <w:szCs w:val="24"/>
        </w:rPr>
        <w:t xml:space="preserve"> </w:t>
      </w:r>
      <w:r w:rsidR="00D92575" w:rsidRPr="000C176C">
        <w:rPr>
          <w:rFonts w:ascii="Times New Roman" w:hAnsi="Times New Roman" w:cs="Times New Roman"/>
          <w:sz w:val="24"/>
          <w:szCs w:val="24"/>
        </w:rPr>
        <w:t xml:space="preserve">(the Regulations) </w:t>
      </w:r>
      <w:r w:rsidR="00634741" w:rsidRPr="000C176C">
        <w:rPr>
          <w:rFonts w:ascii="Times New Roman" w:hAnsi="Times New Roman" w:cs="Times New Roman"/>
          <w:sz w:val="24"/>
          <w:szCs w:val="24"/>
        </w:rPr>
        <w:t>proscribed settlement of any obligation and demand of the payment of anything</w:t>
      </w:r>
      <w:r w:rsidR="007110E2">
        <w:rPr>
          <w:rFonts w:ascii="Times New Roman" w:hAnsi="Times New Roman" w:cs="Times New Roman"/>
          <w:sz w:val="24"/>
          <w:szCs w:val="24"/>
        </w:rPr>
        <w:t>,</w:t>
      </w:r>
      <w:r w:rsidR="00634741" w:rsidRPr="000C176C">
        <w:rPr>
          <w:rFonts w:ascii="Times New Roman" w:hAnsi="Times New Roman" w:cs="Times New Roman"/>
          <w:sz w:val="24"/>
          <w:szCs w:val="24"/>
        </w:rPr>
        <w:t xml:space="preserve"> in foreign currency.</w:t>
      </w:r>
      <w:r w:rsidR="006D22C5" w:rsidRPr="000C176C">
        <w:rPr>
          <w:rFonts w:ascii="Times New Roman" w:hAnsi="Times New Roman" w:cs="Times New Roman"/>
          <w:sz w:val="24"/>
          <w:szCs w:val="24"/>
        </w:rPr>
        <w:t xml:space="preserve"> </w:t>
      </w:r>
    </w:p>
    <w:p w14:paraId="308EDE8A" w14:textId="05CF2DB1" w:rsidR="00E40709" w:rsidRPr="00827B2D" w:rsidRDefault="00C82073" w:rsidP="00A772EB">
      <w:pPr>
        <w:autoSpaceDE w:val="0"/>
        <w:autoSpaceDN w:val="0"/>
        <w:adjustRightInd w:val="0"/>
        <w:spacing w:after="0" w:line="480" w:lineRule="auto"/>
        <w:jc w:val="both"/>
        <w:rPr>
          <w:rFonts w:ascii="Times New Roman" w:hAnsi="Times New Roman" w:cs="Times New Roman"/>
          <w:sz w:val="24"/>
          <w:szCs w:val="24"/>
          <w:u w:val="single"/>
        </w:rPr>
      </w:pPr>
      <w:r w:rsidRPr="00827B2D">
        <w:rPr>
          <w:rFonts w:ascii="Times New Roman" w:hAnsi="Times New Roman" w:cs="Times New Roman"/>
          <w:b/>
          <w:sz w:val="24"/>
          <w:szCs w:val="24"/>
          <w:u w:val="single"/>
        </w:rPr>
        <w:t>Submissions by the respondent</w:t>
      </w:r>
    </w:p>
    <w:p w14:paraId="44AB8E11" w14:textId="409C3177" w:rsidR="00827B2D" w:rsidRDefault="00D554EA" w:rsidP="001E5D43">
      <w:pPr>
        <w:spacing w:after="0" w:line="480" w:lineRule="auto"/>
        <w:ind w:left="360"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20.</w:t>
      </w:r>
      <w:r>
        <w:rPr>
          <w:rFonts w:ascii="Times New Roman" w:eastAsia="Calibri" w:hAnsi="Times New Roman" w:cs="Times New Roman"/>
          <w:sz w:val="24"/>
          <w:szCs w:val="24"/>
        </w:rPr>
        <w:tab/>
      </w:r>
      <w:r w:rsidR="00C82073">
        <w:rPr>
          <w:rFonts w:ascii="Times New Roman" w:eastAsia="Calibri" w:hAnsi="Times New Roman" w:cs="Times New Roman"/>
          <w:sz w:val="24"/>
          <w:szCs w:val="24"/>
        </w:rPr>
        <w:t xml:space="preserve"> </w:t>
      </w:r>
      <w:r w:rsidR="004C77BA" w:rsidRPr="000C176C">
        <w:rPr>
          <w:rFonts w:ascii="Times New Roman" w:eastAsia="Calibri" w:hAnsi="Times New Roman" w:cs="Times New Roman"/>
          <w:i/>
          <w:sz w:val="24"/>
          <w:szCs w:val="24"/>
        </w:rPr>
        <w:t>Per contra</w:t>
      </w:r>
      <w:r w:rsidR="004C77BA" w:rsidRPr="000C176C">
        <w:rPr>
          <w:rFonts w:ascii="Times New Roman" w:eastAsia="Calibri" w:hAnsi="Times New Roman" w:cs="Times New Roman"/>
          <w:sz w:val="24"/>
          <w:szCs w:val="24"/>
        </w:rPr>
        <w:t xml:space="preserve">, </w:t>
      </w:r>
      <w:r w:rsidR="00A772EB" w:rsidRPr="000C176C">
        <w:rPr>
          <w:rFonts w:ascii="Times New Roman" w:eastAsia="Calibri" w:hAnsi="Times New Roman" w:cs="Times New Roman"/>
          <w:sz w:val="24"/>
          <w:szCs w:val="24"/>
        </w:rPr>
        <w:t xml:space="preserve">Mr </w:t>
      </w:r>
      <w:proofErr w:type="spellStart"/>
      <w:r w:rsidR="00A772EB" w:rsidRPr="000C176C">
        <w:rPr>
          <w:rFonts w:ascii="Times New Roman" w:eastAsia="Calibri" w:hAnsi="Times New Roman" w:cs="Times New Roman"/>
          <w:i/>
          <w:sz w:val="24"/>
          <w:szCs w:val="24"/>
        </w:rPr>
        <w:t>Magwaliba</w:t>
      </w:r>
      <w:proofErr w:type="spellEnd"/>
      <w:r w:rsidR="00A772EB" w:rsidRPr="000C176C">
        <w:rPr>
          <w:rFonts w:ascii="Times New Roman" w:eastAsia="Calibri" w:hAnsi="Times New Roman" w:cs="Times New Roman"/>
          <w:sz w:val="24"/>
          <w:szCs w:val="24"/>
        </w:rPr>
        <w:t>,</w:t>
      </w:r>
      <w:r w:rsidR="00AA5193" w:rsidRPr="000C176C">
        <w:rPr>
          <w:rFonts w:ascii="Times New Roman" w:eastAsia="Calibri" w:hAnsi="Times New Roman" w:cs="Times New Roman"/>
          <w:sz w:val="24"/>
          <w:szCs w:val="24"/>
        </w:rPr>
        <w:t xml:space="preserve"> </w:t>
      </w:r>
      <w:r w:rsidR="008127C2">
        <w:rPr>
          <w:rFonts w:ascii="Times New Roman" w:eastAsia="Calibri" w:hAnsi="Times New Roman" w:cs="Times New Roman"/>
          <w:sz w:val="24"/>
          <w:szCs w:val="24"/>
        </w:rPr>
        <w:t xml:space="preserve">for </w:t>
      </w:r>
      <w:r w:rsidR="00AA5193" w:rsidRPr="000C176C">
        <w:rPr>
          <w:rFonts w:ascii="Times New Roman" w:eastAsia="Calibri" w:hAnsi="Times New Roman" w:cs="Times New Roman"/>
          <w:sz w:val="24"/>
          <w:szCs w:val="24"/>
        </w:rPr>
        <w:t>the respondent</w:t>
      </w:r>
      <w:r w:rsidR="008127C2">
        <w:rPr>
          <w:rFonts w:ascii="Times New Roman" w:eastAsia="Calibri" w:hAnsi="Times New Roman" w:cs="Times New Roman"/>
          <w:sz w:val="24"/>
          <w:szCs w:val="24"/>
        </w:rPr>
        <w:t>,</w:t>
      </w:r>
      <w:r w:rsidR="00AA5193" w:rsidRPr="000C176C">
        <w:rPr>
          <w:rFonts w:ascii="Times New Roman" w:eastAsia="Calibri" w:hAnsi="Times New Roman" w:cs="Times New Roman"/>
          <w:sz w:val="24"/>
          <w:szCs w:val="24"/>
        </w:rPr>
        <w:t xml:space="preserve"> argued that the respondent was not a party to </w:t>
      </w:r>
      <w:r w:rsidR="007110E2">
        <w:rPr>
          <w:rFonts w:ascii="Times New Roman" w:hAnsi="Times New Roman" w:cs="Times New Roman"/>
          <w:bCs/>
          <w:iCs/>
          <w:sz w:val="24"/>
          <w:szCs w:val="24"/>
        </w:rPr>
        <w:t>HH 238/17 and SC 99/20</w:t>
      </w:r>
      <w:r w:rsidR="00567857" w:rsidRPr="000C176C">
        <w:rPr>
          <w:rFonts w:ascii="Times New Roman" w:eastAsia="Calibri" w:hAnsi="Times New Roman" w:cs="Times New Roman"/>
          <w:sz w:val="24"/>
          <w:szCs w:val="24"/>
        </w:rPr>
        <w:t xml:space="preserve">. </w:t>
      </w:r>
      <w:r w:rsidR="00C82073">
        <w:rPr>
          <w:rFonts w:ascii="Times New Roman" w:eastAsia="Calibri" w:hAnsi="Times New Roman" w:cs="Times New Roman"/>
          <w:sz w:val="24"/>
          <w:szCs w:val="24"/>
        </w:rPr>
        <w:t xml:space="preserve"> </w:t>
      </w:r>
      <w:r w:rsidR="0097489D">
        <w:rPr>
          <w:rFonts w:ascii="Times New Roman" w:eastAsia="Calibri" w:hAnsi="Times New Roman" w:cs="Times New Roman"/>
          <w:sz w:val="24"/>
          <w:szCs w:val="24"/>
        </w:rPr>
        <w:t>It was further argued</w:t>
      </w:r>
      <w:r w:rsidR="00265720" w:rsidRPr="000C176C">
        <w:rPr>
          <w:rFonts w:ascii="Times New Roman" w:eastAsia="Calibri" w:hAnsi="Times New Roman" w:cs="Times New Roman"/>
          <w:sz w:val="24"/>
          <w:szCs w:val="24"/>
        </w:rPr>
        <w:t xml:space="preserve"> that t</w:t>
      </w:r>
      <w:r w:rsidR="00567857" w:rsidRPr="000C176C">
        <w:rPr>
          <w:rFonts w:ascii="Times New Roman" w:eastAsia="Calibri" w:hAnsi="Times New Roman" w:cs="Times New Roman"/>
          <w:sz w:val="24"/>
          <w:szCs w:val="24"/>
        </w:rPr>
        <w:t xml:space="preserve">he </w:t>
      </w:r>
      <w:r w:rsidR="00625A76" w:rsidRPr="000C176C">
        <w:rPr>
          <w:rFonts w:ascii="Times New Roman" w:eastAsia="Calibri" w:hAnsi="Times New Roman" w:cs="Times New Roman"/>
          <w:sz w:val="24"/>
          <w:szCs w:val="24"/>
        </w:rPr>
        <w:t xml:space="preserve">findings in those cases were not </w:t>
      </w:r>
      <w:r w:rsidR="007110E2">
        <w:rPr>
          <w:rFonts w:ascii="Times New Roman" w:eastAsia="Calibri" w:hAnsi="Times New Roman" w:cs="Times New Roman"/>
          <w:sz w:val="24"/>
          <w:szCs w:val="24"/>
        </w:rPr>
        <w:t xml:space="preserve">therefore </w:t>
      </w:r>
      <w:r w:rsidR="00265720" w:rsidRPr="000C176C">
        <w:rPr>
          <w:rFonts w:ascii="Times New Roman" w:eastAsia="Calibri" w:hAnsi="Times New Roman" w:cs="Times New Roman"/>
          <w:sz w:val="24"/>
          <w:szCs w:val="24"/>
        </w:rPr>
        <w:t xml:space="preserve">applicable more so as </w:t>
      </w:r>
      <w:r w:rsidR="007110E2">
        <w:rPr>
          <w:rFonts w:ascii="Times New Roman" w:eastAsia="Calibri" w:hAnsi="Times New Roman" w:cs="Times New Roman"/>
          <w:sz w:val="24"/>
          <w:szCs w:val="24"/>
        </w:rPr>
        <w:t>t</w:t>
      </w:r>
      <w:r w:rsidR="00265720" w:rsidRPr="000C176C">
        <w:rPr>
          <w:rFonts w:ascii="Times New Roman" w:eastAsia="Calibri" w:hAnsi="Times New Roman" w:cs="Times New Roman"/>
          <w:sz w:val="24"/>
          <w:szCs w:val="24"/>
        </w:rPr>
        <w:t xml:space="preserve">he </w:t>
      </w:r>
      <w:r w:rsidR="007110E2">
        <w:rPr>
          <w:rFonts w:ascii="Times New Roman" w:eastAsia="Calibri" w:hAnsi="Times New Roman" w:cs="Times New Roman"/>
          <w:sz w:val="24"/>
          <w:szCs w:val="24"/>
        </w:rPr>
        <w:t xml:space="preserve">respondent </w:t>
      </w:r>
      <w:r w:rsidR="00265720" w:rsidRPr="000C176C">
        <w:rPr>
          <w:rFonts w:ascii="Times New Roman" w:eastAsia="Calibri" w:hAnsi="Times New Roman" w:cs="Times New Roman"/>
          <w:sz w:val="24"/>
          <w:szCs w:val="24"/>
        </w:rPr>
        <w:t>never had an opportunity to defend himself</w:t>
      </w:r>
      <w:r w:rsidR="00AA5193" w:rsidRPr="000C176C">
        <w:rPr>
          <w:rFonts w:ascii="Times New Roman" w:eastAsia="Calibri" w:hAnsi="Times New Roman" w:cs="Times New Roman"/>
          <w:sz w:val="24"/>
          <w:szCs w:val="24"/>
        </w:rPr>
        <w:t>.</w:t>
      </w:r>
      <w:r w:rsidR="00265720" w:rsidRPr="000C176C">
        <w:rPr>
          <w:rFonts w:ascii="Times New Roman" w:eastAsia="Calibri" w:hAnsi="Times New Roman" w:cs="Times New Roman"/>
          <w:sz w:val="24"/>
          <w:szCs w:val="24"/>
        </w:rPr>
        <w:t xml:space="preserve"> It was submitted that the findings related to the appellant’s own </w:t>
      </w:r>
      <w:r w:rsidR="00366B15" w:rsidRPr="000C176C">
        <w:rPr>
          <w:rFonts w:ascii="Times New Roman" w:eastAsia="Calibri" w:hAnsi="Times New Roman" w:cs="Times New Roman"/>
          <w:sz w:val="24"/>
          <w:szCs w:val="24"/>
        </w:rPr>
        <w:t xml:space="preserve">confession to have paid the respondent a bribe. </w:t>
      </w:r>
      <w:r w:rsidR="00C82073">
        <w:rPr>
          <w:rFonts w:ascii="Times New Roman" w:eastAsia="Calibri" w:hAnsi="Times New Roman" w:cs="Times New Roman"/>
          <w:sz w:val="24"/>
          <w:szCs w:val="24"/>
        </w:rPr>
        <w:t xml:space="preserve"> </w:t>
      </w:r>
      <w:r w:rsidR="00366B15" w:rsidRPr="000C176C">
        <w:rPr>
          <w:rFonts w:ascii="Times New Roman" w:eastAsia="Calibri" w:hAnsi="Times New Roman" w:cs="Times New Roman"/>
          <w:sz w:val="24"/>
          <w:szCs w:val="24"/>
        </w:rPr>
        <w:t>It was further submitted that the respondent could not be bound by the appellant’s confession.</w:t>
      </w:r>
    </w:p>
    <w:p w14:paraId="6507563D" w14:textId="77777777" w:rsidR="00827B2D" w:rsidRDefault="00827B2D" w:rsidP="00EF230B">
      <w:pPr>
        <w:spacing w:after="0" w:line="240" w:lineRule="auto"/>
        <w:ind w:firstLine="720"/>
        <w:jc w:val="both"/>
        <w:rPr>
          <w:rFonts w:ascii="Times New Roman" w:eastAsia="Calibri" w:hAnsi="Times New Roman" w:cs="Times New Roman"/>
          <w:sz w:val="24"/>
          <w:szCs w:val="24"/>
        </w:rPr>
      </w:pPr>
    </w:p>
    <w:p w14:paraId="0103A1E3" w14:textId="432272B4" w:rsidR="00827B2D" w:rsidRDefault="00D554EA" w:rsidP="00807E07">
      <w:pPr>
        <w:spacing w:after="0" w:line="480" w:lineRule="auto"/>
        <w:ind w:left="360"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21.</w:t>
      </w:r>
      <w:r>
        <w:rPr>
          <w:rFonts w:ascii="Times New Roman" w:eastAsia="Calibri" w:hAnsi="Times New Roman" w:cs="Times New Roman"/>
          <w:sz w:val="24"/>
          <w:szCs w:val="24"/>
        </w:rPr>
        <w:tab/>
      </w:r>
      <w:r w:rsidR="00265720" w:rsidRPr="000C176C">
        <w:rPr>
          <w:rFonts w:ascii="Times New Roman" w:eastAsia="Calibri" w:hAnsi="Times New Roman" w:cs="Times New Roman"/>
          <w:sz w:val="24"/>
          <w:szCs w:val="24"/>
        </w:rPr>
        <w:t xml:space="preserve">It was submitted that the judgment in </w:t>
      </w:r>
      <w:proofErr w:type="spellStart"/>
      <w:r w:rsidR="00265720" w:rsidRPr="000C176C">
        <w:rPr>
          <w:rFonts w:ascii="Times New Roman" w:eastAsia="Calibri" w:hAnsi="Times New Roman" w:cs="Times New Roman"/>
          <w:i/>
          <w:sz w:val="24"/>
          <w:szCs w:val="24"/>
        </w:rPr>
        <w:t>Nherera</w:t>
      </w:r>
      <w:proofErr w:type="spellEnd"/>
      <w:r w:rsidR="00265720" w:rsidRPr="000C176C">
        <w:rPr>
          <w:rFonts w:ascii="Times New Roman" w:eastAsia="Calibri" w:hAnsi="Times New Roman" w:cs="Times New Roman"/>
          <w:sz w:val="24"/>
          <w:szCs w:val="24"/>
        </w:rPr>
        <w:t xml:space="preserve"> v </w:t>
      </w:r>
      <w:r w:rsidR="00265720" w:rsidRPr="000C176C">
        <w:rPr>
          <w:rFonts w:ascii="Times New Roman" w:eastAsia="Calibri" w:hAnsi="Times New Roman" w:cs="Times New Roman"/>
          <w:i/>
          <w:sz w:val="24"/>
          <w:szCs w:val="24"/>
        </w:rPr>
        <w:t>Shah</w:t>
      </w:r>
      <w:r w:rsidR="00265720" w:rsidRPr="000C176C">
        <w:rPr>
          <w:rFonts w:ascii="Times New Roman" w:eastAsia="Calibri" w:hAnsi="Times New Roman" w:cs="Times New Roman"/>
          <w:sz w:val="24"/>
          <w:szCs w:val="24"/>
        </w:rPr>
        <w:t xml:space="preserve">, being a judgment of the Supreme Court, was binding on the court </w:t>
      </w:r>
      <w:r w:rsidR="00265720" w:rsidRPr="000C176C">
        <w:rPr>
          <w:rFonts w:ascii="Times New Roman" w:eastAsia="Calibri" w:hAnsi="Times New Roman" w:cs="Times New Roman"/>
          <w:i/>
          <w:sz w:val="24"/>
          <w:szCs w:val="24"/>
        </w:rPr>
        <w:t xml:space="preserve">a quo. </w:t>
      </w:r>
      <w:r w:rsidR="00C82073">
        <w:rPr>
          <w:rFonts w:ascii="Times New Roman" w:eastAsia="Calibri" w:hAnsi="Times New Roman" w:cs="Times New Roman"/>
          <w:i/>
          <w:sz w:val="24"/>
          <w:szCs w:val="24"/>
        </w:rPr>
        <w:t xml:space="preserve"> </w:t>
      </w:r>
      <w:r w:rsidR="007D75B0" w:rsidRPr="000C176C">
        <w:rPr>
          <w:rFonts w:ascii="Times New Roman" w:eastAsia="Calibri" w:hAnsi="Times New Roman" w:cs="Times New Roman"/>
          <w:sz w:val="24"/>
          <w:szCs w:val="24"/>
        </w:rPr>
        <w:t xml:space="preserve">The court </w:t>
      </w:r>
      <w:r w:rsidR="007D75B0" w:rsidRPr="0097489D">
        <w:rPr>
          <w:rFonts w:ascii="Times New Roman" w:eastAsia="Calibri" w:hAnsi="Times New Roman" w:cs="Times New Roman"/>
          <w:i/>
          <w:sz w:val="24"/>
          <w:szCs w:val="24"/>
        </w:rPr>
        <w:t>a quo</w:t>
      </w:r>
      <w:r w:rsidR="007D75B0" w:rsidRPr="000C176C">
        <w:rPr>
          <w:rFonts w:ascii="Times New Roman" w:eastAsia="Calibri" w:hAnsi="Times New Roman" w:cs="Times New Roman"/>
          <w:sz w:val="24"/>
          <w:szCs w:val="24"/>
        </w:rPr>
        <w:t xml:space="preserve"> therefore did not misdirect itself</w:t>
      </w:r>
      <w:r w:rsidR="00C046CE" w:rsidRPr="000C176C">
        <w:rPr>
          <w:rFonts w:ascii="Times New Roman" w:eastAsia="Calibri" w:hAnsi="Times New Roman" w:cs="Times New Roman"/>
          <w:sz w:val="24"/>
          <w:szCs w:val="24"/>
        </w:rPr>
        <w:t xml:space="preserve"> when it held that it was bound by the Supreme Court judgment. </w:t>
      </w:r>
    </w:p>
    <w:p w14:paraId="2F78F1FC" w14:textId="77777777" w:rsidR="00827B2D" w:rsidRDefault="00827B2D" w:rsidP="00EF230B">
      <w:pPr>
        <w:spacing w:after="0" w:line="240" w:lineRule="auto"/>
        <w:ind w:firstLine="1134"/>
        <w:jc w:val="both"/>
        <w:rPr>
          <w:rFonts w:ascii="Times New Roman" w:eastAsia="Calibri" w:hAnsi="Times New Roman" w:cs="Times New Roman"/>
          <w:sz w:val="24"/>
          <w:szCs w:val="24"/>
        </w:rPr>
      </w:pPr>
    </w:p>
    <w:p w14:paraId="29A53BDA" w14:textId="155A8E9C" w:rsidR="00AA5193" w:rsidRPr="000C176C" w:rsidRDefault="00D554EA" w:rsidP="00807E07">
      <w:pPr>
        <w:spacing w:after="0" w:line="480" w:lineRule="auto"/>
        <w:ind w:left="360" w:hanging="360"/>
        <w:jc w:val="both"/>
        <w:rPr>
          <w:rFonts w:ascii="Times New Roman" w:eastAsia="Calibri" w:hAnsi="Times New Roman" w:cs="Times New Roman"/>
          <w:sz w:val="24"/>
          <w:szCs w:val="24"/>
        </w:rPr>
      </w:pPr>
      <w:r>
        <w:rPr>
          <w:rFonts w:ascii="Times New Roman" w:eastAsia="Calibri" w:hAnsi="Times New Roman" w:cs="Times New Roman"/>
          <w:sz w:val="24"/>
          <w:szCs w:val="24"/>
        </w:rPr>
        <w:t>23.</w:t>
      </w:r>
      <w:r>
        <w:rPr>
          <w:rFonts w:ascii="Times New Roman" w:eastAsia="Calibri" w:hAnsi="Times New Roman" w:cs="Times New Roman"/>
          <w:sz w:val="24"/>
          <w:szCs w:val="24"/>
        </w:rPr>
        <w:tab/>
      </w:r>
      <w:proofErr w:type="spellStart"/>
      <w:r w:rsidR="005C1323" w:rsidRPr="000C176C">
        <w:rPr>
          <w:rFonts w:ascii="Times New Roman" w:eastAsia="Calibri" w:hAnsi="Times New Roman" w:cs="Times New Roman"/>
          <w:sz w:val="24"/>
          <w:szCs w:val="24"/>
        </w:rPr>
        <w:t>Mr.</w:t>
      </w:r>
      <w:proofErr w:type="spellEnd"/>
      <w:r w:rsidR="005C1323" w:rsidRPr="000C176C">
        <w:rPr>
          <w:rFonts w:ascii="Times New Roman" w:eastAsia="Calibri" w:hAnsi="Times New Roman" w:cs="Times New Roman"/>
          <w:sz w:val="24"/>
          <w:szCs w:val="24"/>
        </w:rPr>
        <w:t xml:space="preserve"> </w:t>
      </w:r>
      <w:proofErr w:type="spellStart"/>
      <w:r w:rsidR="005C1323" w:rsidRPr="000C176C">
        <w:rPr>
          <w:rFonts w:ascii="Times New Roman" w:hAnsi="Times New Roman" w:cs="Times New Roman"/>
          <w:i/>
          <w:iCs/>
          <w:sz w:val="24"/>
          <w:szCs w:val="24"/>
        </w:rPr>
        <w:t>Magwaliba</w:t>
      </w:r>
      <w:proofErr w:type="spellEnd"/>
      <w:r w:rsidR="00AA5193" w:rsidRPr="000C176C">
        <w:rPr>
          <w:rFonts w:ascii="Times New Roman" w:eastAsia="Calibri" w:hAnsi="Times New Roman" w:cs="Times New Roman"/>
          <w:sz w:val="24"/>
          <w:szCs w:val="24"/>
        </w:rPr>
        <w:t xml:space="preserve"> </w:t>
      </w:r>
      <w:r w:rsidR="00567857" w:rsidRPr="000C176C">
        <w:rPr>
          <w:rFonts w:ascii="Times New Roman" w:eastAsia="Calibri" w:hAnsi="Times New Roman" w:cs="Times New Roman"/>
          <w:sz w:val="24"/>
          <w:szCs w:val="24"/>
        </w:rPr>
        <w:t xml:space="preserve">submitted </w:t>
      </w:r>
      <w:r w:rsidR="00C046CE" w:rsidRPr="000C176C">
        <w:rPr>
          <w:rFonts w:ascii="Times New Roman" w:eastAsia="Calibri" w:hAnsi="Times New Roman" w:cs="Times New Roman"/>
          <w:sz w:val="24"/>
          <w:szCs w:val="24"/>
        </w:rPr>
        <w:t>that</w:t>
      </w:r>
      <w:r w:rsidR="00AA5193" w:rsidRPr="000C176C">
        <w:rPr>
          <w:rFonts w:ascii="Times New Roman" w:eastAsia="Calibri" w:hAnsi="Times New Roman" w:cs="Times New Roman"/>
          <w:sz w:val="24"/>
          <w:szCs w:val="24"/>
        </w:rPr>
        <w:t xml:space="preserve"> the award of damages by the court </w:t>
      </w:r>
      <w:r w:rsidR="00AA5193" w:rsidRPr="000C176C">
        <w:rPr>
          <w:rFonts w:ascii="Times New Roman" w:eastAsia="Calibri" w:hAnsi="Times New Roman" w:cs="Times New Roman"/>
          <w:i/>
          <w:sz w:val="24"/>
          <w:szCs w:val="24"/>
        </w:rPr>
        <w:t>a quo</w:t>
      </w:r>
      <w:r w:rsidR="00AA5193" w:rsidRPr="000C176C">
        <w:rPr>
          <w:rFonts w:ascii="Times New Roman" w:eastAsia="Calibri" w:hAnsi="Times New Roman" w:cs="Times New Roman"/>
          <w:sz w:val="24"/>
          <w:szCs w:val="24"/>
        </w:rPr>
        <w:t xml:space="preserve">, </w:t>
      </w:r>
      <w:r w:rsidR="007110E2">
        <w:rPr>
          <w:rFonts w:ascii="Times New Roman" w:eastAsia="Calibri" w:hAnsi="Times New Roman" w:cs="Times New Roman"/>
          <w:sz w:val="24"/>
          <w:szCs w:val="24"/>
        </w:rPr>
        <w:t>was made</w:t>
      </w:r>
      <w:r w:rsidR="00AA5193" w:rsidRPr="000C176C">
        <w:rPr>
          <w:rFonts w:ascii="Times New Roman" w:eastAsia="Calibri" w:hAnsi="Times New Roman" w:cs="Times New Roman"/>
          <w:sz w:val="24"/>
          <w:szCs w:val="24"/>
        </w:rPr>
        <w:t xml:space="preserve"> on the basis of the evidence on record</w:t>
      </w:r>
      <w:r w:rsidR="0097489D">
        <w:rPr>
          <w:rFonts w:ascii="Times New Roman" w:eastAsia="Calibri" w:hAnsi="Times New Roman" w:cs="Times New Roman"/>
          <w:sz w:val="24"/>
          <w:szCs w:val="24"/>
        </w:rPr>
        <w:t xml:space="preserve"> as to the harm suffered by the respondent</w:t>
      </w:r>
      <w:r w:rsidR="00AA5193" w:rsidRPr="000C176C">
        <w:rPr>
          <w:rFonts w:ascii="Times New Roman" w:eastAsia="Calibri" w:hAnsi="Times New Roman" w:cs="Times New Roman"/>
          <w:sz w:val="24"/>
          <w:szCs w:val="24"/>
        </w:rPr>
        <w:t xml:space="preserve">. </w:t>
      </w:r>
      <w:r w:rsidR="00C82073">
        <w:rPr>
          <w:rFonts w:ascii="Times New Roman" w:eastAsia="Calibri" w:hAnsi="Times New Roman" w:cs="Times New Roman"/>
          <w:sz w:val="24"/>
          <w:szCs w:val="24"/>
        </w:rPr>
        <w:t xml:space="preserve"> </w:t>
      </w:r>
      <w:r w:rsidR="00567857" w:rsidRPr="000C176C">
        <w:rPr>
          <w:rFonts w:ascii="Times New Roman" w:eastAsia="Calibri" w:hAnsi="Times New Roman" w:cs="Times New Roman"/>
          <w:sz w:val="24"/>
          <w:szCs w:val="24"/>
        </w:rPr>
        <w:t xml:space="preserve">He further argued that there was no need to lead evidence on the </w:t>
      </w:r>
      <w:r w:rsidR="007110E2">
        <w:rPr>
          <w:rFonts w:ascii="Times New Roman" w:eastAsia="Calibri" w:hAnsi="Times New Roman" w:cs="Times New Roman"/>
          <w:sz w:val="24"/>
          <w:szCs w:val="24"/>
        </w:rPr>
        <w:t xml:space="preserve">quantification of the </w:t>
      </w:r>
      <w:r w:rsidR="00567857" w:rsidRPr="000C176C">
        <w:rPr>
          <w:rFonts w:ascii="Times New Roman" w:eastAsia="Calibri" w:hAnsi="Times New Roman" w:cs="Times New Roman"/>
          <w:sz w:val="24"/>
          <w:szCs w:val="24"/>
        </w:rPr>
        <w:t xml:space="preserve">damages as they could not be arrived at </w:t>
      </w:r>
      <w:r w:rsidR="007110E2">
        <w:rPr>
          <w:rFonts w:ascii="Times New Roman" w:eastAsia="Calibri" w:hAnsi="Times New Roman" w:cs="Times New Roman"/>
          <w:sz w:val="24"/>
          <w:szCs w:val="24"/>
        </w:rPr>
        <w:t xml:space="preserve">with </w:t>
      </w:r>
      <w:r w:rsidR="00567857" w:rsidRPr="000C176C">
        <w:rPr>
          <w:rFonts w:ascii="Times New Roman" w:eastAsia="Calibri" w:hAnsi="Times New Roman" w:cs="Times New Roman"/>
          <w:sz w:val="24"/>
          <w:szCs w:val="24"/>
        </w:rPr>
        <w:t>mathematical</w:t>
      </w:r>
      <w:r w:rsidR="007110E2">
        <w:rPr>
          <w:rFonts w:ascii="Times New Roman" w:eastAsia="Calibri" w:hAnsi="Times New Roman" w:cs="Times New Roman"/>
          <w:sz w:val="24"/>
          <w:szCs w:val="24"/>
        </w:rPr>
        <w:t xml:space="preserve"> precision</w:t>
      </w:r>
      <w:r w:rsidR="00C82073">
        <w:rPr>
          <w:rFonts w:ascii="Times New Roman" w:eastAsia="Calibri" w:hAnsi="Times New Roman" w:cs="Times New Roman"/>
          <w:sz w:val="24"/>
          <w:szCs w:val="24"/>
        </w:rPr>
        <w:t xml:space="preserve">.  </w:t>
      </w:r>
      <w:r w:rsidR="00154C9C" w:rsidRPr="000C176C">
        <w:rPr>
          <w:rFonts w:ascii="Times New Roman" w:eastAsia="Calibri" w:hAnsi="Times New Roman" w:cs="Times New Roman"/>
          <w:sz w:val="24"/>
          <w:szCs w:val="24"/>
        </w:rPr>
        <w:t>He submitted</w:t>
      </w:r>
      <w:r w:rsidR="002C0546" w:rsidRPr="000C176C">
        <w:rPr>
          <w:rFonts w:ascii="Times New Roman" w:eastAsia="Calibri" w:hAnsi="Times New Roman" w:cs="Times New Roman"/>
          <w:sz w:val="24"/>
          <w:szCs w:val="24"/>
        </w:rPr>
        <w:t>,</w:t>
      </w:r>
      <w:r w:rsidR="00154C9C" w:rsidRPr="000C176C">
        <w:rPr>
          <w:rFonts w:ascii="Times New Roman" w:eastAsia="Calibri" w:hAnsi="Times New Roman" w:cs="Times New Roman"/>
          <w:sz w:val="24"/>
          <w:szCs w:val="24"/>
        </w:rPr>
        <w:t xml:space="preserve"> </w:t>
      </w:r>
      <w:r w:rsidR="002C0546" w:rsidRPr="000C176C">
        <w:rPr>
          <w:rFonts w:ascii="Times New Roman" w:eastAsia="Calibri" w:hAnsi="Times New Roman" w:cs="Times New Roman"/>
          <w:sz w:val="24"/>
          <w:szCs w:val="24"/>
        </w:rPr>
        <w:t xml:space="preserve">as regards the applicable currency, that </w:t>
      </w:r>
      <w:r w:rsidR="006D22C5" w:rsidRPr="000C176C">
        <w:rPr>
          <w:rFonts w:ascii="Times New Roman" w:eastAsia="Calibri" w:hAnsi="Times New Roman" w:cs="Times New Roman"/>
          <w:sz w:val="24"/>
          <w:szCs w:val="24"/>
        </w:rPr>
        <w:t xml:space="preserve">the law does not preclude the granting of an award in foreign currency. </w:t>
      </w:r>
    </w:p>
    <w:p w14:paraId="42F5D41D" w14:textId="77777777" w:rsidR="00710B34" w:rsidRPr="00827B2D" w:rsidRDefault="00710B34" w:rsidP="00827B2D">
      <w:pPr>
        <w:spacing w:after="0" w:line="480" w:lineRule="auto"/>
        <w:jc w:val="both"/>
        <w:rPr>
          <w:rFonts w:ascii="Times New Roman" w:hAnsi="Times New Roman" w:cs="Times New Roman"/>
          <w:b/>
          <w:sz w:val="24"/>
          <w:szCs w:val="24"/>
          <w:u w:val="single"/>
        </w:rPr>
      </w:pPr>
      <w:r w:rsidRPr="00827B2D">
        <w:rPr>
          <w:rFonts w:ascii="Times New Roman" w:hAnsi="Times New Roman" w:cs="Times New Roman"/>
          <w:b/>
          <w:sz w:val="24"/>
          <w:szCs w:val="24"/>
          <w:u w:val="single"/>
        </w:rPr>
        <w:lastRenderedPageBreak/>
        <w:t>ISSUES FOR DETERMINATION</w:t>
      </w:r>
    </w:p>
    <w:p w14:paraId="2412AAC4" w14:textId="61FE4033" w:rsidR="00A12E0F" w:rsidRPr="00A12E0F" w:rsidRDefault="00A12E0F" w:rsidP="00827B2D">
      <w:pPr>
        <w:pStyle w:val="ListParagraph"/>
        <w:numPr>
          <w:ilvl w:val="0"/>
          <w:numId w:val="3"/>
        </w:numPr>
        <w:spacing w:line="480" w:lineRule="auto"/>
        <w:ind w:left="851" w:hanging="284"/>
        <w:jc w:val="both"/>
        <w:rPr>
          <w:rFonts w:ascii="Times New Roman" w:hAnsi="Times New Roman" w:cs="Times New Roman"/>
          <w:sz w:val="24"/>
          <w:szCs w:val="24"/>
        </w:rPr>
      </w:pPr>
      <w:r w:rsidRPr="00A12E0F">
        <w:rPr>
          <w:rFonts w:ascii="Times New Roman" w:hAnsi="Times New Roman" w:cs="Times New Roman"/>
          <w:sz w:val="24"/>
          <w:szCs w:val="24"/>
        </w:rPr>
        <w:t xml:space="preserve">Whether or not the court </w:t>
      </w:r>
      <w:r w:rsidRPr="00A12E0F">
        <w:rPr>
          <w:rFonts w:ascii="Times New Roman" w:hAnsi="Times New Roman" w:cs="Times New Roman"/>
          <w:i/>
          <w:sz w:val="24"/>
          <w:szCs w:val="24"/>
        </w:rPr>
        <w:t xml:space="preserve">a quo </w:t>
      </w:r>
      <w:r w:rsidRPr="00A12E0F">
        <w:rPr>
          <w:rFonts w:ascii="Times New Roman" w:hAnsi="Times New Roman" w:cs="Times New Roman"/>
          <w:sz w:val="24"/>
          <w:szCs w:val="24"/>
        </w:rPr>
        <w:t xml:space="preserve">misdirected itself in holding that it was bound by the judgment in </w:t>
      </w:r>
      <w:proofErr w:type="spellStart"/>
      <w:r w:rsidRPr="00A12E0F">
        <w:rPr>
          <w:rFonts w:ascii="Times New Roman" w:hAnsi="Times New Roman" w:cs="Times New Roman"/>
          <w:i/>
          <w:sz w:val="24"/>
          <w:szCs w:val="24"/>
        </w:rPr>
        <w:t>Nherera</w:t>
      </w:r>
      <w:proofErr w:type="spellEnd"/>
      <w:r w:rsidRPr="00A12E0F">
        <w:rPr>
          <w:rFonts w:ascii="Times New Roman" w:hAnsi="Times New Roman" w:cs="Times New Roman"/>
          <w:sz w:val="24"/>
          <w:szCs w:val="24"/>
        </w:rPr>
        <w:t xml:space="preserve"> v </w:t>
      </w:r>
      <w:r w:rsidRPr="00A12E0F">
        <w:rPr>
          <w:rFonts w:ascii="Times New Roman" w:hAnsi="Times New Roman" w:cs="Times New Roman"/>
          <w:i/>
          <w:sz w:val="24"/>
          <w:szCs w:val="24"/>
        </w:rPr>
        <w:t>Shah</w:t>
      </w:r>
      <w:r>
        <w:rPr>
          <w:rFonts w:ascii="Times New Roman" w:hAnsi="Times New Roman" w:cs="Times New Roman"/>
          <w:sz w:val="24"/>
          <w:szCs w:val="24"/>
        </w:rPr>
        <w:t xml:space="preserve"> </w:t>
      </w:r>
      <w:r w:rsidRPr="00A12E0F">
        <w:rPr>
          <w:rFonts w:ascii="Times New Roman" w:hAnsi="Times New Roman" w:cs="Times New Roman"/>
          <w:sz w:val="24"/>
          <w:szCs w:val="24"/>
        </w:rPr>
        <w:t>SC 51/19</w:t>
      </w:r>
      <w:r>
        <w:rPr>
          <w:rFonts w:ascii="Times New Roman" w:hAnsi="Times New Roman" w:cs="Times New Roman"/>
          <w:sz w:val="24"/>
          <w:szCs w:val="24"/>
        </w:rPr>
        <w:t>.</w:t>
      </w:r>
    </w:p>
    <w:p w14:paraId="6BD74608" w14:textId="7B2DE8D5" w:rsidR="00710B34" w:rsidRPr="000C176C" w:rsidRDefault="00710B34" w:rsidP="00827B2D">
      <w:pPr>
        <w:pStyle w:val="ListParagraph"/>
        <w:numPr>
          <w:ilvl w:val="0"/>
          <w:numId w:val="3"/>
        </w:numPr>
        <w:spacing w:line="480" w:lineRule="auto"/>
        <w:ind w:left="851" w:hanging="284"/>
        <w:jc w:val="both"/>
        <w:rPr>
          <w:rFonts w:ascii="Times New Roman" w:hAnsi="Times New Roman" w:cs="Times New Roman"/>
          <w:sz w:val="24"/>
          <w:szCs w:val="24"/>
        </w:rPr>
      </w:pPr>
      <w:r w:rsidRPr="000C176C">
        <w:rPr>
          <w:rFonts w:ascii="Times New Roman" w:hAnsi="Times New Roman" w:cs="Times New Roman"/>
          <w:sz w:val="24"/>
          <w:szCs w:val="24"/>
        </w:rPr>
        <w:t xml:space="preserve">Whether or not the court </w:t>
      </w:r>
      <w:r w:rsidRPr="000C176C">
        <w:rPr>
          <w:rFonts w:ascii="Times New Roman" w:hAnsi="Times New Roman" w:cs="Times New Roman"/>
          <w:i/>
          <w:sz w:val="24"/>
          <w:szCs w:val="24"/>
        </w:rPr>
        <w:t>a quo</w:t>
      </w:r>
      <w:r w:rsidRPr="000C176C">
        <w:rPr>
          <w:rFonts w:ascii="Times New Roman" w:hAnsi="Times New Roman" w:cs="Times New Roman"/>
          <w:sz w:val="24"/>
          <w:szCs w:val="24"/>
        </w:rPr>
        <w:t xml:space="preserve"> misdirected itself in </w:t>
      </w:r>
      <w:r w:rsidR="00A05E9C" w:rsidRPr="000C176C">
        <w:rPr>
          <w:rFonts w:ascii="Times New Roman" w:hAnsi="Times New Roman" w:cs="Times New Roman"/>
          <w:sz w:val="24"/>
          <w:szCs w:val="24"/>
        </w:rPr>
        <w:t>holding</w:t>
      </w:r>
      <w:r w:rsidRPr="000C176C">
        <w:rPr>
          <w:rFonts w:ascii="Times New Roman" w:hAnsi="Times New Roman" w:cs="Times New Roman"/>
          <w:sz w:val="24"/>
          <w:szCs w:val="24"/>
        </w:rPr>
        <w:t xml:space="preserve"> the appellant liable for damages for malicious </w:t>
      </w:r>
      <w:r w:rsidR="00A05E9C" w:rsidRPr="000C176C">
        <w:rPr>
          <w:rFonts w:ascii="Times New Roman" w:hAnsi="Times New Roman" w:cs="Times New Roman"/>
          <w:sz w:val="24"/>
          <w:szCs w:val="24"/>
        </w:rPr>
        <w:t xml:space="preserve">arrest, </w:t>
      </w:r>
      <w:r w:rsidRPr="000C176C">
        <w:rPr>
          <w:rFonts w:ascii="Times New Roman" w:hAnsi="Times New Roman" w:cs="Times New Roman"/>
          <w:sz w:val="24"/>
          <w:szCs w:val="24"/>
        </w:rPr>
        <w:t xml:space="preserve">prosecution and </w:t>
      </w:r>
      <w:r w:rsidR="00A05E9C" w:rsidRPr="000C176C">
        <w:rPr>
          <w:rFonts w:ascii="Times New Roman" w:hAnsi="Times New Roman" w:cs="Times New Roman"/>
          <w:sz w:val="24"/>
          <w:szCs w:val="24"/>
        </w:rPr>
        <w:t>detention</w:t>
      </w:r>
      <w:r w:rsidRPr="000C176C">
        <w:rPr>
          <w:rFonts w:ascii="Times New Roman" w:hAnsi="Times New Roman" w:cs="Times New Roman"/>
          <w:sz w:val="24"/>
          <w:szCs w:val="24"/>
        </w:rPr>
        <w:t>.</w:t>
      </w:r>
    </w:p>
    <w:p w14:paraId="3CA69785" w14:textId="72929723" w:rsidR="00710B34" w:rsidRPr="000C176C" w:rsidRDefault="00710B34" w:rsidP="00827B2D">
      <w:pPr>
        <w:pStyle w:val="ListParagraph"/>
        <w:numPr>
          <w:ilvl w:val="0"/>
          <w:numId w:val="3"/>
        </w:numPr>
        <w:spacing w:line="480" w:lineRule="auto"/>
        <w:ind w:left="851" w:hanging="284"/>
        <w:jc w:val="both"/>
        <w:rPr>
          <w:rFonts w:ascii="Times New Roman" w:hAnsi="Times New Roman" w:cs="Times New Roman"/>
          <w:sz w:val="24"/>
          <w:szCs w:val="24"/>
        </w:rPr>
      </w:pPr>
      <w:r w:rsidRPr="000C176C">
        <w:rPr>
          <w:rFonts w:ascii="Times New Roman" w:hAnsi="Times New Roman" w:cs="Times New Roman"/>
          <w:sz w:val="24"/>
          <w:szCs w:val="24"/>
        </w:rPr>
        <w:t xml:space="preserve">Whether or not the court </w:t>
      </w:r>
      <w:r w:rsidRPr="000C176C">
        <w:rPr>
          <w:rFonts w:ascii="Times New Roman" w:hAnsi="Times New Roman" w:cs="Times New Roman"/>
          <w:i/>
          <w:sz w:val="24"/>
          <w:szCs w:val="24"/>
        </w:rPr>
        <w:t>a quo</w:t>
      </w:r>
      <w:r w:rsidRPr="000C176C">
        <w:rPr>
          <w:rFonts w:ascii="Times New Roman" w:hAnsi="Times New Roman" w:cs="Times New Roman"/>
          <w:sz w:val="24"/>
          <w:szCs w:val="24"/>
        </w:rPr>
        <w:t xml:space="preserve"> misdirected itself in awarding damages </w:t>
      </w:r>
      <w:r w:rsidR="0090607E" w:rsidRPr="000C176C">
        <w:rPr>
          <w:rFonts w:ascii="Times New Roman" w:hAnsi="Times New Roman" w:cs="Times New Roman"/>
          <w:sz w:val="24"/>
          <w:szCs w:val="24"/>
        </w:rPr>
        <w:t>in favour of</w:t>
      </w:r>
      <w:r w:rsidRPr="000C176C">
        <w:rPr>
          <w:rFonts w:ascii="Times New Roman" w:hAnsi="Times New Roman" w:cs="Times New Roman"/>
          <w:sz w:val="24"/>
          <w:szCs w:val="24"/>
        </w:rPr>
        <w:t xml:space="preserve"> the respondent</w:t>
      </w:r>
      <w:r w:rsidR="007110E2">
        <w:rPr>
          <w:rFonts w:ascii="Times New Roman" w:hAnsi="Times New Roman" w:cs="Times New Roman"/>
          <w:sz w:val="24"/>
          <w:szCs w:val="24"/>
        </w:rPr>
        <w:t xml:space="preserve"> in the absence of evidence from the respondent on how the damages were computed</w:t>
      </w:r>
      <w:r w:rsidR="001A773D" w:rsidRPr="000C176C">
        <w:rPr>
          <w:rFonts w:ascii="Times New Roman" w:hAnsi="Times New Roman" w:cs="Times New Roman"/>
          <w:sz w:val="24"/>
          <w:szCs w:val="24"/>
        </w:rPr>
        <w:t>.</w:t>
      </w:r>
    </w:p>
    <w:p w14:paraId="5870686C" w14:textId="6069C521" w:rsidR="00425D3E" w:rsidRPr="000C176C" w:rsidRDefault="00425D3E" w:rsidP="00827B2D">
      <w:pPr>
        <w:pStyle w:val="ListParagraph"/>
        <w:numPr>
          <w:ilvl w:val="0"/>
          <w:numId w:val="3"/>
        </w:numPr>
        <w:spacing w:after="0" w:line="480" w:lineRule="auto"/>
        <w:ind w:left="851" w:hanging="284"/>
        <w:jc w:val="both"/>
        <w:rPr>
          <w:rFonts w:ascii="Times New Roman" w:hAnsi="Times New Roman" w:cs="Times New Roman"/>
          <w:sz w:val="24"/>
          <w:szCs w:val="24"/>
        </w:rPr>
      </w:pPr>
      <w:r w:rsidRPr="000C176C">
        <w:rPr>
          <w:rFonts w:ascii="Times New Roman" w:hAnsi="Times New Roman" w:cs="Times New Roman"/>
          <w:sz w:val="24"/>
          <w:szCs w:val="24"/>
        </w:rPr>
        <w:t>Whe</w:t>
      </w:r>
      <w:r w:rsidR="009E3CE1">
        <w:rPr>
          <w:rFonts w:ascii="Times New Roman" w:hAnsi="Times New Roman" w:cs="Times New Roman"/>
          <w:sz w:val="24"/>
          <w:szCs w:val="24"/>
        </w:rPr>
        <w:t>ther</w:t>
      </w:r>
      <w:r w:rsidRPr="000C176C">
        <w:rPr>
          <w:rFonts w:ascii="Times New Roman" w:hAnsi="Times New Roman" w:cs="Times New Roman"/>
          <w:sz w:val="24"/>
          <w:szCs w:val="24"/>
        </w:rPr>
        <w:t xml:space="preserve"> or not it was competent for the court </w:t>
      </w:r>
      <w:r w:rsidRPr="0097489D">
        <w:rPr>
          <w:rFonts w:ascii="Times New Roman" w:hAnsi="Times New Roman" w:cs="Times New Roman"/>
          <w:i/>
          <w:sz w:val="24"/>
          <w:szCs w:val="24"/>
        </w:rPr>
        <w:t>a quo</w:t>
      </w:r>
      <w:r w:rsidRPr="000C176C">
        <w:rPr>
          <w:rFonts w:ascii="Times New Roman" w:hAnsi="Times New Roman" w:cs="Times New Roman"/>
          <w:sz w:val="24"/>
          <w:szCs w:val="24"/>
        </w:rPr>
        <w:t xml:space="preserve"> t</w:t>
      </w:r>
      <w:r w:rsidR="00A7497A">
        <w:rPr>
          <w:rFonts w:ascii="Times New Roman" w:hAnsi="Times New Roman" w:cs="Times New Roman"/>
          <w:sz w:val="24"/>
          <w:szCs w:val="24"/>
        </w:rPr>
        <w:t>o award damages denominated in United S</w:t>
      </w:r>
      <w:r w:rsidRPr="000C176C">
        <w:rPr>
          <w:rFonts w:ascii="Times New Roman" w:hAnsi="Times New Roman" w:cs="Times New Roman"/>
          <w:sz w:val="24"/>
          <w:szCs w:val="24"/>
        </w:rPr>
        <w:t>tates dollar</w:t>
      </w:r>
      <w:r w:rsidR="007110E2">
        <w:rPr>
          <w:rFonts w:ascii="Times New Roman" w:hAnsi="Times New Roman" w:cs="Times New Roman"/>
          <w:sz w:val="24"/>
          <w:szCs w:val="24"/>
        </w:rPr>
        <w:t>s</w:t>
      </w:r>
      <w:r w:rsidRPr="000C176C">
        <w:rPr>
          <w:rFonts w:ascii="Times New Roman" w:hAnsi="Times New Roman" w:cs="Times New Roman"/>
          <w:sz w:val="24"/>
          <w:szCs w:val="24"/>
        </w:rPr>
        <w:t>.</w:t>
      </w:r>
    </w:p>
    <w:p w14:paraId="02059024" w14:textId="77777777" w:rsidR="00827B2D" w:rsidRDefault="00827B2D" w:rsidP="00827B2D">
      <w:pPr>
        <w:spacing w:after="0" w:line="480" w:lineRule="auto"/>
        <w:jc w:val="both"/>
        <w:rPr>
          <w:rFonts w:ascii="Times New Roman" w:hAnsi="Times New Roman" w:cs="Times New Roman"/>
          <w:b/>
          <w:sz w:val="24"/>
          <w:szCs w:val="24"/>
        </w:rPr>
      </w:pPr>
    </w:p>
    <w:p w14:paraId="5E0F9179" w14:textId="7D8DFC97" w:rsidR="006F3BFA" w:rsidRPr="00827B2D" w:rsidRDefault="00851A6C" w:rsidP="00827B2D">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ANALYSIS</w:t>
      </w:r>
    </w:p>
    <w:p w14:paraId="546D24E8" w14:textId="71F1CE06" w:rsidR="00827B2D" w:rsidRPr="009F2938" w:rsidRDefault="009F2938" w:rsidP="009A3076">
      <w:pPr>
        <w:spacing w:after="0" w:line="480" w:lineRule="auto"/>
        <w:jc w:val="both"/>
        <w:rPr>
          <w:rFonts w:ascii="Times New Roman" w:hAnsi="Times New Roman" w:cs="Times New Roman"/>
          <w:b/>
          <w:sz w:val="24"/>
          <w:szCs w:val="24"/>
        </w:rPr>
      </w:pPr>
      <w:r w:rsidRPr="009F2938">
        <w:rPr>
          <w:rFonts w:ascii="Times New Roman" w:hAnsi="Times New Roman" w:cs="Times New Roman"/>
          <w:b/>
          <w:sz w:val="24"/>
          <w:szCs w:val="24"/>
        </w:rPr>
        <w:t xml:space="preserve">Whether or not the court </w:t>
      </w:r>
      <w:r w:rsidRPr="009F2938">
        <w:rPr>
          <w:rFonts w:ascii="Times New Roman" w:hAnsi="Times New Roman" w:cs="Times New Roman"/>
          <w:b/>
          <w:i/>
          <w:sz w:val="24"/>
          <w:szCs w:val="24"/>
        </w:rPr>
        <w:t xml:space="preserve">a quo </w:t>
      </w:r>
      <w:r w:rsidRPr="009F2938">
        <w:rPr>
          <w:rFonts w:ascii="Times New Roman" w:hAnsi="Times New Roman" w:cs="Times New Roman"/>
          <w:b/>
          <w:sz w:val="24"/>
          <w:szCs w:val="24"/>
        </w:rPr>
        <w:t xml:space="preserve">misdirected itself in holding that it was bound by the judgment in </w:t>
      </w:r>
      <w:proofErr w:type="spellStart"/>
      <w:r w:rsidRPr="009F2938">
        <w:rPr>
          <w:rFonts w:ascii="Times New Roman" w:hAnsi="Times New Roman" w:cs="Times New Roman"/>
          <w:b/>
          <w:i/>
          <w:sz w:val="24"/>
          <w:szCs w:val="24"/>
        </w:rPr>
        <w:t>Nherera</w:t>
      </w:r>
      <w:proofErr w:type="spellEnd"/>
      <w:r w:rsidRPr="009F2938">
        <w:rPr>
          <w:rFonts w:ascii="Times New Roman" w:hAnsi="Times New Roman" w:cs="Times New Roman"/>
          <w:b/>
          <w:sz w:val="24"/>
          <w:szCs w:val="24"/>
        </w:rPr>
        <w:t xml:space="preserve"> v </w:t>
      </w:r>
      <w:r w:rsidRPr="009F2938">
        <w:rPr>
          <w:rFonts w:ascii="Times New Roman" w:hAnsi="Times New Roman" w:cs="Times New Roman"/>
          <w:b/>
          <w:i/>
          <w:sz w:val="24"/>
          <w:szCs w:val="24"/>
        </w:rPr>
        <w:t>Shah</w:t>
      </w:r>
      <w:r w:rsidRPr="009F2938">
        <w:rPr>
          <w:rFonts w:ascii="Times New Roman" w:hAnsi="Times New Roman" w:cs="Times New Roman"/>
          <w:b/>
          <w:sz w:val="24"/>
          <w:szCs w:val="24"/>
        </w:rPr>
        <w:t xml:space="preserve"> SC 51/19</w:t>
      </w:r>
    </w:p>
    <w:p w14:paraId="121DBD3F" w14:textId="56AA368C" w:rsidR="00420969" w:rsidRPr="00420969" w:rsidRDefault="00602E56" w:rsidP="00350B38">
      <w:pPr>
        <w:autoSpaceDE w:val="0"/>
        <w:autoSpaceDN w:val="0"/>
        <w:adjustRightInd w:val="0"/>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009D58BC" w:rsidRPr="00420969">
        <w:rPr>
          <w:rFonts w:ascii="Times New Roman" w:hAnsi="Times New Roman" w:cs="Times New Roman"/>
          <w:sz w:val="24"/>
          <w:szCs w:val="24"/>
        </w:rPr>
        <w:t xml:space="preserve">The appellant argued that </w:t>
      </w:r>
      <w:r w:rsidR="008F5D50">
        <w:rPr>
          <w:rFonts w:ascii="Times New Roman" w:hAnsi="Times New Roman" w:cs="Times New Roman"/>
          <w:sz w:val="24"/>
          <w:szCs w:val="24"/>
        </w:rPr>
        <w:t xml:space="preserve">the </w:t>
      </w:r>
      <w:r w:rsidR="00204FFD" w:rsidRPr="008F5D50">
        <w:rPr>
          <w:rFonts w:ascii="Times New Roman" w:hAnsi="Times New Roman" w:cs="Times New Roman"/>
          <w:sz w:val="24"/>
          <w:szCs w:val="24"/>
        </w:rPr>
        <w:t>test</w:t>
      </w:r>
      <w:r w:rsidR="00204FFD" w:rsidRPr="00420969">
        <w:rPr>
          <w:rFonts w:ascii="Times New Roman" w:hAnsi="Times New Roman" w:cs="Times New Roman"/>
          <w:sz w:val="24"/>
          <w:szCs w:val="24"/>
        </w:rPr>
        <w:t xml:space="preserve"> in an application for absolution from the instance at the</w:t>
      </w:r>
      <w:r w:rsidR="00420969">
        <w:rPr>
          <w:rFonts w:ascii="Times New Roman" w:hAnsi="Times New Roman" w:cs="Times New Roman"/>
          <w:sz w:val="24"/>
          <w:szCs w:val="24"/>
        </w:rPr>
        <w:t xml:space="preserve"> </w:t>
      </w:r>
      <w:r w:rsidR="00204FFD" w:rsidRPr="00420969">
        <w:rPr>
          <w:rFonts w:ascii="Times New Roman" w:hAnsi="Times New Roman" w:cs="Times New Roman"/>
          <w:sz w:val="24"/>
          <w:szCs w:val="24"/>
        </w:rPr>
        <w:t xml:space="preserve">close of </w:t>
      </w:r>
      <w:r w:rsidR="009F2938">
        <w:rPr>
          <w:rFonts w:ascii="Times New Roman" w:hAnsi="Times New Roman" w:cs="Times New Roman"/>
          <w:sz w:val="24"/>
          <w:szCs w:val="24"/>
        </w:rPr>
        <w:t>a</w:t>
      </w:r>
      <w:r w:rsidR="00204FFD" w:rsidRPr="00420969">
        <w:rPr>
          <w:rFonts w:ascii="Times New Roman" w:hAnsi="Times New Roman" w:cs="Times New Roman"/>
          <w:sz w:val="24"/>
          <w:szCs w:val="24"/>
        </w:rPr>
        <w:t xml:space="preserve"> plaintiff’s case is not that there is a </w:t>
      </w:r>
      <w:r w:rsidR="00204FFD" w:rsidRPr="005C07C5">
        <w:rPr>
          <w:rFonts w:ascii="Times New Roman" w:hAnsi="Times New Roman" w:cs="Times New Roman"/>
          <w:i/>
          <w:sz w:val="24"/>
          <w:szCs w:val="24"/>
        </w:rPr>
        <w:t>prima facie</w:t>
      </w:r>
      <w:r w:rsidR="00204FFD" w:rsidRPr="00420969">
        <w:rPr>
          <w:rFonts w:ascii="Times New Roman" w:hAnsi="Times New Roman" w:cs="Times New Roman"/>
          <w:sz w:val="24"/>
          <w:szCs w:val="24"/>
        </w:rPr>
        <w:t xml:space="preserve"> case</w:t>
      </w:r>
      <w:r w:rsidR="00420969">
        <w:rPr>
          <w:rFonts w:ascii="Times New Roman" w:hAnsi="Times New Roman" w:cs="Times New Roman"/>
          <w:sz w:val="24"/>
          <w:szCs w:val="24"/>
        </w:rPr>
        <w:t xml:space="preserve"> as held by this Court</w:t>
      </w:r>
      <w:r w:rsidR="009F2938" w:rsidRPr="009F2938">
        <w:rPr>
          <w:rFonts w:ascii="Times New Roman" w:hAnsi="Times New Roman" w:cs="Times New Roman"/>
          <w:sz w:val="24"/>
          <w:szCs w:val="24"/>
        </w:rPr>
        <w:t xml:space="preserve"> </w:t>
      </w:r>
      <w:r w:rsidR="009F2938" w:rsidRPr="00420969">
        <w:rPr>
          <w:rFonts w:ascii="Times New Roman" w:hAnsi="Times New Roman" w:cs="Times New Roman"/>
          <w:sz w:val="24"/>
          <w:szCs w:val="24"/>
        </w:rPr>
        <w:t xml:space="preserve">in </w:t>
      </w:r>
      <w:proofErr w:type="spellStart"/>
      <w:r w:rsidR="009F2938" w:rsidRPr="00420969">
        <w:rPr>
          <w:rFonts w:ascii="Times New Roman" w:hAnsi="Times New Roman" w:cs="Times New Roman"/>
          <w:i/>
          <w:sz w:val="24"/>
          <w:szCs w:val="24"/>
        </w:rPr>
        <w:t>Nherera</w:t>
      </w:r>
      <w:proofErr w:type="spellEnd"/>
      <w:r w:rsidR="009F2938" w:rsidRPr="00420969">
        <w:rPr>
          <w:rFonts w:ascii="Times New Roman" w:hAnsi="Times New Roman" w:cs="Times New Roman"/>
          <w:sz w:val="24"/>
          <w:szCs w:val="24"/>
        </w:rPr>
        <w:t xml:space="preserve"> v </w:t>
      </w:r>
      <w:r w:rsidR="009F2938" w:rsidRPr="00420969">
        <w:rPr>
          <w:rFonts w:ascii="Times New Roman" w:hAnsi="Times New Roman" w:cs="Times New Roman"/>
          <w:i/>
          <w:sz w:val="24"/>
          <w:szCs w:val="24"/>
        </w:rPr>
        <w:t>Shah</w:t>
      </w:r>
      <w:r w:rsidR="009F2938" w:rsidRPr="00420969">
        <w:rPr>
          <w:rFonts w:ascii="Times New Roman" w:hAnsi="Times New Roman" w:cs="Times New Roman"/>
          <w:sz w:val="24"/>
          <w:szCs w:val="24"/>
        </w:rPr>
        <w:t xml:space="preserve"> (</w:t>
      </w:r>
      <w:r w:rsidR="009F2938" w:rsidRPr="00420969">
        <w:rPr>
          <w:rFonts w:ascii="Times New Roman" w:hAnsi="Times New Roman" w:cs="Times New Roman"/>
          <w:i/>
          <w:sz w:val="24"/>
          <w:szCs w:val="24"/>
        </w:rPr>
        <w:t>supra</w:t>
      </w:r>
      <w:r w:rsidR="009F2938" w:rsidRPr="00420969">
        <w:rPr>
          <w:rFonts w:ascii="Times New Roman" w:hAnsi="Times New Roman" w:cs="Times New Roman"/>
          <w:sz w:val="24"/>
          <w:szCs w:val="24"/>
        </w:rPr>
        <w:t>)</w:t>
      </w:r>
      <w:r w:rsidR="00204FFD" w:rsidRPr="00420969">
        <w:rPr>
          <w:rFonts w:ascii="Times New Roman" w:hAnsi="Times New Roman" w:cs="Times New Roman"/>
          <w:sz w:val="24"/>
          <w:szCs w:val="24"/>
        </w:rPr>
        <w:t>.</w:t>
      </w:r>
      <w:r w:rsidR="00420969">
        <w:rPr>
          <w:rFonts w:ascii="Times New Roman" w:hAnsi="Times New Roman" w:cs="Times New Roman"/>
          <w:sz w:val="24"/>
          <w:szCs w:val="24"/>
        </w:rPr>
        <w:t xml:space="preserve"> </w:t>
      </w:r>
      <w:r w:rsidR="00C82073">
        <w:rPr>
          <w:rFonts w:ascii="Times New Roman" w:hAnsi="Times New Roman" w:cs="Times New Roman"/>
          <w:sz w:val="24"/>
          <w:szCs w:val="24"/>
        </w:rPr>
        <w:t xml:space="preserve"> </w:t>
      </w:r>
      <w:r w:rsidR="00204FFD" w:rsidRPr="00420969">
        <w:rPr>
          <w:rFonts w:ascii="Times New Roman" w:hAnsi="Times New Roman" w:cs="Times New Roman"/>
          <w:sz w:val="24"/>
          <w:szCs w:val="24"/>
        </w:rPr>
        <w:t xml:space="preserve">It was submitted that the appropriate test </w:t>
      </w:r>
      <w:r w:rsidR="003045EA">
        <w:rPr>
          <w:rFonts w:ascii="Times New Roman" w:hAnsi="Times New Roman" w:cs="Times New Roman"/>
          <w:sz w:val="24"/>
          <w:szCs w:val="24"/>
        </w:rPr>
        <w:t>is</w:t>
      </w:r>
      <w:r w:rsidR="00033BCD" w:rsidRPr="00420969">
        <w:rPr>
          <w:rFonts w:ascii="Times New Roman" w:hAnsi="Times New Roman" w:cs="Times New Roman"/>
          <w:sz w:val="24"/>
          <w:szCs w:val="24"/>
        </w:rPr>
        <w:t xml:space="preserve"> whether at the close o</w:t>
      </w:r>
      <w:r w:rsidR="003045EA">
        <w:rPr>
          <w:rFonts w:ascii="Times New Roman" w:hAnsi="Times New Roman" w:cs="Times New Roman"/>
          <w:sz w:val="24"/>
          <w:szCs w:val="24"/>
        </w:rPr>
        <w:t>f the plaintiff’s case there is</w:t>
      </w:r>
      <w:r w:rsidR="00033BCD" w:rsidRPr="00420969">
        <w:rPr>
          <w:rFonts w:ascii="Times New Roman" w:hAnsi="Times New Roman" w:cs="Times New Roman"/>
          <w:sz w:val="24"/>
          <w:szCs w:val="24"/>
        </w:rPr>
        <w:t xml:space="preserve"> evidence upon which a reasonable court acting carefully might give</w:t>
      </w:r>
      <w:r w:rsidR="00204FFD" w:rsidRPr="00420969">
        <w:rPr>
          <w:rFonts w:ascii="Times New Roman" w:hAnsi="Times New Roman" w:cs="Times New Roman"/>
          <w:sz w:val="24"/>
          <w:szCs w:val="24"/>
        </w:rPr>
        <w:t xml:space="preserve"> judgment in favour of the </w:t>
      </w:r>
      <w:r w:rsidR="003045EA">
        <w:rPr>
          <w:rFonts w:ascii="Times New Roman" w:hAnsi="Times New Roman" w:cs="Times New Roman"/>
          <w:sz w:val="24"/>
          <w:szCs w:val="24"/>
        </w:rPr>
        <w:t>plaintiff</w:t>
      </w:r>
      <w:r w:rsidR="00033BCD" w:rsidRPr="00420969">
        <w:rPr>
          <w:rFonts w:ascii="Times New Roman" w:hAnsi="Times New Roman" w:cs="Times New Roman"/>
          <w:sz w:val="24"/>
          <w:szCs w:val="24"/>
        </w:rPr>
        <w:t xml:space="preserve">. </w:t>
      </w:r>
      <w:r w:rsidR="00C82073">
        <w:rPr>
          <w:rFonts w:ascii="Times New Roman" w:hAnsi="Times New Roman" w:cs="Times New Roman"/>
          <w:sz w:val="24"/>
          <w:szCs w:val="24"/>
        </w:rPr>
        <w:t xml:space="preserve"> </w:t>
      </w:r>
      <w:r w:rsidR="00204FFD" w:rsidRPr="00420969">
        <w:rPr>
          <w:rFonts w:ascii="Times New Roman" w:hAnsi="Times New Roman" w:cs="Times New Roman"/>
          <w:sz w:val="24"/>
          <w:szCs w:val="24"/>
        </w:rPr>
        <w:t xml:space="preserve">It was further submitted that the court </w:t>
      </w:r>
      <w:r w:rsidR="00204FFD" w:rsidRPr="00420969">
        <w:rPr>
          <w:rFonts w:ascii="Times New Roman" w:hAnsi="Times New Roman" w:cs="Times New Roman"/>
          <w:i/>
          <w:sz w:val="24"/>
          <w:szCs w:val="24"/>
        </w:rPr>
        <w:t xml:space="preserve">a quo </w:t>
      </w:r>
      <w:r w:rsidR="00204FFD" w:rsidRPr="00420969">
        <w:rPr>
          <w:rFonts w:ascii="Times New Roman" w:hAnsi="Times New Roman" w:cs="Times New Roman"/>
          <w:sz w:val="24"/>
          <w:szCs w:val="24"/>
        </w:rPr>
        <w:t xml:space="preserve">therefore misdirected itself in </w:t>
      </w:r>
      <w:r w:rsidR="00420969" w:rsidRPr="00420969">
        <w:rPr>
          <w:rFonts w:ascii="Times New Roman" w:hAnsi="Times New Roman" w:cs="Times New Roman"/>
          <w:sz w:val="24"/>
          <w:szCs w:val="24"/>
        </w:rPr>
        <w:t xml:space="preserve">relying on the findings of the Supreme Court when it held that the respondent had established a </w:t>
      </w:r>
      <w:r w:rsidR="00420969" w:rsidRPr="00420969">
        <w:rPr>
          <w:rFonts w:ascii="Times New Roman" w:hAnsi="Times New Roman" w:cs="Times New Roman"/>
          <w:i/>
          <w:sz w:val="24"/>
          <w:szCs w:val="24"/>
        </w:rPr>
        <w:t>prima facie</w:t>
      </w:r>
      <w:r w:rsidR="00420969" w:rsidRPr="00420969">
        <w:rPr>
          <w:rFonts w:ascii="Times New Roman" w:hAnsi="Times New Roman" w:cs="Times New Roman"/>
          <w:sz w:val="24"/>
          <w:szCs w:val="24"/>
        </w:rPr>
        <w:t xml:space="preserve"> case which the appellant was required to rebut in his evidence.</w:t>
      </w:r>
      <w:r w:rsidR="00420969">
        <w:rPr>
          <w:rFonts w:ascii="Times New Roman" w:hAnsi="Times New Roman" w:cs="Times New Roman"/>
          <w:sz w:val="24"/>
          <w:szCs w:val="24"/>
        </w:rPr>
        <w:t xml:space="preserve"> </w:t>
      </w:r>
    </w:p>
    <w:p w14:paraId="2C359EC4" w14:textId="19F1CA98" w:rsidR="00420969" w:rsidRPr="00420969" w:rsidRDefault="00420969" w:rsidP="00EF230B">
      <w:pPr>
        <w:autoSpaceDE w:val="0"/>
        <w:autoSpaceDN w:val="0"/>
        <w:adjustRightInd w:val="0"/>
        <w:spacing w:after="0" w:line="240" w:lineRule="auto"/>
        <w:jc w:val="both"/>
        <w:rPr>
          <w:rFonts w:ascii="Times New Roman" w:hAnsi="Times New Roman" w:cs="Times New Roman"/>
          <w:sz w:val="24"/>
          <w:szCs w:val="24"/>
        </w:rPr>
      </w:pPr>
      <w:r w:rsidRPr="00420969">
        <w:rPr>
          <w:rFonts w:ascii="Times New Roman" w:hAnsi="Times New Roman" w:cs="Times New Roman"/>
          <w:sz w:val="24"/>
          <w:szCs w:val="24"/>
        </w:rPr>
        <w:t xml:space="preserve"> </w:t>
      </w:r>
    </w:p>
    <w:p w14:paraId="0141BF66" w14:textId="7337F2B2" w:rsidR="007842CD" w:rsidRPr="000C176C" w:rsidRDefault="00D554EA" w:rsidP="00350B38">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00615EC6" w:rsidRPr="000C176C">
        <w:rPr>
          <w:rFonts w:ascii="Times New Roman" w:hAnsi="Times New Roman" w:cs="Times New Roman"/>
          <w:sz w:val="24"/>
          <w:szCs w:val="24"/>
        </w:rPr>
        <w:t xml:space="preserve">This Court </w:t>
      </w:r>
      <w:r w:rsidR="007842CD" w:rsidRPr="000C176C">
        <w:rPr>
          <w:rFonts w:ascii="Times New Roman" w:hAnsi="Times New Roman" w:cs="Times New Roman"/>
          <w:sz w:val="24"/>
          <w:szCs w:val="24"/>
        </w:rPr>
        <w:t xml:space="preserve">set out </w:t>
      </w:r>
      <w:r w:rsidR="00300265">
        <w:rPr>
          <w:rFonts w:ascii="Times New Roman" w:hAnsi="Times New Roman" w:cs="Times New Roman"/>
          <w:sz w:val="24"/>
          <w:szCs w:val="24"/>
        </w:rPr>
        <w:t xml:space="preserve">in </w:t>
      </w:r>
      <w:proofErr w:type="spellStart"/>
      <w:r w:rsidR="00BA5A9F" w:rsidRPr="000C176C">
        <w:rPr>
          <w:rFonts w:ascii="Times New Roman" w:hAnsi="Times New Roman" w:cs="Times New Roman"/>
          <w:i/>
          <w:sz w:val="24"/>
          <w:szCs w:val="24"/>
        </w:rPr>
        <w:t>Nherera</w:t>
      </w:r>
      <w:proofErr w:type="spellEnd"/>
      <w:r w:rsidR="00BA5A9F" w:rsidRPr="000C176C">
        <w:rPr>
          <w:rFonts w:ascii="Times New Roman" w:hAnsi="Times New Roman" w:cs="Times New Roman"/>
          <w:sz w:val="24"/>
          <w:szCs w:val="24"/>
        </w:rPr>
        <w:t xml:space="preserve"> v </w:t>
      </w:r>
      <w:r w:rsidR="00BA5A9F" w:rsidRPr="000C176C">
        <w:rPr>
          <w:rFonts w:ascii="Times New Roman" w:hAnsi="Times New Roman" w:cs="Times New Roman"/>
          <w:i/>
          <w:sz w:val="24"/>
          <w:szCs w:val="24"/>
        </w:rPr>
        <w:t>Shah</w:t>
      </w:r>
      <w:r w:rsidR="009E3CE1">
        <w:rPr>
          <w:rFonts w:ascii="Times New Roman" w:hAnsi="Times New Roman" w:cs="Times New Roman"/>
          <w:sz w:val="24"/>
          <w:szCs w:val="24"/>
        </w:rPr>
        <w:t xml:space="preserve"> (</w:t>
      </w:r>
      <w:r w:rsidR="009E3CE1">
        <w:rPr>
          <w:rFonts w:ascii="Times New Roman" w:hAnsi="Times New Roman" w:cs="Times New Roman"/>
          <w:i/>
          <w:sz w:val="24"/>
          <w:szCs w:val="24"/>
        </w:rPr>
        <w:t>supra</w:t>
      </w:r>
      <w:r w:rsidR="009E3CE1">
        <w:rPr>
          <w:rFonts w:ascii="Times New Roman" w:hAnsi="Times New Roman" w:cs="Times New Roman"/>
          <w:sz w:val="24"/>
          <w:szCs w:val="24"/>
        </w:rPr>
        <w:t>)</w:t>
      </w:r>
      <w:r w:rsidR="00BA5A9F" w:rsidRPr="000C176C">
        <w:rPr>
          <w:rFonts w:ascii="Times New Roman" w:hAnsi="Times New Roman" w:cs="Times New Roman"/>
          <w:sz w:val="24"/>
          <w:szCs w:val="24"/>
        </w:rPr>
        <w:t xml:space="preserve"> </w:t>
      </w:r>
      <w:r w:rsidR="007842CD" w:rsidRPr="000C176C">
        <w:rPr>
          <w:rFonts w:ascii="Times New Roman" w:hAnsi="Times New Roman" w:cs="Times New Roman"/>
          <w:sz w:val="24"/>
          <w:szCs w:val="24"/>
        </w:rPr>
        <w:t>the four requirements that the respondent was required to establish</w:t>
      </w:r>
      <w:r w:rsidR="00615EC6" w:rsidRPr="000C176C">
        <w:rPr>
          <w:rFonts w:ascii="Times New Roman" w:hAnsi="Times New Roman" w:cs="Times New Roman"/>
          <w:sz w:val="24"/>
          <w:szCs w:val="24"/>
        </w:rPr>
        <w:t xml:space="preserve"> </w:t>
      </w:r>
      <w:r w:rsidR="007842CD" w:rsidRPr="000C176C">
        <w:rPr>
          <w:rFonts w:ascii="Times New Roman" w:hAnsi="Times New Roman" w:cs="Times New Roman"/>
          <w:sz w:val="24"/>
          <w:szCs w:val="24"/>
        </w:rPr>
        <w:t>in order to succeed in his</w:t>
      </w:r>
      <w:r w:rsidR="00827B2D">
        <w:rPr>
          <w:rFonts w:ascii="Times New Roman" w:hAnsi="Times New Roman" w:cs="Times New Roman"/>
          <w:sz w:val="24"/>
          <w:szCs w:val="24"/>
        </w:rPr>
        <w:t xml:space="preserve"> claim. </w:t>
      </w:r>
      <w:r w:rsidR="00C82073">
        <w:rPr>
          <w:rFonts w:ascii="Times New Roman" w:hAnsi="Times New Roman" w:cs="Times New Roman"/>
          <w:sz w:val="24"/>
          <w:szCs w:val="24"/>
        </w:rPr>
        <w:t xml:space="preserve"> </w:t>
      </w:r>
      <w:r w:rsidR="00827B2D">
        <w:rPr>
          <w:rFonts w:ascii="Times New Roman" w:hAnsi="Times New Roman" w:cs="Times New Roman"/>
          <w:sz w:val="24"/>
          <w:szCs w:val="24"/>
        </w:rPr>
        <w:t>It remarked at para</w:t>
      </w:r>
      <w:r w:rsidR="007842CD" w:rsidRPr="000C176C">
        <w:rPr>
          <w:rFonts w:ascii="Times New Roman" w:hAnsi="Times New Roman" w:cs="Times New Roman"/>
          <w:sz w:val="24"/>
          <w:szCs w:val="24"/>
        </w:rPr>
        <w:t xml:space="preserve"> 58 that:</w:t>
      </w:r>
    </w:p>
    <w:p w14:paraId="0A42B306" w14:textId="5DA5070C" w:rsidR="00AC2C90" w:rsidRPr="000C176C" w:rsidRDefault="00310917" w:rsidP="00D554EA">
      <w:pPr>
        <w:spacing w:after="0"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lastRenderedPageBreak/>
        <w:t>“</w:t>
      </w:r>
      <w:r w:rsidR="00AC2C90" w:rsidRPr="000C176C">
        <w:rPr>
          <w:rFonts w:ascii="Times New Roman" w:hAnsi="Times New Roman" w:cs="Times New Roman"/>
          <w:sz w:val="24"/>
          <w:szCs w:val="24"/>
        </w:rPr>
        <w:t>[58]</w:t>
      </w:r>
      <w:r w:rsidR="00827B2D">
        <w:rPr>
          <w:rFonts w:ascii="Times New Roman" w:hAnsi="Times New Roman" w:cs="Times New Roman"/>
          <w:sz w:val="24"/>
          <w:szCs w:val="24"/>
        </w:rPr>
        <w:t xml:space="preserve"> </w:t>
      </w:r>
      <w:r w:rsidR="00AC2C90" w:rsidRPr="000C176C">
        <w:rPr>
          <w:rFonts w:ascii="Times New Roman" w:hAnsi="Times New Roman" w:cs="Times New Roman"/>
          <w:sz w:val="24"/>
          <w:szCs w:val="24"/>
        </w:rPr>
        <w:t xml:space="preserve">In order to get judgment in his favour, a plaintiff must prove four requirements.  </w:t>
      </w:r>
      <w:r w:rsidR="00827B2D">
        <w:rPr>
          <w:rFonts w:ascii="Times New Roman" w:hAnsi="Times New Roman" w:cs="Times New Roman"/>
          <w:sz w:val="24"/>
          <w:szCs w:val="24"/>
        </w:rPr>
        <w:t xml:space="preserve">    </w:t>
      </w:r>
      <w:r w:rsidR="00AC2C90" w:rsidRPr="000C176C">
        <w:rPr>
          <w:rFonts w:ascii="Times New Roman" w:hAnsi="Times New Roman" w:cs="Times New Roman"/>
          <w:sz w:val="24"/>
          <w:szCs w:val="24"/>
        </w:rPr>
        <w:t xml:space="preserve">First, that the arrest, prosecution and detention was instigated or procured by the defendant. The word “instigate” is wide enough to include the setting in motion of events that lead to the arrest of the person accused of criminal conduct.  </w:t>
      </w:r>
      <w:r w:rsidR="00AC2C90" w:rsidRPr="00827B2D">
        <w:rPr>
          <w:rFonts w:ascii="Times New Roman" w:hAnsi="Times New Roman" w:cs="Times New Roman"/>
          <w:sz w:val="24"/>
          <w:szCs w:val="24"/>
        </w:rPr>
        <w:t>Google</w:t>
      </w:r>
      <w:r w:rsidR="00AC2C90" w:rsidRPr="000C176C">
        <w:rPr>
          <w:rFonts w:ascii="Times New Roman" w:hAnsi="Times New Roman" w:cs="Times New Roman"/>
          <w:sz w:val="24"/>
          <w:szCs w:val="24"/>
        </w:rPr>
        <w:t xml:space="preserve"> defines “instigate” to mean to bring about or initiate an action or result.  It also means to put in motion, lay the foundations of, sow the seeds of, activate.  The word “procure” means to persuade or cause someone to do something. The law requires that a defendant must have been actively instrumental in setting the law in motion. Simply giving a candid account, however incriminating to the police, is not sufficient. The test is whether the defendant did more than tell the detective the facts and leave him to act on his own – </w:t>
      </w:r>
      <w:proofErr w:type="spellStart"/>
      <w:r w:rsidR="00AC2C90" w:rsidRPr="000C176C">
        <w:rPr>
          <w:rFonts w:ascii="Times New Roman" w:hAnsi="Times New Roman" w:cs="Times New Roman"/>
          <w:i/>
          <w:sz w:val="24"/>
          <w:szCs w:val="24"/>
        </w:rPr>
        <w:t>Econet</w:t>
      </w:r>
      <w:proofErr w:type="spellEnd"/>
      <w:r w:rsidR="00AC2C90" w:rsidRPr="000C176C">
        <w:rPr>
          <w:rFonts w:ascii="Times New Roman" w:hAnsi="Times New Roman" w:cs="Times New Roman"/>
          <w:i/>
          <w:sz w:val="24"/>
          <w:szCs w:val="24"/>
        </w:rPr>
        <w:t xml:space="preserve"> Wireless (Pvt) Ltd </w:t>
      </w:r>
      <w:r w:rsidR="00AC2C90" w:rsidRPr="00827B2D">
        <w:rPr>
          <w:rFonts w:ascii="Times New Roman" w:hAnsi="Times New Roman" w:cs="Times New Roman"/>
          <w:sz w:val="24"/>
          <w:szCs w:val="24"/>
        </w:rPr>
        <w:t>v</w:t>
      </w:r>
      <w:r w:rsidR="00AC2C90" w:rsidRPr="000C176C">
        <w:rPr>
          <w:rFonts w:ascii="Times New Roman" w:hAnsi="Times New Roman" w:cs="Times New Roman"/>
          <w:i/>
          <w:sz w:val="24"/>
          <w:szCs w:val="24"/>
        </w:rPr>
        <w:t xml:space="preserve"> </w:t>
      </w:r>
      <w:proofErr w:type="spellStart"/>
      <w:r w:rsidR="00AC2C90" w:rsidRPr="000C176C">
        <w:rPr>
          <w:rFonts w:ascii="Times New Roman" w:hAnsi="Times New Roman" w:cs="Times New Roman"/>
          <w:i/>
          <w:sz w:val="24"/>
          <w:szCs w:val="24"/>
        </w:rPr>
        <w:t>Sanangura</w:t>
      </w:r>
      <w:proofErr w:type="spellEnd"/>
      <w:r w:rsidR="00AC2C90" w:rsidRPr="000C176C">
        <w:rPr>
          <w:rFonts w:ascii="Times New Roman" w:hAnsi="Times New Roman" w:cs="Times New Roman"/>
          <w:sz w:val="24"/>
          <w:szCs w:val="24"/>
        </w:rPr>
        <w:t xml:space="preserve"> 2013 (1) ZLR 401(S), 408 AB; </w:t>
      </w:r>
      <w:proofErr w:type="spellStart"/>
      <w:r w:rsidR="00AC2C90" w:rsidRPr="000C176C">
        <w:rPr>
          <w:rFonts w:ascii="Times New Roman" w:hAnsi="Times New Roman" w:cs="Times New Roman"/>
          <w:i/>
          <w:sz w:val="24"/>
          <w:szCs w:val="24"/>
        </w:rPr>
        <w:t>Bande</w:t>
      </w:r>
      <w:proofErr w:type="spellEnd"/>
      <w:r w:rsidR="00AC2C90" w:rsidRPr="000C176C">
        <w:rPr>
          <w:rFonts w:ascii="Times New Roman" w:hAnsi="Times New Roman" w:cs="Times New Roman"/>
          <w:i/>
          <w:sz w:val="24"/>
          <w:szCs w:val="24"/>
        </w:rPr>
        <w:t xml:space="preserve"> </w:t>
      </w:r>
      <w:r w:rsidR="00AC2C90" w:rsidRPr="00827B2D">
        <w:rPr>
          <w:rFonts w:ascii="Times New Roman" w:hAnsi="Times New Roman" w:cs="Times New Roman"/>
          <w:sz w:val="24"/>
          <w:szCs w:val="24"/>
        </w:rPr>
        <w:t>v</w:t>
      </w:r>
      <w:r w:rsidR="00AC2C90" w:rsidRPr="000C176C">
        <w:rPr>
          <w:rFonts w:ascii="Times New Roman" w:hAnsi="Times New Roman" w:cs="Times New Roman"/>
          <w:i/>
          <w:sz w:val="24"/>
          <w:szCs w:val="24"/>
        </w:rPr>
        <w:t xml:space="preserve"> </w:t>
      </w:r>
      <w:proofErr w:type="spellStart"/>
      <w:r w:rsidR="00AC2C90" w:rsidRPr="000C176C">
        <w:rPr>
          <w:rFonts w:ascii="Times New Roman" w:hAnsi="Times New Roman" w:cs="Times New Roman"/>
          <w:i/>
          <w:sz w:val="24"/>
          <w:szCs w:val="24"/>
        </w:rPr>
        <w:t>Muchinguri</w:t>
      </w:r>
      <w:proofErr w:type="spellEnd"/>
      <w:r w:rsidR="00AC2C90" w:rsidRPr="000C176C">
        <w:rPr>
          <w:rFonts w:ascii="Times New Roman" w:hAnsi="Times New Roman" w:cs="Times New Roman"/>
          <w:sz w:val="24"/>
          <w:szCs w:val="24"/>
        </w:rPr>
        <w:t xml:space="preserve"> 1999(1) ZLR 476(H), 484. Second, a plaintiff must prove that there was no reasonable and probable cause.  Third, that the arrest, prosecution or detention was actuated by malice. Lastly, that the prosecution failed.</w:t>
      </w:r>
      <w:r>
        <w:rPr>
          <w:rFonts w:ascii="Times New Roman" w:hAnsi="Times New Roman" w:cs="Times New Roman"/>
          <w:sz w:val="24"/>
          <w:szCs w:val="24"/>
        </w:rPr>
        <w:t>”</w:t>
      </w:r>
    </w:p>
    <w:p w14:paraId="7C0D8D5D" w14:textId="77777777" w:rsidR="00827B2D" w:rsidRDefault="00827B2D" w:rsidP="00827B2D">
      <w:pPr>
        <w:spacing w:line="480" w:lineRule="auto"/>
        <w:jc w:val="both"/>
        <w:rPr>
          <w:rFonts w:ascii="Times New Roman" w:hAnsi="Times New Roman" w:cs="Times New Roman"/>
          <w:sz w:val="24"/>
          <w:szCs w:val="24"/>
        </w:rPr>
      </w:pPr>
    </w:p>
    <w:p w14:paraId="748DC76F" w14:textId="1A0F0C93" w:rsidR="00E10F5C" w:rsidRDefault="007842CD" w:rsidP="00350B38">
      <w:pPr>
        <w:spacing w:after="0" w:line="480" w:lineRule="auto"/>
        <w:ind w:left="360"/>
        <w:jc w:val="both"/>
        <w:rPr>
          <w:rFonts w:ascii="Times New Roman" w:hAnsi="Times New Roman" w:cs="Times New Roman"/>
          <w:sz w:val="24"/>
          <w:szCs w:val="24"/>
        </w:rPr>
      </w:pPr>
      <w:r w:rsidRPr="000C176C">
        <w:rPr>
          <w:rFonts w:ascii="Times New Roman" w:hAnsi="Times New Roman" w:cs="Times New Roman"/>
          <w:sz w:val="24"/>
          <w:szCs w:val="24"/>
        </w:rPr>
        <w:t xml:space="preserve">It held that the respondent had </w:t>
      </w:r>
      <w:r w:rsidR="000A7CCE" w:rsidRPr="000C176C">
        <w:rPr>
          <w:rFonts w:ascii="Times New Roman" w:hAnsi="Times New Roman" w:cs="Times New Roman"/>
          <w:sz w:val="24"/>
          <w:szCs w:val="24"/>
        </w:rPr>
        <w:t>satisfied</w:t>
      </w:r>
      <w:r w:rsidRPr="000C176C">
        <w:rPr>
          <w:rFonts w:ascii="Times New Roman" w:hAnsi="Times New Roman" w:cs="Times New Roman"/>
          <w:sz w:val="24"/>
          <w:szCs w:val="24"/>
        </w:rPr>
        <w:t xml:space="preserve"> the first requirement. </w:t>
      </w:r>
      <w:r w:rsidR="00C82073">
        <w:rPr>
          <w:rFonts w:ascii="Times New Roman" w:hAnsi="Times New Roman" w:cs="Times New Roman"/>
          <w:sz w:val="24"/>
          <w:szCs w:val="24"/>
        </w:rPr>
        <w:t xml:space="preserve"> </w:t>
      </w:r>
      <w:r w:rsidR="000A7CCE" w:rsidRPr="000C176C">
        <w:rPr>
          <w:rFonts w:ascii="Times New Roman" w:hAnsi="Times New Roman" w:cs="Times New Roman"/>
          <w:sz w:val="24"/>
          <w:szCs w:val="24"/>
        </w:rPr>
        <w:t xml:space="preserve">It held </w:t>
      </w:r>
      <w:r w:rsidR="00615EC6" w:rsidRPr="000C176C">
        <w:rPr>
          <w:rFonts w:ascii="Times New Roman" w:hAnsi="Times New Roman" w:cs="Times New Roman"/>
          <w:sz w:val="24"/>
          <w:szCs w:val="24"/>
        </w:rPr>
        <w:t>that the evidence led bef</w:t>
      </w:r>
      <w:r w:rsidR="006172AA" w:rsidRPr="000C176C">
        <w:rPr>
          <w:rFonts w:ascii="Times New Roman" w:hAnsi="Times New Roman" w:cs="Times New Roman"/>
          <w:sz w:val="24"/>
          <w:szCs w:val="24"/>
        </w:rPr>
        <w:t xml:space="preserve">ore the court </w:t>
      </w:r>
      <w:r w:rsidR="006172AA" w:rsidRPr="000C176C">
        <w:rPr>
          <w:rFonts w:ascii="Times New Roman" w:hAnsi="Times New Roman" w:cs="Times New Roman"/>
          <w:i/>
          <w:iCs/>
          <w:sz w:val="24"/>
          <w:szCs w:val="24"/>
        </w:rPr>
        <w:t>a quo</w:t>
      </w:r>
      <w:r w:rsidR="006172AA" w:rsidRPr="000C176C">
        <w:rPr>
          <w:rFonts w:ascii="Times New Roman" w:hAnsi="Times New Roman" w:cs="Times New Roman"/>
          <w:sz w:val="24"/>
          <w:szCs w:val="24"/>
        </w:rPr>
        <w:t xml:space="preserve"> established </w:t>
      </w:r>
      <w:r w:rsidR="00615EC6" w:rsidRPr="000C176C">
        <w:rPr>
          <w:rFonts w:ascii="Times New Roman" w:hAnsi="Times New Roman" w:cs="Times New Roman"/>
          <w:sz w:val="24"/>
          <w:szCs w:val="24"/>
        </w:rPr>
        <w:t xml:space="preserve">that the appellant </w:t>
      </w:r>
      <w:r w:rsidR="00615EC6" w:rsidRPr="000C176C">
        <w:rPr>
          <w:rFonts w:ascii="Times New Roman" w:hAnsi="Times New Roman" w:cs="Times New Roman"/>
          <w:i/>
          <w:sz w:val="24"/>
          <w:szCs w:val="24"/>
        </w:rPr>
        <w:t>prima facie</w:t>
      </w:r>
      <w:r w:rsidR="00615EC6" w:rsidRPr="000C176C">
        <w:rPr>
          <w:rFonts w:ascii="Times New Roman" w:hAnsi="Times New Roman" w:cs="Times New Roman"/>
          <w:sz w:val="24"/>
          <w:szCs w:val="24"/>
        </w:rPr>
        <w:t xml:space="preserve"> set in motion the events that resulted in the arrest of the respondent</w:t>
      </w:r>
      <w:r w:rsidR="00221236" w:rsidRPr="000C176C">
        <w:rPr>
          <w:rFonts w:ascii="Times New Roman" w:hAnsi="Times New Roman" w:cs="Times New Roman"/>
          <w:sz w:val="24"/>
          <w:szCs w:val="24"/>
        </w:rPr>
        <w:t xml:space="preserve">. </w:t>
      </w:r>
      <w:r w:rsidR="00C82073">
        <w:rPr>
          <w:rFonts w:ascii="Times New Roman" w:hAnsi="Times New Roman" w:cs="Times New Roman"/>
          <w:sz w:val="24"/>
          <w:szCs w:val="24"/>
        </w:rPr>
        <w:t xml:space="preserve"> </w:t>
      </w:r>
      <w:r w:rsidR="000A7CCE" w:rsidRPr="000C176C">
        <w:rPr>
          <w:rFonts w:ascii="Times New Roman" w:hAnsi="Times New Roman" w:cs="Times New Roman"/>
          <w:sz w:val="24"/>
          <w:szCs w:val="24"/>
        </w:rPr>
        <w:t xml:space="preserve">The </w:t>
      </w:r>
      <w:r w:rsidR="00DA3EDD" w:rsidRPr="000C176C">
        <w:rPr>
          <w:rFonts w:ascii="Times New Roman" w:hAnsi="Times New Roman" w:cs="Times New Roman"/>
          <w:sz w:val="24"/>
          <w:szCs w:val="24"/>
        </w:rPr>
        <w:t xml:space="preserve">respondent had testified that the appellant had admitted in his plea that he made the report to the police.  </w:t>
      </w:r>
      <w:r w:rsidR="00C82073">
        <w:rPr>
          <w:rFonts w:ascii="Times New Roman" w:hAnsi="Times New Roman" w:cs="Times New Roman"/>
          <w:sz w:val="24"/>
          <w:szCs w:val="24"/>
        </w:rPr>
        <w:t xml:space="preserve"> </w:t>
      </w:r>
      <w:r w:rsidR="00DA3EDD" w:rsidRPr="000C176C">
        <w:rPr>
          <w:rFonts w:ascii="Times New Roman" w:hAnsi="Times New Roman" w:cs="Times New Roman"/>
          <w:sz w:val="24"/>
          <w:szCs w:val="24"/>
        </w:rPr>
        <w:t xml:space="preserve">He had also made a report not only to senior government officials but also to the Attorney General’s Office. He further approached the Reserve Bank Governor and had been given the sum of US$5 000 </w:t>
      </w:r>
      <w:r w:rsidR="00300265">
        <w:rPr>
          <w:rFonts w:ascii="Times New Roman" w:hAnsi="Times New Roman" w:cs="Times New Roman"/>
          <w:sz w:val="24"/>
          <w:szCs w:val="24"/>
        </w:rPr>
        <w:t>in order to entrap the respondent</w:t>
      </w:r>
      <w:r w:rsidR="00DA3EDD" w:rsidRPr="000C176C">
        <w:rPr>
          <w:rFonts w:ascii="Times New Roman" w:hAnsi="Times New Roman" w:cs="Times New Roman"/>
          <w:sz w:val="24"/>
          <w:szCs w:val="24"/>
        </w:rPr>
        <w:t xml:space="preserve">. </w:t>
      </w:r>
      <w:r w:rsidR="000A7CCE" w:rsidRPr="000C176C">
        <w:rPr>
          <w:rFonts w:ascii="Times New Roman" w:hAnsi="Times New Roman" w:cs="Times New Roman"/>
          <w:sz w:val="24"/>
          <w:szCs w:val="24"/>
        </w:rPr>
        <w:t xml:space="preserve"> </w:t>
      </w:r>
      <w:r w:rsidR="00C82073">
        <w:rPr>
          <w:rFonts w:ascii="Times New Roman" w:hAnsi="Times New Roman" w:cs="Times New Roman"/>
          <w:sz w:val="24"/>
          <w:szCs w:val="24"/>
        </w:rPr>
        <w:t xml:space="preserve"> </w:t>
      </w:r>
      <w:r w:rsidR="00DA3EDD" w:rsidRPr="000C176C">
        <w:rPr>
          <w:rFonts w:ascii="Times New Roman" w:hAnsi="Times New Roman" w:cs="Times New Roman"/>
          <w:sz w:val="24"/>
          <w:szCs w:val="24"/>
        </w:rPr>
        <w:t xml:space="preserve">The court thereafter concluded that the court </w:t>
      </w:r>
      <w:r w:rsidR="00DA3EDD" w:rsidRPr="000C176C">
        <w:rPr>
          <w:rFonts w:ascii="Times New Roman" w:hAnsi="Times New Roman" w:cs="Times New Roman"/>
          <w:i/>
          <w:iCs/>
          <w:sz w:val="24"/>
          <w:szCs w:val="24"/>
        </w:rPr>
        <w:t xml:space="preserve">a quo </w:t>
      </w:r>
      <w:r w:rsidR="00DA3EDD" w:rsidRPr="000C176C">
        <w:rPr>
          <w:rFonts w:ascii="Times New Roman" w:hAnsi="Times New Roman" w:cs="Times New Roman"/>
          <w:sz w:val="24"/>
          <w:szCs w:val="24"/>
        </w:rPr>
        <w:t>ought to have dismissed the application for absolution from the instan</w:t>
      </w:r>
      <w:r w:rsidR="00300265">
        <w:rPr>
          <w:rFonts w:ascii="Times New Roman" w:hAnsi="Times New Roman" w:cs="Times New Roman"/>
          <w:sz w:val="24"/>
          <w:szCs w:val="24"/>
        </w:rPr>
        <w:t>ce</w:t>
      </w:r>
      <w:r w:rsidR="00DA3EDD" w:rsidRPr="000C176C">
        <w:rPr>
          <w:rFonts w:ascii="Times New Roman" w:hAnsi="Times New Roman" w:cs="Times New Roman"/>
          <w:sz w:val="24"/>
          <w:szCs w:val="24"/>
        </w:rPr>
        <w:t xml:space="preserve">. </w:t>
      </w:r>
      <w:r w:rsidR="00C82073">
        <w:rPr>
          <w:rFonts w:ascii="Times New Roman" w:hAnsi="Times New Roman" w:cs="Times New Roman"/>
          <w:sz w:val="24"/>
          <w:szCs w:val="24"/>
        </w:rPr>
        <w:t xml:space="preserve"> </w:t>
      </w:r>
      <w:r w:rsidR="00BA5A9F" w:rsidRPr="000C176C">
        <w:rPr>
          <w:rFonts w:ascii="Times New Roman" w:hAnsi="Times New Roman" w:cs="Times New Roman"/>
          <w:sz w:val="24"/>
          <w:szCs w:val="24"/>
        </w:rPr>
        <w:t xml:space="preserve">It then allowed the appeal. </w:t>
      </w:r>
      <w:r w:rsidR="00C82073">
        <w:rPr>
          <w:rFonts w:ascii="Times New Roman" w:hAnsi="Times New Roman" w:cs="Times New Roman"/>
          <w:sz w:val="24"/>
          <w:szCs w:val="24"/>
        </w:rPr>
        <w:t xml:space="preserve"> </w:t>
      </w:r>
      <w:r w:rsidR="00BA5A9F" w:rsidRPr="000C176C">
        <w:rPr>
          <w:rFonts w:ascii="Times New Roman" w:hAnsi="Times New Roman" w:cs="Times New Roman"/>
          <w:sz w:val="24"/>
          <w:szCs w:val="24"/>
        </w:rPr>
        <w:t xml:space="preserve">It further substituted the court </w:t>
      </w:r>
      <w:r w:rsidR="00BA5A9F" w:rsidRPr="000C176C">
        <w:rPr>
          <w:rFonts w:ascii="Times New Roman" w:hAnsi="Times New Roman" w:cs="Times New Roman"/>
          <w:i/>
          <w:sz w:val="24"/>
          <w:szCs w:val="24"/>
        </w:rPr>
        <w:t>a quo</w:t>
      </w:r>
      <w:r w:rsidR="00BA5A9F" w:rsidRPr="000C176C">
        <w:rPr>
          <w:rFonts w:ascii="Times New Roman" w:hAnsi="Times New Roman" w:cs="Times New Roman"/>
          <w:sz w:val="24"/>
          <w:szCs w:val="24"/>
        </w:rPr>
        <w:t>’s judgment with an order dismissing the application for absolution from the instance.</w:t>
      </w:r>
      <w:r w:rsidR="00C178CF" w:rsidRPr="000C176C">
        <w:rPr>
          <w:rFonts w:ascii="Times New Roman" w:hAnsi="Times New Roman" w:cs="Times New Roman"/>
          <w:sz w:val="24"/>
          <w:szCs w:val="24"/>
        </w:rPr>
        <w:t xml:space="preserve"> </w:t>
      </w:r>
    </w:p>
    <w:p w14:paraId="70F08DD1" w14:textId="77777777" w:rsidR="00E10F5C" w:rsidRDefault="00E10F5C" w:rsidP="00C82073">
      <w:pPr>
        <w:spacing w:after="0" w:line="240" w:lineRule="auto"/>
        <w:ind w:firstLine="1134"/>
        <w:jc w:val="both"/>
        <w:rPr>
          <w:rFonts w:ascii="Times New Roman" w:hAnsi="Times New Roman" w:cs="Times New Roman"/>
          <w:sz w:val="24"/>
          <w:szCs w:val="24"/>
        </w:rPr>
      </w:pPr>
    </w:p>
    <w:p w14:paraId="407E4282" w14:textId="645C1012" w:rsidR="00F0042C" w:rsidRPr="000C176C" w:rsidRDefault="00D554EA" w:rsidP="00B507E9">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r>
      <w:r w:rsidR="006172AA" w:rsidRPr="000C176C">
        <w:rPr>
          <w:rFonts w:ascii="Times New Roman" w:hAnsi="Times New Roman" w:cs="Times New Roman"/>
          <w:sz w:val="24"/>
          <w:szCs w:val="24"/>
        </w:rPr>
        <w:t>The Supre</w:t>
      </w:r>
      <w:r w:rsidR="00625A76" w:rsidRPr="000C176C">
        <w:rPr>
          <w:rFonts w:ascii="Times New Roman" w:hAnsi="Times New Roman" w:cs="Times New Roman"/>
          <w:sz w:val="24"/>
          <w:szCs w:val="24"/>
        </w:rPr>
        <w:t>me</w:t>
      </w:r>
      <w:r w:rsidR="006172AA" w:rsidRPr="000C176C">
        <w:rPr>
          <w:rFonts w:ascii="Times New Roman" w:hAnsi="Times New Roman" w:cs="Times New Roman"/>
          <w:sz w:val="24"/>
          <w:szCs w:val="24"/>
        </w:rPr>
        <w:t xml:space="preserve"> Court had spoken. </w:t>
      </w:r>
      <w:r w:rsidR="00F0042C" w:rsidRPr="000C176C">
        <w:rPr>
          <w:rFonts w:ascii="Times New Roman" w:hAnsi="Times New Roman" w:cs="Times New Roman"/>
          <w:sz w:val="24"/>
          <w:szCs w:val="24"/>
        </w:rPr>
        <w:t>Decisions of this Court are absolute as the Supreme Court is the final court of appeal</w:t>
      </w:r>
      <w:r w:rsidR="00BA5A9F" w:rsidRPr="000C176C">
        <w:rPr>
          <w:rFonts w:ascii="Times New Roman" w:hAnsi="Times New Roman" w:cs="Times New Roman"/>
          <w:sz w:val="24"/>
          <w:szCs w:val="24"/>
        </w:rPr>
        <w:t xml:space="preserve"> in all matters</w:t>
      </w:r>
      <w:r w:rsidR="00F0042C" w:rsidRPr="000C176C">
        <w:rPr>
          <w:rFonts w:ascii="Times New Roman" w:hAnsi="Times New Roman" w:cs="Times New Roman"/>
          <w:sz w:val="24"/>
          <w:szCs w:val="24"/>
        </w:rPr>
        <w:t xml:space="preserve">, except in matters of a constitutional nature. </w:t>
      </w:r>
      <w:r w:rsidR="00C82073">
        <w:rPr>
          <w:rFonts w:ascii="Times New Roman" w:hAnsi="Times New Roman" w:cs="Times New Roman"/>
          <w:sz w:val="24"/>
          <w:szCs w:val="24"/>
        </w:rPr>
        <w:t xml:space="preserve"> </w:t>
      </w:r>
      <w:r w:rsidR="00E10F5C">
        <w:rPr>
          <w:rFonts w:ascii="Times New Roman" w:hAnsi="Times New Roman" w:cs="Times New Roman"/>
          <w:sz w:val="24"/>
          <w:szCs w:val="24"/>
        </w:rPr>
        <w:t>The c</w:t>
      </w:r>
      <w:r w:rsidR="00F0042C" w:rsidRPr="000C176C">
        <w:rPr>
          <w:rFonts w:ascii="Times New Roman" w:hAnsi="Times New Roman" w:cs="Times New Roman"/>
          <w:sz w:val="24"/>
          <w:szCs w:val="24"/>
        </w:rPr>
        <w:t xml:space="preserve">ourt in </w:t>
      </w:r>
      <w:proofErr w:type="spellStart"/>
      <w:r w:rsidR="00F0042C" w:rsidRPr="000C176C">
        <w:rPr>
          <w:rFonts w:ascii="Times New Roman" w:hAnsi="Times New Roman" w:cs="Times New Roman"/>
          <w:i/>
          <w:sz w:val="24"/>
          <w:szCs w:val="24"/>
        </w:rPr>
        <w:t>Kasukuwere</w:t>
      </w:r>
      <w:proofErr w:type="spellEnd"/>
      <w:r w:rsidR="00F0042C" w:rsidRPr="000C176C">
        <w:rPr>
          <w:rFonts w:ascii="Times New Roman" w:hAnsi="Times New Roman" w:cs="Times New Roman"/>
          <w:i/>
          <w:sz w:val="24"/>
          <w:szCs w:val="24"/>
        </w:rPr>
        <w:t xml:space="preserve"> </w:t>
      </w:r>
      <w:r w:rsidR="00F0042C" w:rsidRPr="000C176C">
        <w:rPr>
          <w:rFonts w:ascii="Times New Roman" w:hAnsi="Times New Roman" w:cs="Times New Roman"/>
          <w:sz w:val="24"/>
          <w:szCs w:val="24"/>
        </w:rPr>
        <w:t>v</w:t>
      </w:r>
      <w:r w:rsidR="00F0042C" w:rsidRPr="000C176C">
        <w:rPr>
          <w:rFonts w:ascii="Times New Roman" w:hAnsi="Times New Roman" w:cs="Times New Roman"/>
          <w:i/>
          <w:sz w:val="24"/>
          <w:szCs w:val="24"/>
        </w:rPr>
        <w:t xml:space="preserve"> </w:t>
      </w:r>
      <w:proofErr w:type="spellStart"/>
      <w:r w:rsidR="00F0042C" w:rsidRPr="000C176C">
        <w:rPr>
          <w:rFonts w:ascii="Times New Roman" w:hAnsi="Times New Roman" w:cs="Times New Roman"/>
          <w:i/>
          <w:sz w:val="24"/>
          <w:szCs w:val="24"/>
        </w:rPr>
        <w:t>Mangwana</w:t>
      </w:r>
      <w:proofErr w:type="spellEnd"/>
      <w:r w:rsidR="00F0042C" w:rsidRPr="000C176C">
        <w:rPr>
          <w:rFonts w:ascii="Times New Roman" w:hAnsi="Times New Roman" w:cs="Times New Roman"/>
          <w:sz w:val="24"/>
          <w:szCs w:val="24"/>
        </w:rPr>
        <w:t xml:space="preserve"> SC 78/23, at p 17, quoted with approval the case of </w:t>
      </w:r>
      <w:r w:rsidR="00F0042C" w:rsidRPr="000C176C">
        <w:rPr>
          <w:rFonts w:ascii="Times New Roman" w:hAnsi="Times New Roman" w:cs="Times New Roman"/>
          <w:i/>
          <w:sz w:val="24"/>
          <w:szCs w:val="24"/>
        </w:rPr>
        <w:t>Lytton Investments</w:t>
      </w:r>
      <w:r w:rsidR="00F0042C" w:rsidRPr="000C176C">
        <w:rPr>
          <w:rFonts w:ascii="Times New Roman" w:hAnsi="Times New Roman" w:cs="Times New Roman"/>
          <w:i/>
          <w:spacing w:val="1"/>
          <w:sz w:val="24"/>
          <w:szCs w:val="24"/>
        </w:rPr>
        <w:t xml:space="preserve"> </w:t>
      </w:r>
      <w:r w:rsidR="00F0042C" w:rsidRPr="000C176C">
        <w:rPr>
          <w:rFonts w:ascii="Times New Roman" w:hAnsi="Times New Roman" w:cs="Times New Roman"/>
          <w:i/>
          <w:sz w:val="24"/>
          <w:szCs w:val="24"/>
        </w:rPr>
        <w:t xml:space="preserve">(Pvt) Ltd </w:t>
      </w:r>
      <w:r w:rsidR="00F0042C" w:rsidRPr="000C176C">
        <w:rPr>
          <w:rFonts w:ascii="Times New Roman" w:hAnsi="Times New Roman" w:cs="Times New Roman"/>
          <w:sz w:val="24"/>
          <w:szCs w:val="24"/>
        </w:rPr>
        <w:t xml:space="preserve">v </w:t>
      </w:r>
      <w:r w:rsidR="00F0042C" w:rsidRPr="000C176C">
        <w:rPr>
          <w:rFonts w:ascii="Times New Roman" w:hAnsi="Times New Roman" w:cs="Times New Roman"/>
          <w:i/>
          <w:sz w:val="24"/>
          <w:szCs w:val="24"/>
        </w:rPr>
        <w:t xml:space="preserve">Standard Chartered Bank Zimbabwe Limited &amp; </w:t>
      </w:r>
      <w:proofErr w:type="spellStart"/>
      <w:r w:rsidR="00F0042C" w:rsidRPr="000C176C">
        <w:rPr>
          <w:rFonts w:ascii="Times New Roman" w:hAnsi="Times New Roman" w:cs="Times New Roman"/>
          <w:i/>
          <w:sz w:val="24"/>
          <w:szCs w:val="24"/>
        </w:rPr>
        <w:t>Anor</w:t>
      </w:r>
      <w:proofErr w:type="spellEnd"/>
      <w:r w:rsidR="00F0042C" w:rsidRPr="000C176C">
        <w:rPr>
          <w:rFonts w:ascii="Times New Roman" w:hAnsi="Times New Roman" w:cs="Times New Roman"/>
          <w:i/>
          <w:sz w:val="24"/>
          <w:szCs w:val="24"/>
        </w:rPr>
        <w:t xml:space="preserve"> </w:t>
      </w:r>
      <w:r w:rsidR="00F0042C" w:rsidRPr="000C176C">
        <w:rPr>
          <w:rFonts w:ascii="Times New Roman" w:hAnsi="Times New Roman" w:cs="Times New Roman"/>
          <w:sz w:val="24"/>
          <w:szCs w:val="24"/>
        </w:rPr>
        <w:t>2018 (2) ZLR 743</w:t>
      </w:r>
      <w:r w:rsidR="00F0042C" w:rsidRPr="000C176C">
        <w:rPr>
          <w:rFonts w:ascii="Times New Roman" w:hAnsi="Times New Roman" w:cs="Times New Roman"/>
          <w:spacing w:val="1"/>
          <w:sz w:val="24"/>
          <w:szCs w:val="24"/>
        </w:rPr>
        <w:t xml:space="preserve"> </w:t>
      </w:r>
      <w:r w:rsidR="00F0042C" w:rsidRPr="000C176C">
        <w:rPr>
          <w:rFonts w:ascii="Times New Roman" w:hAnsi="Times New Roman" w:cs="Times New Roman"/>
          <w:sz w:val="24"/>
          <w:szCs w:val="24"/>
        </w:rPr>
        <w:t>(CCZ)</w:t>
      </w:r>
      <w:r w:rsidR="00F0042C" w:rsidRPr="000C176C">
        <w:rPr>
          <w:rFonts w:ascii="Times New Roman" w:hAnsi="Times New Roman" w:cs="Times New Roman"/>
          <w:spacing w:val="-1"/>
          <w:sz w:val="24"/>
          <w:szCs w:val="24"/>
        </w:rPr>
        <w:t xml:space="preserve"> </w:t>
      </w:r>
      <w:r w:rsidR="00F0042C" w:rsidRPr="000C176C">
        <w:rPr>
          <w:rFonts w:ascii="Times New Roman" w:hAnsi="Times New Roman" w:cs="Times New Roman"/>
          <w:sz w:val="24"/>
          <w:szCs w:val="24"/>
        </w:rPr>
        <w:t>at 75</w:t>
      </w:r>
      <w:r w:rsidR="00F443F9">
        <w:rPr>
          <w:rFonts w:ascii="Times New Roman" w:hAnsi="Times New Roman" w:cs="Times New Roman"/>
          <w:sz w:val="24"/>
          <w:szCs w:val="24"/>
        </w:rPr>
        <w:t>7 A</w:t>
      </w:r>
      <w:r w:rsidR="00F0042C" w:rsidRPr="000C176C">
        <w:rPr>
          <w:rFonts w:ascii="Times New Roman" w:hAnsi="Times New Roman" w:cs="Times New Roman"/>
          <w:sz w:val="24"/>
          <w:szCs w:val="24"/>
        </w:rPr>
        <w:t xml:space="preserve"> wherein </w:t>
      </w:r>
      <w:r w:rsidR="00BA5A9F" w:rsidRPr="000C176C">
        <w:rPr>
          <w:rFonts w:ascii="Times New Roman" w:hAnsi="Times New Roman" w:cs="Times New Roman"/>
          <w:sz w:val="24"/>
          <w:szCs w:val="24"/>
        </w:rPr>
        <w:t xml:space="preserve">it was </w:t>
      </w:r>
      <w:r w:rsidR="00F0042C" w:rsidRPr="000C176C">
        <w:rPr>
          <w:rFonts w:ascii="Times New Roman" w:hAnsi="Times New Roman" w:cs="Times New Roman"/>
          <w:sz w:val="24"/>
          <w:szCs w:val="24"/>
        </w:rPr>
        <w:t>held that:</w:t>
      </w:r>
    </w:p>
    <w:p w14:paraId="46CA59B5" w14:textId="77777777" w:rsidR="00F0042C" w:rsidRPr="000C176C" w:rsidRDefault="00F0042C" w:rsidP="001630EA">
      <w:pPr>
        <w:pStyle w:val="BodyTextIndent3"/>
        <w:ind w:left="630" w:hanging="63"/>
      </w:pPr>
      <w:r w:rsidRPr="000C176C">
        <w:lastRenderedPageBreak/>
        <w:t>“What is clear is that the purpose of the principle of finality of decisions of the Supreme Court on all non-constitutional matters is to bring to an end the litigation on the non-constitutional matters. A decision of the Supreme Court on a non-constitutional matter is part of the litigation process. The decision is therefore correct because it is final. It is not final because it is correct.</w:t>
      </w:r>
    </w:p>
    <w:p w14:paraId="25AAF42E" w14:textId="77777777" w:rsidR="00BA5A9F" w:rsidRPr="000C176C" w:rsidRDefault="00BA5A9F" w:rsidP="00F0042C">
      <w:pPr>
        <w:spacing w:after="0" w:line="240" w:lineRule="auto"/>
        <w:ind w:left="720"/>
        <w:jc w:val="both"/>
        <w:rPr>
          <w:rFonts w:ascii="Times New Roman" w:hAnsi="Times New Roman" w:cs="Times New Roman"/>
          <w:sz w:val="24"/>
          <w:szCs w:val="24"/>
        </w:rPr>
      </w:pPr>
    </w:p>
    <w:p w14:paraId="44C9EAB2" w14:textId="77676FF2" w:rsidR="00F0042C" w:rsidRDefault="00F0042C" w:rsidP="00BA25E1">
      <w:pPr>
        <w:spacing w:after="0" w:line="240" w:lineRule="auto"/>
        <w:ind w:left="540"/>
        <w:jc w:val="both"/>
        <w:rPr>
          <w:rFonts w:ascii="Times New Roman" w:hAnsi="Times New Roman" w:cs="Times New Roman"/>
          <w:sz w:val="24"/>
          <w:szCs w:val="24"/>
        </w:rPr>
      </w:pPr>
      <w:r w:rsidRPr="000C176C">
        <w:rPr>
          <w:rFonts w:ascii="Times New Roman" w:hAnsi="Times New Roman" w:cs="Times New Roman"/>
          <w:sz w:val="24"/>
          <w:szCs w:val="24"/>
        </w:rPr>
        <w:t xml:space="preserve">The correctness of the decision at law is determined by the legal status of finality. The question of the wrongness of the decision would not arise. </w:t>
      </w:r>
      <w:r w:rsidRPr="000C176C">
        <w:rPr>
          <w:rFonts w:ascii="Times New Roman" w:hAnsi="Times New Roman" w:cs="Times New Roman"/>
          <w:b/>
          <w:sz w:val="24"/>
          <w:szCs w:val="24"/>
        </w:rPr>
        <w:t>There cannot be a wrong decision of the Supreme Court on a non-constitutional matter</w:t>
      </w:r>
      <w:r w:rsidR="009A5014" w:rsidRPr="000C176C">
        <w:rPr>
          <w:rFonts w:ascii="Times New Roman" w:hAnsi="Times New Roman" w:cs="Times New Roman"/>
          <w:sz w:val="24"/>
          <w:szCs w:val="24"/>
        </w:rPr>
        <w:t>.</w:t>
      </w:r>
      <w:r w:rsidRPr="000C176C">
        <w:rPr>
          <w:rFonts w:ascii="Times New Roman" w:hAnsi="Times New Roman" w:cs="Times New Roman"/>
          <w:sz w:val="24"/>
          <w:szCs w:val="24"/>
        </w:rPr>
        <w:t>”</w:t>
      </w:r>
      <w:r w:rsidR="009A5014" w:rsidRPr="000C176C">
        <w:rPr>
          <w:rFonts w:ascii="Times New Roman" w:hAnsi="Times New Roman" w:cs="Times New Roman"/>
          <w:sz w:val="24"/>
          <w:szCs w:val="24"/>
        </w:rPr>
        <w:t>(</w:t>
      </w:r>
      <w:r w:rsidR="00C82073" w:rsidRPr="000C176C">
        <w:rPr>
          <w:rFonts w:ascii="Times New Roman" w:hAnsi="Times New Roman" w:cs="Times New Roman"/>
          <w:sz w:val="24"/>
          <w:szCs w:val="24"/>
        </w:rPr>
        <w:t>Own</w:t>
      </w:r>
      <w:r w:rsidR="009A5014" w:rsidRPr="000C176C">
        <w:rPr>
          <w:rFonts w:ascii="Times New Roman" w:hAnsi="Times New Roman" w:cs="Times New Roman"/>
          <w:sz w:val="24"/>
          <w:szCs w:val="24"/>
        </w:rPr>
        <w:t xml:space="preserve"> emphasis)</w:t>
      </w:r>
    </w:p>
    <w:p w14:paraId="728A8595" w14:textId="77777777" w:rsidR="00E10F5C" w:rsidRPr="000C176C" w:rsidRDefault="00E10F5C" w:rsidP="00E10F5C">
      <w:pPr>
        <w:spacing w:after="0" w:line="240" w:lineRule="auto"/>
        <w:ind w:left="720"/>
        <w:jc w:val="both"/>
        <w:rPr>
          <w:rFonts w:ascii="Times New Roman" w:hAnsi="Times New Roman" w:cs="Times New Roman"/>
          <w:sz w:val="24"/>
          <w:szCs w:val="24"/>
        </w:rPr>
      </w:pPr>
    </w:p>
    <w:p w14:paraId="422E7C1C" w14:textId="77777777" w:rsidR="00E10F5C" w:rsidRDefault="00E10F5C" w:rsidP="00743BB2">
      <w:pPr>
        <w:autoSpaceDE w:val="0"/>
        <w:autoSpaceDN w:val="0"/>
        <w:adjustRightInd w:val="0"/>
        <w:spacing w:after="0" w:line="240" w:lineRule="auto"/>
        <w:ind w:firstLine="1134"/>
        <w:jc w:val="both"/>
        <w:rPr>
          <w:rFonts w:ascii="Times New Roman" w:hAnsi="Times New Roman" w:cs="Times New Roman"/>
          <w:sz w:val="24"/>
          <w:szCs w:val="24"/>
        </w:rPr>
      </w:pPr>
    </w:p>
    <w:p w14:paraId="74E94656" w14:textId="2D547FC5" w:rsidR="00E10F5C" w:rsidRDefault="00D554EA" w:rsidP="002E012F">
      <w:pPr>
        <w:autoSpaceDE w:val="0"/>
        <w:autoSpaceDN w:val="0"/>
        <w:adjustRightInd w:val="0"/>
        <w:spacing w:after="0" w:line="480" w:lineRule="auto"/>
        <w:ind w:left="360" w:hanging="360"/>
        <w:jc w:val="both"/>
        <w:rPr>
          <w:rFonts w:ascii="Times New Roman" w:hAnsi="Times New Roman" w:cs="Times New Roman"/>
          <w:sz w:val="24"/>
          <w:szCs w:val="24"/>
          <w:lang w:val="en-US"/>
          <w14:ligatures w14:val="standardContextual"/>
        </w:rPr>
      </w:pPr>
      <w:r>
        <w:rPr>
          <w:rFonts w:ascii="Times New Roman" w:hAnsi="Times New Roman" w:cs="Times New Roman"/>
          <w:sz w:val="24"/>
          <w:szCs w:val="24"/>
        </w:rPr>
        <w:t>27.</w:t>
      </w:r>
      <w:r>
        <w:rPr>
          <w:rFonts w:ascii="Times New Roman" w:hAnsi="Times New Roman" w:cs="Times New Roman"/>
          <w:sz w:val="24"/>
          <w:szCs w:val="24"/>
        </w:rPr>
        <w:tab/>
      </w:r>
      <w:r w:rsidR="00C82073">
        <w:rPr>
          <w:rFonts w:ascii="Times New Roman" w:hAnsi="Times New Roman" w:cs="Times New Roman"/>
          <w:sz w:val="24"/>
          <w:szCs w:val="24"/>
        </w:rPr>
        <w:t xml:space="preserve"> </w:t>
      </w:r>
      <w:r w:rsidR="00F0042C" w:rsidRPr="000C176C">
        <w:rPr>
          <w:rFonts w:ascii="Times New Roman" w:hAnsi="Times New Roman" w:cs="Times New Roman"/>
          <w:sz w:val="24"/>
          <w:szCs w:val="24"/>
        </w:rPr>
        <w:t>The Supreme C</w:t>
      </w:r>
      <w:r w:rsidR="006172AA" w:rsidRPr="000C176C">
        <w:rPr>
          <w:rFonts w:ascii="Times New Roman" w:hAnsi="Times New Roman" w:cs="Times New Roman"/>
          <w:sz w:val="24"/>
          <w:szCs w:val="24"/>
        </w:rPr>
        <w:t>ourt decision</w:t>
      </w:r>
      <w:r w:rsidR="00F0042C" w:rsidRPr="000C176C">
        <w:rPr>
          <w:rFonts w:ascii="Times New Roman" w:hAnsi="Times New Roman" w:cs="Times New Roman"/>
          <w:sz w:val="24"/>
          <w:szCs w:val="24"/>
        </w:rPr>
        <w:t>,</w:t>
      </w:r>
      <w:r w:rsidR="006172AA" w:rsidRPr="000C176C">
        <w:rPr>
          <w:rFonts w:ascii="Times New Roman" w:hAnsi="Times New Roman" w:cs="Times New Roman"/>
          <w:sz w:val="24"/>
          <w:szCs w:val="24"/>
        </w:rPr>
        <w:t xml:space="preserve"> </w:t>
      </w:r>
      <w:r w:rsidR="00F0042C" w:rsidRPr="000C176C">
        <w:rPr>
          <w:rFonts w:ascii="Times New Roman" w:hAnsi="Times New Roman" w:cs="Times New Roman"/>
          <w:sz w:val="24"/>
          <w:szCs w:val="24"/>
        </w:rPr>
        <w:t xml:space="preserve">being </w:t>
      </w:r>
      <w:r w:rsidR="006172AA" w:rsidRPr="000C176C">
        <w:rPr>
          <w:rFonts w:ascii="Times New Roman" w:hAnsi="Times New Roman" w:cs="Times New Roman"/>
          <w:sz w:val="24"/>
          <w:szCs w:val="24"/>
        </w:rPr>
        <w:t>final</w:t>
      </w:r>
      <w:r w:rsidR="009A5014" w:rsidRPr="000C176C">
        <w:rPr>
          <w:rFonts w:ascii="Times New Roman" w:hAnsi="Times New Roman" w:cs="Times New Roman"/>
          <w:sz w:val="24"/>
          <w:szCs w:val="24"/>
        </w:rPr>
        <w:t xml:space="preserve"> </w:t>
      </w:r>
      <w:r w:rsidR="00BA5A9F" w:rsidRPr="000C176C">
        <w:rPr>
          <w:rFonts w:ascii="Times New Roman" w:hAnsi="Times New Roman" w:cs="Times New Roman"/>
          <w:sz w:val="24"/>
          <w:szCs w:val="24"/>
        </w:rPr>
        <w:t>was correct. Because of t</w:t>
      </w:r>
      <w:r w:rsidR="009A5014" w:rsidRPr="000C176C">
        <w:rPr>
          <w:rFonts w:ascii="Times New Roman" w:hAnsi="Times New Roman" w:cs="Times New Roman"/>
          <w:sz w:val="24"/>
          <w:szCs w:val="24"/>
        </w:rPr>
        <w:t xml:space="preserve">he principle of </w:t>
      </w:r>
      <w:r w:rsidR="009A5014" w:rsidRPr="000C176C">
        <w:rPr>
          <w:rFonts w:ascii="Times New Roman" w:hAnsi="Times New Roman" w:cs="Times New Roman"/>
          <w:i/>
          <w:iCs/>
          <w:sz w:val="24"/>
          <w:szCs w:val="24"/>
        </w:rPr>
        <w:t xml:space="preserve">stare </w:t>
      </w:r>
      <w:proofErr w:type="spellStart"/>
      <w:r w:rsidR="009A5014" w:rsidRPr="000C176C">
        <w:rPr>
          <w:rFonts w:ascii="Times New Roman" w:hAnsi="Times New Roman" w:cs="Times New Roman"/>
          <w:i/>
          <w:iCs/>
          <w:sz w:val="24"/>
          <w:szCs w:val="24"/>
        </w:rPr>
        <w:t>decisis</w:t>
      </w:r>
      <w:proofErr w:type="spellEnd"/>
      <w:r w:rsidR="00F0042C" w:rsidRPr="000C176C">
        <w:rPr>
          <w:rFonts w:ascii="Times New Roman" w:hAnsi="Times New Roman" w:cs="Times New Roman"/>
          <w:sz w:val="24"/>
          <w:szCs w:val="24"/>
        </w:rPr>
        <w:t>,</w:t>
      </w:r>
      <w:r w:rsidR="006172AA" w:rsidRPr="000C176C">
        <w:rPr>
          <w:rFonts w:ascii="Times New Roman" w:hAnsi="Times New Roman" w:cs="Times New Roman"/>
          <w:sz w:val="24"/>
          <w:szCs w:val="24"/>
        </w:rPr>
        <w:t xml:space="preserve"> </w:t>
      </w:r>
      <w:r w:rsidR="00BA5A9F" w:rsidRPr="000C176C">
        <w:rPr>
          <w:rFonts w:ascii="Times New Roman" w:hAnsi="Times New Roman" w:cs="Times New Roman"/>
          <w:sz w:val="24"/>
          <w:szCs w:val="24"/>
        </w:rPr>
        <w:t xml:space="preserve">the decision </w:t>
      </w:r>
      <w:r w:rsidR="00F0042C" w:rsidRPr="000C176C">
        <w:rPr>
          <w:rFonts w:ascii="Times New Roman" w:hAnsi="Times New Roman" w:cs="Times New Roman"/>
          <w:sz w:val="24"/>
          <w:szCs w:val="24"/>
        </w:rPr>
        <w:t xml:space="preserve">was </w:t>
      </w:r>
      <w:r w:rsidR="009A5014" w:rsidRPr="000C176C">
        <w:rPr>
          <w:rFonts w:ascii="Times New Roman" w:hAnsi="Times New Roman" w:cs="Times New Roman"/>
          <w:sz w:val="24"/>
          <w:szCs w:val="24"/>
        </w:rPr>
        <w:t xml:space="preserve">binding on the court </w:t>
      </w:r>
      <w:r w:rsidR="009A5014" w:rsidRPr="000C176C">
        <w:rPr>
          <w:rFonts w:ascii="Times New Roman" w:hAnsi="Times New Roman" w:cs="Times New Roman"/>
          <w:i/>
          <w:sz w:val="24"/>
          <w:szCs w:val="24"/>
        </w:rPr>
        <w:t>a quo</w:t>
      </w:r>
      <w:r w:rsidR="006172AA" w:rsidRPr="000C176C">
        <w:rPr>
          <w:rFonts w:ascii="Times New Roman" w:hAnsi="Times New Roman" w:cs="Times New Roman"/>
          <w:sz w:val="24"/>
          <w:szCs w:val="24"/>
        </w:rPr>
        <w:t xml:space="preserve">. </w:t>
      </w:r>
      <w:r w:rsidR="00C82073">
        <w:rPr>
          <w:rFonts w:ascii="Times New Roman" w:hAnsi="Times New Roman" w:cs="Times New Roman"/>
          <w:sz w:val="24"/>
          <w:szCs w:val="24"/>
        </w:rPr>
        <w:t xml:space="preserve"> </w:t>
      </w:r>
      <w:r w:rsidR="00A90BCF" w:rsidRPr="000C176C">
        <w:rPr>
          <w:rFonts w:ascii="Times New Roman" w:hAnsi="Times New Roman" w:cs="Times New Roman"/>
          <w:sz w:val="24"/>
          <w:szCs w:val="24"/>
          <w:lang w:val="en-US"/>
          <w14:ligatures w14:val="standardContextual"/>
        </w:rPr>
        <w:t xml:space="preserve">The principle of </w:t>
      </w:r>
      <w:r w:rsidR="00A90BCF" w:rsidRPr="000C176C">
        <w:rPr>
          <w:rFonts w:ascii="Times New Roman" w:hAnsi="Times New Roman" w:cs="Times New Roman"/>
          <w:i/>
          <w:sz w:val="24"/>
          <w:szCs w:val="24"/>
          <w:lang w:val="en-US"/>
          <w14:ligatures w14:val="standardContextual"/>
        </w:rPr>
        <w:t xml:space="preserve">stare </w:t>
      </w:r>
      <w:proofErr w:type="spellStart"/>
      <w:r w:rsidR="00A90BCF" w:rsidRPr="000C176C">
        <w:rPr>
          <w:rFonts w:ascii="Times New Roman" w:hAnsi="Times New Roman" w:cs="Times New Roman"/>
          <w:i/>
          <w:sz w:val="24"/>
          <w:szCs w:val="24"/>
          <w:lang w:val="en-US"/>
          <w14:ligatures w14:val="standardContextual"/>
        </w:rPr>
        <w:t>decisis</w:t>
      </w:r>
      <w:proofErr w:type="spellEnd"/>
      <w:r w:rsidR="00A90BCF" w:rsidRPr="000C176C">
        <w:rPr>
          <w:rFonts w:ascii="Times New Roman" w:hAnsi="Times New Roman" w:cs="Times New Roman"/>
          <w:sz w:val="24"/>
          <w:szCs w:val="24"/>
          <w:lang w:val="en-US"/>
          <w14:ligatures w14:val="standardContextual"/>
        </w:rPr>
        <w:t xml:space="preserve"> is that a lower</w:t>
      </w:r>
      <w:r w:rsidR="00BA5A9F" w:rsidRPr="000C176C">
        <w:rPr>
          <w:rFonts w:ascii="Times New Roman" w:hAnsi="Times New Roman" w:cs="Times New Roman"/>
          <w:sz w:val="24"/>
          <w:szCs w:val="24"/>
          <w:lang w:val="en-US"/>
          <w14:ligatures w14:val="standardContextual"/>
        </w:rPr>
        <w:t xml:space="preserve"> </w:t>
      </w:r>
      <w:r w:rsidR="00A90BCF" w:rsidRPr="000C176C">
        <w:rPr>
          <w:rFonts w:ascii="Times New Roman" w:hAnsi="Times New Roman" w:cs="Times New Roman"/>
          <w:sz w:val="24"/>
          <w:szCs w:val="24"/>
          <w:lang w:val="en-US"/>
          <w14:ligatures w14:val="standardContextual"/>
        </w:rPr>
        <w:t>court cannot depart from findings on questions of fact and law made by</w:t>
      </w:r>
      <w:r w:rsidR="00BA5A9F" w:rsidRPr="000C176C">
        <w:rPr>
          <w:rFonts w:ascii="Times New Roman" w:hAnsi="Times New Roman" w:cs="Times New Roman"/>
          <w:sz w:val="24"/>
          <w:szCs w:val="24"/>
          <w:lang w:val="en-US"/>
          <w14:ligatures w14:val="standardContextual"/>
        </w:rPr>
        <w:t xml:space="preserve"> a superior court. </w:t>
      </w:r>
      <w:r w:rsidR="009B5D29" w:rsidRPr="000C176C">
        <w:rPr>
          <w:rFonts w:ascii="Times New Roman" w:hAnsi="Times New Roman" w:cs="Times New Roman"/>
          <w:bCs/>
          <w:i/>
          <w:sz w:val="24"/>
          <w:szCs w:val="24"/>
          <w:lang w:val="en-US"/>
          <w14:ligatures w14:val="standardContextual"/>
        </w:rPr>
        <w:t xml:space="preserve">See </w:t>
      </w:r>
      <w:proofErr w:type="spellStart"/>
      <w:r w:rsidR="00A90BCF" w:rsidRPr="000C176C">
        <w:rPr>
          <w:rFonts w:ascii="Times New Roman" w:hAnsi="Times New Roman" w:cs="Times New Roman"/>
          <w:bCs/>
          <w:i/>
          <w:sz w:val="24"/>
          <w:szCs w:val="24"/>
          <w:lang w:val="en-US"/>
          <w14:ligatures w14:val="standardContextual"/>
        </w:rPr>
        <w:t>Denhere</w:t>
      </w:r>
      <w:proofErr w:type="spellEnd"/>
      <w:r w:rsidR="00A90BCF" w:rsidRPr="000C176C">
        <w:rPr>
          <w:rFonts w:ascii="Times New Roman" w:hAnsi="Times New Roman" w:cs="Times New Roman"/>
          <w:bCs/>
          <w:i/>
          <w:sz w:val="24"/>
          <w:szCs w:val="24"/>
          <w:lang w:val="en-US"/>
          <w14:ligatures w14:val="standardContextual"/>
        </w:rPr>
        <w:t xml:space="preserve"> </w:t>
      </w:r>
      <w:r w:rsidR="00A90BCF" w:rsidRPr="000C176C">
        <w:rPr>
          <w:rFonts w:ascii="Times New Roman" w:hAnsi="Times New Roman" w:cs="Times New Roman"/>
          <w:bCs/>
          <w:sz w:val="24"/>
          <w:szCs w:val="24"/>
          <w:lang w:val="en-US"/>
          <w14:ligatures w14:val="standardContextual"/>
        </w:rPr>
        <w:t xml:space="preserve">v </w:t>
      </w:r>
      <w:proofErr w:type="spellStart"/>
      <w:r w:rsidR="00A90BCF" w:rsidRPr="000C176C">
        <w:rPr>
          <w:rFonts w:ascii="Times New Roman" w:hAnsi="Times New Roman" w:cs="Times New Roman"/>
          <w:bCs/>
          <w:i/>
          <w:sz w:val="24"/>
          <w:szCs w:val="24"/>
          <w:lang w:val="en-US"/>
          <w14:ligatures w14:val="standardContextual"/>
        </w:rPr>
        <w:t>Denhere</w:t>
      </w:r>
      <w:proofErr w:type="spellEnd"/>
      <w:r w:rsidR="00A90BCF" w:rsidRPr="000C176C">
        <w:rPr>
          <w:rFonts w:ascii="Times New Roman" w:hAnsi="Times New Roman" w:cs="Times New Roman"/>
          <w:bCs/>
          <w:i/>
          <w:sz w:val="24"/>
          <w:szCs w:val="24"/>
          <w:lang w:val="en-US"/>
          <w14:ligatures w14:val="standardContextual"/>
        </w:rPr>
        <w:t xml:space="preserve"> &amp; </w:t>
      </w:r>
      <w:proofErr w:type="spellStart"/>
      <w:r w:rsidR="00A90BCF" w:rsidRPr="000C176C">
        <w:rPr>
          <w:rFonts w:ascii="Times New Roman" w:hAnsi="Times New Roman" w:cs="Times New Roman"/>
          <w:bCs/>
          <w:i/>
          <w:sz w:val="24"/>
          <w:szCs w:val="24"/>
          <w:lang w:val="en-US"/>
          <w14:ligatures w14:val="standardContextual"/>
        </w:rPr>
        <w:t>Anor</w:t>
      </w:r>
      <w:proofErr w:type="spellEnd"/>
      <w:r w:rsidR="00A90BCF" w:rsidRPr="000C176C">
        <w:rPr>
          <w:rFonts w:ascii="Times New Roman" w:hAnsi="Times New Roman" w:cs="Times New Roman"/>
          <w:bCs/>
          <w:sz w:val="24"/>
          <w:szCs w:val="24"/>
          <w:lang w:val="en-US"/>
          <w14:ligatures w14:val="standardContextual"/>
        </w:rPr>
        <w:t xml:space="preserve"> CCZ 9/19, </w:t>
      </w:r>
      <w:r w:rsidR="00A90BCF" w:rsidRPr="000C176C">
        <w:rPr>
          <w:rFonts w:ascii="Times New Roman" w:hAnsi="Times New Roman" w:cs="Times New Roman"/>
          <w:bCs/>
          <w:i/>
          <w:sz w:val="24"/>
          <w:szCs w:val="24"/>
          <w:lang w:val="en-US"/>
          <w14:ligatures w14:val="standardContextual"/>
        </w:rPr>
        <w:t>Diana Farm</w:t>
      </w:r>
      <w:r w:rsidR="009B5D29" w:rsidRPr="000C176C">
        <w:rPr>
          <w:rFonts w:ascii="Times New Roman" w:hAnsi="Times New Roman" w:cs="Times New Roman"/>
          <w:bCs/>
          <w:i/>
          <w:sz w:val="24"/>
          <w:szCs w:val="24"/>
          <w:lang w:val="en-US"/>
          <w14:ligatures w14:val="standardContextual"/>
        </w:rPr>
        <w:t xml:space="preserve"> </w:t>
      </w:r>
      <w:r w:rsidR="00A90BCF" w:rsidRPr="000C176C">
        <w:rPr>
          <w:rFonts w:ascii="Times New Roman" w:hAnsi="Times New Roman" w:cs="Times New Roman"/>
          <w:bCs/>
          <w:i/>
          <w:sz w:val="24"/>
          <w:szCs w:val="24"/>
          <w:lang w:val="en-US"/>
          <w14:ligatures w14:val="standardContextual"/>
        </w:rPr>
        <w:t>(</w:t>
      </w:r>
      <w:proofErr w:type="spellStart"/>
      <w:r w:rsidR="00A90BCF" w:rsidRPr="000C176C">
        <w:rPr>
          <w:rFonts w:ascii="Times New Roman" w:hAnsi="Times New Roman" w:cs="Times New Roman"/>
          <w:bCs/>
          <w:i/>
          <w:sz w:val="24"/>
          <w:szCs w:val="24"/>
          <w:lang w:val="en-US"/>
          <w14:ligatures w14:val="standardContextual"/>
        </w:rPr>
        <w:t>Pvt</w:t>
      </w:r>
      <w:proofErr w:type="spellEnd"/>
      <w:r w:rsidR="00A90BCF" w:rsidRPr="000C176C">
        <w:rPr>
          <w:rFonts w:ascii="Times New Roman" w:hAnsi="Times New Roman" w:cs="Times New Roman"/>
          <w:bCs/>
          <w:i/>
          <w:sz w:val="24"/>
          <w:szCs w:val="24"/>
          <w:lang w:val="en-US"/>
          <w14:ligatures w14:val="standardContextual"/>
        </w:rPr>
        <w:t>) Ltd</w:t>
      </w:r>
      <w:r w:rsidR="00A90BCF" w:rsidRPr="000C176C">
        <w:rPr>
          <w:rFonts w:ascii="Times New Roman" w:hAnsi="Times New Roman" w:cs="Times New Roman"/>
          <w:bCs/>
          <w:sz w:val="24"/>
          <w:szCs w:val="24"/>
          <w:lang w:val="en-US"/>
          <w14:ligatures w14:val="standardContextual"/>
        </w:rPr>
        <w:t xml:space="preserve"> v </w:t>
      </w:r>
      <w:proofErr w:type="spellStart"/>
      <w:r w:rsidR="00A90BCF" w:rsidRPr="000C176C">
        <w:rPr>
          <w:rFonts w:ascii="Times New Roman" w:hAnsi="Times New Roman" w:cs="Times New Roman"/>
          <w:bCs/>
          <w:i/>
          <w:sz w:val="24"/>
          <w:szCs w:val="24"/>
          <w:lang w:val="en-US"/>
          <w14:ligatures w14:val="standardContextual"/>
        </w:rPr>
        <w:t>Madondo</w:t>
      </w:r>
      <w:proofErr w:type="spellEnd"/>
      <w:r w:rsidR="00A90BCF" w:rsidRPr="000C176C">
        <w:rPr>
          <w:rFonts w:ascii="Times New Roman" w:hAnsi="Times New Roman" w:cs="Times New Roman"/>
          <w:bCs/>
          <w:i/>
          <w:sz w:val="24"/>
          <w:szCs w:val="24"/>
          <w:lang w:val="en-US"/>
          <w14:ligatures w14:val="standardContextual"/>
        </w:rPr>
        <w:t xml:space="preserve"> NO &amp; </w:t>
      </w:r>
      <w:proofErr w:type="spellStart"/>
      <w:r w:rsidR="00A90BCF" w:rsidRPr="000C176C">
        <w:rPr>
          <w:rFonts w:ascii="Times New Roman" w:hAnsi="Times New Roman" w:cs="Times New Roman"/>
          <w:bCs/>
          <w:i/>
          <w:sz w:val="24"/>
          <w:szCs w:val="24"/>
          <w:lang w:val="en-US"/>
          <w14:ligatures w14:val="standardContextual"/>
        </w:rPr>
        <w:t>Anor</w:t>
      </w:r>
      <w:proofErr w:type="spellEnd"/>
      <w:r w:rsidR="00A90BCF" w:rsidRPr="000C176C">
        <w:rPr>
          <w:rFonts w:ascii="Times New Roman" w:hAnsi="Times New Roman" w:cs="Times New Roman"/>
          <w:bCs/>
          <w:i/>
          <w:sz w:val="24"/>
          <w:szCs w:val="24"/>
          <w:lang w:val="en-US"/>
          <w14:ligatures w14:val="standardContextual"/>
        </w:rPr>
        <w:t xml:space="preserve"> </w:t>
      </w:r>
      <w:r w:rsidR="00A90BCF" w:rsidRPr="00D4157E">
        <w:rPr>
          <w:rFonts w:ascii="Times New Roman" w:hAnsi="Times New Roman" w:cs="Times New Roman"/>
          <w:bCs/>
          <w:sz w:val="24"/>
          <w:szCs w:val="24"/>
          <w:lang w:val="en-US"/>
          <w14:ligatures w14:val="standardContextual"/>
        </w:rPr>
        <w:t xml:space="preserve">1998 </w:t>
      </w:r>
      <w:r w:rsidR="00F443F9" w:rsidRPr="00D4157E">
        <w:rPr>
          <w:rFonts w:ascii="Times New Roman" w:hAnsi="Times New Roman" w:cs="Times New Roman"/>
          <w:bCs/>
          <w:sz w:val="24"/>
          <w:szCs w:val="24"/>
          <w:lang w:val="en-US"/>
          <w14:ligatures w14:val="standardContextual"/>
        </w:rPr>
        <w:t>(</w:t>
      </w:r>
      <w:r w:rsidR="00F443F9">
        <w:rPr>
          <w:rFonts w:ascii="Times New Roman" w:hAnsi="Times New Roman" w:cs="Times New Roman"/>
          <w:bCs/>
          <w:sz w:val="24"/>
          <w:szCs w:val="24"/>
          <w:lang w:val="en-US"/>
          <w14:ligatures w14:val="standardContextual"/>
        </w:rPr>
        <w:t>2) ZLR 410 (H</w:t>
      </w:r>
      <w:r w:rsidR="00A90BCF" w:rsidRPr="000C176C">
        <w:rPr>
          <w:rFonts w:ascii="Times New Roman" w:hAnsi="Times New Roman" w:cs="Times New Roman"/>
          <w:bCs/>
          <w:sz w:val="24"/>
          <w:szCs w:val="24"/>
          <w:lang w:val="en-US"/>
          <w14:ligatures w14:val="standardContextual"/>
        </w:rPr>
        <w:t>)</w:t>
      </w:r>
      <w:r w:rsidR="009B5D29" w:rsidRPr="000C176C">
        <w:rPr>
          <w:rFonts w:ascii="Times New Roman" w:hAnsi="Times New Roman" w:cs="Times New Roman"/>
          <w:bCs/>
          <w:sz w:val="24"/>
          <w:szCs w:val="24"/>
          <w:lang w:val="en-US"/>
          <w14:ligatures w14:val="standardContextual"/>
        </w:rPr>
        <w:t>.</w:t>
      </w:r>
    </w:p>
    <w:p w14:paraId="72D8B991" w14:textId="77777777" w:rsidR="00E10F5C" w:rsidRPr="00E10F5C" w:rsidRDefault="00E10F5C" w:rsidP="00743BB2">
      <w:pPr>
        <w:autoSpaceDE w:val="0"/>
        <w:autoSpaceDN w:val="0"/>
        <w:adjustRightInd w:val="0"/>
        <w:spacing w:after="0" w:line="240" w:lineRule="auto"/>
        <w:ind w:firstLine="1134"/>
        <w:jc w:val="both"/>
        <w:rPr>
          <w:rFonts w:ascii="Times New Roman" w:hAnsi="Times New Roman" w:cs="Times New Roman"/>
          <w:sz w:val="24"/>
          <w:szCs w:val="24"/>
          <w:lang w:val="en-US"/>
          <w14:ligatures w14:val="standardContextual"/>
        </w:rPr>
      </w:pPr>
    </w:p>
    <w:p w14:paraId="5ED1B5C3" w14:textId="7B83F654" w:rsidR="00E10F5C" w:rsidRDefault="00D554EA" w:rsidP="002E012F">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00BB6A63" w:rsidRPr="000C176C">
        <w:rPr>
          <w:rFonts w:ascii="Times New Roman" w:hAnsi="Times New Roman" w:cs="Times New Roman"/>
          <w:sz w:val="24"/>
          <w:szCs w:val="24"/>
        </w:rPr>
        <w:t>The question</w:t>
      </w:r>
      <w:r w:rsidR="009A5014" w:rsidRPr="000C176C">
        <w:rPr>
          <w:rFonts w:ascii="Times New Roman" w:hAnsi="Times New Roman" w:cs="Times New Roman"/>
          <w:sz w:val="24"/>
          <w:szCs w:val="24"/>
        </w:rPr>
        <w:t xml:space="preserve"> pertaining to absolution from the instance </w:t>
      </w:r>
      <w:r w:rsidR="0058342A">
        <w:rPr>
          <w:rFonts w:ascii="Times New Roman" w:hAnsi="Times New Roman" w:cs="Times New Roman"/>
          <w:sz w:val="24"/>
          <w:szCs w:val="24"/>
        </w:rPr>
        <w:t xml:space="preserve">at the close of the respondent’s </w:t>
      </w:r>
      <w:r w:rsidR="00E43538">
        <w:rPr>
          <w:rFonts w:ascii="Times New Roman" w:hAnsi="Times New Roman" w:cs="Times New Roman"/>
          <w:sz w:val="24"/>
          <w:szCs w:val="24"/>
        </w:rPr>
        <w:t xml:space="preserve">case </w:t>
      </w:r>
      <w:r w:rsidR="009A5014" w:rsidRPr="000C176C">
        <w:rPr>
          <w:rFonts w:ascii="Times New Roman" w:hAnsi="Times New Roman" w:cs="Times New Roman"/>
          <w:sz w:val="24"/>
          <w:szCs w:val="24"/>
        </w:rPr>
        <w:t xml:space="preserve">having been </w:t>
      </w:r>
      <w:r w:rsidR="00E10F5C">
        <w:rPr>
          <w:rFonts w:ascii="Times New Roman" w:hAnsi="Times New Roman" w:cs="Times New Roman"/>
          <w:bCs/>
          <w:sz w:val="24"/>
          <w:szCs w:val="24"/>
        </w:rPr>
        <w:t>decisively dealt with by a Superior C</w:t>
      </w:r>
      <w:r w:rsidR="009A5014" w:rsidRPr="000C176C">
        <w:rPr>
          <w:rFonts w:ascii="Times New Roman" w:hAnsi="Times New Roman" w:cs="Times New Roman"/>
          <w:bCs/>
          <w:sz w:val="24"/>
          <w:szCs w:val="24"/>
        </w:rPr>
        <w:t>ourt,</w:t>
      </w:r>
      <w:r w:rsidR="009A5014" w:rsidRPr="000C176C">
        <w:rPr>
          <w:rFonts w:ascii="Times New Roman" w:hAnsi="Times New Roman" w:cs="Times New Roman"/>
          <w:sz w:val="24"/>
          <w:szCs w:val="24"/>
        </w:rPr>
        <w:t xml:space="preserve"> t</w:t>
      </w:r>
      <w:r w:rsidR="00F0042C" w:rsidRPr="000C176C">
        <w:rPr>
          <w:rFonts w:ascii="Times New Roman" w:hAnsi="Times New Roman" w:cs="Times New Roman"/>
          <w:sz w:val="24"/>
          <w:szCs w:val="24"/>
        </w:rPr>
        <w:t xml:space="preserve">he court </w:t>
      </w:r>
      <w:r w:rsidR="00F0042C" w:rsidRPr="000C176C">
        <w:rPr>
          <w:rFonts w:ascii="Times New Roman" w:hAnsi="Times New Roman" w:cs="Times New Roman"/>
          <w:i/>
          <w:sz w:val="24"/>
          <w:szCs w:val="24"/>
        </w:rPr>
        <w:t>a quo</w:t>
      </w:r>
      <w:r w:rsidR="00851A6C">
        <w:rPr>
          <w:rFonts w:ascii="Times New Roman" w:hAnsi="Times New Roman" w:cs="Times New Roman"/>
          <w:sz w:val="24"/>
          <w:szCs w:val="24"/>
        </w:rPr>
        <w:t xml:space="preserve"> could not depart from the judgment in </w:t>
      </w:r>
      <w:proofErr w:type="spellStart"/>
      <w:r w:rsidR="00851A6C" w:rsidRPr="00851A6C">
        <w:rPr>
          <w:rFonts w:ascii="Times New Roman" w:hAnsi="Times New Roman" w:cs="Times New Roman"/>
          <w:i/>
          <w:sz w:val="24"/>
          <w:szCs w:val="24"/>
        </w:rPr>
        <w:t>Nherera</w:t>
      </w:r>
      <w:proofErr w:type="spellEnd"/>
      <w:r w:rsidR="00851A6C">
        <w:rPr>
          <w:rFonts w:ascii="Times New Roman" w:hAnsi="Times New Roman" w:cs="Times New Roman"/>
          <w:sz w:val="24"/>
          <w:szCs w:val="24"/>
        </w:rPr>
        <w:t xml:space="preserve"> v </w:t>
      </w:r>
      <w:r w:rsidR="00851A6C">
        <w:rPr>
          <w:rFonts w:ascii="Times New Roman" w:hAnsi="Times New Roman" w:cs="Times New Roman"/>
          <w:i/>
          <w:sz w:val="24"/>
          <w:szCs w:val="24"/>
        </w:rPr>
        <w:t>Shah</w:t>
      </w:r>
      <w:r w:rsidR="00BB6A63" w:rsidRPr="000C176C">
        <w:rPr>
          <w:rFonts w:ascii="Times New Roman" w:hAnsi="Times New Roman" w:cs="Times New Roman"/>
          <w:sz w:val="24"/>
          <w:szCs w:val="24"/>
        </w:rPr>
        <w:t xml:space="preserve">. </w:t>
      </w:r>
      <w:r w:rsidR="00B04F43">
        <w:rPr>
          <w:rFonts w:ascii="Times New Roman" w:hAnsi="Times New Roman" w:cs="Times New Roman"/>
          <w:sz w:val="24"/>
          <w:szCs w:val="24"/>
        </w:rPr>
        <w:t xml:space="preserve"> </w:t>
      </w:r>
      <w:r w:rsidR="00BB6A63" w:rsidRPr="000C176C">
        <w:rPr>
          <w:rFonts w:ascii="Times New Roman" w:hAnsi="Times New Roman" w:cs="Times New Roman"/>
          <w:sz w:val="24"/>
          <w:szCs w:val="24"/>
        </w:rPr>
        <w:t xml:space="preserve">It therefore correctly determined </w:t>
      </w:r>
      <w:r w:rsidR="00CF5F07" w:rsidRPr="000C176C">
        <w:rPr>
          <w:rFonts w:ascii="Times New Roman" w:hAnsi="Times New Roman" w:cs="Times New Roman"/>
          <w:sz w:val="24"/>
          <w:szCs w:val="24"/>
        </w:rPr>
        <w:t xml:space="preserve">that it was bound and that put to rest </w:t>
      </w:r>
      <w:r w:rsidR="00BB6A63" w:rsidRPr="000C176C">
        <w:rPr>
          <w:rFonts w:ascii="Times New Roman" w:hAnsi="Times New Roman" w:cs="Times New Roman"/>
          <w:sz w:val="24"/>
          <w:szCs w:val="24"/>
        </w:rPr>
        <w:t>the question</w:t>
      </w:r>
      <w:r w:rsidR="009B5D29" w:rsidRPr="000C176C">
        <w:rPr>
          <w:rFonts w:ascii="Times New Roman" w:hAnsi="Times New Roman" w:cs="Times New Roman"/>
          <w:sz w:val="24"/>
          <w:szCs w:val="24"/>
        </w:rPr>
        <w:t xml:space="preserve">s </w:t>
      </w:r>
      <w:r w:rsidR="0078362A">
        <w:rPr>
          <w:rFonts w:ascii="Times New Roman" w:hAnsi="Times New Roman" w:cs="Times New Roman"/>
          <w:sz w:val="24"/>
          <w:szCs w:val="24"/>
        </w:rPr>
        <w:t xml:space="preserve">on </w:t>
      </w:r>
      <w:r w:rsidR="009B5D29" w:rsidRPr="000C176C">
        <w:rPr>
          <w:rFonts w:ascii="Times New Roman" w:hAnsi="Times New Roman" w:cs="Times New Roman"/>
          <w:sz w:val="24"/>
          <w:szCs w:val="24"/>
        </w:rPr>
        <w:t xml:space="preserve">whether the respondent had established a </w:t>
      </w:r>
      <w:r w:rsidR="009B5D29" w:rsidRPr="00300265">
        <w:rPr>
          <w:rFonts w:ascii="Times New Roman" w:hAnsi="Times New Roman" w:cs="Times New Roman"/>
          <w:i/>
          <w:sz w:val="24"/>
          <w:szCs w:val="24"/>
        </w:rPr>
        <w:t>prima facie</w:t>
      </w:r>
      <w:r w:rsidR="009B5D29" w:rsidRPr="000C176C">
        <w:rPr>
          <w:rFonts w:ascii="Times New Roman" w:hAnsi="Times New Roman" w:cs="Times New Roman"/>
          <w:sz w:val="24"/>
          <w:szCs w:val="24"/>
        </w:rPr>
        <w:t xml:space="preserve"> case that the </w:t>
      </w:r>
      <w:r w:rsidR="00FD4B69" w:rsidRPr="000C176C">
        <w:rPr>
          <w:rFonts w:ascii="Times New Roman" w:hAnsi="Times New Roman" w:cs="Times New Roman"/>
          <w:sz w:val="24"/>
          <w:szCs w:val="24"/>
        </w:rPr>
        <w:t xml:space="preserve">appellant, without reasonable cause, caused the arrest, prosecution and detention of the respondent by making a patently false report. </w:t>
      </w:r>
      <w:r w:rsidR="00B04F43">
        <w:rPr>
          <w:rFonts w:ascii="Times New Roman" w:hAnsi="Times New Roman" w:cs="Times New Roman"/>
          <w:sz w:val="24"/>
          <w:szCs w:val="24"/>
        </w:rPr>
        <w:t xml:space="preserve"> </w:t>
      </w:r>
      <w:r w:rsidR="0058342A" w:rsidRPr="000C176C">
        <w:rPr>
          <w:rFonts w:ascii="Times New Roman" w:hAnsi="Times New Roman" w:cs="Times New Roman"/>
          <w:sz w:val="24"/>
          <w:szCs w:val="24"/>
        </w:rPr>
        <w:t>It is therefore an exercise in futility to delve into the submissions by the parties on the correctness or otherwise of the Supreme Court decision.</w:t>
      </w:r>
      <w:r w:rsidR="0058342A">
        <w:rPr>
          <w:rFonts w:ascii="Times New Roman" w:hAnsi="Times New Roman" w:cs="Times New Roman"/>
          <w:sz w:val="24"/>
          <w:szCs w:val="24"/>
        </w:rPr>
        <w:t xml:space="preserve"> </w:t>
      </w:r>
      <w:r w:rsidR="00B04F43">
        <w:rPr>
          <w:rFonts w:ascii="Times New Roman" w:hAnsi="Times New Roman" w:cs="Times New Roman"/>
          <w:sz w:val="24"/>
          <w:szCs w:val="24"/>
        </w:rPr>
        <w:t xml:space="preserve"> </w:t>
      </w:r>
      <w:r w:rsidR="00FD4B69" w:rsidRPr="000C176C">
        <w:rPr>
          <w:rFonts w:ascii="Times New Roman" w:hAnsi="Times New Roman" w:cs="Times New Roman"/>
          <w:sz w:val="24"/>
          <w:szCs w:val="24"/>
        </w:rPr>
        <w:t xml:space="preserve">All that the </w:t>
      </w:r>
      <w:r w:rsidR="00FD4B69" w:rsidRPr="00300265">
        <w:rPr>
          <w:rFonts w:ascii="Times New Roman" w:hAnsi="Times New Roman" w:cs="Times New Roman"/>
          <w:sz w:val="24"/>
          <w:szCs w:val="24"/>
        </w:rPr>
        <w:t xml:space="preserve">court </w:t>
      </w:r>
      <w:r w:rsidR="00FD4B69" w:rsidRPr="000C176C">
        <w:rPr>
          <w:rFonts w:ascii="Times New Roman" w:hAnsi="Times New Roman" w:cs="Times New Roman"/>
          <w:i/>
          <w:sz w:val="24"/>
          <w:szCs w:val="24"/>
        </w:rPr>
        <w:t>a quo</w:t>
      </w:r>
      <w:r w:rsidR="00FD4B69" w:rsidRPr="000C176C">
        <w:rPr>
          <w:rFonts w:ascii="Times New Roman" w:hAnsi="Times New Roman" w:cs="Times New Roman"/>
          <w:sz w:val="24"/>
          <w:szCs w:val="24"/>
        </w:rPr>
        <w:t xml:space="preserve"> was</w:t>
      </w:r>
      <w:r w:rsidR="0058342A">
        <w:rPr>
          <w:rFonts w:ascii="Times New Roman" w:hAnsi="Times New Roman" w:cs="Times New Roman"/>
          <w:sz w:val="24"/>
          <w:szCs w:val="24"/>
        </w:rPr>
        <w:t xml:space="preserve"> therefore</w:t>
      </w:r>
      <w:r w:rsidR="00FD4B69" w:rsidRPr="000C176C">
        <w:rPr>
          <w:rFonts w:ascii="Times New Roman" w:hAnsi="Times New Roman" w:cs="Times New Roman"/>
          <w:sz w:val="24"/>
          <w:szCs w:val="24"/>
        </w:rPr>
        <w:t xml:space="preserve"> required to do was </w:t>
      </w:r>
      <w:r w:rsidR="0058342A">
        <w:rPr>
          <w:rFonts w:ascii="Times New Roman" w:hAnsi="Times New Roman" w:cs="Times New Roman"/>
          <w:sz w:val="24"/>
          <w:szCs w:val="24"/>
        </w:rPr>
        <w:t xml:space="preserve">to </w:t>
      </w:r>
      <w:r w:rsidR="00FD4B69" w:rsidRPr="000C176C">
        <w:rPr>
          <w:rFonts w:ascii="Times New Roman" w:hAnsi="Times New Roman" w:cs="Times New Roman"/>
          <w:sz w:val="24"/>
          <w:szCs w:val="24"/>
        </w:rPr>
        <w:t>determine whether</w:t>
      </w:r>
      <w:r w:rsidR="0058342A">
        <w:rPr>
          <w:rFonts w:ascii="Times New Roman" w:hAnsi="Times New Roman" w:cs="Times New Roman"/>
          <w:sz w:val="24"/>
          <w:szCs w:val="24"/>
        </w:rPr>
        <w:t>, following the appellant’s evidence in rebuttal,</w:t>
      </w:r>
      <w:r w:rsidR="00FD4B69" w:rsidRPr="000C176C">
        <w:rPr>
          <w:rFonts w:ascii="Times New Roman" w:hAnsi="Times New Roman" w:cs="Times New Roman"/>
          <w:sz w:val="24"/>
          <w:szCs w:val="24"/>
        </w:rPr>
        <w:t xml:space="preserve"> the </w:t>
      </w:r>
      <w:r w:rsidR="0058342A">
        <w:rPr>
          <w:rFonts w:ascii="Times New Roman" w:hAnsi="Times New Roman" w:cs="Times New Roman"/>
          <w:sz w:val="24"/>
          <w:szCs w:val="24"/>
        </w:rPr>
        <w:t>respondent had established his claim on a balance of probabilities</w:t>
      </w:r>
      <w:r w:rsidR="00FD4B69" w:rsidRPr="000C176C">
        <w:rPr>
          <w:rFonts w:ascii="Times New Roman" w:hAnsi="Times New Roman" w:cs="Times New Roman"/>
          <w:sz w:val="24"/>
          <w:szCs w:val="24"/>
        </w:rPr>
        <w:t xml:space="preserve">. </w:t>
      </w:r>
    </w:p>
    <w:p w14:paraId="4A4B9E03" w14:textId="77777777" w:rsidR="009F2938" w:rsidRDefault="009F2938" w:rsidP="009F2938">
      <w:pPr>
        <w:spacing w:after="0" w:line="480" w:lineRule="auto"/>
        <w:jc w:val="both"/>
        <w:rPr>
          <w:rFonts w:ascii="Times New Roman" w:hAnsi="Times New Roman" w:cs="Times New Roman"/>
          <w:b/>
          <w:sz w:val="24"/>
          <w:szCs w:val="24"/>
        </w:rPr>
      </w:pPr>
    </w:p>
    <w:p w14:paraId="2DE051BC" w14:textId="77777777" w:rsidR="009F2938" w:rsidRPr="009F2938" w:rsidRDefault="009F2938" w:rsidP="009F2938">
      <w:pPr>
        <w:spacing w:after="0" w:line="480" w:lineRule="auto"/>
        <w:jc w:val="both"/>
        <w:rPr>
          <w:rFonts w:ascii="Times New Roman" w:hAnsi="Times New Roman" w:cs="Times New Roman"/>
          <w:b/>
          <w:sz w:val="24"/>
          <w:szCs w:val="24"/>
        </w:rPr>
      </w:pPr>
      <w:r w:rsidRPr="009F2938">
        <w:rPr>
          <w:rFonts w:ascii="Times New Roman" w:hAnsi="Times New Roman" w:cs="Times New Roman"/>
          <w:b/>
          <w:sz w:val="24"/>
          <w:szCs w:val="24"/>
        </w:rPr>
        <w:t xml:space="preserve">Whether or not the court </w:t>
      </w:r>
      <w:r w:rsidRPr="009F2938">
        <w:rPr>
          <w:rFonts w:ascii="Times New Roman" w:hAnsi="Times New Roman" w:cs="Times New Roman"/>
          <w:b/>
          <w:i/>
          <w:sz w:val="24"/>
          <w:szCs w:val="24"/>
        </w:rPr>
        <w:t>a quo</w:t>
      </w:r>
      <w:r w:rsidRPr="009F2938">
        <w:rPr>
          <w:rFonts w:ascii="Times New Roman" w:hAnsi="Times New Roman" w:cs="Times New Roman"/>
          <w:b/>
          <w:sz w:val="24"/>
          <w:szCs w:val="24"/>
        </w:rPr>
        <w:t xml:space="preserve"> misdirected itself in holding the appellant liable for damages for malicious arrest, prosecution and detention. </w:t>
      </w:r>
    </w:p>
    <w:p w14:paraId="4A335212" w14:textId="77777777" w:rsidR="009F2938" w:rsidRDefault="009F2938" w:rsidP="005F796A">
      <w:pPr>
        <w:autoSpaceDE w:val="0"/>
        <w:autoSpaceDN w:val="0"/>
        <w:adjustRightInd w:val="0"/>
        <w:spacing w:after="0" w:line="240" w:lineRule="auto"/>
        <w:ind w:left="720" w:hanging="720"/>
        <w:jc w:val="both"/>
        <w:rPr>
          <w:rFonts w:ascii="Times New Roman" w:hAnsi="Times New Roman" w:cs="Times New Roman"/>
          <w:sz w:val="24"/>
          <w:szCs w:val="24"/>
        </w:rPr>
      </w:pPr>
    </w:p>
    <w:p w14:paraId="2FE6D156" w14:textId="520906F4" w:rsidR="0087321E" w:rsidRPr="009F2938" w:rsidRDefault="009F2938" w:rsidP="002E012F">
      <w:pPr>
        <w:autoSpaceDE w:val="0"/>
        <w:autoSpaceDN w:val="0"/>
        <w:adjustRightInd w:val="0"/>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lastRenderedPageBreak/>
        <w:t>29.</w:t>
      </w:r>
      <w:r>
        <w:rPr>
          <w:rFonts w:ascii="Times New Roman" w:hAnsi="Times New Roman" w:cs="Times New Roman"/>
          <w:sz w:val="24"/>
          <w:szCs w:val="24"/>
        </w:rPr>
        <w:tab/>
      </w:r>
      <w:r w:rsidR="0087321E" w:rsidRPr="00E13297">
        <w:rPr>
          <w:rFonts w:ascii="Times New Roman" w:hAnsi="Times New Roman" w:cs="Times New Roman"/>
          <w:sz w:val="24"/>
          <w:szCs w:val="24"/>
        </w:rPr>
        <w:t>The appellant argued</w:t>
      </w:r>
      <w:r w:rsidR="003045EA">
        <w:rPr>
          <w:rFonts w:ascii="Times New Roman" w:hAnsi="Times New Roman" w:cs="Times New Roman"/>
          <w:sz w:val="24"/>
          <w:szCs w:val="24"/>
        </w:rPr>
        <w:t xml:space="preserve"> that</w:t>
      </w:r>
      <w:r w:rsidR="0087321E" w:rsidRPr="00E13297">
        <w:rPr>
          <w:rFonts w:ascii="Times New Roman" w:hAnsi="Times New Roman" w:cs="Times New Roman"/>
          <w:sz w:val="24"/>
          <w:szCs w:val="24"/>
        </w:rPr>
        <w:t xml:space="preserve"> he led evidence that controverted the </w:t>
      </w:r>
      <w:r w:rsidR="0087321E" w:rsidRPr="0090120C">
        <w:rPr>
          <w:rFonts w:ascii="Times New Roman" w:hAnsi="Times New Roman" w:cs="Times New Roman"/>
          <w:i/>
          <w:sz w:val="24"/>
          <w:szCs w:val="24"/>
        </w:rPr>
        <w:t>prima facie</w:t>
      </w:r>
      <w:r w:rsidR="0087321E" w:rsidRPr="00E13297">
        <w:rPr>
          <w:rFonts w:ascii="Times New Roman" w:hAnsi="Times New Roman" w:cs="Times New Roman"/>
          <w:sz w:val="24"/>
          <w:szCs w:val="24"/>
        </w:rPr>
        <w:t xml:space="preserve"> case held in </w:t>
      </w:r>
      <w:proofErr w:type="spellStart"/>
      <w:r w:rsidR="0087321E" w:rsidRPr="00E13297">
        <w:rPr>
          <w:rFonts w:ascii="Times New Roman" w:hAnsi="Times New Roman" w:cs="Times New Roman"/>
          <w:i/>
          <w:sz w:val="24"/>
          <w:szCs w:val="24"/>
        </w:rPr>
        <w:t>Nherera</w:t>
      </w:r>
      <w:proofErr w:type="spellEnd"/>
      <w:r w:rsidR="0087321E" w:rsidRPr="00E13297">
        <w:rPr>
          <w:rFonts w:ascii="Times New Roman" w:hAnsi="Times New Roman" w:cs="Times New Roman"/>
          <w:sz w:val="24"/>
          <w:szCs w:val="24"/>
        </w:rPr>
        <w:t xml:space="preserve"> v </w:t>
      </w:r>
      <w:r w:rsidR="0087321E" w:rsidRPr="00E13297">
        <w:rPr>
          <w:rFonts w:ascii="Times New Roman" w:hAnsi="Times New Roman" w:cs="Times New Roman"/>
          <w:i/>
          <w:sz w:val="24"/>
          <w:szCs w:val="24"/>
        </w:rPr>
        <w:t>Shah</w:t>
      </w:r>
      <w:r w:rsidR="0087321E" w:rsidRPr="00E13297">
        <w:rPr>
          <w:rFonts w:ascii="Times New Roman" w:hAnsi="Times New Roman" w:cs="Times New Roman"/>
          <w:sz w:val="24"/>
          <w:szCs w:val="24"/>
        </w:rPr>
        <w:t xml:space="preserve"> to have been established by the respondent. </w:t>
      </w:r>
      <w:r w:rsidR="00B04F43">
        <w:rPr>
          <w:rFonts w:ascii="Times New Roman" w:hAnsi="Times New Roman" w:cs="Times New Roman"/>
          <w:sz w:val="24"/>
          <w:szCs w:val="24"/>
        </w:rPr>
        <w:t xml:space="preserve"> </w:t>
      </w:r>
      <w:r w:rsidR="0087321E" w:rsidRPr="00E13297">
        <w:rPr>
          <w:rFonts w:ascii="Times New Roman" w:hAnsi="Times New Roman" w:cs="Times New Roman"/>
          <w:sz w:val="24"/>
          <w:szCs w:val="24"/>
        </w:rPr>
        <w:t>It contended that the court</w:t>
      </w:r>
      <w:r w:rsidR="0087321E" w:rsidRPr="003045EA">
        <w:rPr>
          <w:rFonts w:ascii="Times New Roman" w:hAnsi="Times New Roman" w:cs="Times New Roman"/>
          <w:i/>
          <w:sz w:val="24"/>
          <w:szCs w:val="24"/>
        </w:rPr>
        <w:t xml:space="preserve"> a quo</w:t>
      </w:r>
      <w:r w:rsidR="0087321E" w:rsidRPr="00E13297">
        <w:rPr>
          <w:rFonts w:ascii="Times New Roman" w:hAnsi="Times New Roman" w:cs="Times New Roman"/>
          <w:sz w:val="24"/>
          <w:szCs w:val="24"/>
        </w:rPr>
        <w:t xml:space="preserve"> misdirected itself when it made a finding that the </w:t>
      </w:r>
      <w:r w:rsidR="0087321E" w:rsidRPr="00E13297">
        <w:rPr>
          <w:rFonts w:ascii="Times New Roman" w:hAnsi="Times New Roman" w:cs="Times New Roman"/>
          <w:i/>
          <w:sz w:val="24"/>
          <w:szCs w:val="24"/>
        </w:rPr>
        <w:t>prima</w:t>
      </w:r>
      <w:r w:rsidR="00E13297" w:rsidRPr="00E13297">
        <w:rPr>
          <w:rFonts w:ascii="Times New Roman" w:hAnsi="Times New Roman" w:cs="Times New Roman"/>
          <w:i/>
          <w:sz w:val="24"/>
          <w:szCs w:val="24"/>
        </w:rPr>
        <w:t xml:space="preserve"> facie</w:t>
      </w:r>
      <w:r w:rsidR="0087321E" w:rsidRPr="00E13297">
        <w:rPr>
          <w:rFonts w:ascii="Times New Roman" w:hAnsi="Times New Roman" w:cs="Times New Roman"/>
          <w:sz w:val="24"/>
          <w:szCs w:val="24"/>
        </w:rPr>
        <w:t xml:space="preserve"> evidence of the </w:t>
      </w:r>
      <w:r w:rsidR="00E13297" w:rsidRPr="00E13297">
        <w:rPr>
          <w:rFonts w:ascii="Times New Roman" w:hAnsi="Times New Roman" w:cs="Times New Roman"/>
          <w:sz w:val="24"/>
          <w:szCs w:val="24"/>
        </w:rPr>
        <w:t xml:space="preserve">respondent </w:t>
      </w:r>
      <w:r w:rsidR="0087321E" w:rsidRPr="00E13297">
        <w:rPr>
          <w:rFonts w:ascii="Times New Roman" w:hAnsi="Times New Roman" w:cs="Times New Roman"/>
          <w:sz w:val="24"/>
          <w:szCs w:val="24"/>
        </w:rPr>
        <w:t>mutated</w:t>
      </w:r>
      <w:r w:rsidR="00E13297" w:rsidRPr="00E13297">
        <w:rPr>
          <w:rFonts w:ascii="Times New Roman" w:hAnsi="Times New Roman" w:cs="Times New Roman"/>
          <w:sz w:val="24"/>
          <w:szCs w:val="24"/>
        </w:rPr>
        <w:t>, at the end of the trial</w:t>
      </w:r>
      <w:r w:rsidR="003045EA">
        <w:rPr>
          <w:rFonts w:ascii="Times New Roman" w:hAnsi="Times New Roman" w:cs="Times New Roman"/>
          <w:sz w:val="24"/>
          <w:szCs w:val="24"/>
        </w:rPr>
        <w:t>,</w:t>
      </w:r>
      <w:r w:rsidR="0087321E" w:rsidRPr="00E13297">
        <w:rPr>
          <w:rFonts w:ascii="Times New Roman" w:hAnsi="Times New Roman" w:cs="Times New Roman"/>
          <w:sz w:val="24"/>
          <w:szCs w:val="24"/>
        </w:rPr>
        <w:t xml:space="preserve"> to proof on</w:t>
      </w:r>
      <w:r w:rsidR="00E13297" w:rsidRPr="00E13297">
        <w:rPr>
          <w:rFonts w:ascii="Times New Roman" w:hAnsi="Times New Roman" w:cs="Times New Roman"/>
          <w:sz w:val="24"/>
          <w:szCs w:val="24"/>
        </w:rPr>
        <w:t xml:space="preserve"> </w:t>
      </w:r>
      <w:r w:rsidR="0087321E" w:rsidRPr="00E13297">
        <w:rPr>
          <w:rFonts w:ascii="Times New Roman" w:hAnsi="Times New Roman" w:cs="Times New Roman"/>
          <w:sz w:val="24"/>
          <w:szCs w:val="24"/>
        </w:rPr>
        <w:t>a balance of probabilities</w:t>
      </w:r>
      <w:r w:rsidR="00E13297" w:rsidRPr="00E13297">
        <w:rPr>
          <w:rFonts w:ascii="Times New Roman" w:hAnsi="Times New Roman" w:cs="Times New Roman"/>
          <w:sz w:val="24"/>
          <w:szCs w:val="24"/>
        </w:rPr>
        <w:t xml:space="preserve">. </w:t>
      </w:r>
      <w:r w:rsidR="00B04F43">
        <w:rPr>
          <w:rFonts w:ascii="Times New Roman" w:hAnsi="Times New Roman" w:cs="Times New Roman"/>
          <w:sz w:val="24"/>
          <w:szCs w:val="24"/>
        </w:rPr>
        <w:t xml:space="preserve"> </w:t>
      </w:r>
      <w:r>
        <w:rPr>
          <w:rFonts w:ascii="Times New Roman" w:hAnsi="Times New Roman" w:cs="Times New Roman"/>
          <w:sz w:val="24"/>
          <w:szCs w:val="24"/>
        </w:rPr>
        <w:t xml:space="preserve">It further contended that the court </w:t>
      </w:r>
      <w:r>
        <w:rPr>
          <w:rFonts w:ascii="Times New Roman" w:hAnsi="Times New Roman" w:cs="Times New Roman"/>
          <w:i/>
          <w:sz w:val="24"/>
          <w:szCs w:val="24"/>
        </w:rPr>
        <w:t xml:space="preserve">a quo </w:t>
      </w:r>
      <w:r>
        <w:rPr>
          <w:rFonts w:ascii="Times New Roman" w:hAnsi="Times New Roman" w:cs="Times New Roman"/>
          <w:sz w:val="24"/>
          <w:szCs w:val="24"/>
        </w:rPr>
        <w:t xml:space="preserve">should not have found the appellant liable for </w:t>
      </w:r>
      <w:r w:rsidRPr="009F2938">
        <w:rPr>
          <w:rFonts w:ascii="Times New Roman" w:hAnsi="Times New Roman" w:cs="Times New Roman"/>
          <w:sz w:val="24"/>
          <w:szCs w:val="24"/>
        </w:rPr>
        <w:t>damages for malicious arrest, prosecution and detention</w:t>
      </w:r>
      <w:r>
        <w:rPr>
          <w:rFonts w:ascii="Times New Roman" w:hAnsi="Times New Roman" w:cs="Times New Roman"/>
          <w:sz w:val="24"/>
          <w:szCs w:val="24"/>
        </w:rPr>
        <w:t>.</w:t>
      </w:r>
    </w:p>
    <w:p w14:paraId="7B26B49E" w14:textId="77777777" w:rsidR="00E13297" w:rsidRPr="00E13297" w:rsidRDefault="00E13297" w:rsidP="00B04F43">
      <w:pPr>
        <w:autoSpaceDE w:val="0"/>
        <w:autoSpaceDN w:val="0"/>
        <w:adjustRightInd w:val="0"/>
        <w:spacing w:after="0" w:line="240" w:lineRule="auto"/>
        <w:jc w:val="both"/>
        <w:rPr>
          <w:rFonts w:ascii="Times New Roman" w:hAnsi="Times New Roman" w:cs="Times New Roman"/>
          <w:sz w:val="24"/>
          <w:szCs w:val="24"/>
        </w:rPr>
      </w:pPr>
    </w:p>
    <w:p w14:paraId="6049FF70" w14:textId="451AD885" w:rsidR="006E1601" w:rsidRDefault="009F2938" w:rsidP="00B04F43">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r>
      <w:r w:rsidR="006E1601">
        <w:rPr>
          <w:rFonts w:ascii="Times New Roman" w:hAnsi="Times New Roman" w:cs="Times New Roman"/>
          <w:sz w:val="24"/>
          <w:szCs w:val="24"/>
        </w:rPr>
        <w:t xml:space="preserve">At the conclusion of the trial, the court </w:t>
      </w:r>
      <w:r w:rsidR="006E1601">
        <w:rPr>
          <w:rFonts w:ascii="Times New Roman" w:hAnsi="Times New Roman" w:cs="Times New Roman"/>
          <w:i/>
          <w:iCs/>
          <w:sz w:val="24"/>
          <w:szCs w:val="24"/>
        </w:rPr>
        <w:t>a quo</w:t>
      </w:r>
      <w:r w:rsidR="006E1601">
        <w:rPr>
          <w:rFonts w:ascii="Times New Roman" w:hAnsi="Times New Roman" w:cs="Times New Roman"/>
          <w:sz w:val="24"/>
          <w:szCs w:val="24"/>
        </w:rPr>
        <w:t xml:space="preserve">, considered the respondent’s evidence together with the appellant’s evidence. </w:t>
      </w:r>
      <w:r w:rsidR="00B04F43">
        <w:rPr>
          <w:rFonts w:ascii="Times New Roman" w:hAnsi="Times New Roman" w:cs="Times New Roman"/>
          <w:sz w:val="24"/>
          <w:szCs w:val="24"/>
        </w:rPr>
        <w:t xml:space="preserve"> </w:t>
      </w:r>
      <w:r w:rsidR="006E1601">
        <w:rPr>
          <w:rFonts w:ascii="Times New Roman" w:hAnsi="Times New Roman" w:cs="Times New Roman"/>
          <w:sz w:val="24"/>
          <w:szCs w:val="24"/>
        </w:rPr>
        <w:t xml:space="preserve">It arrived at the conclusion that the respondent had indeed established that the appellant had instigated the respondent’s arrest, prosecution and detention. </w:t>
      </w:r>
      <w:r w:rsidR="00B04F43">
        <w:rPr>
          <w:rFonts w:ascii="Times New Roman" w:hAnsi="Times New Roman" w:cs="Times New Roman"/>
          <w:sz w:val="24"/>
          <w:szCs w:val="24"/>
        </w:rPr>
        <w:t xml:space="preserve"> </w:t>
      </w:r>
      <w:r w:rsidR="006E1601">
        <w:rPr>
          <w:rFonts w:ascii="Times New Roman" w:hAnsi="Times New Roman" w:cs="Times New Roman"/>
          <w:sz w:val="24"/>
          <w:szCs w:val="24"/>
        </w:rPr>
        <w:t xml:space="preserve">Its findings were distinct from but consistent with the findings of this Court in </w:t>
      </w:r>
      <w:proofErr w:type="spellStart"/>
      <w:r w:rsidR="006E1601">
        <w:rPr>
          <w:rFonts w:ascii="Times New Roman" w:hAnsi="Times New Roman" w:cs="Times New Roman"/>
          <w:i/>
          <w:iCs/>
          <w:sz w:val="24"/>
          <w:szCs w:val="24"/>
        </w:rPr>
        <w:t>Nherera</w:t>
      </w:r>
      <w:proofErr w:type="spellEnd"/>
      <w:r w:rsidR="006E1601">
        <w:rPr>
          <w:rFonts w:ascii="Times New Roman" w:hAnsi="Times New Roman" w:cs="Times New Roman"/>
          <w:i/>
          <w:iCs/>
          <w:sz w:val="24"/>
          <w:szCs w:val="24"/>
        </w:rPr>
        <w:t xml:space="preserve"> v Shah</w:t>
      </w:r>
      <w:r w:rsidR="006E1601">
        <w:rPr>
          <w:rFonts w:ascii="Times New Roman" w:hAnsi="Times New Roman" w:cs="Times New Roman"/>
          <w:sz w:val="24"/>
          <w:szCs w:val="24"/>
        </w:rPr>
        <w:t xml:space="preserve">. </w:t>
      </w:r>
      <w:r w:rsidR="00B04F43">
        <w:rPr>
          <w:rFonts w:ascii="Times New Roman" w:hAnsi="Times New Roman" w:cs="Times New Roman"/>
          <w:sz w:val="24"/>
          <w:szCs w:val="24"/>
        </w:rPr>
        <w:t xml:space="preserve"> </w:t>
      </w:r>
      <w:r w:rsidR="001A276A">
        <w:rPr>
          <w:rFonts w:ascii="Times New Roman" w:hAnsi="Times New Roman" w:cs="Times New Roman"/>
          <w:sz w:val="24"/>
          <w:szCs w:val="24"/>
        </w:rPr>
        <w:t xml:space="preserve">It related to the admissions made by the appellant in para 5.1 of his plea that he reported to the police that the plaintiff had solicited for a bribe and that the police did not have an obligation to act on the report unless they formulated a reasonable suspicion that an offence had been committed.   </w:t>
      </w:r>
      <w:r w:rsidR="006E1601">
        <w:rPr>
          <w:rFonts w:ascii="Times New Roman" w:hAnsi="Times New Roman" w:cs="Times New Roman"/>
          <w:sz w:val="24"/>
          <w:szCs w:val="24"/>
        </w:rPr>
        <w:t xml:space="preserve">It held </w:t>
      </w:r>
      <w:r w:rsidR="001A276A">
        <w:rPr>
          <w:rFonts w:ascii="Times New Roman" w:hAnsi="Times New Roman" w:cs="Times New Roman"/>
          <w:sz w:val="24"/>
          <w:szCs w:val="24"/>
        </w:rPr>
        <w:t>at p</w:t>
      </w:r>
      <w:r w:rsidR="006D2108">
        <w:rPr>
          <w:rFonts w:ascii="Times New Roman" w:hAnsi="Times New Roman" w:cs="Times New Roman"/>
          <w:sz w:val="24"/>
          <w:szCs w:val="24"/>
        </w:rPr>
        <w:t>ages</w:t>
      </w:r>
      <w:r w:rsidR="001A276A">
        <w:rPr>
          <w:rFonts w:ascii="Times New Roman" w:hAnsi="Times New Roman" w:cs="Times New Roman"/>
          <w:sz w:val="24"/>
          <w:szCs w:val="24"/>
        </w:rPr>
        <w:t xml:space="preserve"> 7</w:t>
      </w:r>
      <w:r w:rsidR="006D2108">
        <w:rPr>
          <w:rFonts w:ascii="Times New Roman" w:hAnsi="Times New Roman" w:cs="Times New Roman"/>
          <w:sz w:val="24"/>
          <w:szCs w:val="24"/>
        </w:rPr>
        <w:t xml:space="preserve"> to 8</w:t>
      </w:r>
      <w:r w:rsidR="001A276A">
        <w:rPr>
          <w:rFonts w:ascii="Times New Roman" w:hAnsi="Times New Roman" w:cs="Times New Roman"/>
          <w:sz w:val="24"/>
          <w:szCs w:val="24"/>
        </w:rPr>
        <w:t xml:space="preserve"> </w:t>
      </w:r>
      <w:r w:rsidR="006E1601">
        <w:rPr>
          <w:rFonts w:ascii="Times New Roman" w:hAnsi="Times New Roman" w:cs="Times New Roman"/>
          <w:sz w:val="24"/>
          <w:szCs w:val="24"/>
        </w:rPr>
        <w:t>that:</w:t>
      </w:r>
    </w:p>
    <w:p w14:paraId="15F523B5" w14:textId="1AFE3D1B" w:rsidR="001A276A" w:rsidRDefault="001A276A" w:rsidP="00B04F43">
      <w:pPr>
        <w:spacing w:after="0" w:line="240" w:lineRule="auto"/>
        <w:ind w:left="1080" w:hanging="90"/>
        <w:jc w:val="both"/>
        <w:rPr>
          <w:rFonts w:ascii="Times New Roman" w:hAnsi="Times New Roman" w:cs="Times New Roman"/>
          <w:sz w:val="24"/>
          <w:szCs w:val="24"/>
        </w:rPr>
      </w:pPr>
      <w:r>
        <w:rPr>
          <w:rFonts w:ascii="Times New Roman" w:hAnsi="Times New Roman" w:cs="Times New Roman"/>
          <w:sz w:val="24"/>
          <w:szCs w:val="24"/>
        </w:rPr>
        <w:t xml:space="preserve">“None of the admissions made by the defendant were withdrawn neither was there any attempt to amend the plea.  More importantly, the defendant did not explain in his evidence or in his closing address why what was clearly a confessionary pleading could be contradicted by </w:t>
      </w:r>
      <w:r w:rsidRPr="000D57F1">
        <w:rPr>
          <w:rFonts w:ascii="Times New Roman" w:hAnsi="Times New Roman" w:cs="Times New Roman"/>
          <w:i/>
          <w:sz w:val="24"/>
          <w:szCs w:val="24"/>
        </w:rPr>
        <w:t>viva voce</w:t>
      </w:r>
      <w:r>
        <w:rPr>
          <w:rFonts w:ascii="Times New Roman" w:hAnsi="Times New Roman" w:cs="Times New Roman"/>
          <w:sz w:val="24"/>
          <w:szCs w:val="24"/>
        </w:rPr>
        <w:t xml:space="preserve"> evidence given by the same pleader.  The impression created by the defendant is that an admission made in pleadings could be cast away by the presentation of evidence contradicting it.</w:t>
      </w:r>
    </w:p>
    <w:p w14:paraId="404A5ED1" w14:textId="77777777" w:rsidR="001A276A" w:rsidRDefault="001A276A" w:rsidP="001A276A">
      <w:pPr>
        <w:spacing w:line="240" w:lineRule="auto"/>
        <w:jc w:val="both"/>
        <w:rPr>
          <w:rFonts w:ascii="Times New Roman" w:hAnsi="Times New Roman" w:cs="Times New Roman"/>
          <w:sz w:val="24"/>
          <w:szCs w:val="24"/>
        </w:rPr>
      </w:pPr>
    </w:p>
    <w:p w14:paraId="02C3F03F" w14:textId="77777777" w:rsidR="006D2108" w:rsidRDefault="001A276A" w:rsidP="002E012F">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The law relating to admissions must be taken as settled in this jurisdiction.  A party to civil proceedings may not, without the leave of the court, withdraw an admission made, nor may it lead evidence to contradict any admission the party has made.  By the same token, a party cannot be allowed to attempt to disprove admissions it has made.</w:t>
      </w:r>
    </w:p>
    <w:p w14:paraId="3E12A67D" w14:textId="718CE84E" w:rsidR="006D2108" w:rsidRDefault="006D2108" w:rsidP="002E012F">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This is by virtue of s 36 of the Civil Evidence Act [</w:t>
      </w:r>
      <w:r w:rsidRPr="008F3640">
        <w:rPr>
          <w:rFonts w:ascii="Times New Roman" w:hAnsi="Times New Roman" w:cs="Times New Roman"/>
          <w:i/>
          <w:sz w:val="24"/>
          <w:szCs w:val="24"/>
        </w:rPr>
        <w:t>Chapter 8:01</w:t>
      </w:r>
      <w:r>
        <w:rPr>
          <w:rFonts w:ascii="Times New Roman" w:hAnsi="Times New Roman" w:cs="Times New Roman"/>
          <w:sz w:val="24"/>
          <w:szCs w:val="24"/>
        </w:rPr>
        <w:t>] which also makes it unnecessary for any party to civil proceedings to disprove any fact admitted on the record of proceedings. Subsection (4) of s 36 also makes it clear that it shall not be competent for any party to civil proceedings to disprove any fact admitted by him on t</w:t>
      </w:r>
      <w:r w:rsidR="00B04F43">
        <w:rPr>
          <w:rFonts w:ascii="Times New Roman" w:hAnsi="Times New Roman" w:cs="Times New Roman"/>
          <w:sz w:val="24"/>
          <w:szCs w:val="24"/>
        </w:rPr>
        <w:t>he record of proceedings……</w:t>
      </w:r>
    </w:p>
    <w:p w14:paraId="6C89ECFD" w14:textId="77777777" w:rsidR="006D2108" w:rsidRDefault="006D2108" w:rsidP="00420D7E">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Accordingly, the fact that the defendant placed information before a police officer and that he made a report that the plaintiff solicited a bribe from him is taken for </w:t>
      </w:r>
      <w:r>
        <w:rPr>
          <w:rFonts w:ascii="Times New Roman" w:hAnsi="Times New Roman" w:cs="Times New Roman"/>
          <w:sz w:val="24"/>
          <w:szCs w:val="24"/>
        </w:rPr>
        <w:lastRenderedPageBreak/>
        <w:t>granted.  The plaintiff did not have to prove that fact.  Equally, it was not competent for the defendant to attempt to disprove what was in fact admitted by him on the record of proceedings.</w:t>
      </w:r>
    </w:p>
    <w:p w14:paraId="31D00FA6" w14:textId="7CFBA1BC" w:rsidR="001A276A" w:rsidRPr="006E1601" w:rsidRDefault="006D2108" w:rsidP="00420D7E">
      <w:pPr>
        <w:spacing w:before="240" w:line="240" w:lineRule="auto"/>
        <w:ind w:left="1080"/>
        <w:jc w:val="both"/>
        <w:rPr>
          <w:rFonts w:ascii="Times New Roman" w:hAnsi="Times New Roman" w:cs="Times New Roman"/>
          <w:sz w:val="24"/>
          <w:szCs w:val="24"/>
        </w:rPr>
      </w:pPr>
      <w:r w:rsidRPr="00D554EA">
        <w:rPr>
          <w:rFonts w:ascii="Times New Roman" w:hAnsi="Times New Roman" w:cs="Times New Roman"/>
          <w:bCs/>
          <w:sz w:val="24"/>
          <w:szCs w:val="24"/>
        </w:rPr>
        <w:t>In any event, whatever my views may have been on the admission made would have counted for nothing because the Supreme Court has already made conclusive findings on it</w:t>
      </w:r>
      <w:r w:rsidRPr="00D554EA">
        <w:rPr>
          <w:rFonts w:ascii="Times New Roman" w:hAnsi="Times New Roman" w:cs="Times New Roman"/>
          <w:sz w:val="24"/>
          <w:szCs w:val="24"/>
        </w:rPr>
        <w:t>.</w:t>
      </w:r>
      <w:r w:rsidR="001A276A" w:rsidRPr="00D554EA">
        <w:rPr>
          <w:rFonts w:ascii="Times New Roman" w:hAnsi="Times New Roman" w:cs="Times New Roman"/>
          <w:sz w:val="24"/>
          <w:szCs w:val="24"/>
        </w:rPr>
        <w:t xml:space="preserve">” </w:t>
      </w:r>
      <w:r w:rsidR="001A276A">
        <w:rPr>
          <w:rFonts w:ascii="Times New Roman" w:hAnsi="Times New Roman" w:cs="Times New Roman"/>
          <w:sz w:val="24"/>
          <w:szCs w:val="24"/>
        </w:rPr>
        <w:t xml:space="preserve"> </w:t>
      </w:r>
    </w:p>
    <w:p w14:paraId="317DF608" w14:textId="77777777" w:rsidR="001A276A" w:rsidRDefault="001A276A" w:rsidP="00A051B1">
      <w:pPr>
        <w:spacing w:line="240" w:lineRule="auto"/>
        <w:ind w:firstLine="1134"/>
        <w:jc w:val="both"/>
        <w:rPr>
          <w:rFonts w:ascii="Times New Roman" w:hAnsi="Times New Roman" w:cs="Times New Roman"/>
          <w:sz w:val="24"/>
          <w:szCs w:val="24"/>
        </w:rPr>
      </w:pPr>
    </w:p>
    <w:p w14:paraId="06562E9D" w14:textId="5FBB753C" w:rsidR="00AF3D60" w:rsidRDefault="003045EA" w:rsidP="00927C75">
      <w:pPr>
        <w:spacing w:after="0" w:line="480" w:lineRule="auto"/>
        <w:ind w:left="360" w:hanging="360"/>
        <w:jc w:val="both"/>
        <w:rPr>
          <w:rFonts w:ascii="Times New Roman" w:eastAsia="Calibri" w:hAnsi="Times New Roman" w:cs="Times New Roman"/>
          <w:sz w:val="24"/>
          <w:szCs w:val="24"/>
        </w:rPr>
      </w:pPr>
      <w:r>
        <w:rPr>
          <w:rFonts w:ascii="Times New Roman" w:hAnsi="Times New Roman" w:cs="Times New Roman"/>
          <w:sz w:val="24"/>
          <w:szCs w:val="24"/>
        </w:rPr>
        <w:t>31</w:t>
      </w:r>
      <w:r w:rsidR="00D554EA">
        <w:rPr>
          <w:rFonts w:ascii="Times New Roman" w:hAnsi="Times New Roman" w:cs="Times New Roman"/>
          <w:sz w:val="24"/>
          <w:szCs w:val="24"/>
        </w:rPr>
        <w:t>.</w:t>
      </w:r>
      <w:r w:rsidR="00D554EA">
        <w:rPr>
          <w:rFonts w:ascii="Times New Roman" w:hAnsi="Times New Roman" w:cs="Times New Roman"/>
          <w:sz w:val="24"/>
          <w:szCs w:val="24"/>
        </w:rPr>
        <w:tab/>
      </w:r>
      <w:r w:rsidR="009377AC">
        <w:rPr>
          <w:rFonts w:ascii="Times New Roman" w:hAnsi="Times New Roman" w:cs="Times New Roman"/>
          <w:sz w:val="24"/>
          <w:szCs w:val="24"/>
        </w:rPr>
        <w:t xml:space="preserve">The remarks by the </w:t>
      </w:r>
      <w:r w:rsidR="009377AC">
        <w:rPr>
          <w:rFonts w:ascii="Times New Roman" w:eastAsia="Calibri" w:hAnsi="Times New Roman" w:cs="Times New Roman"/>
          <w:sz w:val="24"/>
          <w:szCs w:val="24"/>
        </w:rPr>
        <w:t xml:space="preserve">court </w:t>
      </w:r>
      <w:r w:rsidR="009377AC">
        <w:rPr>
          <w:rFonts w:ascii="Times New Roman" w:eastAsia="Calibri" w:hAnsi="Times New Roman" w:cs="Times New Roman"/>
          <w:i/>
          <w:iCs/>
          <w:sz w:val="24"/>
          <w:szCs w:val="24"/>
        </w:rPr>
        <w:t xml:space="preserve">a quo </w:t>
      </w:r>
      <w:r w:rsidR="009377AC">
        <w:rPr>
          <w:rFonts w:ascii="Times New Roman" w:eastAsia="Calibri" w:hAnsi="Times New Roman" w:cs="Times New Roman"/>
          <w:sz w:val="24"/>
          <w:szCs w:val="24"/>
        </w:rPr>
        <w:t>c</w:t>
      </w:r>
      <w:r w:rsidR="009377AC">
        <w:rPr>
          <w:rFonts w:ascii="Times New Roman" w:hAnsi="Times New Roman" w:cs="Times New Roman"/>
          <w:sz w:val="24"/>
          <w:szCs w:val="24"/>
        </w:rPr>
        <w:t xml:space="preserve">learly establish that the court did not mutate the findings of this Court in </w:t>
      </w:r>
      <w:proofErr w:type="spellStart"/>
      <w:r w:rsidR="009377AC" w:rsidRPr="006D2108">
        <w:rPr>
          <w:rFonts w:ascii="Times New Roman" w:hAnsi="Times New Roman" w:cs="Times New Roman"/>
          <w:i/>
          <w:iCs/>
          <w:sz w:val="24"/>
          <w:szCs w:val="24"/>
        </w:rPr>
        <w:t>Nherera</w:t>
      </w:r>
      <w:proofErr w:type="spellEnd"/>
      <w:r w:rsidR="009377AC" w:rsidRPr="006D2108">
        <w:rPr>
          <w:rFonts w:ascii="Times New Roman" w:hAnsi="Times New Roman" w:cs="Times New Roman"/>
          <w:i/>
          <w:iCs/>
          <w:sz w:val="24"/>
          <w:szCs w:val="24"/>
        </w:rPr>
        <w:t xml:space="preserve"> </w:t>
      </w:r>
      <w:r w:rsidR="009377AC" w:rsidRPr="006D2108">
        <w:rPr>
          <w:rFonts w:ascii="Times New Roman" w:hAnsi="Times New Roman" w:cs="Times New Roman"/>
          <w:sz w:val="24"/>
          <w:szCs w:val="24"/>
        </w:rPr>
        <w:t xml:space="preserve">v </w:t>
      </w:r>
      <w:r w:rsidR="009377AC" w:rsidRPr="006D2108">
        <w:rPr>
          <w:rFonts w:ascii="Times New Roman" w:hAnsi="Times New Roman" w:cs="Times New Roman"/>
          <w:i/>
          <w:iCs/>
          <w:sz w:val="24"/>
          <w:szCs w:val="24"/>
        </w:rPr>
        <w:t>Shah</w:t>
      </w:r>
      <w:r w:rsidR="009377AC">
        <w:rPr>
          <w:rFonts w:ascii="Times New Roman" w:hAnsi="Times New Roman" w:cs="Times New Roman"/>
          <w:sz w:val="24"/>
          <w:szCs w:val="24"/>
        </w:rPr>
        <w:t xml:space="preserve"> </w:t>
      </w:r>
      <w:r w:rsidR="00034ED7">
        <w:rPr>
          <w:rFonts w:ascii="Times New Roman" w:hAnsi="Times New Roman" w:cs="Times New Roman"/>
          <w:sz w:val="24"/>
          <w:szCs w:val="24"/>
        </w:rPr>
        <w:t>(</w:t>
      </w:r>
      <w:r w:rsidR="00034ED7">
        <w:rPr>
          <w:rFonts w:ascii="Times New Roman" w:hAnsi="Times New Roman" w:cs="Times New Roman"/>
          <w:i/>
          <w:sz w:val="24"/>
          <w:szCs w:val="24"/>
        </w:rPr>
        <w:t>supra</w:t>
      </w:r>
      <w:r w:rsidR="00034ED7">
        <w:rPr>
          <w:rFonts w:ascii="Times New Roman" w:hAnsi="Times New Roman" w:cs="Times New Roman"/>
          <w:sz w:val="24"/>
          <w:szCs w:val="24"/>
        </w:rPr>
        <w:t xml:space="preserve">) </w:t>
      </w:r>
      <w:r w:rsidR="008A04CE">
        <w:rPr>
          <w:rFonts w:ascii="Times New Roman" w:hAnsi="Times New Roman" w:cs="Times New Roman"/>
          <w:sz w:val="24"/>
          <w:szCs w:val="24"/>
        </w:rPr>
        <w:t xml:space="preserve">that the </w:t>
      </w:r>
      <w:r w:rsidR="009377AC">
        <w:rPr>
          <w:rFonts w:ascii="Times New Roman" w:hAnsi="Times New Roman" w:cs="Times New Roman"/>
          <w:sz w:val="24"/>
          <w:szCs w:val="24"/>
        </w:rPr>
        <w:t>respondent</w:t>
      </w:r>
      <w:r w:rsidR="008A04CE">
        <w:rPr>
          <w:rFonts w:ascii="Times New Roman" w:hAnsi="Times New Roman" w:cs="Times New Roman"/>
          <w:sz w:val="24"/>
          <w:szCs w:val="24"/>
        </w:rPr>
        <w:t xml:space="preserve"> had established a</w:t>
      </w:r>
      <w:r w:rsidR="009377AC">
        <w:rPr>
          <w:rFonts w:ascii="Times New Roman" w:hAnsi="Times New Roman" w:cs="Times New Roman"/>
          <w:sz w:val="24"/>
          <w:szCs w:val="24"/>
        </w:rPr>
        <w:t xml:space="preserve"> </w:t>
      </w:r>
      <w:r w:rsidR="008A04CE" w:rsidRPr="008A04CE">
        <w:rPr>
          <w:rFonts w:ascii="Times New Roman" w:hAnsi="Times New Roman" w:cs="Times New Roman"/>
          <w:i/>
          <w:sz w:val="24"/>
          <w:szCs w:val="24"/>
        </w:rPr>
        <w:t>prima facie</w:t>
      </w:r>
      <w:r w:rsidR="008A04CE">
        <w:rPr>
          <w:rFonts w:ascii="Times New Roman" w:hAnsi="Times New Roman" w:cs="Times New Roman"/>
          <w:sz w:val="24"/>
          <w:szCs w:val="24"/>
        </w:rPr>
        <w:t xml:space="preserve"> case</w:t>
      </w:r>
      <w:r w:rsidR="009377AC">
        <w:rPr>
          <w:rFonts w:ascii="Times New Roman" w:hAnsi="Times New Roman" w:cs="Times New Roman"/>
          <w:sz w:val="24"/>
          <w:szCs w:val="24"/>
        </w:rPr>
        <w:t xml:space="preserve"> </w:t>
      </w:r>
      <w:r w:rsidR="008A04CE">
        <w:rPr>
          <w:rFonts w:ascii="Times New Roman" w:hAnsi="Times New Roman" w:cs="Times New Roman"/>
          <w:sz w:val="24"/>
          <w:szCs w:val="24"/>
        </w:rPr>
        <w:t xml:space="preserve">to proof of his case </w:t>
      </w:r>
      <w:r w:rsidR="009377AC">
        <w:rPr>
          <w:rFonts w:ascii="Times New Roman" w:eastAsia="Calibri" w:hAnsi="Times New Roman" w:cs="Times New Roman"/>
          <w:sz w:val="24"/>
          <w:szCs w:val="24"/>
        </w:rPr>
        <w:t xml:space="preserve">on a balance of probabilities. </w:t>
      </w:r>
      <w:r w:rsidR="00927C75">
        <w:rPr>
          <w:rFonts w:ascii="Times New Roman" w:eastAsia="Calibri" w:hAnsi="Times New Roman" w:cs="Times New Roman"/>
          <w:sz w:val="24"/>
          <w:szCs w:val="24"/>
        </w:rPr>
        <w:t xml:space="preserve"> </w:t>
      </w:r>
      <w:r w:rsidR="009377AC">
        <w:rPr>
          <w:rFonts w:ascii="Times New Roman" w:eastAsia="Calibri" w:hAnsi="Times New Roman" w:cs="Times New Roman"/>
          <w:sz w:val="24"/>
          <w:szCs w:val="24"/>
        </w:rPr>
        <w:t xml:space="preserve">It arrived at its own separate decision. </w:t>
      </w:r>
      <w:r w:rsidR="00B94327">
        <w:rPr>
          <w:rFonts w:ascii="Times New Roman" w:eastAsia="Calibri" w:hAnsi="Times New Roman" w:cs="Times New Roman"/>
          <w:sz w:val="24"/>
          <w:szCs w:val="24"/>
        </w:rPr>
        <w:t>The appellant</w:t>
      </w:r>
      <w:r w:rsidR="00AF3D60">
        <w:rPr>
          <w:rFonts w:ascii="Times New Roman" w:eastAsia="Calibri" w:hAnsi="Times New Roman" w:cs="Times New Roman"/>
          <w:sz w:val="24"/>
          <w:szCs w:val="24"/>
        </w:rPr>
        <w:t xml:space="preserve">, however, chose to harp on the remarks of the court </w:t>
      </w:r>
      <w:r w:rsidR="00AF3D60">
        <w:rPr>
          <w:rFonts w:ascii="Times New Roman" w:eastAsia="Calibri" w:hAnsi="Times New Roman" w:cs="Times New Roman"/>
          <w:i/>
          <w:iCs/>
          <w:sz w:val="24"/>
          <w:szCs w:val="24"/>
        </w:rPr>
        <w:t xml:space="preserve">a quo </w:t>
      </w:r>
      <w:r w:rsidR="00AF3D60">
        <w:rPr>
          <w:rFonts w:ascii="Times New Roman" w:eastAsia="Calibri" w:hAnsi="Times New Roman" w:cs="Times New Roman"/>
          <w:sz w:val="24"/>
          <w:szCs w:val="24"/>
        </w:rPr>
        <w:t xml:space="preserve">at p 9 that: </w:t>
      </w:r>
    </w:p>
    <w:p w14:paraId="0644744A" w14:textId="0D65B1CA" w:rsidR="00AF3D60" w:rsidRDefault="00AF3D60" w:rsidP="00756ECC">
      <w:pPr>
        <w:spacing w:after="0" w:line="240" w:lineRule="auto"/>
        <w:ind w:left="900" w:hanging="180"/>
        <w:jc w:val="both"/>
        <w:rPr>
          <w:rFonts w:ascii="Times New Roman" w:hAnsi="Times New Roman" w:cs="Times New Roman"/>
          <w:sz w:val="24"/>
          <w:szCs w:val="24"/>
        </w:rPr>
      </w:pPr>
      <w:r>
        <w:rPr>
          <w:rFonts w:ascii="Times New Roman" w:eastAsia="Calibri" w:hAnsi="Times New Roman" w:cs="Times New Roman"/>
          <w:sz w:val="24"/>
          <w:szCs w:val="24"/>
        </w:rPr>
        <w:t>“</w:t>
      </w:r>
      <w:r>
        <w:rPr>
          <w:rFonts w:ascii="Times New Roman" w:hAnsi="Times New Roman" w:cs="Times New Roman"/>
          <w:sz w:val="24"/>
          <w:szCs w:val="24"/>
        </w:rPr>
        <w:t xml:space="preserve">The Supreme Court has said so and the </w:t>
      </w:r>
      <w:r w:rsidRPr="00C02B7C">
        <w:rPr>
          <w:rFonts w:ascii="Times New Roman" w:hAnsi="Times New Roman" w:cs="Times New Roman"/>
          <w:i/>
          <w:sz w:val="24"/>
          <w:szCs w:val="24"/>
        </w:rPr>
        <w:t>prima facie</w:t>
      </w:r>
      <w:r>
        <w:rPr>
          <w:rFonts w:ascii="Times New Roman" w:hAnsi="Times New Roman" w:cs="Times New Roman"/>
          <w:sz w:val="24"/>
          <w:szCs w:val="24"/>
        </w:rPr>
        <w:t xml:space="preserve"> evidence of the plaintiff mutated to proof of the plaintiff’s case on a balance of probabilities.”</w:t>
      </w:r>
    </w:p>
    <w:p w14:paraId="5B08C011" w14:textId="77777777" w:rsidR="00927C75" w:rsidRDefault="00927C75" w:rsidP="00756ECC">
      <w:pPr>
        <w:spacing w:after="0" w:line="240" w:lineRule="auto"/>
        <w:ind w:left="900" w:hanging="180"/>
        <w:jc w:val="both"/>
        <w:rPr>
          <w:rFonts w:ascii="Times New Roman" w:hAnsi="Times New Roman" w:cs="Times New Roman"/>
          <w:sz w:val="24"/>
          <w:szCs w:val="24"/>
        </w:rPr>
      </w:pPr>
    </w:p>
    <w:p w14:paraId="459F2B14" w14:textId="77777777" w:rsidR="00AF3D60" w:rsidRDefault="00AF3D60" w:rsidP="00AF3D60">
      <w:pPr>
        <w:spacing w:after="0" w:line="360" w:lineRule="auto"/>
        <w:jc w:val="both"/>
        <w:rPr>
          <w:rFonts w:ascii="Times New Roman" w:eastAsia="Calibri" w:hAnsi="Times New Roman" w:cs="Times New Roman"/>
          <w:sz w:val="24"/>
          <w:szCs w:val="24"/>
        </w:rPr>
      </w:pPr>
    </w:p>
    <w:p w14:paraId="096A1CD9" w14:textId="668A19B2" w:rsidR="006D2108" w:rsidRPr="00B94327" w:rsidRDefault="009A3076" w:rsidP="00927C75">
      <w:pPr>
        <w:spacing w:after="0" w:line="480" w:lineRule="auto"/>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appellant </w:t>
      </w:r>
      <w:r w:rsidR="009377AC">
        <w:rPr>
          <w:rFonts w:ascii="Times New Roman" w:eastAsia="Calibri" w:hAnsi="Times New Roman" w:cs="Times New Roman"/>
          <w:sz w:val="24"/>
          <w:szCs w:val="24"/>
        </w:rPr>
        <w:t>ha</w:t>
      </w:r>
      <w:r w:rsidR="00851A6C">
        <w:rPr>
          <w:rFonts w:ascii="Times New Roman" w:eastAsia="Calibri" w:hAnsi="Times New Roman" w:cs="Times New Roman"/>
          <w:sz w:val="24"/>
          <w:szCs w:val="24"/>
        </w:rPr>
        <w:t>s,</w:t>
      </w:r>
      <w:r w:rsidR="00D554EA">
        <w:rPr>
          <w:rFonts w:ascii="Times New Roman" w:eastAsia="Calibri" w:hAnsi="Times New Roman" w:cs="Times New Roman"/>
          <w:sz w:val="24"/>
          <w:szCs w:val="24"/>
        </w:rPr>
        <w:t xml:space="preserve"> </w:t>
      </w:r>
      <w:r w:rsidR="00851A6C">
        <w:rPr>
          <w:rFonts w:ascii="Times New Roman" w:eastAsia="Calibri" w:hAnsi="Times New Roman" w:cs="Times New Roman"/>
          <w:sz w:val="24"/>
          <w:szCs w:val="24"/>
        </w:rPr>
        <w:t>in no doubt, chosen to turn</w:t>
      </w:r>
      <w:r w:rsidR="009377AC">
        <w:rPr>
          <w:rFonts w:ascii="Times New Roman" w:eastAsia="Calibri" w:hAnsi="Times New Roman" w:cs="Times New Roman"/>
          <w:sz w:val="24"/>
          <w:szCs w:val="24"/>
        </w:rPr>
        <w:t xml:space="preserve"> a blind eye to the context in which the</w:t>
      </w:r>
      <w:r w:rsidR="008A04CE">
        <w:rPr>
          <w:rFonts w:ascii="Times New Roman" w:eastAsia="Calibri" w:hAnsi="Times New Roman" w:cs="Times New Roman"/>
          <w:sz w:val="24"/>
          <w:szCs w:val="24"/>
        </w:rPr>
        <w:t xml:space="preserve"> </w:t>
      </w:r>
      <w:r w:rsidR="009377AC">
        <w:rPr>
          <w:rFonts w:ascii="Times New Roman" w:eastAsia="Calibri" w:hAnsi="Times New Roman" w:cs="Times New Roman"/>
          <w:sz w:val="24"/>
          <w:szCs w:val="24"/>
        </w:rPr>
        <w:t>remarks were made</w:t>
      </w:r>
      <w:r w:rsidR="003045EA">
        <w:rPr>
          <w:rFonts w:ascii="Times New Roman" w:eastAsia="Calibri" w:hAnsi="Times New Roman" w:cs="Times New Roman"/>
          <w:sz w:val="24"/>
          <w:szCs w:val="24"/>
        </w:rPr>
        <w:t xml:space="preserve"> in in para 30</w:t>
      </w:r>
      <w:r w:rsidR="00DA18D9">
        <w:rPr>
          <w:rFonts w:ascii="Times New Roman" w:eastAsia="Calibri" w:hAnsi="Times New Roman" w:cs="Times New Roman"/>
          <w:sz w:val="24"/>
          <w:szCs w:val="24"/>
        </w:rPr>
        <w:t xml:space="preserve">. </w:t>
      </w:r>
      <w:r w:rsidR="00927C75">
        <w:rPr>
          <w:rFonts w:ascii="Times New Roman" w:eastAsia="Calibri" w:hAnsi="Times New Roman" w:cs="Times New Roman"/>
          <w:sz w:val="24"/>
          <w:szCs w:val="24"/>
        </w:rPr>
        <w:t xml:space="preserve"> </w:t>
      </w:r>
      <w:r w:rsidR="00DA18D9">
        <w:rPr>
          <w:rFonts w:ascii="Times New Roman" w:eastAsia="Calibri" w:hAnsi="Times New Roman" w:cs="Times New Roman"/>
          <w:sz w:val="24"/>
          <w:szCs w:val="24"/>
        </w:rPr>
        <w:t xml:space="preserve">The remarks came at the end of an analysis by the court </w:t>
      </w:r>
      <w:r w:rsidR="00DA18D9">
        <w:rPr>
          <w:rFonts w:ascii="Times New Roman" w:eastAsia="Calibri" w:hAnsi="Times New Roman" w:cs="Times New Roman"/>
          <w:i/>
          <w:sz w:val="24"/>
          <w:szCs w:val="24"/>
        </w:rPr>
        <w:t>a quo</w:t>
      </w:r>
      <w:r w:rsidR="00DA18D9">
        <w:rPr>
          <w:rFonts w:ascii="Times New Roman" w:eastAsia="Calibri" w:hAnsi="Times New Roman" w:cs="Times New Roman"/>
          <w:sz w:val="24"/>
          <w:szCs w:val="24"/>
        </w:rPr>
        <w:t xml:space="preserve"> of the all the evidence that had been adduced before it.  </w:t>
      </w:r>
      <w:r w:rsidR="00927C75">
        <w:rPr>
          <w:rFonts w:ascii="Times New Roman" w:eastAsia="Calibri" w:hAnsi="Times New Roman" w:cs="Times New Roman"/>
          <w:sz w:val="24"/>
          <w:szCs w:val="24"/>
        </w:rPr>
        <w:t xml:space="preserve"> </w:t>
      </w:r>
      <w:r w:rsidR="00DA18D9">
        <w:rPr>
          <w:rFonts w:ascii="Times New Roman" w:eastAsia="Calibri" w:hAnsi="Times New Roman" w:cs="Times New Roman"/>
          <w:sz w:val="24"/>
          <w:szCs w:val="24"/>
        </w:rPr>
        <w:t>The appellant therefore</w:t>
      </w:r>
      <w:r w:rsidR="009377AC" w:rsidRPr="00B94327">
        <w:rPr>
          <w:rFonts w:ascii="Times New Roman" w:eastAsia="Calibri" w:hAnsi="Times New Roman" w:cs="Times New Roman"/>
          <w:sz w:val="24"/>
          <w:szCs w:val="24"/>
        </w:rPr>
        <w:t xml:space="preserve"> </w:t>
      </w:r>
      <w:r w:rsidR="009377AC">
        <w:rPr>
          <w:rFonts w:ascii="Times New Roman" w:eastAsia="Calibri" w:hAnsi="Times New Roman" w:cs="Times New Roman"/>
          <w:sz w:val="24"/>
          <w:szCs w:val="24"/>
        </w:rPr>
        <w:t xml:space="preserve">sought to gain mileage out of </w:t>
      </w:r>
      <w:r w:rsidR="00DA18D9">
        <w:rPr>
          <w:rFonts w:ascii="Times New Roman" w:eastAsia="Calibri" w:hAnsi="Times New Roman" w:cs="Times New Roman"/>
          <w:sz w:val="24"/>
          <w:szCs w:val="24"/>
        </w:rPr>
        <w:t xml:space="preserve">just </w:t>
      </w:r>
      <w:r w:rsidR="009377AC">
        <w:rPr>
          <w:rFonts w:ascii="Times New Roman" w:eastAsia="Calibri" w:hAnsi="Times New Roman" w:cs="Times New Roman"/>
          <w:sz w:val="24"/>
          <w:szCs w:val="24"/>
        </w:rPr>
        <w:t>that one sentence.</w:t>
      </w:r>
      <w:r w:rsidR="002F16C9">
        <w:rPr>
          <w:rFonts w:ascii="Times New Roman" w:eastAsia="Calibri" w:hAnsi="Times New Roman" w:cs="Times New Roman"/>
          <w:sz w:val="24"/>
          <w:szCs w:val="24"/>
        </w:rPr>
        <w:t xml:space="preserve"> </w:t>
      </w:r>
    </w:p>
    <w:p w14:paraId="502B185C" w14:textId="77777777" w:rsidR="006D2108" w:rsidRDefault="006D2108" w:rsidP="001652AF">
      <w:pPr>
        <w:spacing w:after="0" w:line="240" w:lineRule="auto"/>
        <w:ind w:firstLine="1134"/>
        <w:jc w:val="both"/>
        <w:rPr>
          <w:rFonts w:ascii="Times New Roman" w:eastAsia="Calibri" w:hAnsi="Times New Roman" w:cs="Times New Roman"/>
          <w:sz w:val="24"/>
          <w:szCs w:val="24"/>
        </w:rPr>
      </w:pPr>
    </w:p>
    <w:p w14:paraId="3C9152B3" w14:textId="176C747B" w:rsidR="000412CA" w:rsidRDefault="003045EA" w:rsidP="00A051B1">
      <w:pPr>
        <w:spacing w:line="480" w:lineRule="auto"/>
        <w:ind w:left="270" w:hanging="270"/>
        <w:jc w:val="both"/>
        <w:rPr>
          <w:rFonts w:ascii="Times New Roman" w:hAnsi="Times New Roman" w:cs="Times New Roman"/>
          <w:sz w:val="24"/>
          <w:szCs w:val="24"/>
        </w:rPr>
      </w:pPr>
      <w:r>
        <w:rPr>
          <w:rFonts w:ascii="Times New Roman" w:hAnsi="Times New Roman" w:cs="Times New Roman"/>
          <w:sz w:val="24"/>
          <w:szCs w:val="24"/>
        </w:rPr>
        <w:t>32</w:t>
      </w:r>
      <w:r w:rsidR="00A051B1">
        <w:rPr>
          <w:rFonts w:ascii="Times New Roman" w:hAnsi="Times New Roman" w:cs="Times New Roman"/>
          <w:sz w:val="24"/>
          <w:szCs w:val="24"/>
        </w:rPr>
        <w:t>.</w:t>
      </w:r>
      <w:r w:rsidR="001652AF">
        <w:rPr>
          <w:rFonts w:ascii="Times New Roman" w:hAnsi="Times New Roman" w:cs="Times New Roman"/>
          <w:sz w:val="24"/>
          <w:szCs w:val="24"/>
        </w:rPr>
        <w:t xml:space="preserve"> </w:t>
      </w:r>
      <w:r w:rsidR="00715BC9">
        <w:rPr>
          <w:rFonts w:ascii="Times New Roman" w:hAnsi="Times New Roman" w:cs="Times New Roman"/>
          <w:sz w:val="24"/>
          <w:szCs w:val="24"/>
        </w:rPr>
        <w:t xml:space="preserve">The appellant </w:t>
      </w:r>
      <w:r w:rsidR="009A3076">
        <w:rPr>
          <w:rFonts w:ascii="Times New Roman" w:hAnsi="Times New Roman" w:cs="Times New Roman"/>
          <w:sz w:val="24"/>
          <w:szCs w:val="24"/>
        </w:rPr>
        <w:t xml:space="preserve">further </w:t>
      </w:r>
      <w:r w:rsidR="00715BC9">
        <w:rPr>
          <w:rFonts w:ascii="Times New Roman" w:hAnsi="Times New Roman" w:cs="Times New Roman"/>
          <w:sz w:val="24"/>
          <w:szCs w:val="24"/>
        </w:rPr>
        <w:t xml:space="preserve">sought to rely on the </w:t>
      </w:r>
      <w:r w:rsidR="009A5014" w:rsidRPr="000C176C">
        <w:rPr>
          <w:rFonts w:ascii="Times New Roman" w:hAnsi="Times New Roman" w:cs="Times New Roman"/>
          <w:sz w:val="24"/>
          <w:szCs w:val="24"/>
        </w:rPr>
        <w:t>findings in the judgment</w:t>
      </w:r>
      <w:r w:rsidR="00B505DD">
        <w:rPr>
          <w:rFonts w:ascii="Times New Roman" w:hAnsi="Times New Roman" w:cs="Times New Roman"/>
          <w:sz w:val="24"/>
          <w:szCs w:val="24"/>
        </w:rPr>
        <w:t>s</w:t>
      </w:r>
      <w:r w:rsidR="009A5014" w:rsidRPr="000C176C">
        <w:rPr>
          <w:rFonts w:ascii="Times New Roman" w:hAnsi="Times New Roman" w:cs="Times New Roman"/>
          <w:sz w:val="24"/>
          <w:szCs w:val="24"/>
        </w:rPr>
        <w:t xml:space="preserve"> in</w:t>
      </w:r>
      <w:r w:rsidR="009B5D29" w:rsidRPr="000C176C">
        <w:rPr>
          <w:rFonts w:ascii="Times New Roman" w:hAnsi="Times New Roman" w:cs="Times New Roman"/>
          <w:bCs/>
          <w:i/>
          <w:iCs/>
          <w:sz w:val="24"/>
          <w:szCs w:val="24"/>
        </w:rPr>
        <w:t xml:space="preserve"> </w:t>
      </w:r>
      <w:r w:rsidR="001652AF">
        <w:rPr>
          <w:rFonts w:ascii="Times New Roman" w:hAnsi="Times New Roman" w:cs="Times New Roman"/>
          <w:bCs/>
          <w:iCs/>
          <w:sz w:val="24"/>
          <w:szCs w:val="24"/>
        </w:rPr>
        <w:t>HH 238/17 and SC </w:t>
      </w:r>
      <w:r w:rsidR="00D23742" w:rsidRPr="00D23742">
        <w:rPr>
          <w:rFonts w:ascii="Times New Roman" w:hAnsi="Times New Roman" w:cs="Times New Roman"/>
          <w:bCs/>
          <w:iCs/>
          <w:sz w:val="24"/>
          <w:szCs w:val="24"/>
        </w:rPr>
        <w:t>99/20</w:t>
      </w:r>
      <w:r w:rsidR="00715BC9">
        <w:rPr>
          <w:rFonts w:ascii="Times New Roman" w:hAnsi="Times New Roman" w:cs="Times New Roman"/>
          <w:bCs/>
          <w:iCs/>
          <w:sz w:val="24"/>
          <w:szCs w:val="24"/>
        </w:rPr>
        <w:t xml:space="preserve"> as evidence </w:t>
      </w:r>
      <w:r w:rsidR="00585C63">
        <w:rPr>
          <w:rFonts w:ascii="Times New Roman" w:hAnsi="Times New Roman" w:cs="Times New Roman"/>
          <w:bCs/>
          <w:sz w:val="24"/>
          <w:szCs w:val="24"/>
        </w:rPr>
        <w:t xml:space="preserve">that he had </w:t>
      </w:r>
      <w:r w:rsidR="00585C63">
        <w:rPr>
          <w:rFonts w:ascii="Times New Roman" w:eastAsia="Calibri" w:hAnsi="Times New Roman" w:cs="Times New Roman"/>
          <w:sz w:val="24"/>
          <w:szCs w:val="24"/>
        </w:rPr>
        <w:t xml:space="preserve">controverted the respondent’s </w:t>
      </w:r>
      <w:r w:rsidR="00585C63" w:rsidRPr="00585C63">
        <w:rPr>
          <w:rFonts w:ascii="Times New Roman" w:eastAsia="Calibri" w:hAnsi="Times New Roman" w:cs="Times New Roman"/>
          <w:i/>
          <w:sz w:val="24"/>
          <w:szCs w:val="24"/>
        </w:rPr>
        <w:t>prima facie</w:t>
      </w:r>
      <w:r w:rsidR="00585C63">
        <w:rPr>
          <w:rFonts w:ascii="Times New Roman" w:eastAsia="Calibri" w:hAnsi="Times New Roman" w:cs="Times New Roman"/>
          <w:iCs/>
          <w:sz w:val="24"/>
          <w:szCs w:val="24"/>
        </w:rPr>
        <w:t xml:space="preserve"> </w:t>
      </w:r>
      <w:r w:rsidR="00585C63">
        <w:rPr>
          <w:rFonts w:ascii="Times New Roman" w:eastAsia="Calibri" w:hAnsi="Times New Roman" w:cs="Times New Roman"/>
          <w:sz w:val="24"/>
          <w:szCs w:val="24"/>
        </w:rPr>
        <w:t>evidence</w:t>
      </w:r>
      <w:r w:rsidR="00715BC9">
        <w:rPr>
          <w:rFonts w:ascii="Times New Roman" w:eastAsia="Calibri" w:hAnsi="Times New Roman" w:cs="Times New Roman"/>
          <w:sz w:val="24"/>
          <w:szCs w:val="24"/>
        </w:rPr>
        <w:t xml:space="preserve">. </w:t>
      </w:r>
      <w:r w:rsidR="001652AF">
        <w:rPr>
          <w:rFonts w:ascii="Times New Roman" w:eastAsia="Calibri" w:hAnsi="Times New Roman" w:cs="Times New Roman"/>
          <w:sz w:val="24"/>
          <w:szCs w:val="24"/>
        </w:rPr>
        <w:t xml:space="preserve"> </w:t>
      </w:r>
      <w:r w:rsidR="00715BC9">
        <w:rPr>
          <w:rFonts w:ascii="Times New Roman" w:eastAsia="Calibri" w:hAnsi="Times New Roman" w:cs="Times New Roman"/>
          <w:sz w:val="24"/>
          <w:szCs w:val="24"/>
        </w:rPr>
        <w:t xml:space="preserve">As correctly submitted by the respondent, the findings in those two cases </w:t>
      </w:r>
      <w:r w:rsidR="000F0E9F" w:rsidRPr="000C176C">
        <w:rPr>
          <w:rFonts w:ascii="Times New Roman" w:hAnsi="Times New Roman" w:cs="Times New Roman"/>
          <w:sz w:val="24"/>
          <w:szCs w:val="24"/>
        </w:rPr>
        <w:t>were</w:t>
      </w:r>
      <w:r w:rsidR="009A5014" w:rsidRPr="000C176C">
        <w:rPr>
          <w:rFonts w:ascii="Times New Roman" w:hAnsi="Times New Roman" w:cs="Times New Roman"/>
          <w:sz w:val="24"/>
          <w:szCs w:val="24"/>
        </w:rPr>
        <w:t xml:space="preserve"> not relevant to the determination of the </w:t>
      </w:r>
      <w:r w:rsidR="00BB6A63" w:rsidRPr="000C176C">
        <w:rPr>
          <w:rFonts w:ascii="Times New Roman" w:hAnsi="Times New Roman" w:cs="Times New Roman"/>
          <w:sz w:val="24"/>
          <w:szCs w:val="24"/>
        </w:rPr>
        <w:t>trial</w:t>
      </w:r>
      <w:r w:rsidR="00BB6A63" w:rsidRPr="000C176C">
        <w:rPr>
          <w:rFonts w:ascii="Times New Roman" w:hAnsi="Times New Roman" w:cs="Times New Roman"/>
          <w:i/>
          <w:sz w:val="24"/>
          <w:szCs w:val="24"/>
        </w:rPr>
        <w:t xml:space="preserve"> a quo</w:t>
      </w:r>
      <w:r w:rsidR="00BB6A63" w:rsidRPr="000C176C">
        <w:rPr>
          <w:rFonts w:ascii="Times New Roman" w:hAnsi="Times New Roman" w:cs="Times New Roman"/>
          <w:sz w:val="24"/>
          <w:szCs w:val="24"/>
        </w:rPr>
        <w:t xml:space="preserve"> and this appeal. </w:t>
      </w:r>
      <w:r w:rsidR="001652AF">
        <w:rPr>
          <w:rFonts w:ascii="Times New Roman" w:hAnsi="Times New Roman" w:cs="Times New Roman"/>
          <w:sz w:val="24"/>
          <w:szCs w:val="24"/>
        </w:rPr>
        <w:t xml:space="preserve"> </w:t>
      </w:r>
      <w:r w:rsidR="00BD64F2" w:rsidRPr="000C176C">
        <w:rPr>
          <w:rFonts w:ascii="Times New Roman" w:hAnsi="Times New Roman" w:cs="Times New Roman"/>
          <w:sz w:val="24"/>
          <w:szCs w:val="24"/>
        </w:rPr>
        <w:t xml:space="preserve">The appellant appealed in </w:t>
      </w:r>
      <w:r w:rsidR="00D23742" w:rsidRPr="00D23742">
        <w:rPr>
          <w:rFonts w:ascii="Times New Roman" w:hAnsi="Times New Roman" w:cs="Times New Roman"/>
          <w:bCs/>
          <w:iCs/>
          <w:sz w:val="24"/>
          <w:szCs w:val="24"/>
        </w:rPr>
        <w:t>SC 99/20</w:t>
      </w:r>
      <w:r w:rsidR="00D23742">
        <w:rPr>
          <w:rFonts w:ascii="Times New Roman" w:hAnsi="Times New Roman" w:cs="Times New Roman"/>
          <w:sz w:val="24"/>
          <w:szCs w:val="24"/>
        </w:rPr>
        <w:t xml:space="preserve"> </w:t>
      </w:r>
      <w:r w:rsidR="00BD64F2" w:rsidRPr="000C176C">
        <w:rPr>
          <w:rFonts w:ascii="Times New Roman" w:hAnsi="Times New Roman" w:cs="Times New Roman"/>
          <w:sz w:val="24"/>
          <w:szCs w:val="24"/>
        </w:rPr>
        <w:t xml:space="preserve">against the decision in </w:t>
      </w:r>
      <w:r w:rsidR="00D23742">
        <w:rPr>
          <w:rFonts w:ascii="Times New Roman" w:hAnsi="Times New Roman" w:cs="Times New Roman"/>
          <w:sz w:val="24"/>
          <w:szCs w:val="24"/>
        </w:rPr>
        <w:t>HH 238/17</w:t>
      </w:r>
      <w:r w:rsidR="00FD4B69" w:rsidRPr="000C176C">
        <w:rPr>
          <w:rFonts w:ascii="Times New Roman" w:hAnsi="Times New Roman" w:cs="Times New Roman"/>
          <w:bCs/>
          <w:iCs/>
          <w:sz w:val="24"/>
          <w:szCs w:val="24"/>
        </w:rPr>
        <w:t xml:space="preserve">. </w:t>
      </w:r>
      <w:r w:rsidR="001652AF">
        <w:rPr>
          <w:rFonts w:ascii="Times New Roman" w:hAnsi="Times New Roman" w:cs="Times New Roman"/>
          <w:bCs/>
          <w:iCs/>
          <w:sz w:val="24"/>
          <w:szCs w:val="24"/>
        </w:rPr>
        <w:t xml:space="preserve"> </w:t>
      </w:r>
      <w:r w:rsidR="009B5D29" w:rsidRPr="000C176C">
        <w:rPr>
          <w:rFonts w:ascii="Times New Roman" w:hAnsi="Times New Roman" w:cs="Times New Roman"/>
          <w:sz w:val="24"/>
          <w:szCs w:val="24"/>
        </w:rPr>
        <w:t xml:space="preserve">At the core of the two matters was the validity of a lease </w:t>
      </w:r>
      <w:r w:rsidR="00715BC9">
        <w:rPr>
          <w:rFonts w:ascii="Times New Roman" w:hAnsi="Times New Roman" w:cs="Times New Roman"/>
          <w:sz w:val="24"/>
          <w:szCs w:val="24"/>
        </w:rPr>
        <w:t>between</w:t>
      </w:r>
      <w:r w:rsidR="00715BC9" w:rsidRPr="00715BC9">
        <w:rPr>
          <w:rFonts w:ascii="Times New Roman" w:hAnsi="Times New Roman" w:cs="Times New Roman"/>
          <w:sz w:val="24"/>
          <w:szCs w:val="24"/>
        </w:rPr>
        <w:t xml:space="preserve"> </w:t>
      </w:r>
      <w:r w:rsidR="00715BC9" w:rsidRPr="000C176C">
        <w:rPr>
          <w:rFonts w:ascii="Times New Roman" w:hAnsi="Times New Roman" w:cs="Times New Roman"/>
          <w:sz w:val="24"/>
          <w:szCs w:val="24"/>
        </w:rPr>
        <w:t>Gift Investments</w:t>
      </w:r>
      <w:r w:rsidR="00715BC9">
        <w:rPr>
          <w:rFonts w:ascii="Times New Roman" w:hAnsi="Times New Roman" w:cs="Times New Roman"/>
          <w:sz w:val="24"/>
          <w:szCs w:val="24"/>
        </w:rPr>
        <w:t xml:space="preserve"> and ZUPCO. </w:t>
      </w:r>
      <w:r w:rsidR="001652AF">
        <w:rPr>
          <w:rFonts w:ascii="Times New Roman" w:hAnsi="Times New Roman" w:cs="Times New Roman"/>
          <w:sz w:val="24"/>
          <w:szCs w:val="24"/>
        </w:rPr>
        <w:t xml:space="preserve"> </w:t>
      </w:r>
      <w:r w:rsidR="00715BC9">
        <w:rPr>
          <w:rFonts w:ascii="Times New Roman" w:hAnsi="Times New Roman" w:cs="Times New Roman"/>
          <w:sz w:val="24"/>
          <w:szCs w:val="24"/>
        </w:rPr>
        <w:t>The High Court had made a finding</w:t>
      </w:r>
      <w:r w:rsidR="00C62CA5">
        <w:rPr>
          <w:rFonts w:ascii="Times New Roman" w:hAnsi="Times New Roman" w:cs="Times New Roman"/>
          <w:sz w:val="24"/>
          <w:szCs w:val="24"/>
        </w:rPr>
        <w:t xml:space="preserve">, which was upheld on appeal, </w:t>
      </w:r>
      <w:r w:rsidR="00715BC9">
        <w:rPr>
          <w:rFonts w:ascii="Times New Roman" w:hAnsi="Times New Roman" w:cs="Times New Roman"/>
          <w:sz w:val="24"/>
          <w:szCs w:val="24"/>
        </w:rPr>
        <w:t xml:space="preserve">that the appellant had been involved in a </w:t>
      </w:r>
      <w:r w:rsidR="00914F1C">
        <w:rPr>
          <w:rFonts w:ascii="Times New Roman" w:hAnsi="Times New Roman" w:cs="Times New Roman"/>
          <w:sz w:val="24"/>
          <w:szCs w:val="24"/>
        </w:rPr>
        <w:t>“</w:t>
      </w:r>
      <w:r w:rsidR="00715BC9">
        <w:rPr>
          <w:rFonts w:ascii="Times New Roman" w:hAnsi="Times New Roman" w:cs="Times New Roman"/>
          <w:sz w:val="24"/>
          <w:szCs w:val="24"/>
        </w:rPr>
        <w:t>corrupt relationship</w:t>
      </w:r>
      <w:r w:rsidR="00914F1C">
        <w:rPr>
          <w:rFonts w:ascii="Times New Roman" w:hAnsi="Times New Roman" w:cs="Times New Roman"/>
          <w:sz w:val="24"/>
          <w:szCs w:val="24"/>
        </w:rPr>
        <w:t>”</w:t>
      </w:r>
      <w:r w:rsidR="00715BC9">
        <w:rPr>
          <w:rFonts w:ascii="Times New Roman" w:hAnsi="Times New Roman" w:cs="Times New Roman"/>
          <w:sz w:val="24"/>
          <w:szCs w:val="24"/>
        </w:rPr>
        <w:t xml:space="preserve"> with the </w:t>
      </w:r>
      <w:r w:rsidR="00914F1C">
        <w:rPr>
          <w:rFonts w:ascii="Times New Roman" w:hAnsi="Times New Roman" w:cs="Times New Roman"/>
          <w:sz w:val="24"/>
          <w:szCs w:val="24"/>
        </w:rPr>
        <w:t>respondent</w:t>
      </w:r>
      <w:r w:rsidR="00C62CA5">
        <w:rPr>
          <w:rFonts w:ascii="Times New Roman" w:hAnsi="Times New Roman" w:cs="Times New Roman"/>
          <w:sz w:val="24"/>
          <w:szCs w:val="24"/>
        </w:rPr>
        <w:t xml:space="preserve">.  </w:t>
      </w:r>
      <w:r w:rsidR="001652AF">
        <w:rPr>
          <w:rFonts w:ascii="Times New Roman" w:hAnsi="Times New Roman" w:cs="Times New Roman"/>
          <w:sz w:val="24"/>
          <w:szCs w:val="24"/>
        </w:rPr>
        <w:t xml:space="preserve"> </w:t>
      </w:r>
      <w:r w:rsidR="00C62CA5">
        <w:rPr>
          <w:rFonts w:ascii="Times New Roman" w:hAnsi="Times New Roman" w:cs="Times New Roman"/>
          <w:sz w:val="24"/>
          <w:szCs w:val="24"/>
        </w:rPr>
        <w:t>The finding was based on the appellant’s own admission</w:t>
      </w:r>
      <w:r w:rsidR="00715BC9">
        <w:rPr>
          <w:rFonts w:ascii="Times New Roman" w:hAnsi="Times New Roman" w:cs="Times New Roman"/>
          <w:sz w:val="24"/>
          <w:szCs w:val="24"/>
        </w:rPr>
        <w:t xml:space="preserve"> </w:t>
      </w:r>
      <w:r w:rsidR="00C62CA5">
        <w:rPr>
          <w:rFonts w:ascii="Times New Roman" w:hAnsi="Times New Roman" w:cs="Times New Roman"/>
          <w:sz w:val="24"/>
          <w:szCs w:val="24"/>
        </w:rPr>
        <w:t>before the court of having paid t</w:t>
      </w:r>
      <w:r w:rsidR="00B505DD">
        <w:rPr>
          <w:rFonts w:ascii="Times New Roman" w:hAnsi="Times New Roman" w:cs="Times New Roman"/>
          <w:sz w:val="24"/>
          <w:szCs w:val="24"/>
        </w:rPr>
        <w:t xml:space="preserve">he respondent and Bright </w:t>
      </w:r>
      <w:proofErr w:type="spellStart"/>
      <w:r w:rsidR="00B505DD">
        <w:rPr>
          <w:rFonts w:ascii="Times New Roman" w:hAnsi="Times New Roman" w:cs="Times New Roman"/>
          <w:sz w:val="24"/>
          <w:szCs w:val="24"/>
        </w:rPr>
        <w:t>Matonga</w:t>
      </w:r>
      <w:proofErr w:type="spellEnd"/>
      <w:r w:rsidR="00C62CA5">
        <w:rPr>
          <w:rFonts w:ascii="Times New Roman" w:hAnsi="Times New Roman" w:cs="Times New Roman"/>
          <w:sz w:val="24"/>
          <w:szCs w:val="24"/>
        </w:rPr>
        <w:t xml:space="preserve"> a bribe in the sum of US$20 000 in order to induce the two to influence ZUPCO to renew the lease agreement</w:t>
      </w:r>
      <w:r w:rsidR="009B5D29" w:rsidRPr="000C176C">
        <w:rPr>
          <w:rFonts w:ascii="Times New Roman" w:hAnsi="Times New Roman" w:cs="Times New Roman"/>
          <w:sz w:val="24"/>
          <w:szCs w:val="24"/>
        </w:rPr>
        <w:t>.</w:t>
      </w:r>
      <w:r w:rsidR="00BD64F2" w:rsidRPr="000C176C">
        <w:rPr>
          <w:rFonts w:ascii="Times New Roman" w:hAnsi="Times New Roman" w:cs="Times New Roman"/>
          <w:sz w:val="24"/>
          <w:szCs w:val="24"/>
        </w:rPr>
        <w:t xml:space="preserve"> </w:t>
      </w:r>
      <w:r w:rsidR="001652AF">
        <w:rPr>
          <w:rFonts w:ascii="Times New Roman" w:hAnsi="Times New Roman" w:cs="Times New Roman"/>
          <w:sz w:val="24"/>
          <w:szCs w:val="24"/>
        </w:rPr>
        <w:t xml:space="preserve"> </w:t>
      </w:r>
      <w:r w:rsidR="00C62CA5">
        <w:rPr>
          <w:rFonts w:ascii="Times New Roman" w:hAnsi="Times New Roman" w:cs="Times New Roman"/>
          <w:sz w:val="24"/>
          <w:szCs w:val="24"/>
        </w:rPr>
        <w:t>Firstly, t</w:t>
      </w:r>
      <w:r w:rsidR="009B5D29" w:rsidRPr="000C176C">
        <w:rPr>
          <w:rFonts w:ascii="Times New Roman" w:hAnsi="Times New Roman" w:cs="Times New Roman"/>
          <w:sz w:val="24"/>
          <w:szCs w:val="24"/>
        </w:rPr>
        <w:t xml:space="preserve">he </w:t>
      </w:r>
      <w:r w:rsidR="00C62CA5">
        <w:rPr>
          <w:rFonts w:ascii="Times New Roman" w:hAnsi="Times New Roman" w:cs="Times New Roman"/>
          <w:sz w:val="24"/>
          <w:szCs w:val="24"/>
        </w:rPr>
        <w:t xml:space="preserve">two </w:t>
      </w:r>
      <w:r w:rsidR="00EF5414">
        <w:rPr>
          <w:rFonts w:ascii="Times New Roman" w:hAnsi="Times New Roman" w:cs="Times New Roman"/>
          <w:sz w:val="24"/>
          <w:szCs w:val="24"/>
        </w:rPr>
        <w:t xml:space="preserve">cases </w:t>
      </w:r>
      <w:r w:rsidR="009B5D29" w:rsidRPr="000C176C">
        <w:rPr>
          <w:rFonts w:ascii="Times New Roman" w:hAnsi="Times New Roman" w:cs="Times New Roman"/>
          <w:sz w:val="24"/>
          <w:szCs w:val="24"/>
        </w:rPr>
        <w:lastRenderedPageBreak/>
        <w:t xml:space="preserve">related to a different </w:t>
      </w:r>
      <w:proofErr w:type="spellStart"/>
      <w:r w:rsidR="009B5D29" w:rsidRPr="000C176C">
        <w:rPr>
          <w:rFonts w:ascii="Times New Roman" w:hAnsi="Times New Roman" w:cs="Times New Roman"/>
          <w:i/>
          <w:sz w:val="24"/>
          <w:szCs w:val="24"/>
        </w:rPr>
        <w:t>causa</w:t>
      </w:r>
      <w:proofErr w:type="spellEnd"/>
      <w:r w:rsidR="00C62CA5">
        <w:rPr>
          <w:rFonts w:ascii="Times New Roman" w:hAnsi="Times New Roman" w:cs="Times New Roman"/>
          <w:sz w:val="24"/>
          <w:szCs w:val="24"/>
        </w:rPr>
        <w:t xml:space="preserve"> from the present appeal which relates to the purchase of buses. </w:t>
      </w:r>
      <w:r w:rsidR="00E813B3">
        <w:rPr>
          <w:rFonts w:ascii="Times New Roman" w:hAnsi="Times New Roman" w:cs="Times New Roman"/>
          <w:sz w:val="24"/>
          <w:szCs w:val="24"/>
        </w:rPr>
        <w:t>Secondly, t</w:t>
      </w:r>
      <w:r w:rsidR="00C62CA5">
        <w:rPr>
          <w:rFonts w:ascii="Times New Roman" w:hAnsi="Times New Roman" w:cs="Times New Roman"/>
          <w:sz w:val="24"/>
          <w:szCs w:val="24"/>
        </w:rPr>
        <w:t>he respondent</w:t>
      </w:r>
      <w:r w:rsidR="00BB6A63" w:rsidRPr="000C176C">
        <w:rPr>
          <w:rFonts w:ascii="Times New Roman" w:hAnsi="Times New Roman" w:cs="Times New Roman"/>
          <w:sz w:val="24"/>
          <w:szCs w:val="24"/>
        </w:rPr>
        <w:t xml:space="preserve"> was not a party to the proceedings in </w:t>
      </w:r>
      <w:r w:rsidR="00CF5F07" w:rsidRPr="000C176C">
        <w:rPr>
          <w:rFonts w:ascii="Times New Roman" w:hAnsi="Times New Roman" w:cs="Times New Roman"/>
          <w:sz w:val="24"/>
          <w:szCs w:val="24"/>
        </w:rPr>
        <w:t xml:space="preserve">both </w:t>
      </w:r>
      <w:r w:rsidR="00BB6A63" w:rsidRPr="000C176C">
        <w:rPr>
          <w:rFonts w:ascii="Times New Roman" w:hAnsi="Times New Roman" w:cs="Times New Roman"/>
          <w:sz w:val="24"/>
          <w:szCs w:val="24"/>
        </w:rPr>
        <w:t>matter</w:t>
      </w:r>
      <w:r w:rsidR="00CF5F07" w:rsidRPr="000C176C">
        <w:rPr>
          <w:rFonts w:ascii="Times New Roman" w:hAnsi="Times New Roman" w:cs="Times New Roman"/>
          <w:sz w:val="24"/>
          <w:szCs w:val="24"/>
        </w:rPr>
        <w:t>s</w:t>
      </w:r>
      <w:r w:rsidR="00BB6A63" w:rsidRPr="000C176C">
        <w:rPr>
          <w:rFonts w:ascii="Times New Roman" w:hAnsi="Times New Roman" w:cs="Times New Roman"/>
          <w:sz w:val="24"/>
          <w:szCs w:val="24"/>
        </w:rPr>
        <w:t xml:space="preserve"> and th</w:t>
      </w:r>
      <w:r w:rsidR="008A04CE">
        <w:rPr>
          <w:rFonts w:ascii="Times New Roman" w:hAnsi="Times New Roman" w:cs="Times New Roman"/>
          <w:sz w:val="24"/>
          <w:szCs w:val="24"/>
        </w:rPr>
        <w:t>erefore the findings therefrom c</w:t>
      </w:r>
      <w:r w:rsidR="00BB6A63" w:rsidRPr="000C176C">
        <w:rPr>
          <w:rFonts w:ascii="Times New Roman" w:hAnsi="Times New Roman" w:cs="Times New Roman"/>
          <w:sz w:val="24"/>
          <w:szCs w:val="24"/>
        </w:rPr>
        <w:t>ould not be used against him.</w:t>
      </w:r>
      <w:r w:rsidR="00215F5A" w:rsidRPr="000C176C">
        <w:rPr>
          <w:rFonts w:ascii="Times New Roman" w:hAnsi="Times New Roman" w:cs="Times New Roman"/>
          <w:sz w:val="24"/>
          <w:szCs w:val="24"/>
        </w:rPr>
        <w:t xml:space="preserve"> </w:t>
      </w:r>
      <w:r w:rsidR="001652AF">
        <w:rPr>
          <w:rFonts w:ascii="Times New Roman" w:hAnsi="Times New Roman" w:cs="Times New Roman"/>
          <w:sz w:val="24"/>
          <w:szCs w:val="24"/>
        </w:rPr>
        <w:t xml:space="preserve"> </w:t>
      </w:r>
      <w:r w:rsidR="00914F1C">
        <w:rPr>
          <w:rFonts w:ascii="Times New Roman" w:hAnsi="Times New Roman" w:cs="Times New Roman"/>
          <w:sz w:val="24"/>
          <w:szCs w:val="24"/>
        </w:rPr>
        <w:t xml:space="preserve">In fact, the appellant sought to “mutate” the findings on his own admitted corruption to prove corruption </w:t>
      </w:r>
      <w:r w:rsidR="009A3076">
        <w:rPr>
          <w:rFonts w:ascii="Times New Roman" w:hAnsi="Times New Roman" w:cs="Times New Roman"/>
          <w:sz w:val="24"/>
          <w:szCs w:val="24"/>
        </w:rPr>
        <w:t xml:space="preserve">on the part </w:t>
      </w:r>
      <w:r w:rsidR="00914F1C">
        <w:rPr>
          <w:rFonts w:ascii="Times New Roman" w:hAnsi="Times New Roman" w:cs="Times New Roman"/>
          <w:sz w:val="24"/>
          <w:szCs w:val="24"/>
        </w:rPr>
        <w:t xml:space="preserve">of the respondent in an apparently unrelated matter on the strength of an alleged “corrupt relationship”. </w:t>
      </w:r>
      <w:r w:rsidR="001652AF">
        <w:rPr>
          <w:rFonts w:ascii="Times New Roman" w:hAnsi="Times New Roman" w:cs="Times New Roman"/>
          <w:sz w:val="24"/>
          <w:szCs w:val="24"/>
        </w:rPr>
        <w:t xml:space="preserve"> </w:t>
      </w:r>
      <w:r w:rsidR="00CE41CC">
        <w:rPr>
          <w:rFonts w:ascii="Times New Roman" w:hAnsi="Times New Roman" w:cs="Times New Roman"/>
          <w:sz w:val="24"/>
          <w:szCs w:val="24"/>
        </w:rPr>
        <w:t>It</w:t>
      </w:r>
      <w:r w:rsidR="00914F1C">
        <w:rPr>
          <w:rFonts w:ascii="Times New Roman" w:hAnsi="Times New Roman" w:cs="Times New Roman"/>
          <w:sz w:val="24"/>
          <w:szCs w:val="24"/>
        </w:rPr>
        <w:t xml:space="preserve"> is inconceivable how “a corrupt relationship” in one matter would</w:t>
      </w:r>
      <w:r w:rsidR="00034ED7">
        <w:rPr>
          <w:rFonts w:ascii="Times New Roman" w:hAnsi="Times New Roman" w:cs="Times New Roman"/>
          <w:sz w:val="24"/>
          <w:szCs w:val="24"/>
        </w:rPr>
        <w:t xml:space="preserve"> have </w:t>
      </w:r>
      <w:r w:rsidR="00914F1C">
        <w:rPr>
          <w:rFonts w:ascii="Times New Roman" w:hAnsi="Times New Roman" w:cs="Times New Roman"/>
          <w:sz w:val="24"/>
          <w:szCs w:val="24"/>
        </w:rPr>
        <w:t>“mutate</w:t>
      </w:r>
      <w:r w:rsidR="00CE41CC">
        <w:rPr>
          <w:rFonts w:ascii="Times New Roman" w:hAnsi="Times New Roman" w:cs="Times New Roman"/>
          <w:sz w:val="24"/>
          <w:szCs w:val="24"/>
        </w:rPr>
        <w:t>d</w:t>
      </w:r>
      <w:r w:rsidR="00914F1C">
        <w:rPr>
          <w:rFonts w:ascii="Times New Roman" w:hAnsi="Times New Roman" w:cs="Times New Roman"/>
          <w:sz w:val="24"/>
          <w:szCs w:val="24"/>
        </w:rPr>
        <w:t xml:space="preserve">” to </w:t>
      </w:r>
      <w:r w:rsidR="00CE41CC">
        <w:rPr>
          <w:rFonts w:ascii="Times New Roman" w:hAnsi="Times New Roman" w:cs="Times New Roman"/>
          <w:sz w:val="24"/>
          <w:szCs w:val="24"/>
        </w:rPr>
        <w:t>be evidence of</w:t>
      </w:r>
      <w:r w:rsidR="00914F1C">
        <w:rPr>
          <w:rFonts w:ascii="Times New Roman" w:hAnsi="Times New Roman" w:cs="Times New Roman"/>
          <w:sz w:val="24"/>
          <w:szCs w:val="24"/>
        </w:rPr>
        <w:t xml:space="preserve"> corruption in totally different circumstances.</w:t>
      </w:r>
    </w:p>
    <w:p w14:paraId="33B40883" w14:textId="77777777" w:rsidR="00280E50" w:rsidRPr="000C176C" w:rsidRDefault="00280E50" w:rsidP="00280E50">
      <w:pPr>
        <w:spacing w:after="0" w:line="240" w:lineRule="auto"/>
        <w:ind w:left="270" w:hanging="270"/>
        <w:jc w:val="both"/>
        <w:rPr>
          <w:rFonts w:ascii="Times New Roman" w:hAnsi="Times New Roman" w:cs="Times New Roman"/>
          <w:sz w:val="24"/>
          <w:szCs w:val="24"/>
        </w:rPr>
      </w:pPr>
    </w:p>
    <w:p w14:paraId="2DA9D3E5" w14:textId="1838A33C" w:rsidR="00FA35B5" w:rsidRPr="000C176C" w:rsidRDefault="003045EA" w:rsidP="00A051B1">
      <w:pPr>
        <w:tabs>
          <w:tab w:val="left" w:pos="1440"/>
        </w:tabs>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33</w:t>
      </w:r>
      <w:r w:rsidR="00D554EA">
        <w:rPr>
          <w:rFonts w:ascii="Times New Roman" w:hAnsi="Times New Roman" w:cs="Times New Roman"/>
          <w:sz w:val="24"/>
          <w:szCs w:val="24"/>
        </w:rPr>
        <w:t>.</w:t>
      </w:r>
      <w:r w:rsidR="00D554EA">
        <w:rPr>
          <w:rFonts w:ascii="Times New Roman" w:hAnsi="Times New Roman" w:cs="Times New Roman"/>
          <w:sz w:val="24"/>
          <w:szCs w:val="24"/>
        </w:rPr>
        <w:tab/>
      </w:r>
      <w:r w:rsidR="00CF5F07" w:rsidRPr="000C176C">
        <w:rPr>
          <w:rFonts w:ascii="Times New Roman" w:hAnsi="Times New Roman" w:cs="Times New Roman"/>
          <w:sz w:val="24"/>
          <w:szCs w:val="24"/>
        </w:rPr>
        <w:t xml:space="preserve">The respondent was </w:t>
      </w:r>
      <w:r w:rsidR="00CE41CC">
        <w:rPr>
          <w:rFonts w:ascii="Times New Roman" w:hAnsi="Times New Roman" w:cs="Times New Roman"/>
          <w:sz w:val="24"/>
          <w:szCs w:val="24"/>
        </w:rPr>
        <w:t xml:space="preserve">further </w:t>
      </w:r>
      <w:r w:rsidR="00CF5F07" w:rsidRPr="000C176C">
        <w:rPr>
          <w:rFonts w:ascii="Times New Roman" w:hAnsi="Times New Roman" w:cs="Times New Roman"/>
          <w:sz w:val="24"/>
          <w:szCs w:val="24"/>
        </w:rPr>
        <w:t xml:space="preserve">required to prove </w:t>
      </w:r>
      <w:r w:rsidR="00CE41CC">
        <w:rPr>
          <w:rFonts w:ascii="Times New Roman" w:hAnsi="Times New Roman" w:cs="Times New Roman"/>
          <w:sz w:val="24"/>
          <w:szCs w:val="24"/>
        </w:rPr>
        <w:t xml:space="preserve">that </w:t>
      </w:r>
      <w:r w:rsidR="00CF5F07" w:rsidRPr="000C176C">
        <w:rPr>
          <w:rFonts w:ascii="Times New Roman" w:hAnsi="Times New Roman" w:cs="Times New Roman"/>
          <w:sz w:val="24"/>
          <w:szCs w:val="24"/>
        </w:rPr>
        <w:t>the</w:t>
      </w:r>
      <w:r w:rsidR="00E43538">
        <w:rPr>
          <w:rFonts w:ascii="Times New Roman" w:hAnsi="Times New Roman" w:cs="Times New Roman"/>
          <w:sz w:val="24"/>
          <w:szCs w:val="24"/>
        </w:rPr>
        <w:t xml:space="preserve"> appellant had acted </w:t>
      </w:r>
      <w:r w:rsidR="00CE41CC">
        <w:rPr>
          <w:rFonts w:ascii="Times New Roman" w:hAnsi="Times New Roman" w:cs="Times New Roman"/>
          <w:sz w:val="24"/>
          <w:szCs w:val="24"/>
        </w:rPr>
        <w:t xml:space="preserve">without reasonable </w:t>
      </w:r>
      <w:r w:rsidR="00E43538">
        <w:rPr>
          <w:rFonts w:ascii="Times New Roman" w:hAnsi="Times New Roman" w:cs="Times New Roman"/>
          <w:sz w:val="24"/>
          <w:szCs w:val="24"/>
        </w:rPr>
        <w:t xml:space="preserve">and probable </w:t>
      </w:r>
      <w:r w:rsidR="00CE41CC">
        <w:rPr>
          <w:rFonts w:ascii="Times New Roman" w:hAnsi="Times New Roman" w:cs="Times New Roman"/>
          <w:sz w:val="24"/>
          <w:szCs w:val="24"/>
        </w:rPr>
        <w:t xml:space="preserve">cause. </w:t>
      </w:r>
      <w:r w:rsidR="001652AF">
        <w:rPr>
          <w:rFonts w:ascii="Times New Roman" w:hAnsi="Times New Roman" w:cs="Times New Roman"/>
          <w:sz w:val="24"/>
          <w:szCs w:val="24"/>
        </w:rPr>
        <w:t xml:space="preserve"> </w:t>
      </w:r>
      <w:r w:rsidR="00FA35B5">
        <w:rPr>
          <w:rFonts w:ascii="Times New Roman" w:hAnsi="Times New Roman" w:cs="Times New Roman"/>
          <w:sz w:val="24"/>
          <w:szCs w:val="24"/>
        </w:rPr>
        <w:t xml:space="preserve">He was also required to prove that the appellant’s conduct </w:t>
      </w:r>
      <w:r w:rsidR="00FA35B5" w:rsidRPr="000C176C">
        <w:rPr>
          <w:rFonts w:ascii="Times New Roman" w:hAnsi="Times New Roman" w:cs="Times New Roman"/>
          <w:sz w:val="24"/>
          <w:szCs w:val="24"/>
        </w:rPr>
        <w:t>was actuated by malice</w:t>
      </w:r>
      <w:r w:rsidR="00FA35B5">
        <w:rPr>
          <w:rFonts w:ascii="Times New Roman" w:hAnsi="Times New Roman" w:cs="Times New Roman"/>
          <w:sz w:val="24"/>
          <w:szCs w:val="24"/>
        </w:rPr>
        <w:t xml:space="preserve">. </w:t>
      </w:r>
      <w:r w:rsidR="001652AF">
        <w:rPr>
          <w:rFonts w:ascii="Times New Roman" w:hAnsi="Times New Roman" w:cs="Times New Roman"/>
          <w:sz w:val="24"/>
          <w:szCs w:val="24"/>
        </w:rPr>
        <w:t xml:space="preserve"> </w:t>
      </w:r>
      <w:r w:rsidR="00FA35B5">
        <w:rPr>
          <w:rFonts w:ascii="Times New Roman" w:hAnsi="Times New Roman" w:cs="Times New Roman"/>
          <w:sz w:val="24"/>
          <w:szCs w:val="24"/>
        </w:rPr>
        <w:t xml:space="preserve">The court </w:t>
      </w:r>
      <w:r w:rsidR="00FA35B5">
        <w:rPr>
          <w:rFonts w:ascii="Times New Roman" w:hAnsi="Times New Roman" w:cs="Times New Roman"/>
          <w:i/>
          <w:sz w:val="24"/>
          <w:szCs w:val="24"/>
        </w:rPr>
        <w:t xml:space="preserve">a quo </w:t>
      </w:r>
      <w:r w:rsidR="00D5718C" w:rsidRPr="000C176C">
        <w:rPr>
          <w:rFonts w:ascii="Times New Roman" w:hAnsi="Times New Roman" w:cs="Times New Roman"/>
          <w:sz w:val="24"/>
          <w:szCs w:val="24"/>
        </w:rPr>
        <w:t xml:space="preserve">held that the respondent </w:t>
      </w:r>
      <w:r w:rsidR="007553BF" w:rsidRPr="000C176C">
        <w:rPr>
          <w:rFonts w:ascii="Times New Roman" w:hAnsi="Times New Roman" w:cs="Times New Roman"/>
          <w:sz w:val="24"/>
          <w:szCs w:val="24"/>
        </w:rPr>
        <w:t xml:space="preserve">had proved that the </w:t>
      </w:r>
      <w:r w:rsidR="00FA35B5">
        <w:rPr>
          <w:rFonts w:ascii="Times New Roman" w:hAnsi="Times New Roman" w:cs="Times New Roman"/>
          <w:sz w:val="24"/>
          <w:szCs w:val="24"/>
        </w:rPr>
        <w:t xml:space="preserve">appellant acted </w:t>
      </w:r>
      <w:r w:rsidR="002F42C3">
        <w:rPr>
          <w:rFonts w:ascii="Times New Roman" w:hAnsi="Times New Roman" w:cs="Times New Roman"/>
          <w:sz w:val="24"/>
          <w:szCs w:val="24"/>
        </w:rPr>
        <w:t xml:space="preserve">without reasonable and probable cause and his </w:t>
      </w:r>
      <w:r w:rsidR="007553BF" w:rsidRPr="000C176C">
        <w:rPr>
          <w:rFonts w:ascii="Times New Roman" w:hAnsi="Times New Roman" w:cs="Times New Roman"/>
          <w:sz w:val="24"/>
          <w:szCs w:val="24"/>
        </w:rPr>
        <w:t xml:space="preserve">report was actuated by </w:t>
      </w:r>
      <w:bookmarkStart w:id="0" w:name="_GoBack"/>
      <w:bookmarkEnd w:id="0"/>
      <w:r w:rsidR="007553BF" w:rsidRPr="000C176C">
        <w:rPr>
          <w:rFonts w:ascii="Times New Roman" w:hAnsi="Times New Roman" w:cs="Times New Roman"/>
          <w:sz w:val="24"/>
          <w:szCs w:val="24"/>
        </w:rPr>
        <w:t xml:space="preserve">malice. </w:t>
      </w:r>
      <w:r w:rsidR="001652AF">
        <w:rPr>
          <w:rFonts w:ascii="Times New Roman" w:hAnsi="Times New Roman" w:cs="Times New Roman"/>
          <w:sz w:val="24"/>
          <w:szCs w:val="24"/>
        </w:rPr>
        <w:t xml:space="preserve"> </w:t>
      </w:r>
      <w:r w:rsidR="00FA35B5">
        <w:rPr>
          <w:rFonts w:ascii="Times New Roman" w:hAnsi="Times New Roman" w:cs="Times New Roman"/>
          <w:iCs/>
          <w:sz w:val="24"/>
          <w:szCs w:val="24"/>
        </w:rPr>
        <w:t>I can do no more than quote the remarks by the court</w:t>
      </w:r>
      <w:r w:rsidR="002F42C3">
        <w:rPr>
          <w:rFonts w:ascii="Times New Roman" w:hAnsi="Times New Roman" w:cs="Times New Roman"/>
          <w:iCs/>
          <w:sz w:val="24"/>
          <w:szCs w:val="24"/>
        </w:rPr>
        <w:t xml:space="preserve"> </w:t>
      </w:r>
      <w:r w:rsidR="002F42C3" w:rsidRPr="002F42C3">
        <w:rPr>
          <w:rFonts w:ascii="Times New Roman" w:hAnsi="Times New Roman" w:cs="Times New Roman"/>
          <w:i/>
          <w:iCs/>
          <w:sz w:val="24"/>
          <w:szCs w:val="24"/>
        </w:rPr>
        <w:t>a quo</w:t>
      </w:r>
      <w:r w:rsidR="00FA35B5">
        <w:rPr>
          <w:rFonts w:ascii="Times New Roman" w:hAnsi="Times New Roman" w:cs="Times New Roman"/>
          <w:iCs/>
          <w:sz w:val="24"/>
          <w:szCs w:val="24"/>
        </w:rPr>
        <w:t xml:space="preserve">. </w:t>
      </w:r>
      <w:r w:rsidR="001652AF">
        <w:rPr>
          <w:rFonts w:ascii="Times New Roman" w:hAnsi="Times New Roman" w:cs="Times New Roman"/>
          <w:iCs/>
          <w:sz w:val="24"/>
          <w:szCs w:val="24"/>
        </w:rPr>
        <w:t xml:space="preserve"> </w:t>
      </w:r>
      <w:r w:rsidR="002F42C3">
        <w:rPr>
          <w:rFonts w:ascii="Times New Roman" w:hAnsi="Times New Roman" w:cs="Times New Roman"/>
          <w:iCs/>
          <w:sz w:val="24"/>
          <w:szCs w:val="24"/>
        </w:rPr>
        <w:t xml:space="preserve">It </w:t>
      </w:r>
      <w:r w:rsidR="00FA35B5">
        <w:rPr>
          <w:rFonts w:ascii="Times New Roman" w:hAnsi="Times New Roman" w:cs="Times New Roman"/>
          <w:iCs/>
          <w:sz w:val="24"/>
          <w:szCs w:val="24"/>
        </w:rPr>
        <w:t xml:space="preserve">remarked </w:t>
      </w:r>
      <w:r w:rsidR="002F42C3">
        <w:rPr>
          <w:rFonts w:ascii="Times New Roman" w:hAnsi="Times New Roman" w:cs="Times New Roman"/>
          <w:iCs/>
          <w:sz w:val="24"/>
          <w:szCs w:val="24"/>
        </w:rPr>
        <w:t xml:space="preserve">at page 9 </w:t>
      </w:r>
      <w:r w:rsidR="00FA35B5">
        <w:rPr>
          <w:rFonts w:ascii="Times New Roman" w:hAnsi="Times New Roman" w:cs="Times New Roman"/>
          <w:iCs/>
          <w:sz w:val="24"/>
          <w:szCs w:val="24"/>
        </w:rPr>
        <w:t>that</w:t>
      </w:r>
      <w:r w:rsidR="00FA35B5" w:rsidRPr="000C176C">
        <w:rPr>
          <w:rFonts w:ascii="Times New Roman" w:hAnsi="Times New Roman" w:cs="Times New Roman"/>
          <w:sz w:val="24"/>
          <w:szCs w:val="24"/>
        </w:rPr>
        <w:t xml:space="preserve">: </w:t>
      </w:r>
    </w:p>
    <w:p w14:paraId="6732C238" w14:textId="77777777" w:rsidR="00FA35B5" w:rsidRDefault="00FA35B5" w:rsidP="00D554EA">
      <w:pPr>
        <w:spacing w:after="0" w:line="240" w:lineRule="auto"/>
        <w:ind w:left="1440"/>
        <w:jc w:val="both"/>
        <w:rPr>
          <w:rFonts w:ascii="Times New Roman" w:hAnsi="Times New Roman" w:cs="Times New Roman"/>
          <w:sz w:val="24"/>
          <w:szCs w:val="24"/>
        </w:rPr>
      </w:pPr>
      <w:r w:rsidRPr="000C176C">
        <w:rPr>
          <w:rFonts w:ascii="Times New Roman" w:hAnsi="Times New Roman" w:cs="Times New Roman"/>
          <w:sz w:val="24"/>
          <w:szCs w:val="24"/>
        </w:rPr>
        <w:t>“It is the defendant who pointed an accusing finger against the plaintiff that he was a bribe-monger.  It is that accusation that anchored the state case in the criminal prosecution.  So the defendant was also required to establish the solicitation for the prosecution to succeed.”</w:t>
      </w:r>
    </w:p>
    <w:p w14:paraId="429DE8F6" w14:textId="77777777" w:rsidR="001652AF" w:rsidRPr="000C176C" w:rsidRDefault="001652AF" w:rsidP="00D554EA">
      <w:pPr>
        <w:spacing w:after="0" w:line="240" w:lineRule="auto"/>
        <w:ind w:left="1440"/>
        <w:jc w:val="both"/>
        <w:rPr>
          <w:rFonts w:ascii="Times New Roman" w:hAnsi="Times New Roman" w:cs="Times New Roman"/>
          <w:sz w:val="24"/>
          <w:szCs w:val="24"/>
        </w:rPr>
      </w:pPr>
    </w:p>
    <w:p w14:paraId="2151C9DE" w14:textId="77777777" w:rsidR="00FA35B5" w:rsidRPr="000C176C" w:rsidRDefault="00FA35B5" w:rsidP="00FA35B5">
      <w:pPr>
        <w:spacing w:after="0" w:line="240" w:lineRule="auto"/>
        <w:jc w:val="both"/>
        <w:rPr>
          <w:rFonts w:ascii="Times New Roman" w:hAnsi="Times New Roman" w:cs="Times New Roman"/>
          <w:sz w:val="24"/>
          <w:szCs w:val="24"/>
        </w:rPr>
      </w:pPr>
    </w:p>
    <w:p w14:paraId="59BA1639" w14:textId="77777777" w:rsidR="00FA35B5" w:rsidRDefault="00FA35B5" w:rsidP="00D554EA">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And at p 10-11-</w:t>
      </w:r>
    </w:p>
    <w:p w14:paraId="52F37AF9" w14:textId="77777777" w:rsidR="00FA35B5" w:rsidRDefault="00FA35B5" w:rsidP="00FA35B5">
      <w:pPr>
        <w:spacing w:after="0" w:line="240" w:lineRule="auto"/>
        <w:ind w:left="720"/>
        <w:jc w:val="both"/>
        <w:rPr>
          <w:rFonts w:ascii="Times New Roman" w:hAnsi="Times New Roman" w:cs="Times New Roman"/>
          <w:sz w:val="24"/>
          <w:szCs w:val="24"/>
        </w:rPr>
      </w:pPr>
    </w:p>
    <w:p w14:paraId="61C17C5F" w14:textId="77777777" w:rsidR="00FA35B5" w:rsidRPr="000C176C" w:rsidRDefault="00FA35B5" w:rsidP="00D554EA">
      <w:p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w:t>
      </w:r>
      <w:r w:rsidRPr="000C176C">
        <w:rPr>
          <w:rFonts w:ascii="Times New Roman" w:hAnsi="Times New Roman" w:cs="Times New Roman"/>
          <w:sz w:val="24"/>
          <w:szCs w:val="24"/>
        </w:rPr>
        <w:t>The defendant indeed had an opportunity to rebut the plaintiff’s case when he was put to his defence.  His evidence in this regard was entirely unhelpful to his cause.  He did not improve on his inaudible audio recording.  Apart from that, he was an extremely poor witness whose testimony was thrown into disarray even before he was cross-examined.  In the end I was left in no doubt that the defendant possessed no evidence whatsoever, other than his own word, that the p</w:t>
      </w:r>
      <w:r>
        <w:rPr>
          <w:rFonts w:ascii="Times New Roman" w:hAnsi="Times New Roman" w:cs="Times New Roman"/>
          <w:sz w:val="24"/>
          <w:szCs w:val="24"/>
        </w:rPr>
        <w:t>laintiff solicited for a bribe.</w:t>
      </w:r>
    </w:p>
    <w:p w14:paraId="56CD2127" w14:textId="77777777" w:rsidR="00FA35B5" w:rsidRPr="000C176C" w:rsidRDefault="00FA35B5" w:rsidP="00FA35B5">
      <w:pPr>
        <w:spacing w:after="0" w:line="240" w:lineRule="auto"/>
        <w:jc w:val="both"/>
        <w:rPr>
          <w:rFonts w:ascii="Times New Roman" w:hAnsi="Times New Roman" w:cs="Times New Roman"/>
          <w:sz w:val="24"/>
          <w:szCs w:val="24"/>
        </w:rPr>
      </w:pPr>
    </w:p>
    <w:p w14:paraId="167DAA70" w14:textId="15B2FC4A" w:rsidR="00FA35B5" w:rsidRPr="000C176C" w:rsidRDefault="00FA35B5" w:rsidP="00D554EA">
      <w:pPr>
        <w:spacing w:after="0" w:line="240" w:lineRule="auto"/>
        <w:ind w:left="1440"/>
        <w:jc w:val="both"/>
        <w:rPr>
          <w:rFonts w:ascii="Times New Roman" w:hAnsi="Times New Roman" w:cs="Times New Roman"/>
          <w:sz w:val="24"/>
          <w:szCs w:val="24"/>
        </w:rPr>
      </w:pPr>
      <w:r w:rsidRPr="000C176C">
        <w:rPr>
          <w:rFonts w:ascii="Times New Roman" w:hAnsi="Times New Roman" w:cs="Times New Roman"/>
          <w:sz w:val="24"/>
          <w:szCs w:val="24"/>
        </w:rPr>
        <w:t xml:space="preserve">This being a case to be determined on a preponderance of probabilities, I cannot help but conclude that the probabilities weigh heavily against the defendant.  What business person imports into the country buses already painted in a potential buyer’s colours before the latter has even </w:t>
      </w:r>
      <w:proofErr w:type="spellStart"/>
      <w:r w:rsidRPr="000C176C">
        <w:rPr>
          <w:rFonts w:ascii="Times New Roman" w:hAnsi="Times New Roman" w:cs="Times New Roman"/>
          <w:sz w:val="24"/>
          <w:szCs w:val="24"/>
        </w:rPr>
        <w:t>flighted</w:t>
      </w:r>
      <w:proofErr w:type="spellEnd"/>
      <w:r w:rsidRPr="000C176C">
        <w:rPr>
          <w:rFonts w:ascii="Times New Roman" w:hAnsi="Times New Roman" w:cs="Times New Roman"/>
          <w:sz w:val="24"/>
          <w:szCs w:val="24"/>
        </w:rPr>
        <w:t xml:space="preserve"> a tender for those buses? Apart from that, so desperate was he to have the tender </w:t>
      </w:r>
      <w:proofErr w:type="spellStart"/>
      <w:r w:rsidRPr="000C176C">
        <w:rPr>
          <w:rFonts w:ascii="Times New Roman" w:hAnsi="Times New Roman" w:cs="Times New Roman"/>
          <w:sz w:val="24"/>
          <w:szCs w:val="24"/>
        </w:rPr>
        <w:t>flighted</w:t>
      </w:r>
      <w:proofErr w:type="spellEnd"/>
      <w:r w:rsidRPr="000C176C">
        <w:rPr>
          <w:rFonts w:ascii="Times New Roman" w:hAnsi="Times New Roman" w:cs="Times New Roman"/>
          <w:sz w:val="24"/>
          <w:szCs w:val="24"/>
        </w:rPr>
        <w:t xml:space="preserve"> (as if it was guaranteed he would win it), that he did not hesitate pressurising the </w:t>
      </w:r>
      <w:r w:rsidRPr="000C176C">
        <w:rPr>
          <w:rFonts w:ascii="Times New Roman" w:hAnsi="Times New Roman" w:cs="Times New Roman"/>
          <w:sz w:val="24"/>
          <w:szCs w:val="24"/>
        </w:rPr>
        <w:lastRenderedPageBreak/>
        <w:t>Minister to fire the plaintiff for not authorising the tender.  This is a person who was already leasing space right at the potential buyer’s premises to warehouse the same buses.</w:t>
      </w:r>
      <w:r>
        <w:rPr>
          <w:rFonts w:ascii="Times New Roman" w:hAnsi="Times New Roman" w:cs="Times New Roman"/>
          <w:sz w:val="24"/>
          <w:szCs w:val="24"/>
        </w:rPr>
        <w:t xml:space="preserve"> </w:t>
      </w:r>
      <w:r w:rsidRPr="000C176C">
        <w:rPr>
          <w:rFonts w:ascii="Times New Roman" w:hAnsi="Times New Roman" w:cs="Times New Roman"/>
          <w:sz w:val="24"/>
          <w:szCs w:val="24"/>
        </w:rPr>
        <w:t xml:space="preserve">It occurs to me that the probabilities are that at that stage the defendant would have done anything to offload the buses, including fabricating the story of the bribe.  I come to the conclusion that the defendant has done nothing in his testimony to disgorge the </w:t>
      </w:r>
      <w:r w:rsidRPr="000C176C">
        <w:rPr>
          <w:rFonts w:ascii="Times New Roman" w:hAnsi="Times New Roman" w:cs="Times New Roman"/>
          <w:i/>
          <w:sz w:val="24"/>
          <w:szCs w:val="24"/>
        </w:rPr>
        <w:t>prima facie</w:t>
      </w:r>
      <w:r w:rsidRPr="000C176C">
        <w:rPr>
          <w:rFonts w:ascii="Times New Roman" w:hAnsi="Times New Roman" w:cs="Times New Roman"/>
          <w:sz w:val="24"/>
          <w:szCs w:val="24"/>
        </w:rPr>
        <w:t xml:space="preserve"> case found to hav</w:t>
      </w:r>
      <w:r w:rsidR="00034ED7">
        <w:rPr>
          <w:rFonts w:ascii="Times New Roman" w:hAnsi="Times New Roman" w:cs="Times New Roman"/>
          <w:sz w:val="24"/>
          <w:szCs w:val="24"/>
        </w:rPr>
        <w:t>e</w:t>
      </w:r>
      <w:r w:rsidRPr="000C176C">
        <w:rPr>
          <w:rFonts w:ascii="Times New Roman" w:hAnsi="Times New Roman" w:cs="Times New Roman"/>
          <w:sz w:val="24"/>
          <w:szCs w:val="24"/>
        </w:rPr>
        <w:t xml:space="preserve"> been established by the plaintiff on appeal.  Therefore, that case has become proof of the absence of reasonable and probable cause for the arrest of the plaintiff.</w:t>
      </w:r>
      <w:r w:rsidR="003045EA">
        <w:rPr>
          <w:rFonts w:ascii="Times New Roman" w:hAnsi="Times New Roman" w:cs="Times New Roman"/>
          <w:sz w:val="24"/>
          <w:szCs w:val="24"/>
        </w:rPr>
        <w:t xml:space="preserve"> </w:t>
      </w:r>
    </w:p>
    <w:p w14:paraId="21B1662F" w14:textId="77777777" w:rsidR="00FA35B5" w:rsidRPr="000C176C" w:rsidRDefault="00FA35B5" w:rsidP="00E10F5C">
      <w:pPr>
        <w:spacing w:after="0" w:line="480" w:lineRule="auto"/>
        <w:ind w:firstLine="1134"/>
        <w:jc w:val="both"/>
        <w:rPr>
          <w:rFonts w:ascii="Times New Roman" w:hAnsi="Times New Roman" w:cs="Times New Roman"/>
          <w:sz w:val="24"/>
          <w:szCs w:val="24"/>
        </w:rPr>
      </w:pPr>
    </w:p>
    <w:p w14:paraId="45F24468" w14:textId="6E10F320" w:rsidR="00D5718C" w:rsidRPr="000C176C" w:rsidRDefault="00D5718C" w:rsidP="00D554EA">
      <w:pPr>
        <w:spacing w:after="0" w:line="240" w:lineRule="auto"/>
        <w:ind w:left="1440"/>
        <w:jc w:val="both"/>
        <w:rPr>
          <w:rFonts w:ascii="Times New Roman" w:hAnsi="Times New Roman" w:cs="Times New Roman"/>
          <w:sz w:val="24"/>
          <w:szCs w:val="24"/>
        </w:rPr>
      </w:pPr>
      <w:r w:rsidRPr="000C176C">
        <w:rPr>
          <w:rFonts w:ascii="Times New Roman" w:hAnsi="Times New Roman" w:cs="Times New Roman"/>
          <w:sz w:val="24"/>
          <w:szCs w:val="24"/>
        </w:rPr>
        <w:t>In our law the existence of malice is inferred from the absence of reasonable and probable cause for prosecuting the plaintiff.  I have no hesitation in finding that the defendant did not lodge a report against the plaintiff in good faith.  Quite to the contrary, the report was not only false it was also malicious.  He set about to abuse the legal process maliciously and without reasonable and probable cause for bringing criminal proceedings against the plaintiff.”</w:t>
      </w:r>
    </w:p>
    <w:p w14:paraId="42C7E47B" w14:textId="77777777" w:rsidR="00E10F5C" w:rsidRDefault="00E10F5C" w:rsidP="00E10F5C">
      <w:pPr>
        <w:spacing w:after="0" w:line="480" w:lineRule="auto"/>
        <w:jc w:val="both"/>
        <w:rPr>
          <w:rFonts w:ascii="Times New Roman" w:hAnsi="Times New Roman" w:cs="Times New Roman"/>
          <w:sz w:val="24"/>
          <w:szCs w:val="24"/>
        </w:rPr>
      </w:pPr>
    </w:p>
    <w:p w14:paraId="5D0F89F6" w14:textId="3EFEF697" w:rsidR="002F42C3" w:rsidRDefault="008D074D" w:rsidP="00A051B1">
      <w:pPr>
        <w:spacing w:after="0" w:line="480" w:lineRule="auto"/>
        <w:ind w:left="360"/>
        <w:jc w:val="both"/>
        <w:rPr>
          <w:rFonts w:ascii="Times New Roman" w:hAnsi="Times New Roman" w:cs="Times New Roman"/>
          <w:sz w:val="24"/>
          <w:szCs w:val="24"/>
        </w:rPr>
      </w:pPr>
      <w:r w:rsidRPr="000C176C">
        <w:rPr>
          <w:rFonts w:ascii="Times New Roman" w:hAnsi="Times New Roman" w:cs="Times New Roman"/>
          <w:sz w:val="24"/>
          <w:szCs w:val="24"/>
        </w:rPr>
        <w:t xml:space="preserve">The </w:t>
      </w:r>
      <w:r w:rsidR="00924B05" w:rsidRPr="000C176C">
        <w:rPr>
          <w:rFonts w:ascii="Times New Roman" w:hAnsi="Times New Roman" w:cs="Times New Roman"/>
          <w:sz w:val="24"/>
          <w:szCs w:val="24"/>
        </w:rPr>
        <w:t xml:space="preserve">above remarks are apt and require no further elaboration. </w:t>
      </w:r>
      <w:r w:rsidR="001652AF">
        <w:rPr>
          <w:rFonts w:ascii="Times New Roman" w:hAnsi="Times New Roman" w:cs="Times New Roman"/>
          <w:sz w:val="24"/>
          <w:szCs w:val="24"/>
        </w:rPr>
        <w:t xml:space="preserve"> </w:t>
      </w:r>
      <w:r w:rsidR="00924B05" w:rsidRPr="000C176C">
        <w:rPr>
          <w:rFonts w:ascii="Times New Roman" w:hAnsi="Times New Roman" w:cs="Times New Roman"/>
          <w:sz w:val="24"/>
          <w:szCs w:val="24"/>
        </w:rPr>
        <w:t xml:space="preserve">The </w:t>
      </w:r>
      <w:r w:rsidR="00D5718C" w:rsidRPr="000C176C">
        <w:rPr>
          <w:rFonts w:ascii="Times New Roman" w:hAnsi="Times New Roman" w:cs="Times New Roman"/>
          <w:sz w:val="24"/>
          <w:szCs w:val="24"/>
        </w:rPr>
        <w:t xml:space="preserve">court </w:t>
      </w:r>
      <w:r w:rsidR="00D5718C" w:rsidRPr="000C176C">
        <w:rPr>
          <w:rFonts w:ascii="Times New Roman" w:hAnsi="Times New Roman" w:cs="Times New Roman"/>
          <w:i/>
          <w:iCs/>
          <w:sz w:val="24"/>
          <w:szCs w:val="24"/>
        </w:rPr>
        <w:t>a quo</w:t>
      </w:r>
      <w:r w:rsidR="00D5718C" w:rsidRPr="000C176C">
        <w:rPr>
          <w:rFonts w:ascii="Times New Roman" w:hAnsi="Times New Roman" w:cs="Times New Roman"/>
          <w:sz w:val="24"/>
          <w:szCs w:val="24"/>
        </w:rPr>
        <w:t xml:space="preserve"> cannot be faulted for making th</w:t>
      </w:r>
      <w:r w:rsidRPr="000C176C">
        <w:rPr>
          <w:rFonts w:ascii="Times New Roman" w:hAnsi="Times New Roman" w:cs="Times New Roman"/>
          <w:sz w:val="24"/>
          <w:szCs w:val="24"/>
        </w:rPr>
        <w:t xml:space="preserve">ose </w:t>
      </w:r>
      <w:r w:rsidR="00D5718C" w:rsidRPr="000C176C">
        <w:rPr>
          <w:rFonts w:ascii="Times New Roman" w:hAnsi="Times New Roman" w:cs="Times New Roman"/>
          <w:sz w:val="24"/>
          <w:szCs w:val="24"/>
        </w:rPr>
        <w:t>finding</w:t>
      </w:r>
      <w:r w:rsidRPr="000C176C">
        <w:rPr>
          <w:rFonts w:ascii="Times New Roman" w:hAnsi="Times New Roman" w:cs="Times New Roman"/>
          <w:sz w:val="24"/>
          <w:szCs w:val="24"/>
        </w:rPr>
        <w:t>s</w:t>
      </w:r>
      <w:r w:rsidR="00D5718C" w:rsidRPr="000C176C">
        <w:rPr>
          <w:rFonts w:ascii="Times New Roman" w:hAnsi="Times New Roman" w:cs="Times New Roman"/>
          <w:sz w:val="24"/>
          <w:szCs w:val="24"/>
        </w:rPr>
        <w:t>.</w:t>
      </w:r>
      <w:r w:rsidR="00147DE2" w:rsidRPr="000C176C">
        <w:rPr>
          <w:rFonts w:ascii="Times New Roman" w:hAnsi="Times New Roman" w:cs="Times New Roman"/>
          <w:sz w:val="24"/>
          <w:szCs w:val="24"/>
        </w:rPr>
        <w:t xml:space="preserve"> </w:t>
      </w:r>
    </w:p>
    <w:p w14:paraId="5042F375" w14:textId="77777777" w:rsidR="00A051B1" w:rsidRDefault="00A051B1" w:rsidP="00F30653">
      <w:pPr>
        <w:spacing w:after="0" w:line="240" w:lineRule="auto"/>
        <w:ind w:left="360"/>
        <w:jc w:val="both"/>
        <w:rPr>
          <w:rFonts w:ascii="Times New Roman" w:hAnsi="Times New Roman" w:cs="Times New Roman"/>
          <w:sz w:val="24"/>
          <w:szCs w:val="24"/>
        </w:rPr>
      </w:pPr>
    </w:p>
    <w:p w14:paraId="2C14760B" w14:textId="78921C8C" w:rsidR="009C1F65" w:rsidRPr="000C176C" w:rsidRDefault="003045EA" w:rsidP="00A051B1">
      <w:pPr>
        <w:spacing w:after="0" w:line="480" w:lineRule="auto"/>
        <w:ind w:left="360" w:hanging="360"/>
        <w:jc w:val="both"/>
        <w:rPr>
          <w:rFonts w:ascii="Times New Roman" w:eastAsia="Calibri" w:hAnsi="Times New Roman" w:cs="Times New Roman"/>
          <w:sz w:val="24"/>
          <w:szCs w:val="24"/>
        </w:rPr>
      </w:pPr>
      <w:r>
        <w:rPr>
          <w:rFonts w:ascii="Times New Roman" w:hAnsi="Times New Roman" w:cs="Times New Roman"/>
          <w:sz w:val="24"/>
          <w:szCs w:val="24"/>
        </w:rPr>
        <w:t>34</w:t>
      </w:r>
      <w:r w:rsidR="00D554EA">
        <w:rPr>
          <w:rFonts w:ascii="Times New Roman" w:hAnsi="Times New Roman" w:cs="Times New Roman"/>
          <w:sz w:val="24"/>
          <w:szCs w:val="24"/>
        </w:rPr>
        <w:t>.</w:t>
      </w:r>
      <w:r w:rsidR="00D554EA">
        <w:rPr>
          <w:rFonts w:ascii="Times New Roman" w:hAnsi="Times New Roman" w:cs="Times New Roman"/>
          <w:sz w:val="24"/>
          <w:szCs w:val="24"/>
        </w:rPr>
        <w:tab/>
      </w:r>
      <w:r w:rsidR="00581E4A" w:rsidRPr="000C176C">
        <w:rPr>
          <w:rFonts w:ascii="Times New Roman" w:hAnsi="Times New Roman" w:cs="Times New Roman"/>
          <w:sz w:val="24"/>
          <w:szCs w:val="24"/>
        </w:rPr>
        <w:t xml:space="preserve">It is common cause that the conviction of the respondent was quashed </w:t>
      </w:r>
      <w:r w:rsidR="009C1F65" w:rsidRPr="000C176C">
        <w:rPr>
          <w:rFonts w:ascii="Times New Roman" w:hAnsi="Times New Roman" w:cs="Times New Roman"/>
          <w:sz w:val="24"/>
          <w:szCs w:val="24"/>
        </w:rPr>
        <w:t xml:space="preserve">and the sentence set aside </w:t>
      </w:r>
      <w:r w:rsidR="00581E4A" w:rsidRPr="000C176C">
        <w:rPr>
          <w:rFonts w:ascii="Times New Roman" w:hAnsi="Times New Roman" w:cs="Times New Roman"/>
          <w:sz w:val="24"/>
          <w:szCs w:val="24"/>
        </w:rPr>
        <w:t>on appeal by the High Court</w:t>
      </w:r>
      <w:r w:rsidR="009C1F65" w:rsidRPr="000C176C">
        <w:rPr>
          <w:rFonts w:ascii="Times New Roman" w:hAnsi="Times New Roman" w:cs="Times New Roman"/>
          <w:sz w:val="24"/>
          <w:szCs w:val="24"/>
        </w:rPr>
        <w:t xml:space="preserve">. </w:t>
      </w:r>
      <w:r w:rsidR="001652AF">
        <w:rPr>
          <w:rFonts w:ascii="Times New Roman" w:hAnsi="Times New Roman" w:cs="Times New Roman"/>
          <w:sz w:val="24"/>
          <w:szCs w:val="24"/>
        </w:rPr>
        <w:t xml:space="preserve"> </w:t>
      </w:r>
      <w:r w:rsidR="009C1F65" w:rsidRPr="000C176C">
        <w:rPr>
          <w:rFonts w:ascii="Times New Roman" w:eastAsia="Calibri" w:hAnsi="Times New Roman" w:cs="Times New Roman"/>
          <w:sz w:val="24"/>
          <w:szCs w:val="24"/>
        </w:rPr>
        <w:t>The Supreme Co</w:t>
      </w:r>
      <w:r w:rsidR="00654482" w:rsidRPr="000C176C">
        <w:rPr>
          <w:rFonts w:ascii="Times New Roman" w:eastAsia="Calibri" w:hAnsi="Times New Roman" w:cs="Times New Roman"/>
          <w:sz w:val="24"/>
          <w:szCs w:val="24"/>
        </w:rPr>
        <w:t xml:space="preserve">urt again pronounced itself on </w:t>
      </w:r>
      <w:r w:rsidR="009C1F65" w:rsidRPr="000C176C">
        <w:rPr>
          <w:rFonts w:ascii="Times New Roman" w:eastAsia="Calibri" w:hAnsi="Times New Roman" w:cs="Times New Roman"/>
          <w:sz w:val="24"/>
          <w:szCs w:val="24"/>
        </w:rPr>
        <w:t xml:space="preserve">the question </w:t>
      </w:r>
      <w:r w:rsidR="0075490C">
        <w:rPr>
          <w:rFonts w:ascii="Times New Roman" w:eastAsia="Calibri" w:hAnsi="Times New Roman" w:cs="Times New Roman"/>
          <w:sz w:val="24"/>
          <w:szCs w:val="24"/>
        </w:rPr>
        <w:t xml:space="preserve">and </w:t>
      </w:r>
      <w:r w:rsidR="00654482" w:rsidRPr="000C176C">
        <w:rPr>
          <w:rFonts w:ascii="Times New Roman" w:eastAsia="Calibri" w:hAnsi="Times New Roman" w:cs="Times New Roman"/>
          <w:sz w:val="24"/>
          <w:szCs w:val="24"/>
        </w:rPr>
        <w:t>remarked at para</w:t>
      </w:r>
      <w:r w:rsidR="009C1F65" w:rsidRPr="000C176C">
        <w:rPr>
          <w:rFonts w:ascii="Times New Roman" w:eastAsia="Calibri" w:hAnsi="Times New Roman" w:cs="Times New Roman"/>
          <w:sz w:val="24"/>
          <w:szCs w:val="24"/>
        </w:rPr>
        <w:t xml:space="preserve"> 35 that:</w:t>
      </w:r>
    </w:p>
    <w:p w14:paraId="11D04669" w14:textId="6D109986" w:rsidR="009C1F65" w:rsidRDefault="001652AF" w:rsidP="00D554EA">
      <w:pPr>
        <w:spacing w:after="0" w:line="240" w:lineRule="auto"/>
        <w:ind w:left="1440"/>
        <w:jc w:val="both"/>
        <w:rPr>
          <w:rFonts w:ascii="Times New Roman" w:hAnsi="Times New Roman" w:cs="Times New Roman"/>
          <w:sz w:val="24"/>
          <w:szCs w:val="24"/>
        </w:rPr>
      </w:pPr>
      <w:r>
        <w:rPr>
          <w:rFonts w:ascii="Times New Roman" w:eastAsia="Calibri" w:hAnsi="Times New Roman" w:cs="Times New Roman"/>
          <w:sz w:val="24"/>
          <w:szCs w:val="24"/>
        </w:rPr>
        <w:t>“…</w:t>
      </w:r>
      <w:r w:rsidR="009C1F65" w:rsidRPr="000C176C">
        <w:rPr>
          <w:rFonts w:ascii="Times New Roman" w:eastAsia="Calibri" w:hAnsi="Times New Roman" w:cs="Times New Roman"/>
          <w:sz w:val="24"/>
          <w:szCs w:val="24"/>
        </w:rPr>
        <w:t>.</w:t>
      </w:r>
      <w:r w:rsidR="009C1F65" w:rsidRPr="000C176C">
        <w:rPr>
          <w:rFonts w:ascii="Times New Roman" w:hAnsi="Times New Roman" w:cs="Times New Roman"/>
          <w:sz w:val="24"/>
          <w:szCs w:val="24"/>
        </w:rPr>
        <w:t>The reality is that the order was made by two judges of the High Court after considering the record of the proceedings as well as the reasons given by the Attorney General in conceding the appeal. The effect of that order was to fully and finally quash the conviction and sentence.”</w:t>
      </w:r>
    </w:p>
    <w:p w14:paraId="6410B828" w14:textId="77777777" w:rsidR="000F2F7C" w:rsidRDefault="000F2F7C" w:rsidP="000F2F7C">
      <w:pPr>
        <w:spacing w:after="0" w:line="240" w:lineRule="auto"/>
        <w:ind w:left="567"/>
        <w:jc w:val="both"/>
        <w:rPr>
          <w:rFonts w:ascii="Times New Roman" w:hAnsi="Times New Roman" w:cs="Times New Roman"/>
          <w:sz w:val="24"/>
          <w:szCs w:val="24"/>
        </w:rPr>
      </w:pPr>
    </w:p>
    <w:p w14:paraId="7075CDAA" w14:textId="77777777" w:rsidR="000F2F7C" w:rsidRPr="000C176C" w:rsidRDefault="000F2F7C" w:rsidP="000F2F7C">
      <w:pPr>
        <w:spacing w:after="0" w:line="240" w:lineRule="auto"/>
        <w:ind w:left="567"/>
        <w:jc w:val="both"/>
        <w:rPr>
          <w:rFonts w:ascii="Times New Roman" w:hAnsi="Times New Roman" w:cs="Times New Roman"/>
          <w:sz w:val="24"/>
          <w:szCs w:val="24"/>
        </w:rPr>
      </w:pPr>
    </w:p>
    <w:p w14:paraId="358D17B1" w14:textId="4B7B7DDB" w:rsidR="00147DE2" w:rsidRDefault="003045EA" w:rsidP="00A051B1">
      <w:pPr>
        <w:spacing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35</w:t>
      </w:r>
      <w:r w:rsidR="00D554EA">
        <w:rPr>
          <w:rFonts w:ascii="Times New Roman" w:hAnsi="Times New Roman" w:cs="Times New Roman"/>
          <w:sz w:val="24"/>
          <w:szCs w:val="24"/>
        </w:rPr>
        <w:t>.</w:t>
      </w:r>
      <w:r w:rsidR="00D554EA">
        <w:rPr>
          <w:rFonts w:ascii="Times New Roman" w:hAnsi="Times New Roman" w:cs="Times New Roman"/>
          <w:sz w:val="24"/>
          <w:szCs w:val="24"/>
        </w:rPr>
        <w:tab/>
      </w:r>
      <w:r w:rsidR="002B5F18" w:rsidRPr="000C176C">
        <w:rPr>
          <w:rFonts w:ascii="Times New Roman" w:hAnsi="Times New Roman" w:cs="Times New Roman"/>
          <w:sz w:val="24"/>
          <w:szCs w:val="24"/>
        </w:rPr>
        <w:t xml:space="preserve">This Court cannot lightly interfere with such findings. It can only do so where the court </w:t>
      </w:r>
      <w:r w:rsidR="002B5F18" w:rsidRPr="000C176C">
        <w:rPr>
          <w:rFonts w:ascii="Times New Roman" w:hAnsi="Times New Roman" w:cs="Times New Roman"/>
          <w:i/>
          <w:sz w:val="24"/>
          <w:szCs w:val="24"/>
        </w:rPr>
        <w:t>a quo</w:t>
      </w:r>
      <w:r w:rsidR="002B5F18" w:rsidRPr="000C176C">
        <w:rPr>
          <w:rFonts w:ascii="Times New Roman" w:hAnsi="Times New Roman" w:cs="Times New Roman"/>
          <w:sz w:val="24"/>
          <w:szCs w:val="24"/>
        </w:rPr>
        <w:t xml:space="preserve"> grossly erred in its finding of facts. </w:t>
      </w:r>
      <w:r w:rsidR="002B7299">
        <w:rPr>
          <w:rFonts w:ascii="Times New Roman" w:hAnsi="Times New Roman" w:cs="Times New Roman"/>
          <w:sz w:val="24"/>
          <w:szCs w:val="24"/>
        </w:rPr>
        <w:t xml:space="preserve"> </w:t>
      </w:r>
      <w:r w:rsidR="00D37EF5" w:rsidRPr="000C176C">
        <w:rPr>
          <w:rFonts w:ascii="Times New Roman" w:hAnsi="Times New Roman" w:cs="Times New Roman"/>
          <w:sz w:val="24"/>
          <w:szCs w:val="24"/>
          <w:lang w:val="en-US"/>
        </w:rPr>
        <w:t xml:space="preserve">See </w:t>
      </w:r>
      <w:r w:rsidR="00D37EF5" w:rsidRPr="000C176C">
        <w:rPr>
          <w:rFonts w:ascii="Times New Roman" w:hAnsi="Times New Roman" w:cs="Times New Roman"/>
          <w:i/>
          <w:sz w:val="24"/>
          <w:szCs w:val="24"/>
          <w:lang w:val="en-US"/>
        </w:rPr>
        <w:t>Hama</w:t>
      </w:r>
      <w:r w:rsidR="00D37EF5" w:rsidRPr="000C176C">
        <w:rPr>
          <w:rFonts w:ascii="Times New Roman" w:hAnsi="Times New Roman" w:cs="Times New Roman"/>
          <w:sz w:val="24"/>
          <w:szCs w:val="24"/>
          <w:lang w:val="en-US"/>
        </w:rPr>
        <w:t xml:space="preserve"> v </w:t>
      </w:r>
      <w:r w:rsidR="00D37EF5" w:rsidRPr="000C176C">
        <w:rPr>
          <w:rFonts w:ascii="Times New Roman" w:hAnsi="Times New Roman" w:cs="Times New Roman"/>
          <w:i/>
          <w:sz w:val="24"/>
          <w:szCs w:val="24"/>
          <w:lang w:val="en-US"/>
        </w:rPr>
        <w:t>National Railways of Zimbabwe</w:t>
      </w:r>
      <w:r w:rsidR="00D37EF5" w:rsidRPr="000C176C">
        <w:rPr>
          <w:rFonts w:ascii="Times New Roman" w:hAnsi="Times New Roman" w:cs="Times New Roman"/>
          <w:sz w:val="24"/>
          <w:szCs w:val="24"/>
          <w:lang w:val="en-US"/>
        </w:rPr>
        <w:t xml:space="preserve"> 1996 (1) ZLR 664 (S) at 670C-E. </w:t>
      </w:r>
      <w:r w:rsidR="002B7299">
        <w:rPr>
          <w:rFonts w:ascii="Times New Roman" w:hAnsi="Times New Roman" w:cs="Times New Roman"/>
          <w:sz w:val="24"/>
          <w:szCs w:val="24"/>
          <w:lang w:val="en-US"/>
        </w:rPr>
        <w:t xml:space="preserve"> </w:t>
      </w:r>
      <w:r w:rsidR="00D37EF5" w:rsidRPr="000C176C">
        <w:rPr>
          <w:rFonts w:ascii="Times New Roman" w:hAnsi="Times New Roman" w:cs="Times New Roman"/>
          <w:sz w:val="24"/>
          <w:szCs w:val="24"/>
          <w:lang w:val="en-US"/>
        </w:rPr>
        <w:t xml:space="preserve">The appellant has not shown that the court </w:t>
      </w:r>
      <w:r w:rsidR="00D37EF5" w:rsidRPr="000C176C">
        <w:rPr>
          <w:rFonts w:ascii="Times New Roman" w:hAnsi="Times New Roman" w:cs="Times New Roman"/>
          <w:i/>
          <w:sz w:val="24"/>
          <w:szCs w:val="24"/>
          <w:lang w:val="en-US"/>
        </w:rPr>
        <w:t>a quo’s</w:t>
      </w:r>
      <w:r w:rsidR="00D37EF5" w:rsidRPr="000C176C">
        <w:rPr>
          <w:rFonts w:ascii="Times New Roman" w:hAnsi="Times New Roman" w:cs="Times New Roman"/>
          <w:sz w:val="24"/>
          <w:szCs w:val="24"/>
          <w:lang w:val="en-US"/>
        </w:rPr>
        <w:t xml:space="preserve"> findings were </w:t>
      </w:r>
      <w:r w:rsidR="00184FBA">
        <w:rPr>
          <w:rFonts w:ascii="Times New Roman" w:hAnsi="Times New Roman" w:cs="Times New Roman"/>
          <w:sz w:val="24"/>
          <w:szCs w:val="24"/>
          <w:lang w:val="en-US"/>
        </w:rPr>
        <w:t xml:space="preserve">in any way </w:t>
      </w:r>
      <w:r w:rsidR="00D37EF5" w:rsidRPr="000C176C">
        <w:rPr>
          <w:rFonts w:ascii="Times New Roman" w:hAnsi="Times New Roman" w:cs="Times New Roman"/>
          <w:sz w:val="24"/>
          <w:szCs w:val="24"/>
          <w:lang w:val="en-US"/>
        </w:rPr>
        <w:t>irrational.</w:t>
      </w:r>
      <w:r w:rsidR="002B7299">
        <w:rPr>
          <w:rFonts w:ascii="Times New Roman" w:hAnsi="Times New Roman" w:cs="Times New Roman"/>
          <w:sz w:val="24"/>
          <w:szCs w:val="24"/>
          <w:lang w:val="en-US"/>
        </w:rPr>
        <w:t xml:space="preserve"> </w:t>
      </w:r>
      <w:r w:rsidR="00D37EF5" w:rsidRPr="000C176C">
        <w:rPr>
          <w:rFonts w:ascii="Times New Roman" w:hAnsi="Times New Roman" w:cs="Times New Roman"/>
          <w:sz w:val="24"/>
          <w:szCs w:val="24"/>
          <w:lang w:val="en-US"/>
        </w:rPr>
        <w:t xml:space="preserve"> </w:t>
      </w:r>
      <w:r w:rsidR="009C1F65" w:rsidRPr="000C176C">
        <w:rPr>
          <w:rFonts w:ascii="Times New Roman" w:hAnsi="Times New Roman" w:cs="Times New Roman"/>
          <w:sz w:val="24"/>
          <w:szCs w:val="24"/>
        </w:rPr>
        <w:t xml:space="preserve">The </w:t>
      </w:r>
      <w:r w:rsidR="00184FBA" w:rsidRPr="000F2F7C">
        <w:rPr>
          <w:rFonts w:ascii="Times New Roman" w:hAnsi="Times New Roman" w:cs="Times New Roman"/>
          <w:sz w:val="24"/>
          <w:szCs w:val="24"/>
        </w:rPr>
        <w:t>court</w:t>
      </w:r>
      <w:r w:rsidR="00184FBA" w:rsidRPr="00184FBA">
        <w:rPr>
          <w:rFonts w:ascii="Times New Roman" w:hAnsi="Times New Roman" w:cs="Times New Roman"/>
          <w:i/>
          <w:sz w:val="24"/>
          <w:szCs w:val="24"/>
        </w:rPr>
        <w:t xml:space="preserve"> a quo</w:t>
      </w:r>
      <w:r w:rsidR="00184FBA">
        <w:rPr>
          <w:rFonts w:ascii="Times New Roman" w:hAnsi="Times New Roman" w:cs="Times New Roman"/>
          <w:sz w:val="24"/>
          <w:szCs w:val="24"/>
        </w:rPr>
        <w:t xml:space="preserve"> therefore correctly found that the </w:t>
      </w:r>
      <w:r w:rsidR="00AE272C">
        <w:rPr>
          <w:rFonts w:ascii="Times New Roman" w:hAnsi="Times New Roman" w:cs="Times New Roman"/>
          <w:sz w:val="24"/>
          <w:szCs w:val="24"/>
        </w:rPr>
        <w:t>respondent had proved</w:t>
      </w:r>
      <w:r w:rsidR="009C1F65" w:rsidRPr="000C176C">
        <w:rPr>
          <w:rFonts w:ascii="Times New Roman" w:hAnsi="Times New Roman" w:cs="Times New Roman"/>
          <w:sz w:val="24"/>
          <w:szCs w:val="24"/>
        </w:rPr>
        <w:t xml:space="preserve"> all the four requirements</w:t>
      </w:r>
      <w:r w:rsidR="00184FBA">
        <w:rPr>
          <w:rFonts w:ascii="Times New Roman" w:hAnsi="Times New Roman" w:cs="Times New Roman"/>
          <w:sz w:val="24"/>
          <w:szCs w:val="24"/>
        </w:rPr>
        <w:t xml:space="preserve"> and that t</w:t>
      </w:r>
      <w:r w:rsidR="004F289D" w:rsidRPr="000C176C">
        <w:rPr>
          <w:rFonts w:ascii="Times New Roman" w:hAnsi="Times New Roman" w:cs="Times New Roman"/>
          <w:sz w:val="24"/>
          <w:szCs w:val="24"/>
        </w:rPr>
        <w:t xml:space="preserve">he appellant was therefore liable for </w:t>
      </w:r>
      <w:r w:rsidR="00581E4A" w:rsidRPr="000C176C">
        <w:rPr>
          <w:rFonts w:ascii="Times New Roman" w:hAnsi="Times New Roman" w:cs="Times New Roman"/>
          <w:sz w:val="24"/>
          <w:szCs w:val="24"/>
        </w:rPr>
        <w:t xml:space="preserve">the </w:t>
      </w:r>
      <w:r w:rsidR="004F289D" w:rsidRPr="000C176C">
        <w:rPr>
          <w:rFonts w:ascii="Times New Roman" w:hAnsi="Times New Roman" w:cs="Times New Roman"/>
          <w:sz w:val="24"/>
          <w:szCs w:val="24"/>
        </w:rPr>
        <w:t>damages claimed by the respondent.</w:t>
      </w:r>
      <w:r w:rsidR="00A86AA9" w:rsidRPr="000C176C">
        <w:rPr>
          <w:rFonts w:ascii="Times New Roman" w:hAnsi="Times New Roman" w:cs="Times New Roman"/>
          <w:sz w:val="24"/>
          <w:szCs w:val="24"/>
        </w:rPr>
        <w:t xml:space="preserve"> </w:t>
      </w:r>
    </w:p>
    <w:p w14:paraId="67AFA8C8" w14:textId="77777777" w:rsidR="007110E2" w:rsidRPr="007110E2" w:rsidRDefault="007110E2" w:rsidP="008B20DF">
      <w:pPr>
        <w:spacing w:after="0" w:line="240" w:lineRule="auto"/>
        <w:ind w:firstLine="720"/>
        <w:jc w:val="both"/>
        <w:rPr>
          <w:rFonts w:ascii="Times New Roman" w:hAnsi="Times New Roman" w:cs="Times New Roman"/>
          <w:b/>
          <w:sz w:val="24"/>
          <w:szCs w:val="24"/>
        </w:rPr>
      </w:pPr>
    </w:p>
    <w:p w14:paraId="50BCEEE7" w14:textId="1A9DBC1D" w:rsidR="007110E2" w:rsidRPr="009A3076" w:rsidRDefault="007110E2" w:rsidP="009A3076">
      <w:pPr>
        <w:spacing w:after="0" w:line="480" w:lineRule="auto"/>
        <w:jc w:val="both"/>
        <w:rPr>
          <w:rFonts w:ascii="Times New Roman" w:hAnsi="Times New Roman" w:cs="Times New Roman"/>
          <w:b/>
          <w:sz w:val="24"/>
          <w:szCs w:val="24"/>
        </w:rPr>
      </w:pPr>
      <w:r w:rsidRPr="009A3076">
        <w:rPr>
          <w:rFonts w:ascii="Times New Roman" w:hAnsi="Times New Roman" w:cs="Times New Roman"/>
          <w:b/>
          <w:sz w:val="24"/>
          <w:szCs w:val="24"/>
        </w:rPr>
        <w:lastRenderedPageBreak/>
        <w:t xml:space="preserve">Whether or not the court </w:t>
      </w:r>
      <w:r w:rsidRPr="009A3076">
        <w:rPr>
          <w:rFonts w:ascii="Times New Roman" w:hAnsi="Times New Roman" w:cs="Times New Roman"/>
          <w:b/>
          <w:i/>
          <w:sz w:val="24"/>
          <w:szCs w:val="24"/>
        </w:rPr>
        <w:t>a quo</w:t>
      </w:r>
      <w:r w:rsidRPr="009A3076">
        <w:rPr>
          <w:rFonts w:ascii="Times New Roman" w:hAnsi="Times New Roman" w:cs="Times New Roman"/>
          <w:b/>
          <w:sz w:val="24"/>
          <w:szCs w:val="24"/>
        </w:rPr>
        <w:t xml:space="preserve"> misdirected itself in awarding damages in favour of the respondent in the absence of evidence from the respondent on how the damages were computed.</w:t>
      </w:r>
    </w:p>
    <w:p w14:paraId="0382904A" w14:textId="77777777" w:rsidR="000F2F7C" w:rsidRDefault="000F2F7C" w:rsidP="000F2F7C">
      <w:pPr>
        <w:autoSpaceDE w:val="0"/>
        <w:autoSpaceDN w:val="0"/>
        <w:adjustRightInd w:val="0"/>
        <w:spacing w:after="0" w:line="240" w:lineRule="auto"/>
        <w:jc w:val="both"/>
        <w:rPr>
          <w:rFonts w:ascii="Times New Roman" w:hAnsi="Times New Roman" w:cs="Times New Roman"/>
          <w:sz w:val="24"/>
          <w:szCs w:val="24"/>
        </w:rPr>
      </w:pPr>
    </w:p>
    <w:p w14:paraId="7B23697C" w14:textId="756D120D" w:rsidR="009F2938" w:rsidRDefault="003045EA" w:rsidP="00A051B1">
      <w:pPr>
        <w:autoSpaceDE w:val="0"/>
        <w:autoSpaceDN w:val="0"/>
        <w:adjustRightInd w:val="0"/>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36</w:t>
      </w:r>
      <w:r w:rsidR="00D554EA">
        <w:rPr>
          <w:rFonts w:ascii="Times New Roman" w:hAnsi="Times New Roman" w:cs="Times New Roman"/>
          <w:sz w:val="24"/>
          <w:szCs w:val="24"/>
        </w:rPr>
        <w:t>.</w:t>
      </w:r>
      <w:r w:rsidR="00D554EA">
        <w:rPr>
          <w:rFonts w:ascii="Times New Roman" w:hAnsi="Times New Roman" w:cs="Times New Roman"/>
          <w:sz w:val="24"/>
          <w:szCs w:val="24"/>
        </w:rPr>
        <w:tab/>
      </w:r>
      <w:r w:rsidR="00552EC5" w:rsidRPr="000C176C">
        <w:rPr>
          <w:rFonts w:ascii="Times New Roman" w:hAnsi="Times New Roman" w:cs="Times New Roman"/>
          <w:sz w:val="24"/>
          <w:szCs w:val="24"/>
        </w:rPr>
        <w:t>T</w:t>
      </w:r>
      <w:r w:rsidR="00DD349F" w:rsidRPr="000C176C">
        <w:rPr>
          <w:rFonts w:ascii="Times New Roman" w:hAnsi="Times New Roman" w:cs="Times New Roman"/>
          <w:sz w:val="24"/>
          <w:szCs w:val="24"/>
        </w:rPr>
        <w:t>he appellant submitted that t</w:t>
      </w:r>
      <w:r w:rsidR="00461648" w:rsidRPr="000C176C">
        <w:rPr>
          <w:rFonts w:ascii="Times New Roman" w:hAnsi="Times New Roman" w:cs="Times New Roman"/>
          <w:sz w:val="24"/>
          <w:szCs w:val="24"/>
          <w:lang w:val="en-US"/>
          <w14:ligatures w14:val="standardContextual"/>
        </w:rPr>
        <w:t xml:space="preserve">he court </w:t>
      </w:r>
      <w:r w:rsidR="00461648" w:rsidRPr="000C176C">
        <w:rPr>
          <w:rFonts w:ascii="Times New Roman" w:hAnsi="Times New Roman" w:cs="Times New Roman"/>
          <w:i/>
          <w:iCs/>
          <w:sz w:val="24"/>
          <w:szCs w:val="24"/>
          <w:lang w:val="en-US"/>
          <w14:ligatures w14:val="standardContextual"/>
        </w:rPr>
        <w:t>a quo</w:t>
      </w:r>
      <w:r w:rsidR="00495C97" w:rsidRPr="000C176C">
        <w:rPr>
          <w:rFonts w:ascii="Times New Roman" w:hAnsi="Times New Roman" w:cs="Times New Roman"/>
          <w:sz w:val="24"/>
          <w:szCs w:val="24"/>
          <w:lang w:val="en-US"/>
          <w14:ligatures w14:val="standardContextual"/>
        </w:rPr>
        <w:t xml:space="preserve"> </w:t>
      </w:r>
      <w:r w:rsidR="00DD349F" w:rsidRPr="000C176C">
        <w:rPr>
          <w:rFonts w:ascii="Times New Roman" w:hAnsi="Times New Roman" w:cs="Times New Roman"/>
          <w:sz w:val="24"/>
          <w:szCs w:val="24"/>
          <w:lang w:val="en-US"/>
          <w14:ligatures w14:val="standardContextual"/>
        </w:rPr>
        <w:t xml:space="preserve">erroneously </w:t>
      </w:r>
      <w:r w:rsidR="00461648" w:rsidRPr="000C176C">
        <w:rPr>
          <w:rFonts w:ascii="Times New Roman" w:hAnsi="Times New Roman" w:cs="Times New Roman"/>
          <w:sz w:val="24"/>
          <w:szCs w:val="24"/>
          <w:lang w:val="en-US"/>
          <w14:ligatures w14:val="standardContextual"/>
        </w:rPr>
        <w:t>award</w:t>
      </w:r>
      <w:r w:rsidR="00956CD4" w:rsidRPr="000C176C">
        <w:rPr>
          <w:rFonts w:ascii="Times New Roman" w:hAnsi="Times New Roman" w:cs="Times New Roman"/>
          <w:sz w:val="24"/>
          <w:szCs w:val="24"/>
          <w:lang w:val="en-US"/>
          <w14:ligatures w14:val="standardContextual"/>
        </w:rPr>
        <w:t>ed damages to the respondent</w:t>
      </w:r>
      <w:r w:rsidR="00461648" w:rsidRPr="000C176C">
        <w:rPr>
          <w:rFonts w:ascii="Times New Roman" w:hAnsi="Times New Roman" w:cs="Times New Roman"/>
          <w:sz w:val="24"/>
          <w:szCs w:val="24"/>
          <w:lang w:val="en-US"/>
          <w14:ligatures w14:val="standardContextual"/>
        </w:rPr>
        <w:t xml:space="preserve"> in circumstances where </w:t>
      </w:r>
      <w:r w:rsidR="0075490C">
        <w:rPr>
          <w:rFonts w:ascii="Times New Roman" w:hAnsi="Times New Roman" w:cs="Times New Roman"/>
          <w:sz w:val="24"/>
          <w:szCs w:val="24"/>
          <w:lang w:val="en-US"/>
          <w14:ligatures w14:val="standardContextual"/>
        </w:rPr>
        <w:t>the respondent had not adduced</w:t>
      </w:r>
      <w:r w:rsidR="00461648" w:rsidRPr="000C176C">
        <w:rPr>
          <w:rFonts w:ascii="Times New Roman" w:hAnsi="Times New Roman" w:cs="Times New Roman"/>
          <w:sz w:val="24"/>
          <w:szCs w:val="24"/>
          <w:lang w:val="en-US"/>
          <w14:ligatures w14:val="standardContextual"/>
        </w:rPr>
        <w:t xml:space="preserve"> evidence justifying</w:t>
      </w:r>
      <w:r w:rsidR="00495C97" w:rsidRPr="000C176C">
        <w:rPr>
          <w:rFonts w:ascii="Times New Roman" w:hAnsi="Times New Roman" w:cs="Times New Roman"/>
          <w:sz w:val="24"/>
          <w:szCs w:val="24"/>
          <w:lang w:val="en-US"/>
          <w14:ligatures w14:val="standardContextual"/>
        </w:rPr>
        <w:t xml:space="preserve"> </w:t>
      </w:r>
      <w:r w:rsidR="00461648" w:rsidRPr="000C176C">
        <w:rPr>
          <w:rFonts w:ascii="Times New Roman" w:hAnsi="Times New Roman" w:cs="Times New Roman"/>
          <w:sz w:val="24"/>
          <w:szCs w:val="24"/>
          <w:lang w:val="en-US"/>
          <w14:ligatures w14:val="standardContextual"/>
        </w:rPr>
        <w:t xml:space="preserve">the </w:t>
      </w:r>
      <w:r w:rsidR="00461648" w:rsidRPr="000F2F7C">
        <w:rPr>
          <w:rFonts w:ascii="Times New Roman" w:hAnsi="Times New Roman" w:cs="Times New Roman"/>
          <w:i/>
          <w:sz w:val="24"/>
          <w:szCs w:val="24"/>
          <w:lang w:val="en-US"/>
          <w14:ligatures w14:val="standardContextual"/>
        </w:rPr>
        <w:t>quantum</w:t>
      </w:r>
      <w:r w:rsidR="00461648" w:rsidRPr="000F2F7C">
        <w:rPr>
          <w:rFonts w:ascii="Times New Roman" w:hAnsi="Times New Roman" w:cs="Times New Roman"/>
          <w:sz w:val="24"/>
          <w:szCs w:val="24"/>
          <w:lang w:val="en-US"/>
          <w14:ligatures w14:val="standardContextual"/>
        </w:rPr>
        <w:t xml:space="preserve"> </w:t>
      </w:r>
      <w:r w:rsidR="00461648" w:rsidRPr="000C176C">
        <w:rPr>
          <w:rFonts w:ascii="Times New Roman" w:hAnsi="Times New Roman" w:cs="Times New Roman"/>
          <w:sz w:val="24"/>
          <w:szCs w:val="24"/>
          <w:lang w:val="en-US"/>
          <w14:ligatures w14:val="standardContextual"/>
        </w:rPr>
        <w:t>of such damages</w:t>
      </w:r>
      <w:r w:rsidR="0075490C">
        <w:rPr>
          <w:rFonts w:ascii="Times New Roman" w:hAnsi="Times New Roman" w:cs="Times New Roman"/>
          <w:sz w:val="24"/>
          <w:szCs w:val="24"/>
          <w:lang w:val="en-US"/>
          <w14:ligatures w14:val="standardContextual"/>
        </w:rPr>
        <w:t xml:space="preserve">. </w:t>
      </w:r>
      <w:r w:rsidR="002B7299">
        <w:rPr>
          <w:rFonts w:ascii="Times New Roman" w:hAnsi="Times New Roman" w:cs="Times New Roman"/>
          <w:sz w:val="24"/>
          <w:szCs w:val="24"/>
          <w:lang w:val="en-US"/>
          <w14:ligatures w14:val="standardContextual"/>
        </w:rPr>
        <w:t xml:space="preserve"> </w:t>
      </w:r>
      <w:r w:rsidR="004E6287">
        <w:rPr>
          <w:rFonts w:ascii="Times New Roman" w:hAnsi="Times New Roman" w:cs="Times New Roman"/>
          <w:sz w:val="24"/>
          <w:szCs w:val="24"/>
          <w:lang w:val="en-US"/>
          <w14:ligatures w14:val="standardContextual"/>
        </w:rPr>
        <w:t>He</w:t>
      </w:r>
      <w:r w:rsidR="009A3076">
        <w:rPr>
          <w:rFonts w:ascii="Times New Roman" w:hAnsi="Times New Roman" w:cs="Times New Roman"/>
          <w:sz w:val="24"/>
          <w:szCs w:val="24"/>
          <w:lang w:val="en-US"/>
          <w14:ligatures w14:val="standardContextual"/>
        </w:rPr>
        <w:t xml:space="preserve"> </w:t>
      </w:r>
      <w:r w:rsidR="0075490C">
        <w:rPr>
          <w:rFonts w:ascii="Times New Roman" w:hAnsi="Times New Roman" w:cs="Times New Roman"/>
          <w:sz w:val="24"/>
          <w:szCs w:val="24"/>
          <w:lang w:val="en-US"/>
          <w14:ligatures w14:val="standardContextual"/>
        </w:rPr>
        <w:t xml:space="preserve">also argued that </w:t>
      </w:r>
      <w:r w:rsidR="00DD349F" w:rsidRPr="000C176C">
        <w:rPr>
          <w:rFonts w:ascii="Times New Roman" w:hAnsi="Times New Roman" w:cs="Times New Roman"/>
          <w:sz w:val="24"/>
          <w:szCs w:val="24"/>
          <w:lang w:val="en-US"/>
          <w14:ligatures w14:val="standardContextual"/>
        </w:rPr>
        <w:t>the court</w:t>
      </w:r>
      <w:r w:rsidR="0075490C">
        <w:rPr>
          <w:rFonts w:ascii="Times New Roman" w:hAnsi="Times New Roman" w:cs="Times New Roman"/>
          <w:sz w:val="24"/>
          <w:szCs w:val="24"/>
          <w:lang w:val="en-US"/>
          <w14:ligatures w14:val="standardContextual"/>
        </w:rPr>
        <w:t xml:space="preserve"> </w:t>
      </w:r>
      <w:r w:rsidR="0075490C">
        <w:rPr>
          <w:rFonts w:ascii="Times New Roman" w:hAnsi="Times New Roman" w:cs="Times New Roman"/>
          <w:i/>
          <w:iCs/>
          <w:sz w:val="24"/>
          <w:szCs w:val="24"/>
          <w:lang w:val="en-US"/>
          <w14:ligatures w14:val="standardContextual"/>
        </w:rPr>
        <w:t>a quo</w:t>
      </w:r>
      <w:r w:rsidR="00DD349F" w:rsidRPr="000C176C">
        <w:rPr>
          <w:rFonts w:ascii="Times New Roman" w:hAnsi="Times New Roman" w:cs="Times New Roman"/>
          <w:sz w:val="24"/>
          <w:szCs w:val="24"/>
          <w:lang w:val="en-US"/>
          <w14:ligatures w14:val="standardContextual"/>
        </w:rPr>
        <w:t xml:space="preserve"> </w:t>
      </w:r>
      <w:r w:rsidR="0075490C">
        <w:rPr>
          <w:rFonts w:ascii="Times New Roman" w:hAnsi="Times New Roman" w:cs="Times New Roman"/>
          <w:sz w:val="24"/>
          <w:szCs w:val="24"/>
          <w:lang w:val="en-US"/>
          <w14:ligatures w14:val="standardContextual"/>
        </w:rPr>
        <w:t xml:space="preserve">quantified the damages in spite of its finding that no evidence on quantification </w:t>
      </w:r>
      <w:r w:rsidR="009A3076">
        <w:rPr>
          <w:rFonts w:ascii="Times New Roman" w:hAnsi="Times New Roman" w:cs="Times New Roman"/>
          <w:sz w:val="24"/>
          <w:szCs w:val="24"/>
          <w:lang w:val="en-US"/>
          <w14:ligatures w14:val="standardContextual"/>
        </w:rPr>
        <w:t>had</w:t>
      </w:r>
      <w:r w:rsidR="0075490C">
        <w:rPr>
          <w:rFonts w:ascii="Times New Roman" w:hAnsi="Times New Roman" w:cs="Times New Roman"/>
          <w:sz w:val="24"/>
          <w:szCs w:val="24"/>
          <w:lang w:val="en-US"/>
          <w14:ligatures w14:val="standardContextual"/>
        </w:rPr>
        <w:t xml:space="preserve"> been adduced. </w:t>
      </w:r>
      <w:r w:rsidR="002B7299">
        <w:rPr>
          <w:rFonts w:ascii="Times New Roman" w:hAnsi="Times New Roman" w:cs="Times New Roman"/>
          <w:sz w:val="24"/>
          <w:szCs w:val="24"/>
          <w:lang w:val="en-US"/>
          <w14:ligatures w14:val="standardContextual"/>
        </w:rPr>
        <w:t xml:space="preserve"> </w:t>
      </w:r>
      <w:r w:rsidR="009F2938">
        <w:rPr>
          <w:rFonts w:ascii="Times New Roman" w:hAnsi="Times New Roman" w:cs="Times New Roman"/>
          <w:sz w:val="24"/>
          <w:szCs w:val="24"/>
          <w:lang w:val="en-US"/>
          <w14:ligatures w14:val="standardContextual"/>
        </w:rPr>
        <w:t>It was contended that</w:t>
      </w:r>
      <w:r w:rsidR="009F2938" w:rsidRPr="000C176C">
        <w:rPr>
          <w:rFonts w:ascii="Times New Roman" w:hAnsi="Times New Roman" w:cs="Times New Roman"/>
          <w:sz w:val="24"/>
          <w:szCs w:val="24"/>
        </w:rPr>
        <w:t xml:space="preserve"> absolution from the instance ought to have been the appropriate judgment</w:t>
      </w:r>
      <w:r w:rsidR="009F2938">
        <w:rPr>
          <w:rFonts w:ascii="Times New Roman" w:hAnsi="Times New Roman" w:cs="Times New Roman"/>
          <w:sz w:val="24"/>
          <w:szCs w:val="24"/>
        </w:rPr>
        <w:t xml:space="preserve"> of the court </w:t>
      </w:r>
      <w:r w:rsidR="009F2938">
        <w:rPr>
          <w:rFonts w:ascii="Times New Roman" w:hAnsi="Times New Roman" w:cs="Times New Roman"/>
          <w:i/>
          <w:sz w:val="24"/>
          <w:szCs w:val="24"/>
        </w:rPr>
        <w:t>a quo</w:t>
      </w:r>
      <w:r w:rsidR="009F2938" w:rsidRPr="000C176C">
        <w:rPr>
          <w:rFonts w:ascii="Times New Roman" w:hAnsi="Times New Roman" w:cs="Times New Roman"/>
          <w:sz w:val="24"/>
          <w:szCs w:val="24"/>
        </w:rPr>
        <w:t xml:space="preserve">. </w:t>
      </w:r>
    </w:p>
    <w:p w14:paraId="2E2922A9" w14:textId="77777777" w:rsidR="009F2938" w:rsidRDefault="009F2938" w:rsidP="002B7299">
      <w:pPr>
        <w:autoSpaceDE w:val="0"/>
        <w:autoSpaceDN w:val="0"/>
        <w:adjustRightInd w:val="0"/>
        <w:spacing w:after="0" w:line="240" w:lineRule="auto"/>
        <w:ind w:left="720" w:hanging="720"/>
        <w:jc w:val="both"/>
        <w:rPr>
          <w:rFonts w:ascii="Times New Roman" w:hAnsi="Times New Roman" w:cs="Times New Roman"/>
          <w:sz w:val="24"/>
          <w:szCs w:val="24"/>
          <w:lang w:val="en-US"/>
          <w14:ligatures w14:val="standardContextual"/>
        </w:rPr>
      </w:pPr>
    </w:p>
    <w:p w14:paraId="3A404D42" w14:textId="1EC22F97" w:rsidR="0004106A" w:rsidRPr="00D554EA" w:rsidRDefault="003045EA" w:rsidP="00A051B1">
      <w:pPr>
        <w:autoSpaceDE w:val="0"/>
        <w:autoSpaceDN w:val="0"/>
        <w:adjustRightInd w:val="0"/>
        <w:spacing w:after="0" w:line="480" w:lineRule="auto"/>
        <w:ind w:left="360" w:hanging="360"/>
        <w:jc w:val="both"/>
        <w:rPr>
          <w:rFonts w:ascii="Times New Roman" w:hAnsi="Times New Roman" w:cs="Times New Roman"/>
          <w:sz w:val="24"/>
          <w:szCs w:val="24"/>
          <w:lang w:val="en-US"/>
          <w14:ligatures w14:val="standardContextual"/>
        </w:rPr>
      </w:pPr>
      <w:r>
        <w:rPr>
          <w:rFonts w:ascii="Times New Roman" w:hAnsi="Times New Roman" w:cs="Times New Roman"/>
          <w:sz w:val="24"/>
          <w:szCs w:val="24"/>
          <w:lang w:val="en-US"/>
          <w14:ligatures w14:val="standardContextual"/>
        </w:rPr>
        <w:t>37</w:t>
      </w:r>
      <w:r w:rsidR="00D554EA">
        <w:rPr>
          <w:rFonts w:ascii="Times New Roman" w:hAnsi="Times New Roman" w:cs="Times New Roman"/>
          <w:sz w:val="24"/>
          <w:szCs w:val="24"/>
          <w:lang w:val="en-US"/>
          <w14:ligatures w14:val="standardContextual"/>
        </w:rPr>
        <w:t>.</w:t>
      </w:r>
      <w:r w:rsidR="00D554EA">
        <w:rPr>
          <w:rFonts w:ascii="Times New Roman" w:hAnsi="Times New Roman" w:cs="Times New Roman"/>
          <w:sz w:val="24"/>
          <w:szCs w:val="24"/>
          <w:lang w:val="en-US"/>
          <w14:ligatures w14:val="standardContextual"/>
        </w:rPr>
        <w:tab/>
      </w:r>
      <w:r w:rsidR="00DD349F" w:rsidRPr="000C176C">
        <w:rPr>
          <w:rFonts w:ascii="Times New Roman" w:hAnsi="Times New Roman" w:cs="Times New Roman"/>
          <w:sz w:val="24"/>
          <w:szCs w:val="24"/>
        </w:rPr>
        <w:t>I</w:t>
      </w:r>
      <w:r w:rsidR="00FC17BA" w:rsidRPr="000C176C">
        <w:rPr>
          <w:rFonts w:ascii="Times New Roman" w:hAnsi="Times New Roman" w:cs="Times New Roman"/>
          <w:sz w:val="24"/>
          <w:szCs w:val="24"/>
        </w:rPr>
        <w:t xml:space="preserve">t is trite that damages for </w:t>
      </w:r>
      <w:r w:rsidR="00FA204F" w:rsidRPr="000C176C">
        <w:rPr>
          <w:rFonts w:ascii="Times New Roman" w:hAnsi="Times New Roman" w:cs="Times New Roman"/>
          <w:sz w:val="24"/>
          <w:szCs w:val="24"/>
        </w:rPr>
        <w:t xml:space="preserve">the cause of action brought by </w:t>
      </w:r>
      <w:r w:rsidR="00A24D4E" w:rsidRPr="000C176C">
        <w:rPr>
          <w:rFonts w:ascii="Times New Roman" w:hAnsi="Times New Roman" w:cs="Times New Roman"/>
          <w:sz w:val="24"/>
          <w:szCs w:val="24"/>
        </w:rPr>
        <w:t xml:space="preserve">the </w:t>
      </w:r>
      <w:r w:rsidR="00FA204F" w:rsidRPr="000C176C">
        <w:rPr>
          <w:rFonts w:ascii="Times New Roman" w:hAnsi="Times New Roman" w:cs="Times New Roman"/>
          <w:sz w:val="24"/>
          <w:szCs w:val="24"/>
        </w:rPr>
        <w:t xml:space="preserve">respondent cannot be </w:t>
      </w:r>
      <w:r w:rsidR="00E72807" w:rsidRPr="000C176C">
        <w:rPr>
          <w:rFonts w:ascii="Times New Roman" w:hAnsi="Times New Roman" w:cs="Times New Roman"/>
          <w:sz w:val="24"/>
          <w:szCs w:val="24"/>
        </w:rPr>
        <w:t>computed</w:t>
      </w:r>
      <w:r w:rsidR="00FA204F" w:rsidRPr="000C176C">
        <w:rPr>
          <w:rFonts w:ascii="Times New Roman" w:hAnsi="Times New Roman" w:cs="Times New Roman"/>
          <w:sz w:val="24"/>
          <w:szCs w:val="24"/>
        </w:rPr>
        <w:t xml:space="preserve"> with mathematical precision</w:t>
      </w:r>
      <w:r w:rsidR="00A30395" w:rsidRPr="000C176C">
        <w:rPr>
          <w:rFonts w:ascii="Times New Roman" w:hAnsi="Times New Roman" w:cs="Times New Roman"/>
          <w:sz w:val="24"/>
          <w:szCs w:val="24"/>
        </w:rPr>
        <w:t>.</w:t>
      </w:r>
      <w:r w:rsidR="0004106A" w:rsidRPr="000C176C">
        <w:rPr>
          <w:rFonts w:ascii="Times New Roman" w:hAnsi="Times New Roman" w:cs="Times New Roman"/>
          <w:sz w:val="24"/>
          <w:szCs w:val="24"/>
        </w:rPr>
        <w:t xml:space="preserve"> </w:t>
      </w:r>
      <w:r w:rsidR="002B7299">
        <w:rPr>
          <w:rFonts w:ascii="Times New Roman" w:hAnsi="Times New Roman" w:cs="Times New Roman"/>
          <w:sz w:val="24"/>
          <w:szCs w:val="24"/>
        </w:rPr>
        <w:t xml:space="preserve"> </w:t>
      </w:r>
      <w:r w:rsidR="000953CE" w:rsidRPr="000C176C">
        <w:rPr>
          <w:rFonts w:ascii="Times New Roman" w:hAnsi="Times New Roman" w:cs="Times New Roman"/>
          <w:sz w:val="24"/>
          <w:szCs w:val="24"/>
        </w:rPr>
        <w:t xml:space="preserve">Because the </w:t>
      </w:r>
      <w:r w:rsidR="000953CE" w:rsidRPr="000C176C">
        <w:rPr>
          <w:rFonts w:ascii="Times New Roman" w:hAnsi="Times New Roman" w:cs="Times New Roman"/>
          <w:sz w:val="24"/>
          <w:szCs w:val="24"/>
          <w:lang w:val="en-US"/>
          <w14:ligatures w14:val="standardContextual"/>
        </w:rPr>
        <w:t xml:space="preserve">damages are not capable of precise calculation, </w:t>
      </w:r>
      <w:r w:rsidR="000953CE" w:rsidRPr="000C176C">
        <w:rPr>
          <w:rFonts w:ascii="Times New Roman" w:hAnsi="Times New Roman" w:cs="Times New Roman"/>
          <w:sz w:val="24"/>
          <w:szCs w:val="24"/>
        </w:rPr>
        <w:t xml:space="preserve">the determination of the </w:t>
      </w:r>
      <w:r w:rsidR="000953CE" w:rsidRPr="000F2F7C">
        <w:rPr>
          <w:rFonts w:ascii="Times New Roman" w:hAnsi="Times New Roman" w:cs="Times New Roman"/>
          <w:i/>
          <w:sz w:val="24"/>
          <w:szCs w:val="24"/>
        </w:rPr>
        <w:t>quantum</w:t>
      </w:r>
      <w:r w:rsidR="000953CE" w:rsidRPr="000C176C">
        <w:rPr>
          <w:rFonts w:ascii="Times New Roman" w:hAnsi="Times New Roman" w:cs="Times New Roman"/>
          <w:sz w:val="24"/>
          <w:szCs w:val="24"/>
        </w:rPr>
        <w:t xml:space="preserve"> of damages is within the discretion of the court</w:t>
      </w:r>
      <w:r w:rsidR="00343A6A" w:rsidRPr="000C176C">
        <w:rPr>
          <w:rFonts w:ascii="Times New Roman" w:hAnsi="Times New Roman" w:cs="Times New Roman"/>
          <w:sz w:val="24"/>
          <w:szCs w:val="24"/>
        </w:rPr>
        <w:t xml:space="preserve"> which must be satisfied that the </w:t>
      </w:r>
      <w:r w:rsidR="00343A6A" w:rsidRPr="000F2F7C">
        <w:rPr>
          <w:rFonts w:ascii="Times New Roman" w:hAnsi="Times New Roman" w:cs="Times New Roman"/>
          <w:i/>
          <w:sz w:val="24"/>
          <w:szCs w:val="24"/>
        </w:rPr>
        <w:t>quantum</w:t>
      </w:r>
      <w:r w:rsidR="00343A6A" w:rsidRPr="000C176C">
        <w:rPr>
          <w:rFonts w:ascii="Times New Roman" w:hAnsi="Times New Roman" w:cs="Times New Roman"/>
          <w:sz w:val="24"/>
          <w:szCs w:val="24"/>
        </w:rPr>
        <w:t xml:space="preserve"> to be awarded is just and fair</w:t>
      </w:r>
      <w:r w:rsidR="000953CE" w:rsidRPr="000C176C">
        <w:rPr>
          <w:rFonts w:ascii="Times New Roman" w:hAnsi="Times New Roman" w:cs="Times New Roman"/>
          <w:sz w:val="24"/>
          <w:szCs w:val="24"/>
        </w:rPr>
        <w:t xml:space="preserve">. </w:t>
      </w:r>
      <w:r w:rsidR="002B7299">
        <w:rPr>
          <w:rFonts w:ascii="Times New Roman" w:hAnsi="Times New Roman" w:cs="Times New Roman"/>
          <w:sz w:val="24"/>
          <w:szCs w:val="24"/>
        </w:rPr>
        <w:t xml:space="preserve"> </w:t>
      </w:r>
      <w:r w:rsidR="000953CE" w:rsidRPr="000C176C">
        <w:rPr>
          <w:rFonts w:ascii="Times New Roman" w:hAnsi="Times New Roman" w:cs="Times New Roman"/>
          <w:sz w:val="24"/>
          <w:szCs w:val="24"/>
        </w:rPr>
        <w:t>I</w:t>
      </w:r>
      <w:r w:rsidR="000953CE" w:rsidRPr="000C176C">
        <w:rPr>
          <w:rFonts w:ascii="Times New Roman" w:hAnsi="Times New Roman" w:cs="Times New Roman"/>
          <w:sz w:val="24"/>
          <w:szCs w:val="24"/>
          <w:lang w:val="en-US"/>
          <w14:ligatures w14:val="standardContextual"/>
        </w:rPr>
        <w:t xml:space="preserve">t is therefore not always necessary that a party leads evidence to establish the </w:t>
      </w:r>
      <w:r w:rsidR="000953CE" w:rsidRPr="000F2F7C">
        <w:rPr>
          <w:rFonts w:ascii="Times New Roman" w:hAnsi="Times New Roman" w:cs="Times New Roman"/>
          <w:i/>
          <w:sz w:val="24"/>
          <w:szCs w:val="24"/>
          <w:lang w:val="en-US"/>
          <w14:ligatures w14:val="standardContextual"/>
        </w:rPr>
        <w:t>quantum</w:t>
      </w:r>
      <w:r w:rsidR="000953CE" w:rsidRPr="000C176C">
        <w:rPr>
          <w:rFonts w:ascii="Times New Roman" w:hAnsi="Times New Roman" w:cs="Times New Roman"/>
          <w:sz w:val="24"/>
          <w:szCs w:val="24"/>
          <w:lang w:val="en-US"/>
          <w14:ligatures w14:val="standardContextual"/>
        </w:rPr>
        <w:t xml:space="preserve">. </w:t>
      </w:r>
      <w:r w:rsidR="000953CE" w:rsidRPr="000C176C">
        <w:rPr>
          <w:rFonts w:ascii="Times New Roman" w:hAnsi="Times New Roman" w:cs="Times New Roman"/>
          <w:sz w:val="24"/>
          <w:szCs w:val="24"/>
        </w:rPr>
        <w:t xml:space="preserve"> </w:t>
      </w:r>
      <w:r w:rsidR="002B7299">
        <w:rPr>
          <w:rFonts w:ascii="Times New Roman" w:hAnsi="Times New Roman" w:cs="Times New Roman"/>
          <w:sz w:val="24"/>
          <w:szCs w:val="24"/>
        </w:rPr>
        <w:t xml:space="preserve"> </w:t>
      </w:r>
      <w:r w:rsidR="0004106A" w:rsidRPr="000C176C">
        <w:rPr>
          <w:rFonts w:ascii="Times New Roman" w:hAnsi="Times New Roman" w:cs="Times New Roman"/>
          <w:sz w:val="24"/>
          <w:szCs w:val="24"/>
        </w:rPr>
        <w:t>In</w:t>
      </w:r>
      <w:r w:rsidR="00A30395" w:rsidRPr="000C176C">
        <w:rPr>
          <w:rFonts w:ascii="Times New Roman" w:hAnsi="Times New Roman" w:cs="Times New Roman"/>
          <w:sz w:val="24"/>
          <w:szCs w:val="24"/>
        </w:rPr>
        <w:t xml:space="preserve"> </w:t>
      </w:r>
      <w:r w:rsidR="0004106A" w:rsidRPr="000C176C">
        <w:rPr>
          <w:rFonts w:ascii="Times New Roman" w:hAnsi="Times New Roman" w:cs="Times New Roman"/>
          <w:i/>
          <w:sz w:val="24"/>
          <w:szCs w:val="24"/>
        </w:rPr>
        <w:t>Minister of Defence and Ano</w:t>
      </w:r>
      <w:r w:rsidR="000F2F7C">
        <w:rPr>
          <w:rFonts w:ascii="Times New Roman" w:hAnsi="Times New Roman" w:cs="Times New Roman"/>
          <w:i/>
          <w:sz w:val="24"/>
          <w:szCs w:val="24"/>
        </w:rPr>
        <w:t>the</w:t>
      </w:r>
      <w:r w:rsidR="0004106A" w:rsidRPr="000C176C">
        <w:rPr>
          <w:rFonts w:ascii="Times New Roman" w:hAnsi="Times New Roman" w:cs="Times New Roman"/>
          <w:i/>
          <w:sz w:val="24"/>
          <w:szCs w:val="24"/>
        </w:rPr>
        <w:t>r</w:t>
      </w:r>
      <w:r w:rsidR="0004106A" w:rsidRPr="000C176C">
        <w:rPr>
          <w:rFonts w:ascii="Times New Roman" w:hAnsi="Times New Roman" w:cs="Times New Roman"/>
          <w:sz w:val="24"/>
          <w:szCs w:val="24"/>
        </w:rPr>
        <w:t xml:space="preserve"> v </w:t>
      </w:r>
      <w:r w:rsidR="0004106A" w:rsidRPr="000C176C">
        <w:rPr>
          <w:rFonts w:ascii="Times New Roman" w:hAnsi="Times New Roman" w:cs="Times New Roman"/>
          <w:i/>
          <w:sz w:val="24"/>
          <w:szCs w:val="24"/>
        </w:rPr>
        <w:t xml:space="preserve">Jackson </w:t>
      </w:r>
      <w:r w:rsidR="0004106A" w:rsidRPr="000C176C">
        <w:rPr>
          <w:rFonts w:ascii="Times New Roman" w:hAnsi="Times New Roman" w:cs="Times New Roman"/>
          <w:sz w:val="24"/>
          <w:szCs w:val="24"/>
        </w:rPr>
        <w:t xml:space="preserve">1990 (2) ZLR 1 (S) </w:t>
      </w:r>
      <w:proofErr w:type="spellStart"/>
      <w:r w:rsidR="0004106A" w:rsidRPr="000C176C">
        <w:rPr>
          <w:rFonts w:ascii="Times New Roman" w:hAnsi="Times New Roman" w:cs="Times New Roman"/>
          <w:sz w:val="24"/>
          <w:szCs w:val="24"/>
        </w:rPr>
        <w:t>G</w:t>
      </w:r>
      <w:r w:rsidR="0004106A" w:rsidRPr="000C176C">
        <w:rPr>
          <w:rFonts w:ascii="Times New Roman" w:hAnsi="Times New Roman" w:cs="Times New Roman"/>
          <w:smallCaps/>
          <w:sz w:val="24"/>
          <w:szCs w:val="24"/>
        </w:rPr>
        <w:t>ubbay</w:t>
      </w:r>
      <w:proofErr w:type="spellEnd"/>
      <w:r w:rsidR="0004106A" w:rsidRPr="000C176C">
        <w:rPr>
          <w:rFonts w:ascii="Times New Roman" w:hAnsi="Times New Roman" w:cs="Times New Roman"/>
          <w:sz w:val="24"/>
          <w:szCs w:val="24"/>
        </w:rPr>
        <w:t xml:space="preserve"> JA remarked that:</w:t>
      </w:r>
    </w:p>
    <w:p w14:paraId="4FE0BFE2" w14:textId="1E650DBD" w:rsidR="0004106A" w:rsidRPr="000C176C" w:rsidRDefault="0004106A" w:rsidP="00D554EA">
      <w:pPr>
        <w:spacing w:after="0" w:line="240" w:lineRule="auto"/>
        <w:ind w:left="1440"/>
        <w:jc w:val="both"/>
        <w:rPr>
          <w:rFonts w:ascii="Times New Roman" w:hAnsi="Times New Roman" w:cs="Times New Roman"/>
          <w:sz w:val="24"/>
          <w:szCs w:val="24"/>
        </w:rPr>
      </w:pPr>
      <w:r w:rsidRPr="000C176C">
        <w:rPr>
          <w:rFonts w:ascii="Times New Roman" w:hAnsi="Times New Roman" w:cs="Times New Roman"/>
          <w:sz w:val="24"/>
          <w:szCs w:val="24"/>
        </w:rPr>
        <w:t xml:space="preserve">“What is essential is for a trial court to draw on its own experience in making an assessment of damages – </w:t>
      </w:r>
      <w:r w:rsidRPr="000C176C">
        <w:rPr>
          <w:rFonts w:ascii="Times New Roman" w:hAnsi="Times New Roman" w:cs="Times New Roman"/>
          <w:b/>
          <w:sz w:val="24"/>
          <w:szCs w:val="24"/>
        </w:rPr>
        <w:t xml:space="preserve">an exercise which is necessarily dependent upon some degree of surmise, conjecture and imagination, </w:t>
      </w:r>
      <w:r w:rsidRPr="000C176C">
        <w:rPr>
          <w:rFonts w:ascii="Times New Roman" w:hAnsi="Times New Roman" w:cs="Times New Roman"/>
          <w:b/>
          <w:bCs/>
          <w:sz w:val="24"/>
          <w:szCs w:val="24"/>
        </w:rPr>
        <w:t>for general damages are not capable of exact arithmetic calculations.</w:t>
      </w:r>
      <w:r w:rsidRPr="000C176C">
        <w:rPr>
          <w:rFonts w:ascii="Times New Roman" w:hAnsi="Times New Roman" w:cs="Times New Roman"/>
          <w:sz w:val="24"/>
          <w:szCs w:val="24"/>
        </w:rPr>
        <w:t>” (Own emphasis)</w:t>
      </w:r>
    </w:p>
    <w:p w14:paraId="294DE88B" w14:textId="77777777" w:rsidR="000F2F7C" w:rsidRDefault="000F2F7C" w:rsidP="000F2F7C">
      <w:pPr>
        <w:spacing w:after="0" w:line="480" w:lineRule="auto"/>
        <w:jc w:val="both"/>
        <w:rPr>
          <w:rFonts w:ascii="Times New Roman" w:hAnsi="Times New Roman" w:cs="Times New Roman"/>
          <w:sz w:val="24"/>
          <w:szCs w:val="24"/>
        </w:rPr>
      </w:pPr>
    </w:p>
    <w:p w14:paraId="613790E4" w14:textId="75E3FD04" w:rsidR="000953CE" w:rsidRPr="000C176C" w:rsidRDefault="003045EA" w:rsidP="00A051B1">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38</w:t>
      </w:r>
      <w:r w:rsidR="00D554EA">
        <w:rPr>
          <w:rFonts w:ascii="Times New Roman" w:hAnsi="Times New Roman" w:cs="Times New Roman"/>
          <w:sz w:val="24"/>
          <w:szCs w:val="24"/>
        </w:rPr>
        <w:t>.</w:t>
      </w:r>
      <w:r w:rsidR="00D554EA">
        <w:rPr>
          <w:rFonts w:ascii="Times New Roman" w:hAnsi="Times New Roman" w:cs="Times New Roman"/>
          <w:sz w:val="24"/>
          <w:szCs w:val="24"/>
        </w:rPr>
        <w:tab/>
      </w:r>
      <w:r w:rsidR="000953CE" w:rsidRPr="000C176C">
        <w:rPr>
          <w:rFonts w:ascii="Times New Roman" w:hAnsi="Times New Roman" w:cs="Times New Roman"/>
          <w:sz w:val="24"/>
          <w:szCs w:val="24"/>
        </w:rPr>
        <w:t xml:space="preserve">In </w:t>
      </w:r>
      <w:r w:rsidR="000953CE" w:rsidRPr="000C176C">
        <w:rPr>
          <w:rFonts w:ascii="Times New Roman" w:hAnsi="Times New Roman" w:cs="Times New Roman"/>
          <w:i/>
          <w:sz w:val="24"/>
          <w:szCs w:val="24"/>
        </w:rPr>
        <w:t xml:space="preserve">Minister of Police </w:t>
      </w:r>
      <w:r w:rsidR="000953CE" w:rsidRPr="00342AAB">
        <w:rPr>
          <w:rFonts w:ascii="Times New Roman" w:hAnsi="Times New Roman" w:cs="Times New Roman"/>
          <w:sz w:val="24"/>
          <w:szCs w:val="24"/>
        </w:rPr>
        <w:t>v</w:t>
      </w:r>
      <w:r w:rsidR="000953CE" w:rsidRPr="000C176C">
        <w:rPr>
          <w:rFonts w:ascii="Times New Roman" w:hAnsi="Times New Roman" w:cs="Times New Roman"/>
          <w:i/>
          <w:sz w:val="24"/>
          <w:szCs w:val="24"/>
        </w:rPr>
        <w:t xml:space="preserve"> Page</w:t>
      </w:r>
      <w:r w:rsidR="000953CE" w:rsidRPr="000C176C">
        <w:rPr>
          <w:rFonts w:ascii="Times New Roman" w:hAnsi="Times New Roman" w:cs="Times New Roman"/>
          <w:sz w:val="24"/>
          <w:szCs w:val="24"/>
        </w:rPr>
        <w:t xml:space="preserve"> (CA 231/19) [2021] ZAECGHC 22, at p 3, it was held that:</w:t>
      </w:r>
    </w:p>
    <w:p w14:paraId="2BBE5A10" w14:textId="77777777" w:rsidR="000953CE" w:rsidRPr="000C176C" w:rsidRDefault="000953CE" w:rsidP="00D554EA">
      <w:pPr>
        <w:spacing w:line="240" w:lineRule="auto"/>
        <w:ind w:left="1440"/>
        <w:jc w:val="both"/>
        <w:rPr>
          <w:rFonts w:ascii="Times New Roman" w:hAnsi="Times New Roman" w:cs="Times New Roman"/>
          <w:sz w:val="24"/>
          <w:szCs w:val="24"/>
        </w:rPr>
      </w:pPr>
      <w:r w:rsidRPr="000C176C">
        <w:rPr>
          <w:rFonts w:ascii="Times New Roman" w:hAnsi="Times New Roman" w:cs="Times New Roman"/>
          <w:sz w:val="24"/>
          <w:szCs w:val="24"/>
        </w:rPr>
        <w:t xml:space="preserve">“It is trite that in cases involving deprivation of liberty, the </w:t>
      </w:r>
      <w:r w:rsidRPr="00342AAB">
        <w:rPr>
          <w:rFonts w:ascii="Times New Roman" w:hAnsi="Times New Roman" w:cs="Times New Roman"/>
          <w:i/>
          <w:sz w:val="24"/>
          <w:szCs w:val="24"/>
        </w:rPr>
        <w:t>quantum</w:t>
      </w:r>
      <w:r w:rsidRPr="000C176C">
        <w:rPr>
          <w:rFonts w:ascii="Times New Roman" w:hAnsi="Times New Roman" w:cs="Times New Roman"/>
          <w:sz w:val="24"/>
          <w:szCs w:val="24"/>
        </w:rPr>
        <w:t xml:space="preserve"> of damages to be awarded is in the discretion of the trial court, to be exercised fairly, and generally calculated according to what is equitable and good, and on the merits of the case itself (</w:t>
      </w:r>
      <w:r w:rsidRPr="00342AAB">
        <w:rPr>
          <w:rFonts w:ascii="Times New Roman" w:hAnsi="Times New Roman" w:cs="Times New Roman"/>
          <w:i/>
          <w:sz w:val="24"/>
          <w:szCs w:val="24"/>
        </w:rPr>
        <w:t xml:space="preserve">ex </w:t>
      </w:r>
      <w:proofErr w:type="spellStart"/>
      <w:r w:rsidRPr="00342AAB">
        <w:rPr>
          <w:rFonts w:ascii="Times New Roman" w:hAnsi="Times New Roman" w:cs="Times New Roman"/>
          <w:i/>
          <w:sz w:val="24"/>
          <w:szCs w:val="24"/>
        </w:rPr>
        <w:t>aequo</w:t>
      </w:r>
      <w:proofErr w:type="spellEnd"/>
      <w:r w:rsidRPr="00342AAB">
        <w:rPr>
          <w:rFonts w:ascii="Times New Roman" w:hAnsi="Times New Roman" w:cs="Times New Roman"/>
          <w:i/>
          <w:sz w:val="24"/>
          <w:szCs w:val="24"/>
        </w:rPr>
        <w:t xml:space="preserve"> et bono</w:t>
      </w:r>
      <w:r w:rsidRPr="000C176C">
        <w:rPr>
          <w:rFonts w:ascii="Times New Roman" w:hAnsi="Times New Roman" w:cs="Times New Roman"/>
          <w:sz w:val="24"/>
          <w:szCs w:val="24"/>
        </w:rPr>
        <w:t>). As a result, an appeal court should be slow to interfere, unless there are specific reasons to do so”</w:t>
      </w:r>
    </w:p>
    <w:p w14:paraId="7AEA3D77" w14:textId="47720313" w:rsidR="00461648" w:rsidRPr="000C176C" w:rsidRDefault="00461648" w:rsidP="00461648">
      <w:pPr>
        <w:autoSpaceDE w:val="0"/>
        <w:autoSpaceDN w:val="0"/>
        <w:adjustRightInd w:val="0"/>
        <w:spacing w:after="0" w:line="240" w:lineRule="auto"/>
        <w:jc w:val="both"/>
        <w:rPr>
          <w:rFonts w:ascii="Times New Roman" w:hAnsi="Times New Roman" w:cs="Times New Roman"/>
          <w:sz w:val="24"/>
          <w:szCs w:val="24"/>
          <w:lang w:val="en-US"/>
          <w14:ligatures w14:val="standardContextual"/>
        </w:rPr>
      </w:pPr>
      <w:r w:rsidRPr="000C176C">
        <w:rPr>
          <w:rFonts w:ascii="Times New Roman" w:hAnsi="Times New Roman" w:cs="Times New Roman"/>
          <w:sz w:val="24"/>
          <w:szCs w:val="24"/>
          <w:lang w:val="en-US"/>
          <w14:ligatures w14:val="standardContextual"/>
        </w:rPr>
        <w:t xml:space="preserve"> </w:t>
      </w:r>
    </w:p>
    <w:p w14:paraId="1E8EEC37" w14:textId="1AA86D8E" w:rsidR="00343A6A" w:rsidRPr="000C176C" w:rsidRDefault="003045EA" w:rsidP="00A051B1">
      <w:pPr>
        <w:autoSpaceDE w:val="0"/>
        <w:autoSpaceDN w:val="0"/>
        <w:adjustRightInd w:val="0"/>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lastRenderedPageBreak/>
        <w:t>39</w:t>
      </w:r>
      <w:r w:rsidR="00D554EA">
        <w:rPr>
          <w:rFonts w:ascii="Times New Roman" w:hAnsi="Times New Roman" w:cs="Times New Roman"/>
          <w:sz w:val="24"/>
          <w:szCs w:val="24"/>
        </w:rPr>
        <w:t>.</w:t>
      </w:r>
      <w:r w:rsidR="00D554EA">
        <w:rPr>
          <w:rFonts w:ascii="Times New Roman" w:hAnsi="Times New Roman" w:cs="Times New Roman"/>
          <w:sz w:val="24"/>
          <w:szCs w:val="24"/>
        </w:rPr>
        <w:tab/>
      </w:r>
      <w:r w:rsidR="000953CE" w:rsidRPr="000C176C">
        <w:rPr>
          <w:rFonts w:ascii="Times New Roman" w:hAnsi="Times New Roman" w:cs="Times New Roman"/>
          <w:sz w:val="24"/>
          <w:szCs w:val="24"/>
        </w:rPr>
        <w:t xml:space="preserve">The factors that </w:t>
      </w:r>
      <w:r w:rsidR="007553BF" w:rsidRPr="000C176C">
        <w:rPr>
          <w:rFonts w:ascii="Times New Roman" w:hAnsi="Times New Roman" w:cs="Times New Roman"/>
          <w:sz w:val="24"/>
          <w:szCs w:val="24"/>
        </w:rPr>
        <w:t xml:space="preserve">a </w:t>
      </w:r>
      <w:r w:rsidR="000953CE" w:rsidRPr="000C176C">
        <w:rPr>
          <w:rFonts w:ascii="Times New Roman" w:hAnsi="Times New Roman" w:cs="Times New Roman"/>
          <w:sz w:val="24"/>
          <w:szCs w:val="24"/>
        </w:rPr>
        <w:t xml:space="preserve">court should consider </w:t>
      </w:r>
      <w:r w:rsidR="00343A6A" w:rsidRPr="000C176C">
        <w:rPr>
          <w:rFonts w:ascii="Times New Roman" w:hAnsi="Times New Roman" w:cs="Times New Roman"/>
          <w:sz w:val="24"/>
          <w:szCs w:val="24"/>
        </w:rPr>
        <w:t>in assessing the damages are</w:t>
      </w:r>
      <w:r w:rsidR="000953CE" w:rsidRPr="000C176C">
        <w:rPr>
          <w:rFonts w:ascii="Times New Roman" w:hAnsi="Times New Roman" w:cs="Times New Roman"/>
          <w:sz w:val="24"/>
          <w:szCs w:val="24"/>
        </w:rPr>
        <w:t xml:space="preserve"> spelt out in </w:t>
      </w:r>
      <w:proofErr w:type="spellStart"/>
      <w:r w:rsidR="00343A6A" w:rsidRPr="000C176C">
        <w:rPr>
          <w:rFonts w:ascii="Times New Roman" w:hAnsi="Times New Roman" w:cs="Times New Roman"/>
          <w:sz w:val="24"/>
          <w:szCs w:val="24"/>
        </w:rPr>
        <w:t>Visser</w:t>
      </w:r>
      <w:proofErr w:type="spellEnd"/>
      <w:r w:rsidR="00343A6A" w:rsidRPr="000C176C">
        <w:rPr>
          <w:rFonts w:ascii="Times New Roman" w:hAnsi="Times New Roman" w:cs="Times New Roman"/>
          <w:sz w:val="24"/>
          <w:szCs w:val="24"/>
        </w:rPr>
        <w:t xml:space="preserve"> &amp; </w:t>
      </w:r>
      <w:proofErr w:type="spellStart"/>
      <w:r w:rsidR="00343A6A" w:rsidRPr="000C176C">
        <w:rPr>
          <w:rFonts w:ascii="Times New Roman" w:hAnsi="Times New Roman" w:cs="Times New Roman"/>
          <w:sz w:val="24"/>
          <w:szCs w:val="24"/>
        </w:rPr>
        <w:t>Potgieter</w:t>
      </w:r>
      <w:proofErr w:type="spellEnd"/>
      <w:r w:rsidR="00343A6A" w:rsidRPr="000C176C">
        <w:rPr>
          <w:rFonts w:ascii="Times New Roman" w:hAnsi="Times New Roman" w:cs="Times New Roman"/>
          <w:sz w:val="24"/>
          <w:szCs w:val="24"/>
        </w:rPr>
        <w:t xml:space="preserve"> </w:t>
      </w:r>
      <w:r w:rsidR="00343A6A" w:rsidRPr="00342AAB">
        <w:rPr>
          <w:rFonts w:ascii="Times New Roman" w:hAnsi="Times New Roman" w:cs="Times New Roman"/>
          <w:bCs/>
          <w:i/>
          <w:sz w:val="24"/>
          <w:szCs w:val="24"/>
        </w:rPr>
        <w:t>Quantum of Damages for injury to Personality</w:t>
      </w:r>
      <w:r w:rsidR="00343A6A" w:rsidRPr="000C176C">
        <w:rPr>
          <w:rFonts w:ascii="Times New Roman" w:hAnsi="Times New Roman" w:cs="Times New Roman"/>
          <w:sz w:val="24"/>
          <w:szCs w:val="24"/>
        </w:rPr>
        <w:t xml:space="preserve"> 3</w:t>
      </w:r>
      <w:r w:rsidR="00343A6A" w:rsidRPr="000C176C">
        <w:rPr>
          <w:rFonts w:ascii="Times New Roman" w:hAnsi="Times New Roman" w:cs="Times New Roman"/>
          <w:sz w:val="24"/>
          <w:szCs w:val="24"/>
          <w:vertAlign w:val="superscript"/>
        </w:rPr>
        <w:t>rd</w:t>
      </w:r>
      <w:r w:rsidR="00343A6A" w:rsidRPr="000C176C">
        <w:rPr>
          <w:rFonts w:ascii="Times New Roman" w:hAnsi="Times New Roman" w:cs="Times New Roman"/>
          <w:sz w:val="24"/>
          <w:szCs w:val="24"/>
        </w:rPr>
        <w:t xml:space="preserve"> </w:t>
      </w:r>
      <w:proofErr w:type="spellStart"/>
      <w:proofErr w:type="gramStart"/>
      <w:r w:rsidR="00343A6A" w:rsidRPr="000C176C">
        <w:rPr>
          <w:rFonts w:ascii="Times New Roman" w:hAnsi="Times New Roman" w:cs="Times New Roman"/>
          <w:sz w:val="24"/>
          <w:szCs w:val="24"/>
        </w:rPr>
        <w:t>ed</w:t>
      </w:r>
      <w:proofErr w:type="spellEnd"/>
      <w:proofErr w:type="gramEnd"/>
      <w:r w:rsidR="00343A6A" w:rsidRPr="000C176C">
        <w:rPr>
          <w:rFonts w:ascii="Times New Roman" w:hAnsi="Times New Roman" w:cs="Times New Roman"/>
          <w:sz w:val="24"/>
          <w:szCs w:val="24"/>
        </w:rPr>
        <w:t xml:space="preserve"> 2012. </w:t>
      </w:r>
      <w:r w:rsidR="002B7299">
        <w:rPr>
          <w:rFonts w:ascii="Times New Roman" w:hAnsi="Times New Roman" w:cs="Times New Roman"/>
          <w:sz w:val="24"/>
          <w:szCs w:val="24"/>
        </w:rPr>
        <w:t xml:space="preserve"> </w:t>
      </w:r>
      <w:r w:rsidR="00343A6A" w:rsidRPr="000C176C">
        <w:rPr>
          <w:rFonts w:ascii="Times New Roman" w:hAnsi="Times New Roman" w:cs="Times New Roman"/>
          <w:sz w:val="24"/>
          <w:szCs w:val="24"/>
        </w:rPr>
        <w:t>It is stated at p 545-548 that:</w:t>
      </w:r>
    </w:p>
    <w:p w14:paraId="6C08BEEA" w14:textId="7FD7BB0E" w:rsidR="00343A6A" w:rsidRPr="000C176C" w:rsidRDefault="00343A6A" w:rsidP="00A051B1">
      <w:pPr>
        <w:autoSpaceDE w:val="0"/>
        <w:autoSpaceDN w:val="0"/>
        <w:adjustRightInd w:val="0"/>
        <w:spacing w:after="0" w:line="240" w:lineRule="auto"/>
        <w:ind w:left="990" w:firstLine="90"/>
        <w:jc w:val="both"/>
        <w:rPr>
          <w:rFonts w:ascii="Times New Roman" w:hAnsi="Times New Roman" w:cs="Times New Roman"/>
          <w:b/>
          <w:bCs/>
          <w:sz w:val="24"/>
          <w:szCs w:val="24"/>
        </w:rPr>
      </w:pPr>
      <w:r w:rsidRPr="000C176C">
        <w:rPr>
          <w:rFonts w:ascii="Times New Roman" w:hAnsi="Times New Roman" w:cs="Times New Roman"/>
          <w:sz w:val="24"/>
          <w:szCs w:val="24"/>
        </w:rPr>
        <w:t xml:space="preserve"> “</w:t>
      </w:r>
      <w:r w:rsidRPr="000C176C">
        <w:rPr>
          <w:rFonts w:ascii="Times New Roman" w:hAnsi="Times New Roman" w:cs="Times New Roman"/>
          <w:b/>
          <w:bCs/>
          <w:sz w:val="24"/>
          <w:szCs w:val="24"/>
        </w:rPr>
        <w:t>15.3.9 Unlawful and malicious deprivation of liberty or arrest</w:t>
      </w:r>
    </w:p>
    <w:p w14:paraId="2690F50B" w14:textId="31C8573E" w:rsidR="00343A6A" w:rsidRPr="000C176C" w:rsidRDefault="00343A6A" w:rsidP="00A051B1">
      <w:pPr>
        <w:autoSpaceDE w:val="0"/>
        <w:autoSpaceDN w:val="0"/>
        <w:adjustRightInd w:val="0"/>
        <w:spacing w:after="0" w:line="240" w:lineRule="auto"/>
        <w:ind w:left="1260"/>
        <w:jc w:val="both"/>
        <w:rPr>
          <w:rFonts w:ascii="Times New Roman" w:hAnsi="Times New Roman" w:cs="Times New Roman"/>
          <w:sz w:val="24"/>
          <w:szCs w:val="24"/>
        </w:rPr>
      </w:pPr>
      <w:r w:rsidRPr="000C176C">
        <w:rPr>
          <w:rFonts w:ascii="Times New Roman" w:hAnsi="Times New Roman" w:cs="Times New Roman"/>
          <w:sz w:val="24"/>
          <w:szCs w:val="24"/>
        </w:rPr>
        <w:t>In deprivation of liberty the amount of satisfaction i</w:t>
      </w:r>
      <w:r w:rsidR="008A04CE">
        <w:rPr>
          <w:rFonts w:ascii="Times New Roman" w:hAnsi="Times New Roman" w:cs="Times New Roman"/>
          <w:sz w:val="24"/>
          <w:szCs w:val="24"/>
        </w:rPr>
        <w:t>s</w:t>
      </w:r>
      <w:r w:rsidRPr="000C176C">
        <w:rPr>
          <w:rFonts w:ascii="Times New Roman" w:hAnsi="Times New Roman" w:cs="Times New Roman"/>
          <w:sz w:val="24"/>
          <w:szCs w:val="24"/>
        </w:rPr>
        <w:t xml:space="preserve"> in the discretion of the court and calculated ex </w:t>
      </w:r>
      <w:proofErr w:type="spellStart"/>
      <w:r w:rsidRPr="000C176C">
        <w:rPr>
          <w:rFonts w:ascii="Times New Roman" w:hAnsi="Times New Roman" w:cs="Times New Roman"/>
          <w:sz w:val="24"/>
          <w:szCs w:val="24"/>
        </w:rPr>
        <w:t>aequo</w:t>
      </w:r>
      <w:proofErr w:type="spellEnd"/>
      <w:r w:rsidRPr="000C176C">
        <w:rPr>
          <w:rFonts w:ascii="Times New Roman" w:hAnsi="Times New Roman" w:cs="Times New Roman"/>
          <w:sz w:val="24"/>
          <w:szCs w:val="24"/>
        </w:rPr>
        <w:t xml:space="preserve"> </w:t>
      </w:r>
      <w:proofErr w:type="gramStart"/>
      <w:r w:rsidRPr="000C176C">
        <w:rPr>
          <w:rFonts w:ascii="Times New Roman" w:hAnsi="Times New Roman" w:cs="Times New Roman"/>
          <w:sz w:val="24"/>
          <w:szCs w:val="24"/>
        </w:rPr>
        <w:t>et</w:t>
      </w:r>
      <w:proofErr w:type="gramEnd"/>
      <w:r w:rsidRPr="000C176C">
        <w:rPr>
          <w:rFonts w:ascii="Times New Roman" w:hAnsi="Times New Roman" w:cs="Times New Roman"/>
          <w:sz w:val="24"/>
          <w:szCs w:val="24"/>
        </w:rPr>
        <w:t xml:space="preserve"> bono. Factors which can play a role are the circumstances under which the deprivation of liberty took place: absence of improper motive or “malice” on the part of the defendant; the harsh conduct of the defendants, the duration and nature (</w:t>
      </w:r>
      <w:proofErr w:type="spellStart"/>
      <w:r w:rsidRPr="000C176C">
        <w:rPr>
          <w:rFonts w:ascii="Times New Roman" w:hAnsi="Times New Roman" w:cs="Times New Roman"/>
          <w:sz w:val="24"/>
          <w:szCs w:val="24"/>
        </w:rPr>
        <w:t>eg</w:t>
      </w:r>
      <w:proofErr w:type="spellEnd"/>
      <w:r w:rsidRPr="000C176C">
        <w:rPr>
          <w:rFonts w:ascii="Times New Roman" w:hAnsi="Times New Roman" w:cs="Times New Roman"/>
          <w:sz w:val="24"/>
          <w:szCs w:val="24"/>
        </w:rPr>
        <w:t xml:space="preserve"> solitary confinement or humiliating nature) of the deprivation of liberty; the status, standing, age, health and disability of the plaintiff; the extent of the publicity give</w:t>
      </w:r>
      <w:r w:rsidR="00B505DD">
        <w:rPr>
          <w:rFonts w:ascii="Times New Roman" w:hAnsi="Times New Roman" w:cs="Times New Roman"/>
          <w:sz w:val="24"/>
          <w:szCs w:val="24"/>
        </w:rPr>
        <w:t>n to the deprivation of liberty</w:t>
      </w:r>
      <w:r w:rsidRPr="000C176C">
        <w:rPr>
          <w:rFonts w:ascii="Times New Roman" w:hAnsi="Times New Roman" w:cs="Times New Roman"/>
          <w:sz w:val="24"/>
          <w:szCs w:val="24"/>
        </w:rPr>
        <w:t xml:space="preserve">; the presence or absence of an apology or satisfactory explanation of the events by the defendant; awards in comparable cases; the fact that in addition to physical freedom, other personality interests such as honour and good name as well as constitutionally protected fundamental rights have been infringed; the high value of the right to physical liberty; the effects of inflation, the fact that plaintiff contributed to his or her misfortune; the effect an award may have on the public purse; and according to some, the view that the </w:t>
      </w:r>
      <w:proofErr w:type="spellStart"/>
      <w:r w:rsidRPr="000C176C">
        <w:rPr>
          <w:rFonts w:ascii="Times New Roman" w:hAnsi="Times New Roman" w:cs="Times New Roman"/>
          <w:sz w:val="24"/>
          <w:szCs w:val="24"/>
        </w:rPr>
        <w:t>actio</w:t>
      </w:r>
      <w:proofErr w:type="spellEnd"/>
      <w:r w:rsidRPr="000C176C">
        <w:rPr>
          <w:rFonts w:ascii="Times New Roman" w:hAnsi="Times New Roman" w:cs="Times New Roman"/>
          <w:sz w:val="24"/>
          <w:szCs w:val="24"/>
        </w:rPr>
        <w:t xml:space="preserve"> </w:t>
      </w:r>
      <w:proofErr w:type="spellStart"/>
      <w:r w:rsidRPr="000C176C">
        <w:rPr>
          <w:rFonts w:ascii="Times New Roman" w:hAnsi="Times New Roman" w:cs="Times New Roman"/>
          <w:sz w:val="24"/>
          <w:szCs w:val="24"/>
        </w:rPr>
        <w:t>injuriarum</w:t>
      </w:r>
      <w:proofErr w:type="spellEnd"/>
      <w:r w:rsidRPr="000C176C">
        <w:rPr>
          <w:rFonts w:ascii="Times New Roman" w:hAnsi="Times New Roman" w:cs="Times New Roman"/>
          <w:sz w:val="24"/>
          <w:szCs w:val="24"/>
        </w:rPr>
        <w:t xml:space="preserve"> also has a punitive function.”</w:t>
      </w:r>
    </w:p>
    <w:p w14:paraId="61F3BF51" w14:textId="22157F57" w:rsidR="006F3BFA" w:rsidRDefault="006F3BFA" w:rsidP="00342AAB">
      <w:pPr>
        <w:spacing w:line="240" w:lineRule="auto"/>
        <w:ind w:firstLine="720"/>
        <w:jc w:val="both"/>
        <w:rPr>
          <w:rFonts w:ascii="Times New Roman" w:hAnsi="Times New Roman" w:cs="Times New Roman"/>
          <w:sz w:val="24"/>
          <w:szCs w:val="24"/>
        </w:rPr>
      </w:pPr>
    </w:p>
    <w:p w14:paraId="11F85C9D" w14:textId="77777777" w:rsidR="00342AAB" w:rsidRPr="000C176C" w:rsidRDefault="00342AAB" w:rsidP="00E63C98">
      <w:pPr>
        <w:spacing w:after="0" w:line="240" w:lineRule="auto"/>
        <w:ind w:firstLine="720"/>
        <w:jc w:val="both"/>
        <w:rPr>
          <w:rFonts w:ascii="Times New Roman" w:hAnsi="Times New Roman" w:cs="Times New Roman"/>
          <w:sz w:val="24"/>
          <w:szCs w:val="24"/>
        </w:rPr>
      </w:pPr>
    </w:p>
    <w:p w14:paraId="3ED77B22" w14:textId="77777777" w:rsidR="003045EA" w:rsidRDefault="003045EA" w:rsidP="00BE3A4B">
      <w:pPr>
        <w:autoSpaceDE w:val="0"/>
        <w:autoSpaceDN w:val="0"/>
        <w:adjustRightInd w:val="0"/>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40</w:t>
      </w:r>
      <w:r w:rsidR="00743AF1">
        <w:rPr>
          <w:rFonts w:ascii="Times New Roman" w:hAnsi="Times New Roman" w:cs="Times New Roman"/>
          <w:sz w:val="24"/>
          <w:szCs w:val="24"/>
        </w:rPr>
        <w:t>.</w:t>
      </w:r>
      <w:r w:rsidR="00743AF1">
        <w:rPr>
          <w:rFonts w:ascii="Times New Roman" w:hAnsi="Times New Roman" w:cs="Times New Roman"/>
          <w:sz w:val="24"/>
          <w:szCs w:val="24"/>
        </w:rPr>
        <w:tab/>
      </w:r>
      <w:r w:rsidR="00EE6AED" w:rsidRPr="000C176C">
        <w:rPr>
          <w:rFonts w:ascii="Times New Roman" w:hAnsi="Times New Roman" w:cs="Times New Roman"/>
          <w:sz w:val="24"/>
          <w:szCs w:val="24"/>
        </w:rPr>
        <w:t>The assessment of damages for malicious prosecution is</w:t>
      </w:r>
      <w:r w:rsidR="00EE6AED" w:rsidRPr="000C176C">
        <w:rPr>
          <w:rFonts w:ascii="Times New Roman" w:hAnsi="Times New Roman" w:cs="Times New Roman"/>
          <w:i/>
          <w:iCs/>
          <w:sz w:val="24"/>
          <w:szCs w:val="24"/>
        </w:rPr>
        <w:t xml:space="preserve"> </w:t>
      </w:r>
      <w:r w:rsidR="00EE6AED" w:rsidRPr="000C176C">
        <w:rPr>
          <w:rFonts w:ascii="Times New Roman" w:hAnsi="Times New Roman" w:cs="Times New Roman"/>
          <w:sz w:val="24"/>
          <w:szCs w:val="24"/>
        </w:rPr>
        <w:t>again discretionary taking into consideration the same factors as in the assessment of damages for malicious arrest and deprivation of liberty</w:t>
      </w:r>
      <w:r w:rsidR="00EE6AED" w:rsidRPr="000C176C">
        <w:rPr>
          <w:rFonts w:ascii="Times New Roman" w:hAnsi="Times New Roman" w:cs="Times New Roman"/>
          <w:b/>
          <w:bCs/>
          <w:sz w:val="24"/>
          <w:szCs w:val="24"/>
        </w:rPr>
        <w:t>.</w:t>
      </w:r>
      <w:r w:rsidR="00342AAB">
        <w:rPr>
          <w:rFonts w:ascii="Times New Roman" w:hAnsi="Times New Roman" w:cs="Times New Roman"/>
          <w:sz w:val="24"/>
          <w:szCs w:val="24"/>
        </w:rPr>
        <w:t xml:space="preserve"> (S</w:t>
      </w:r>
      <w:r w:rsidR="00343A6A" w:rsidRPr="000C176C">
        <w:rPr>
          <w:rFonts w:ascii="Times New Roman" w:hAnsi="Times New Roman" w:cs="Times New Roman"/>
          <w:sz w:val="24"/>
          <w:szCs w:val="24"/>
        </w:rPr>
        <w:t xml:space="preserve">ee </w:t>
      </w:r>
      <w:proofErr w:type="spellStart"/>
      <w:r w:rsidR="00A454F1" w:rsidRPr="000C176C">
        <w:rPr>
          <w:rFonts w:ascii="Times New Roman" w:hAnsi="Times New Roman" w:cs="Times New Roman"/>
          <w:sz w:val="24"/>
          <w:szCs w:val="24"/>
        </w:rPr>
        <w:t>Visser</w:t>
      </w:r>
      <w:proofErr w:type="spellEnd"/>
      <w:r w:rsidR="00A454F1" w:rsidRPr="000C176C">
        <w:rPr>
          <w:rFonts w:ascii="Times New Roman" w:hAnsi="Times New Roman" w:cs="Times New Roman"/>
          <w:sz w:val="24"/>
          <w:szCs w:val="24"/>
        </w:rPr>
        <w:t xml:space="preserve"> &amp; </w:t>
      </w:r>
      <w:proofErr w:type="spellStart"/>
      <w:r w:rsidR="00A454F1" w:rsidRPr="000C176C">
        <w:rPr>
          <w:rFonts w:ascii="Times New Roman" w:hAnsi="Times New Roman" w:cs="Times New Roman"/>
          <w:sz w:val="24"/>
          <w:szCs w:val="24"/>
        </w:rPr>
        <w:t>Potgieter</w:t>
      </w:r>
      <w:proofErr w:type="spellEnd"/>
      <w:r w:rsidR="00A454F1" w:rsidRPr="000C176C">
        <w:rPr>
          <w:rFonts w:ascii="Times New Roman" w:hAnsi="Times New Roman" w:cs="Times New Roman"/>
          <w:sz w:val="24"/>
          <w:szCs w:val="24"/>
        </w:rPr>
        <w:t xml:space="preserve"> </w:t>
      </w:r>
      <w:r w:rsidR="00A454F1" w:rsidRPr="00342AAB">
        <w:rPr>
          <w:rFonts w:ascii="Times New Roman" w:hAnsi="Times New Roman" w:cs="Times New Roman"/>
          <w:bCs/>
          <w:i/>
          <w:sz w:val="24"/>
          <w:szCs w:val="24"/>
        </w:rPr>
        <w:t>Quantum of Damages for injury to Personality</w:t>
      </w:r>
      <w:r w:rsidR="00A454F1" w:rsidRPr="000C176C">
        <w:rPr>
          <w:rFonts w:ascii="Times New Roman" w:hAnsi="Times New Roman" w:cs="Times New Roman"/>
          <w:sz w:val="24"/>
          <w:szCs w:val="24"/>
        </w:rPr>
        <w:t xml:space="preserve"> </w:t>
      </w:r>
      <w:r w:rsidR="00A454F1">
        <w:rPr>
          <w:rFonts w:ascii="Times New Roman" w:hAnsi="Times New Roman" w:cs="Times New Roman"/>
          <w:sz w:val="24"/>
          <w:szCs w:val="24"/>
        </w:rPr>
        <w:t>(</w:t>
      </w:r>
      <w:r w:rsidR="00A454F1" w:rsidRPr="00A454F1">
        <w:rPr>
          <w:rFonts w:ascii="Times New Roman" w:hAnsi="Times New Roman" w:cs="Times New Roman"/>
          <w:i/>
          <w:sz w:val="24"/>
          <w:szCs w:val="24"/>
        </w:rPr>
        <w:t>supra</w:t>
      </w:r>
      <w:r w:rsidR="00A454F1">
        <w:rPr>
          <w:rFonts w:ascii="Times New Roman" w:hAnsi="Times New Roman" w:cs="Times New Roman"/>
          <w:sz w:val="24"/>
          <w:szCs w:val="24"/>
        </w:rPr>
        <w:t xml:space="preserve">), </w:t>
      </w:r>
      <w:r w:rsidR="00343A6A" w:rsidRPr="000C176C">
        <w:rPr>
          <w:rFonts w:ascii="Times New Roman" w:hAnsi="Times New Roman" w:cs="Times New Roman"/>
          <w:sz w:val="24"/>
          <w:szCs w:val="24"/>
        </w:rPr>
        <w:t xml:space="preserve">15.3.11 at </w:t>
      </w:r>
      <w:proofErr w:type="spellStart"/>
      <w:r w:rsidR="00343A6A" w:rsidRPr="000C176C">
        <w:rPr>
          <w:rFonts w:ascii="Times New Roman" w:hAnsi="Times New Roman" w:cs="Times New Roman"/>
          <w:sz w:val="24"/>
          <w:szCs w:val="24"/>
        </w:rPr>
        <w:t>p</w:t>
      </w:r>
      <w:r w:rsidR="00EE6AED" w:rsidRPr="000C176C">
        <w:rPr>
          <w:rFonts w:ascii="Times New Roman" w:hAnsi="Times New Roman" w:cs="Times New Roman"/>
          <w:sz w:val="24"/>
          <w:szCs w:val="24"/>
        </w:rPr>
        <w:t>p</w:t>
      </w:r>
      <w:proofErr w:type="spellEnd"/>
      <w:r w:rsidR="00343A6A" w:rsidRPr="000C176C">
        <w:rPr>
          <w:rFonts w:ascii="Times New Roman" w:hAnsi="Times New Roman" w:cs="Times New Roman"/>
          <w:sz w:val="24"/>
          <w:szCs w:val="24"/>
        </w:rPr>
        <w:t xml:space="preserve"> 549-550</w:t>
      </w:r>
      <w:r w:rsidR="00EE6AED" w:rsidRPr="000C176C">
        <w:rPr>
          <w:rFonts w:ascii="Times New Roman" w:hAnsi="Times New Roman" w:cs="Times New Roman"/>
          <w:sz w:val="24"/>
          <w:szCs w:val="24"/>
        </w:rPr>
        <w:t>).</w:t>
      </w:r>
    </w:p>
    <w:p w14:paraId="1F855E4B" w14:textId="77777777" w:rsidR="003045EA" w:rsidRDefault="003045EA" w:rsidP="002B7299">
      <w:pPr>
        <w:autoSpaceDE w:val="0"/>
        <w:autoSpaceDN w:val="0"/>
        <w:adjustRightInd w:val="0"/>
        <w:spacing w:after="0" w:line="240" w:lineRule="auto"/>
        <w:ind w:left="720" w:hanging="720"/>
        <w:jc w:val="both"/>
        <w:rPr>
          <w:rFonts w:ascii="Times New Roman" w:hAnsi="Times New Roman" w:cs="Times New Roman"/>
          <w:i/>
          <w:iCs/>
          <w:sz w:val="24"/>
          <w:szCs w:val="24"/>
        </w:rPr>
      </w:pPr>
    </w:p>
    <w:p w14:paraId="36C9AD10" w14:textId="24FEA918" w:rsidR="00EE6AED" w:rsidRPr="003045EA" w:rsidRDefault="003045EA" w:rsidP="00BE3A4B">
      <w:pPr>
        <w:autoSpaceDE w:val="0"/>
        <w:autoSpaceDN w:val="0"/>
        <w:adjustRightInd w:val="0"/>
        <w:spacing w:after="0" w:line="480" w:lineRule="auto"/>
        <w:ind w:left="360" w:hanging="360"/>
        <w:jc w:val="both"/>
        <w:rPr>
          <w:rFonts w:ascii="Times New Roman" w:hAnsi="Times New Roman" w:cs="Times New Roman"/>
          <w:i/>
          <w:iCs/>
          <w:sz w:val="24"/>
          <w:szCs w:val="24"/>
        </w:rPr>
      </w:pPr>
      <w:r>
        <w:rPr>
          <w:rFonts w:ascii="Times New Roman" w:hAnsi="Times New Roman" w:cs="Times New Roman"/>
          <w:iCs/>
          <w:sz w:val="24"/>
          <w:szCs w:val="24"/>
        </w:rPr>
        <w:t>41.</w:t>
      </w:r>
      <w:r>
        <w:rPr>
          <w:rFonts w:ascii="Times New Roman" w:hAnsi="Times New Roman" w:cs="Times New Roman"/>
          <w:iCs/>
          <w:sz w:val="24"/>
          <w:szCs w:val="24"/>
        </w:rPr>
        <w:tab/>
      </w:r>
      <w:r w:rsidR="00EE6AED" w:rsidRPr="000C176C">
        <w:rPr>
          <w:rFonts w:ascii="Times New Roman" w:hAnsi="Times New Roman" w:cs="Times New Roman"/>
          <w:sz w:val="24"/>
          <w:szCs w:val="24"/>
          <w:lang w:val="en-GB"/>
        </w:rPr>
        <w:t xml:space="preserve">The court </w:t>
      </w:r>
      <w:r w:rsidR="00EE6AED" w:rsidRPr="00300265">
        <w:rPr>
          <w:rFonts w:ascii="Times New Roman" w:hAnsi="Times New Roman" w:cs="Times New Roman"/>
          <w:i/>
          <w:sz w:val="24"/>
          <w:szCs w:val="24"/>
          <w:lang w:val="en-GB"/>
        </w:rPr>
        <w:t>a quo</w:t>
      </w:r>
      <w:r w:rsidR="00EE6AED" w:rsidRPr="000C176C">
        <w:rPr>
          <w:rFonts w:ascii="Times New Roman" w:hAnsi="Times New Roman" w:cs="Times New Roman"/>
          <w:sz w:val="24"/>
          <w:szCs w:val="24"/>
          <w:lang w:val="en-GB"/>
        </w:rPr>
        <w:t xml:space="preserve"> was mindful of its discretion and the factors to be considered in the exercise of that discretion. </w:t>
      </w:r>
      <w:r w:rsidR="002B7299">
        <w:rPr>
          <w:rFonts w:ascii="Times New Roman" w:hAnsi="Times New Roman" w:cs="Times New Roman"/>
          <w:sz w:val="24"/>
          <w:szCs w:val="24"/>
          <w:lang w:val="en-GB"/>
        </w:rPr>
        <w:t xml:space="preserve"> </w:t>
      </w:r>
      <w:r w:rsidR="00EE6AED" w:rsidRPr="000C176C">
        <w:rPr>
          <w:rFonts w:ascii="Times New Roman" w:hAnsi="Times New Roman" w:cs="Times New Roman"/>
          <w:sz w:val="24"/>
          <w:szCs w:val="24"/>
          <w:lang w:val="en-GB"/>
        </w:rPr>
        <w:t xml:space="preserve">After referring to relevant authorities such as </w:t>
      </w:r>
      <w:r w:rsidR="00EE6AED" w:rsidRPr="000C176C">
        <w:rPr>
          <w:rFonts w:ascii="Times New Roman" w:hAnsi="Times New Roman" w:cs="Times New Roman"/>
          <w:i/>
          <w:sz w:val="24"/>
          <w:szCs w:val="24"/>
        </w:rPr>
        <w:t>Minister of Defence and Ano</w:t>
      </w:r>
      <w:r w:rsidR="00342AAB">
        <w:rPr>
          <w:rFonts w:ascii="Times New Roman" w:hAnsi="Times New Roman" w:cs="Times New Roman"/>
          <w:i/>
          <w:sz w:val="24"/>
          <w:szCs w:val="24"/>
        </w:rPr>
        <w:t>the</w:t>
      </w:r>
      <w:r w:rsidR="00EE6AED" w:rsidRPr="000C176C">
        <w:rPr>
          <w:rFonts w:ascii="Times New Roman" w:hAnsi="Times New Roman" w:cs="Times New Roman"/>
          <w:i/>
          <w:sz w:val="24"/>
          <w:szCs w:val="24"/>
        </w:rPr>
        <w:t>r</w:t>
      </w:r>
      <w:r w:rsidR="00EE6AED" w:rsidRPr="000C176C">
        <w:rPr>
          <w:rFonts w:ascii="Times New Roman" w:hAnsi="Times New Roman" w:cs="Times New Roman"/>
          <w:sz w:val="24"/>
          <w:szCs w:val="24"/>
        </w:rPr>
        <w:t xml:space="preserve"> v </w:t>
      </w:r>
      <w:r w:rsidR="00EE6AED" w:rsidRPr="000C176C">
        <w:rPr>
          <w:rFonts w:ascii="Times New Roman" w:hAnsi="Times New Roman" w:cs="Times New Roman"/>
          <w:i/>
          <w:sz w:val="24"/>
          <w:szCs w:val="24"/>
        </w:rPr>
        <w:t>Jackson</w:t>
      </w:r>
      <w:r w:rsidR="00EE6AED" w:rsidRPr="000C176C">
        <w:rPr>
          <w:rFonts w:ascii="Times New Roman" w:hAnsi="Times New Roman" w:cs="Times New Roman"/>
          <w:iCs/>
          <w:sz w:val="24"/>
          <w:szCs w:val="24"/>
        </w:rPr>
        <w:t xml:space="preserve"> (</w:t>
      </w:r>
      <w:r w:rsidR="00EE6AED" w:rsidRPr="000C176C">
        <w:rPr>
          <w:rFonts w:ascii="Times New Roman" w:hAnsi="Times New Roman" w:cs="Times New Roman"/>
          <w:i/>
          <w:sz w:val="24"/>
          <w:szCs w:val="24"/>
        </w:rPr>
        <w:t>supra</w:t>
      </w:r>
      <w:r w:rsidR="00EE6AED" w:rsidRPr="000C176C">
        <w:rPr>
          <w:rFonts w:ascii="Times New Roman" w:hAnsi="Times New Roman" w:cs="Times New Roman"/>
          <w:iCs/>
          <w:sz w:val="24"/>
          <w:szCs w:val="24"/>
        </w:rPr>
        <w:t>)</w:t>
      </w:r>
      <w:r w:rsidR="00C17D3B" w:rsidRPr="000C176C">
        <w:rPr>
          <w:rFonts w:ascii="Times New Roman" w:hAnsi="Times New Roman" w:cs="Times New Roman"/>
          <w:iCs/>
          <w:sz w:val="24"/>
          <w:szCs w:val="24"/>
        </w:rPr>
        <w:t xml:space="preserve"> and</w:t>
      </w:r>
      <w:r w:rsidR="00EE6AED" w:rsidRPr="000C176C">
        <w:rPr>
          <w:rFonts w:ascii="Times New Roman" w:hAnsi="Times New Roman" w:cs="Times New Roman"/>
          <w:iCs/>
          <w:sz w:val="24"/>
          <w:szCs w:val="24"/>
        </w:rPr>
        <w:t xml:space="preserve"> </w:t>
      </w:r>
      <w:r w:rsidR="00EE6AED" w:rsidRPr="000C176C">
        <w:rPr>
          <w:rFonts w:ascii="Times New Roman" w:hAnsi="Times New Roman" w:cs="Times New Roman"/>
          <w:i/>
          <w:sz w:val="24"/>
          <w:szCs w:val="24"/>
        </w:rPr>
        <w:t>Fabiola</w:t>
      </w:r>
      <w:r w:rsidR="00EE6AED" w:rsidRPr="000C176C">
        <w:rPr>
          <w:rFonts w:ascii="Times New Roman" w:hAnsi="Times New Roman" w:cs="Times New Roman"/>
          <w:sz w:val="24"/>
          <w:szCs w:val="24"/>
        </w:rPr>
        <w:t xml:space="preserve"> v </w:t>
      </w:r>
      <w:proofErr w:type="spellStart"/>
      <w:r w:rsidR="00EE6AED" w:rsidRPr="000C176C">
        <w:rPr>
          <w:rFonts w:ascii="Times New Roman" w:hAnsi="Times New Roman" w:cs="Times New Roman"/>
          <w:i/>
          <w:sz w:val="24"/>
          <w:szCs w:val="24"/>
        </w:rPr>
        <w:t>Mvudura</w:t>
      </w:r>
      <w:proofErr w:type="spellEnd"/>
      <w:r w:rsidR="00EE6AED" w:rsidRPr="000C176C">
        <w:rPr>
          <w:rFonts w:ascii="Times New Roman" w:hAnsi="Times New Roman" w:cs="Times New Roman"/>
          <w:i/>
          <w:sz w:val="24"/>
          <w:szCs w:val="24"/>
        </w:rPr>
        <w:t xml:space="preserve"> Louis</w:t>
      </w:r>
      <w:r w:rsidR="00EE6AED" w:rsidRPr="000C176C">
        <w:rPr>
          <w:rFonts w:ascii="Times New Roman" w:hAnsi="Times New Roman" w:cs="Times New Roman"/>
          <w:sz w:val="24"/>
          <w:szCs w:val="24"/>
        </w:rPr>
        <w:t xml:space="preserve"> HH 25/09</w:t>
      </w:r>
      <w:r w:rsidR="008B5BF7" w:rsidRPr="000C176C">
        <w:rPr>
          <w:rFonts w:ascii="Times New Roman" w:hAnsi="Times New Roman" w:cs="Times New Roman"/>
          <w:sz w:val="24"/>
          <w:szCs w:val="24"/>
        </w:rPr>
        <w:t>, it</w:t>
      </w:r>
      <w:r w:rsidR="00C17D3B" w:rsidRPr="000C176C">
        <w:rPr>
          <w:rFonts w:ascii="Times New Roman" w:hAnsi="Times New Roman" w:cs="Times New Roman"/>
          <w:sz w:val="24"/>
          <w:szCs w:val="24"/>
        </w:rPr>
        <w:t xml:space="preserve"> remarked </w:t>
      </w:r>
      <w:r w:rsidR="00127722">
        <w:rPr>
          <w:rFonts w:ascii="Times New Roman" w:hAnsi="Times New Roman" w:cs="Times New Roman"/>
          <w:sz w:val="24"/>
          <w:szCs w:val="24"/>
        </w:rPr>
        <w:t xml:space="preserve">at p 14 </w:t>
      </w:r>
      <w:r w:rsidR="00C17D3B" w:rsidRPr="000C176C">
        <w:rPr>
          <w:rFonts w:ascii="Times New Roman" w:hAnsi="Times New Roman" w:cs="Times New Roman"/>
          <w:sz w:val="24"/>
          <w:szCs w:val="24"/>
        </w:rPr>
        <w:t>that:</w:t>
      </w:r>
    </w:p>
    <w:p w14:paraId="6D9C4288" w14:textId="1D737380" w:rsidR="00C17D3B" w:rsidRPr="000C176C" w:rsidRDefault="00C17D3B" w:rsidP="00743AF1">
      <w:pPr>
        <w:spacing w:after="0" w:line="240" w:lineRule="auto"/>
        <w:ind w:left="1440"/>
        <w:jc w:val="both"/>
        <w:rPr>
          <w:rFonts w:ascii="Times New Roman" w:hAnsi="Times New Roman" w:cs="Times New Roman"/>
          <w:sz w:val="24"/>
          <w:szCs w:val="24"/>
        </w:rPr>
      </w:pPr>
      <w:r w:rsidRPr="000C176C">
        <w:rPr>
          <w:rFonts w:ascii="Times New Roman" w:hAnsi="Times New Roman" w:cs="Times New Roman"/>
          <w:sz w:val="24"/>
          <w:szCs w:val="24"/>
        </w:rPr>
        <w:t xml:space="preserve">“However the relevant considerations in assessing the damages, as the authorities cited above show, start from the listing of what the plaintiff was immediately before the event causing his loss occurred. Then there was the event of his arrest, prosecution and detention. It caused what the plaintiff became at the time of his release from prison which determined the reduction </w:t>
      </w:r>
      <w:r w:rsidRPr="000C176C">
        <w:rPr>
          <w:rFonts w:ascii="Times New Roman" w:hAnsi="Times New Roman" w:cs="Times New Roman"/>
          <w:i/>
          <w:sz w:val="24"/>
          <w:szCs w:val="24"/>
        </w:rPr>
        <w:t>inter alia</w:t>
      </w:r>
      <w:r w:rsidRPr="000C176C">
        <w:rPr>
          <w:rFonts w:ascii="Times New Roman" w:hAnsi="Times New Roman" w:cs="Times New Roman"/>
          <w:sz w:val="24"/>
          <w:szCs w:val="24"/>
        </w:rPr>
        <w:t xml:space="preserve"> of his patrimony and his good image in the eyes of both the public and members of his family.</w:t>
      </w:r>
    </w:p>
    <w:p w14:paraId="59BF103B" w14:textId="77777777" w:rsidR="00C17D3B" w:rsidRPr="000C176C" w:rsidRDefault="00C17D3B" w:rsidP="00127722">
      <w:pPr>
        <w:spacing w:after="0" w:line="240" w:lineRule="auto"/>
        <w:ind w:firstLine="720"/>
        <w:jc w:val="both"/>
        <w:rPr>
          <w:rFonts w:ascii="Times New Roman" w:hAnsi="Times New Roman" w:cs="Times New Roman"/>
          <w:sz w:val="24"/>
          <w:szCs w:val="24"/>
        </w:rPr>
      </w:pPr>
    </w:p>
    <w:p w14:paraId="1EB15FA8" w14:textId="2B4CADEB" w:rsidR="00C17D3B" w:rsidRPr="000C176C" w:rsidRDefault="00C17D3B" w:rsidP="00743AF1">
      <w:pPr>
        <w:spacing w:after="0" w:line="240" w:lineRule="auto"/>
        <w:ind w:left="1440"/>
        <w:jc w:val="both"/>
        <w:rPr>
          <w:rFonts w:ascii="Times New Roman" w:hAnsi="Times New Roman" w:cs="Times New Roman"/>
          <w:sz w:val="24"/>
          <w:szCs w:val="24"/>
        </w:rPr>
      </w:pPr>
      <w:r w:rsidRPr="000C176C">
        <w:rPr>
          <w:rFonts w:ascii="Times New Roman" w:hAnsi="Times New Roman" w:cs="Times New Roman"/>
          <w:sz w:val="24"/>
          <w:szCs w:val="24"/>
        </w:rPr>
        <w:lastRenderedPageBreak/>
        <w:t>I have alr</w:t>
      </w:r>
      <w:r w:rsidR="00743AF1">
        <w:rPr>
          <w:rFonts w:ascii="Times New Roman" w:hAnsi="Times New Roman" w:cs="Times New Roman"/>
          <w:sz w:val="24"/>
          <w:szCs w:val="24"/>
        </w:rPr>
        <w:t>e</w:t>
      </w:r>
      <w:r w:rsidRPr="000C176C">
        <w:rPr>
          <w:rFonts w:ascii="Times New Roman" w:hAnsi="Times New Roman" w:cs="Times New Roman"/>
          <w:sz w:val="24"/>
          <w:szCs w:val="24"/>
        </w:rPr>
        <w:t xml:space="preserve">ady set out what the plaintiff was before the event. As a result of it, he lost his prestigious and well-paying job as the Vice Chancellor of </w:t>
      </w:r>
      <w:proofErr w:type="spellStart"/>
      <w:r w:rsidRPr="000C176C">
        <w:rPr>
          <w:rFonts w:ascii="Times New Roman" w:hAnsi="Times New Roman" w:cs="Times New Roman"/>
          <w:sz w:val="24"/>
          <w:szCs w:val="24"/>
        </w:rPr>
        <w:t>Chinhoyi</w:t>
      </w:r>
      <w:proofErr w:type="spellEnd"/>
      <w:r w:rsidRPr="000C176C">
        <w:rPr>
          <w:rFonts w:ascii="Times New Roman" w:hAnsi="Times New Roman" w:cs="Times New Roman"/>
          <w:sz w:val="24"/>
          <w:szCs w:val="24"/>
        </w:rPr>
        <w:t xml:space="preserve"> University of Technology. While he did not lose his qualifications, he lost his benefits and income. These include the use of his personal issue Mercedes Benz motor vehicle, entertainment, housing, security, fuel and cell phone allowances. He also lost educational benefits for his two children and wife.”</w:t>
      </w:r>
    </w:p>
    <w:p w14:paraId="0910A51F" w14:textId="77777777" w:rsidR="00C17D3B" w:rsidRPr="000C176C" w:rsidRDefault="00C17D3B" w:rsidP="00C17D3B">
      <w:pPr>
        <w:spacing w:after="0" w:line="360" w:lineRule="auto"/>
        <w:ind w:left="720"/>
        <w:jc w:val="both"/>
        <w:rPr>
          <w:rFonts w:ascii="Times New Roman" w:hAnsi="Times New Roman" w:cs="Times New Roman"/>
          <w:sz w:val="24"/>
          <w:szCs w:val="24"/>
        </w:rPr>
      </w:pPr>
    </w:p>
    <w:p w14:paraId="2C90632E" w14:textId="77777777" w:rsidR="00342AAB" w:rsidRDefault="00342AAB" w:rsidP="00342AAB">
      <w:pPr>
        <w:spacing w:after="0" w:line="240" w:lineRule="auto"/>
        <w:ind w:left="720" w:firstLine="414"/>
        <w:jc w:val="both"/>
        <w:rPr>
          <w:rFonts w:ascii="Times New Roman" w:hAnsi="Times New Roman" w:cs="Times New Roman"/>
          <w:sz w:val="24"/>
          <w:szCs w:val="24"/>
        </w:rPr>
      </w:pPr>
    </w:p>
    <w:p w14:paraId="3D5A30B7" w14:textId="66CF05B7" w:rsidR="00127722" w:rsidRDefault="003045EA" w:rsidP="00BE3A4B">
      <w:pPr>
        <w:pStyle w:val="BodyTextIndent2"/>
      </w:pPr>
      <w:r>
        <w:t>42.</w:t>
      </w:r>
      <w:r>
        <w:tab/>
      </w:r>
      <w:r w:rsidR="002B7299">
        <w:t xml:space="preserve"> </w:t>
      </w:r>
      <w:r w:rsidR="00127722">
        <w:t>It further remarked a</w:t>
      </w:r>
      <w:r w:rsidR="00D23742">
        <w:t xml:space="preserve">t p 16 </w:t>
      </w:r>
      <w:r w:rsidR="00127722">
        <w:t>that:</w:t>
      </w:r>
    </w:p>
    <w:p w14:paraId="7834FB44" w14:textId="46C637DF" w:rsidR="00C17D3B" w:rsidRPr="000C176C" w:rsidRDefault="00C17D3B" w:rsidP="00743AF1">
      <w:pPr>
        <w:spacing w:after="0" w:line="240" w:lineRule="auto"/>
        <w:ind w:left="1440"/>
        <w:jc w:val="both"/>
        <w:rPr>
          <w:rFonts w:ascii="Times New Roman" w:hAnsi="Times New Roman" w:cs="Times New Roman"/>
          <w:sz w:val="24"/>
          <w:szCs w:val="24"/>
        </w:rPr>
      </w:pPr>
      <w:r w:rsidRPr="000C176C">
        <w:rPr>
          <w:rFonts w:ascii="Times New Roman" w:hAnsi="Times New Roman" w:cs="Times New Roman"/>
          <w:sz w:val="24"/>
          <w:szCs w:val="24"/>
        </w:rPr>
        <w:t xml:space="preserve">“Regarding the claim of US$ 300 000.00 for malicious arrest and detention, it should be recalled that the </w:t>
      </w:r>
      <w:proofErr w:type="spellStart"/>
      <w:r w:rsidRPr="000C176C">
        <w:rPr>
          <w:rFonts w:ascii="Times New Roman" w:hAnsi="Times New Roman" w:cs="Times New Roman"/>
          <w:sz w:val="24"/>
          <w:szCs w:val="24"/>
        </w:rPr>
        <w:t>delict</w:t>
      </w:r>
      <w:proofErr w:type="spellEnd"/>
      <w:r w:rsidRPr="000C176C">
        <w:rPr>
          <w:rFonts w:ascii="Times New Roman" w:hAnsi="Times New Roman" w:cs="Times New Roman"/>
          <w:sz w:val="24"/>
          <w:szCs w:val="24"/>
        </w:rPr>
        <w:t xml:space="preserve"> occurs when there is no reasonable or probable cause for the allegation of criminal conduct. The institution of proceedings constitutes an abuse of the right to lay genuine complaints. In such circumstances the complaint by the defendant, as has been shown above, is without foundation and intended to cause harm or injury to the plaintiff. </w:t>
      </w:r>
    </w:p>
    <w:p w14:paraId="3F08FC3C" w14:textId="77777777" w:rsidR="00C17D3B" w:rsidRPr="000C176C" w:rsidRDefault="00C17D3B" w:rsidP="00654482">
      <w:pPr>
        <w:spacing w:after="0" w:line="240" w:lineRule="auto"/>
        <w:jc w:val="both"/>
        <w:rPr>
          <w:rFonts w:ascii="Times New Roman" w:hAnsi="Times New Roman" w:cs="Times New Roman"/>
          <w:sz w:val="24"/>
          <w:szCs w:val="24"/>
        </w:rPr>
      </w:pPr>
    </w:p>
    <w:p w14:paraId="2398544B" w14:textId="2F99EC3F" w:rsidR="00C17D3B" w:rsidRPr="000C176C" w:rsidRDefault="00C17D3B" w:rsidP="003045EA">
      <w:pPr>
        <w:spacing w:after="0" w:line="240" w:lineRule="auto"/>
        <w:ind w:left="1440"/>
        <w:jc w:val="both"/>
        <w:rPr>
          <w:rFonts w:ascii="Times New Roman" w:hAnsi="Times New Roman" w:cs="Times New Roman"/>
          <w:sz w:val="24"/>
          <w:szCs w:val="24"/>
        </w:rPr>
      </w:pPr>
      <w:r w:rsidRPr="000C176C">
        <w:rPr>
          <w:rFonts w:ascii="Times New Roman" w:hAnsi="Times New Roman" w:cs="Times New Roman"/>
          <w:sz w:val="24"/>
          <w:szCs w:val="24"/>
        </w:rPr>
        <w:t xml:space="preserve">The plaintiff suffered ill-treatment in prison where he endured poor prison conditions and diet. He was taken away from his family and lost his job and other contacts. In fact, the loss of liberty in its self is such deprivation of a constitutional right that it cannot be countenanced where the basis for it is malice. I have related to the financial loss which the plaintiff had to bear over and above all else to show that indeed considerable compensation is called for.” </w:t>
      </w:r>
    </w:p>
    <w:p w14:paraId="05844754" w14:textId="77777777" w:rsidR="00577B3F" w:rsidRPr="000C176C" w:rsidRDefault="00577B3F" w:rsidP="00C17D3B">
      <w:pPr>
        <w:spacing w:line="480" w:lineRule="auto"/>
        <w:jc w:val="both"/>
        <w:rPr>
          <w:rFonts w:ascii="Times New Roman" w:hAnsi="Times New Roman" w:cs="Times New Roman"/>
          <w:sz w:val="24"/>
          <w:szCs w:val="24"/>
        </w:rPr>
      </w:pPr>
    </w:p>
    <w:p w14:paraId="100D22A4" w14:textId="2F1B1898" w:rsidR="00921454" w:rsidRPr="000C176C" w:rsidRDefault="003045EA" w:rsidP="00BE3A4B">
      <w:pPr>
        <w:spacing w:after="0" w:line="480" w:lineRule="auto"/>
        <w:ind w:left="360" w:hanging="360"/>
        <w:jc w:val="both"/>
        <w:rPr>
          <w:rFonts w:ascii="Times New Roman" w:hAnsi="Times New Roman" w:cs="Times New Roman"/>
          <w:sz w:val="24"/>
          <w:szCs w:val="24"/>
          <w:lang w:val="en-GB"/>
        </w:rPr>
      </w:pPr>
      <w:r>
        <w:rPr>
          <w:rFonts w:ascii="Times New Roman" w:hAnsi="Times New Roman" w:cs="Times New Roman"/>
          <w:sz w:val="24"/>
          <w:szCs w:val="24"/>
        </w:rPr>
        <w:t>43</w:t>
      </w:r>
      <w:r w:rsidR="00743AF1">
        <w:rPr>
          <w:rFonts w:ascii="Times New Roman" w:hAnsi="Times New Roman" w:cs="Times New Roman"/>
          <w:sz w:val="24"/>
          <w:szCs w:val="24"/>
        </w:rPr>
        <w:t>.</w:t>
      </w:r>
      <w:r w:rsidR="00743AF1">
        <w:rPr>
          <w:rFonts w:ascii="Times New Roman" w:hAnsi="Times New Roman" w:cs="Times New Roman"/>
          <w:sz w:val="24"/>
          <w:szCs w:val="24"/>
        </w:rPr>
        <w:tab/>
      </w:r>
      <w:r w:rsidR="00921454" w:rsidRPr="000C176C">
        <w:rPr>
          <w:rFonts w:ascii="Times New Roman" w:hAnsi="Times New Roman" w:cs="Times New Roman"/>
          <w:sz w:val="24"/>
          <w:szCs w:val="24"/>
        </w:rPr>
        <w:t xml:space="preserve">The court </w:t>
      </w:r>
      <w:r w:rsidR="00921454" w:rsidRPr="000C176C">
        <w:rPr>
          <w:rFonts w:ascii="Times New Roman" w:hAnsi="Times New Roman" w:cs="Times New Roman"/>
          <w:i/>
          <w:iCs/>
          <w:sz w:val="24"/>
          <w:szCs w:val="24"/>
        </w:rPr>
        <w:t>a quo</w:t>
      </w:r>
      <w:r w:rsidR="00921454" w:rsidRPr="000C176C">
        <w:rPr>
          <w:rFonts w:ascii="Times New Roman" w:hAnsi="Times New Roman" w:cs="Times New Roman"/>
          <w:sz w:val="24"/>
          <w:szCs w:val="24"/>
        </w:rPr>
        <w:t xml:space="preserve"> exercised its discretion judiciously as it took into account the relevant</w:t>
      </w:r>
      <w:r w:rsidR="00862674" w:rsidRPr="000C176C">
        <w:rPr>
          <w:rFonts w:ascii="Times New Roman" w:hAnsi="Times New Roman" w:cs="Times New Roman"/>
          <w:sz w:val="24"/>
          <w:szCs w:val="24"/>
        </w:rPr>
        <w:t xml:space="preserve"> </w:t>
      </w:r>
      <w:r w:rsidR="00921454" w:rsidRPr="000C176C">
        <w:rPr>
          <w:rFonts w:ascii="Times New Roman" w:hAnsi="Times New Roman" w:cs="Times New Roman"/>
          <w:sz w:val="24"/>
          <w:szCs w:val="24"/>
        </w:rPr>
        <w:t xml:space="preserve">factors requisite in the assessment of general damages for malicious arrest, prosecution and detention. </w:t>
      </w:r>
      <w:r w:rsidR="002B7299">
        <w:rPr>
          <w:rFonts w:ascii="Times New Roman" w:hAnsi="Times New Roman" w:cs="Times New Roman"/>
          <w:sz w:val="24"/>
          <w:szCs w:val="24"/>
        </w:rPr>
        <w:t xml:space="preserve"> </w:t>
      </w:r>
      <w:r w:rsidR="00921454" w:rsidRPr="000C176C">
        <w:rPr>
          <w:rFonts w:ascii="Times New Roman" w:hAnsi="Times New Roman" w:cs="Times New Roman"/>
          <w:sz w:val="24"/>
          <w:szCs w:val="24"/>
        </w:rPr>
        <w:t>The reference by the court</w:t>
      </w:r>
      <w:r w:rsidR="008B5BF7" w:rsidRPr="000C176C">
        <w:rPr>
          <w:rFonts w:ascii="Times New Roman" w:hAnsi="Times New Roman" w:cs="Times New Roman"/>
          <w:sz w:val="24"/>
          <w:szCs w:val="24"/>
        </w:rPr>
        <w:t xml:space="preserve"> </w:t>
      </w:r>
      <w:r w:rsidR="008B5BF7" w:rsidRPr="000C176C">
        <w:rPr>
          <w:rFonts w:ascii="Times New Roman" w:hAnsi="Times New Roman" w:cs="Times New Roman"/>
          <w:i/>
          <w:sz w:val="24"/>
          <w:szCs w:val="24"/>
        </w:rPr>
        <w:t>a quo</w:t>
      </w:r>
      <w:r w:rsidR="00921454" w:rsidRPr="000C176C">
        <w:rPr>
          <w:rFonts w:ascii="Times New Roman" w:hAnsi="Times New Roman" w:cs="Times New Roman"/>
          <w:sz w:val="24"/>
          <w:szCs w:val="24"/>
        </w:rPr>
        <w:t xml:space="preserve"> to lack of evidence to establish the quantum of damages is therefore of no moment. </w:t>
      </w:r>
    </w:p>
    <w:p w14:paraId="2D12B7CE" w14:textId="77777777" w:rsidR="00A7497A" w:rsidRDefault="00A7497A" w:rsidP="002B7299">
      <w:pPr>
        <w:spacing w:after="0" w:line="240" w:lineRule="auto"/>
        <w:jc w:val="both"/>
        <w:rPr>
          <w:rFonts w:ascii="Times New Roman" w:hAnsi="Times New Roman" w:cs="Times New Roman"/>
          <w:b/>
          <w:sz w:val="24"/>
          <w:szCs w:val="24"/>
        </w:rPr>
      </w:pPr>
    </w:p>
    <w:p w14:paraId="0E21E93E" w14:textId="192C166A" w:rsidR="00A7497A" w:rsidRPr="007110E2" w:rsidRDefault="00A7497A" w:rsidP="009A3076">
      <w:pPr>
        <w:pStyle w:val="ListParagraph"/>
        <w:numPr>
          <w:ilvl w:val="0"/>
          <w:numId w:val="1"/>
        </w:numPr>
        <w:spacing w:after="0" w:line="480" w:lineRule="auto"/>
        <w:ind w:left="284" w:hanging="284"/>
        <w:jc w:val="both"/>
        <w:rPr>
          <w:rFonts w:ascii="Times New Roman" w:hAnsi="Times New Roman" w:cs="Times New Roman"/>
          <w:b/>
          <w:sz w:val="24"/>
          <w:szCs w:val="24"/>
        </w:rPr>
      </w:pPr>
      <w:r w:rsidRPr="007110E2">
        <w:rPr>
          <w:rFonts w:ascii="Times New Roman" w:hAnsi="Times New Roman" w:cs="Times New Roman"/>
          <w:b/>
          <w:sz w:val="24"/>
          <w:szCs w:val="24"/>
        </w:rPr>
        <w:t>Whe</w:t>
      </w:r>
      <w:r w:rsidR="0075490C">
        <w:rPr>
          <w:rFonts w:ascii="Times New Roman" w:hAnsi="Times New Roman" w:cs="Times New Roman"/>
          <w:b/>
          <w:sz w:val="24"/>
          <w:szCs w:val="24"/>
        </w:rPr>
        <w:t>the</w:t>
      </w:r>
      <w:r w:rsidRPr="007110E2">
        <w:rPr>
          <w:rFonts w:ascii="Times New Roman" w:hAnsi="Times New Roman" w:cs="Times New Roman"/>
          <w:b/>
          <w:sz w:val="24"/>
          <w:szCs w:val="24"/>
        </w:rPr>
        <w:t xml:space="preserve">r or not it was competent for the court </w:t>
      </w:r>
      <w:r w:rsidRPr="00342AAB">
        <w:rPr>
          <w:rFonts w:ascii="Times New Roman" w:hAnsi="Times New Roman" w:cs="Times New Roman"/>
          <w:b/>
          <w:i/>
          <w:sz w:val="24"/>
          <w:szCs w:val="24"/>
        </w:rPr>
        <w:t>a quo</w:t>
      </w:r>
      <w:r w:rsidRPr="007110E2">
        <w:rPr>
          <w:rFonts w:ascii="Times New Roman" w:hAnsi="Times New Roman" w:cs="Times New Roman"/>
          <w:b/>
          <w:sz w:val="24"/>
          <w:szCs w:val="24"/>
        </w:rPr>
        <w:t xml:space="preserve"> to award damages denominated in United States dollar</w:t>
      </w:r>
    </w:p>
    <w:p w14:paraId="6A7CEEB6" w14:textId="3A8F4E08" w:rsidR="00294168" w:rsidRPr="00250B78" w:rsidRDefault="003045EA" w:rsidP="00BE3A4B">
      <w:pPr>
        <w:autoSpaceDE w:val="0"/>
        <w:autoSpaceDN w:val="0"/>
        <w:adjustRightInd w:val="0"/>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44</w:t>
      </w:r>
      <w:r w:rsidR="00BE3A4B">
        <w:rPr>
          <w:rFonts w:ascii="Times New Roman" w:hAnsi="Times New Roman" w:cs="Times New Roman"/>
          <w:sz w:val="24"/>
          <w:szCs w:val="24"/>
        </w:rPr>
        <w:t>.</w:t>
      </w:r>
      <w:r w:rsidR="002B7299">
        <w:rPr>
          <w:rFonts w:ascii="Times New Roman" w:hAnsi="Times New Roman" w:cs="Times New Roman"/>
          <w:sz w:val="24"/>
          <w:szCs w:val="24"/>
        </w:rPr>
        <w:t xml:space="preserve"> </w:t>
      </w:r>
      <w:r w:rsidR="00654482" w:rsidRPr="00250B78">
        <w:rPr>
          <w:rFonts w:ascii="Times New Roman" w:hAnsi="Times New Roman" w:cs="Times New Roman"/>
          <w:sz w:val="24"/>
          <w:szCs w:val="24"/>
        </w:rPr>
        <w:t>The appellant</w:t>
      </w:r>
      <w:r w:rsidR="00A44A5A" w:rsidRPr="00250B78">
        <w:rPr>
          <w:rFonts w:ascii="Times New Roman" w:hAnsi="Times New Roman" w:cs="Times New Roman"/>
          <w:sz w:val="24"/>
          <w:szCs w:val="24"/>
        </w:rPr>
        <w:t xml:space="preserve"> impugned </w:t>
      </w:r>
      <w:r w:rsidR="00E14EC1" w:rsidRPr="00250B78">
        <w:rPr>
          <w:rFonts w:ascii="Times New Roman" w:hAnsi="Times New Roman" w:cs="Times New Roman"/>
          <w:sz w:val="24"/>
          <w:szCs w:val="24"/>
        </w:rPr>
        <w:t xml:space="preserve">the </w:t>
      </w:r>
      <w:r w:rsidR="00597408" w:rsidRPr="00250B78">
        <w:rPr>
          <w:rFonts w:ascii="Times New Roman" w:hAnsi="Times New Roman" w:cs="Times New Roman"/>
          <w:sz w:val="24"/>
          <w:szCs w:val="24"/>
        </w:rPr>
        <w:t>granting</w:t>
      </w:r>
      <w:r w:rsidR="00862674" w:rsidRPr="00250B78">
        <w:rPr>
          <w:rFonts w:ascii="Times New Roman" w:hAnsi="Times New Roman" w:cs="Times New Roman"/>
          <w:sz w:val="24"/>
          <w:szCs w:val="24"/>
        </w:rPr>
        <w:t xml:space="preserve"> of the </w:t>
      </w:r>
      <w:r w:rsidR="00127722" w:rsidRPr="00250B78">
        <w:rPr>
          <w:rFonts w:ascii="Times New Roman" w:eastAsia="Calibri" w:hAnsi="Times New Roman" w:cs="Times New Roman"/>
          <w:sz w:val="24"/>
          <w:szCs w:val="24"/>
        </w:rPr>
        <w:t>award</w:t>
      </w:r>
      <w:r w:rsidR="00862674" w:rsidRPr="00250B78">
        <w:rPr>
          <w:rFonts w:ascii="Times New Roman" w:eastAsia="Calibri" w:hAnsi="Times New Roman" w:cs="Times New Roman"/>
          <w:sz w:val="24"/>
          <w:szCs w:val="24"/>
        </w:rPr>
        <w:t xml:space="preserve"> denominated in a currency which was not the legal tender of the Republic of Zimbabwe. </w:t>
      </w:r>
      <w:r w:rsidR="002B7299">
        <w:rPr>
          <w:rFonts w:ascii="Times New Roman" w:eastAsia="Calibri" w:hAnsi="Times New Roman" w:cs="Times New Roman"/>
          <w:sz w:val="24"/>
          <w:szCs w:val="24"/>
        </w:rPr>
        <w:t xml:space="preserve"> </w:t>
      </w:r>
      <w:r w:rsidR="00862674" w:rsidRPr="00250B78">
        <w:rPr>
          <w:rFonts w:ascii="Times New Roman" w:eastAsia="Calibri" w:hAnsi="Times New Roman" w:cs="Times New Roman"/>
          <w:sz w:val="24"/>
          <w:szCs w:val="24"/>
        </w:rPr>
        <w:t>He relie</w:t>
      </w:r>
      <w:r w:rsidR="00342AAB" w:rsidRPr="00250B78">
        <w:rPr>
          <w:rFonts w:ascii="Times New Roman" w:eastAsia="Calibri" w:hAnsi="Times New Roman" w:cs="Times New Roman"/>
          <w:sz w:val="24"/>
          <w:szCs w:val="24"/>
        </w:rPr>
        <w:t>d his submission on s 3 (2</w:t>
      </w:r>
      <w:proofErr w:type="gramStart"/>
      <w:r w:rsidR="00342AAB" w:rsidRPr="00250B78">
        <w:rPr>
          <w:rFonts w:ascii="Times New Roman" w:eastAsia="Calibri" w:hAnsi="Times New Roman" w:cs="Times New Roman"/>
          <w:sz w:val="24"/>
          <w:szCs w:val="24"/>
        </w:rPr>
        <w:t>)</w:t>
      </w:r>
      <w:r w:rsidR="00862674" w:rsidRPr="00250B78">
        <w:rPr>
          <w:rFonts w:ascii="Times New Roman" w:eastAsia="Calibri" w:hAnsi="Times New Roman" w:cs="Times New Roman"/>
          <w:sz w:val="24"/>
          <w:szCs w:val="24"/>
        </w:rPr>
        <w:t>(</w:t>
      </w:r>
      <w:proofErr w:type="gramEnd"/>
      <w:r w:rsidR="00862674" w:rsidRPr="00250B78">
        <w:rPr>
          <w:rFonts w:ascii="Times New Roman" w:eastAsia="Calibri" w:hAnsi="Times New Roman" w:cs="Times New Roman"/>
          <w:sz w:val="24"/>
          <w:szCs w:val="24"/>
        </w:rPr>
        <w:t xml:space="preserve">b) and (c) of </w:t>
      </w:r>
      <w:r w:rsidR="00250B78">
        <w:rPr>
          <w:rFonts w:ascii="Times New Roman" w:eastAsia="Calibri" w:hAnsi="Times New Roman" w:cs="Times New Roman"/>
          <w:sz w:val="24"/>
          <w:szCs w:val="24"/>
        </w:rPr>
        <w:t xml:space="preserve">the Exchange Control (Exclusive Use of Zimbabwe Dollar for Domestic Transactions) Regulation, </w:t>
      </w:r>
      <w:r w:rsidR="00250B78" w:rsidRPr="00250B78">
        <w:rPr>
          <w:rFonts w:ascii="Times New Roman" w:hAnsi="Times New Roman" w:cs="Times New Roman"/>
          <w:sz w:val="24"/>
          <w:szCs w:val="24"/>
        </w:rPr>
        <w:t>Statutory</w:t>
      </w:r>
      <w:r w:rsidR="00250B78">
        <w:rPr>
          <w:rFonts w:ascii="Times New Roman" w:hAnsi="Times New Roman" w:cs="Times New Roman"/>
          <w:sz w:val="24"/>
          <w:szCs w:val="24"/>
        </w:rPr>
        <w:t xml:space="preserve"> </w:t>
      </w:r>
      <w:r w:rsidR="00250B78" w:rsidRPr="00250B78">
        <w:rPr>
          <w:rFonts w:ascii="Times New Roman" w:hAnsi="Times New Roman" w:cs="Times New Roman"/>
          <w:sz w:val="24"/>
          <w:szCs w:val="24"/>
        </w:rPr>
        <w:t>Instrument 212 of 2019</w:t>
      </w:r>
      <w:r w:rsidR="00250B78">
        <w:rPr>
          <w:rFonts w:ascii="Times New Roman" w:hAnsi="Times New Roman" w:cs="Times New Roman"/>
          <w:sz w:val="24"/>
          <w:szCs w:val="24"/>
        </w:rPr>
        <w:t xml:space="preserve"> (</w:t>
      </w:r>
      <w:r w:rsidR="00D92575" w:rsidRPr="00250B78">
        <w:rPr>
          <w:rFonts w:ascii="Times New Roman" w:hAnsi="Times New Roman" w:cs="Times New Roman"/>
          <w:sz w:val="24"/>
          <w:szCs w:val="24"/>
        </w:rPr>
        <w:t>the</w:t>
      </w:r>
      <w:r w:rsidR="00D92575" w:rsidRPr="00250B78">
        <w:rPr>
          <w:rFonts w:ascii="Times New Roman" w:eastAsia="Calibri" w:hAnsi="Times New Roman" w:cs="Times New Roman"/>
          <w:sz w:val="24"/>
          <w:szCs w:val="24"/>
        </w:rPr>
        <w:t xml:space="preserve"> Regulations</w:t>
      </w:r>
      <w:r w:rsidR="00250B78">
        <w:rPr>
          <w:rFonts w:ascii="Times New Roman" w:eastAsia="Calibri" w:hAnsi="Times New Roman" w:cs="Times New Roman"/>
          <w:sz w:val="24"/>
          <w:szCs w:val="24"/>
        </w:rPr>
        <w:t>)</w:t>
      </w:r>
      <w:r w:rsidR="00862674" w:rsidRPr="00250B78">
        <w:rPr>
          <w:rFonts w:ascii="Times New Roman" w:eastAsia="Calibri" w:hAnsi="Times New Roman" w:cs="Times New Roman"/>
          <w:sz w:val="24"/>
          <w:szCs w:val="24"/>
        </w:rPr>
        <w:t>.</w:t>
      </w:r>
      <w:r w:rsidR="00597408" w:rsidRPr="00250B78">
        <w:rPr>
          <w:rFonts w:ascii="Times New Roman" w:hAnsi="Times New Roman" w:cs="Times New Roman"/>
          <w:sz w:val="24"/>
          <w:szCs w:val="24"/>
        </w:rPr>
        <w:t xml:space="preserve"> </w:t>
      </w:r>
      <w:r w:rsidR="00D92575" w:rsidRPr="00250B78">
        <w:rPr>
          <w:rFonts w:ascii="Times New Roman" w:hAnsi="Times New Roman" w:cs="Times New Roman"/>
          <w:sz w:val="24"/>
          <w:szCs w:val="24"/>
        </w:rPr>
        <w:t>As correctly submitted by the respondent</w:t>
      </w:r>
      <w:r w:rsidR="00127722" w:rsidRPr="00250B78">
        <w:rPr>
          <w:rFonts w:ascii="Times New Roman" w:hAnsi="Times New Roman" w:cs="Times New Roman"/>
          <w:sz w:val="24"/>
          <w:szCs w:val="24"/>
        </w:rPr>
        <w:t>,</w:t>
      </w:r>
      <w:r w:rsidR="00AE272C" w:rsidRPr="00250B78">
        <w:rPr>
          <w:rFonts w:ascii="Times New Roman" w:hAnsi="Times New Roman" w:cs="Times New Roman"/>
          <w:sz w:val="24"/>
          <w:szCs w:val="24"/>
        </w:rPr>
        <w:t xml:space="preserve"> the </w:t>
      </w:r>
      <w:r w:rsidR="00250B78">
        <w:rPr>
          <w:rFonts w:ascii="Times New Roman" w:hAnsi="Times New Roman" w:cs="Times New Roman"/>
          <w:sz w:val="24"/>
          <w:szCs w:val="24"/>
        </w:rPr>
        <w:t>l</w:t>
      </w:r>
      <w:r w:rsidR="00AE272C" w:rsidRPr="00250B78">
        <w:rPr>
          <w:rFonts w:ascii="Times New Roman" w:hAnsi="Times New Roman" w:cs="Times New Roman"/>
          <w:sz w:val="24"/>
          <w:szCs w:val="24"/>
        </w:rPr>
        <w:t>aw did not preclude</w:t>
      </w:r>
      <w:r w:rsidR="00D92575" w:rsidRPr="00250B78">
        <w:rPr>
          <w:rFonts w:ascii="Times New Roman" w:hAnsi="Times New Roman" w:cs="Times New Roman"/>
          <w:sz w:val="24"/>
          <w:szCs w:val="24"/>
        </w:rPr>
        <w:t xml:space="preserve"> the granting of</w:t>
      </w:r>
      <w:r w:rsidR="0075490C" w:rsidRPr="00250B78">
        <w:rPr>
          <w:rFonts w:ascii="Times New Roman" w:hAnsi="Times New Roman" w:cs="Times New Roman"/>
          <w:sz w:val="24"/>
          <w:szCs w:val="24"/>
        </w:rPr>
        <w:t xml:space="preserve"> a</w:t>
      </w:r>
      <w:r w:rsidR="00D92575" w:rsidRPr="00250B78">
        <w:rPr>
          <w:rFonts w:ascii="Times New Roman" w:hAnsi="Times New Roman" w:cs="Times New Roman"/>
          <w:sz w:val="24"/>
          <w:szCs w:val="24"/>
        </w:rPr>
        <w:t xml:space="preserve"> judgment in foreign currency provided payment thereof c</w:t>
      </w:r>
      <w:r w:rsidR="00127722" w:rsidRPr="00250B78">
        <w:rPr>
          <w:rFonts w:ascii="Times New Roman" w:hAnsi="Times New Roman" w:cs="Times New Roman"/>
          <w:sz w:val="24"/>
          <w:szCs w:val="24"/>
        </w:rPr>
        <w:t xml:space="preserve">ould </w:t>
      </w:r>
      <w:r w:rsidR="00D92575" w:rsidRPr="00250B78">
        <w:rPr>
          <w:rFonts w:ascii="Times New Roman" w:hAnsi="Times New Roman" w:cs="Times New Roman"/>
          <w:sz w:val="24"/>
          <w:szCs w:val="24"/>
        </w:rPr>
        <w:t xml:space="preserve">be made in local currency. </w:t>
      </w:r>
      <w:r w:rsidR="002B7299">
        <w:rPr>
          <w:rFonts w:ascii="Times New Roman" w:hAnsi="Times New Roman" w:cs="Times New Roman"/>
          <w:sz w:val="24"/>
          <w:szCs w:val="24"/>
        </w:rPr>
        <w:t xml:space="preserve"> </w:t>
      </w:r>
      <w:r w:rsidR="00D92575" w:rsidRPr="00250B78">
        <w:rPr>
          <w:rFonts w:ascii="Times New Roman" w:hAnsi="Times New Roman" w:cs="Times New Roman"/>
          <w:sz w:val="24"/>
          <w:szCs w:val="24"/>
        </w:rPr>
        <w:t xml:space="preserve">The Regulations </w:t>
      </w:r>
      <w:r w:rsidR="00D92575" w:rsidRPr="00250B78">
        <w:rPr>
          <w:rFonts w:ascii="Times New Roman" w:hAnsi="Times New Roman" w:cs="Times New Roman"/>
          <w:sz w:val="24"/>
          <w:szCs w:val="24"/>
        </w:rPr>
        <w:lastRenderedPageBreak/>
        <w:t xml:space="preserve">provide for the exclusive use of the </w:t>
      </w:r>
      <w:r w:rsidR="00294168" w:rsidRPr="00250B78">
        <w:rPr>
          <w:rFonts w:ascii="Times New Roman" w:hAnsi="Times New Roman" w:cs="Times New Roman"/>
          <w:sz w:val="24"/>
          <w:szCs w:val="24"/>
        </w:rPr>
        <w:t xml:space="preserve">Zimbabwean dollar </w:t>
      </w:r>
      <w:r w:rsidR="00D92575" w:rsidRPr="00250B78">
        <w:rPr>
          <w:rFonts w:ascii="Times New Roman" w:hAnsi="Times New Roman" w:cs="Times New Roman"/>
          <w:sz w:val="24"/>
          <w:szCs w:val="24"/>
        </w:rPr>
        <w:t>to settle d</w:t>
      </w:r>
      <w:r w:rsidR="009F74EC" w:rsidRPr="00250B78">
        <w:rPr>
          <w:rFonts w:ascii="Times New Roman" w:hAnsi="Times New Roman" w:cs="Times New Roman"/>
          <w:sz w:val="24"/>
          <w:szCs w:val="24"/>
        </w:rPr>
        <w:t>omestic transactions. Section 3</w:t>
      </w:r>
      <w:r w:rsidR="00660EE2" w:rsidRPr="00250B78">
        <w:rPr>
          <w:rFonts w:ascii="Times New Roman" w:hAnsi="Times New Roman" w:cs="Times New Roman"/>
          <w:sz w:val="24"/>
          <w:szCs w:val="24"/>
        </w:rPr>
        <w:t xml:space="preserve">(1) and (2) </w:t>
      </w:r>
      <w:r w:rsidR="00250B78">
        <w:rPr>
          <w:rFonts w:ascii="Times New Roman" w:hAnsi="Times New Roman" w:cs="Times New Roman"/>
          <w:sz w:val="24"/>
          <w:szCs w:val="24"/>
        </w:rPr>
        <w:t xml:space="preserve">of </w:t>
      </w:r>
      <w:r w:rsidR="00D92575" w:rsidRPr="00250B78">
        <w:rPr>
          <w:rFonts w:ascii="Times New Roman" w:hAnsi="Times New Roman" w:cs="Times New Roman"/>
          <w:sz w:val="24"/>
          <w:szCs w:val="24"/>
        </w:rPr>
        <w:t xml:space="preserve">the Regulations </w:t>
      </w:r>
      <w:r w:rsidR="00294168" w:rsidRPr="00250B78">
        <w:rPr>
          <w:rFonts w:ascii="Times New Roman" w:hAnsi="Times New Roman" w:cs="Times New Roman"/>
          <w:sz w:val="24"/>
          <w:szCs w:val="24"/>
        </w:rPr>
        <w:t>reads:</w:t>
      </w:r>
    </w:p>
    <w:p w14:paraId="36ECBE72" w14:textId="509F8567" w:rsidR="00294168" w:rsidRPr="000C176C" w:rsidRDefault="00294168" w:rsidP="002B7299">
      <w:pPr>
        <w:autoSpaceDE w:val="0"/>
        <w:autoSpaceDN w:val="0"/>
        <w:adjustRightInd w:val="0"/>
        <w:spacing w:after="0" w:line="240" w:lineRule="auto"/>
        <w:ind w:left="1440" w:hanging="360"/>
        <w:jc w:val="both"/>
        <w:rPr>
          <w:rFonts w:ascii="Times New Roman" w:hAnsi="Times New Roman" w:cs="Times New Roman"/>
          <w:i/>
          <w:iCs/>
          <w:sz w:val="24"/>
          <w:szCs w:val="24"/>
        </w:rPr>
      </w:pPr>
      <w:r w:rsidRPr="000C176C">
        <w:rPr>
          <w:rFonts w:ascii="Times New Roman" w:hAnsi="Times New Roman" w:cs="Times New Roman"/>
          <w:iCs/>
          <w:sz w:val="24"/>
          <w:szCs w:val="24"/>
        </w:rPr>
        <w:t>“</w:t>
      </w:r>
      <w:r w:rsidRPr="000C176C">
        <w:rPr>
          <w:rFonts w:ascii="Times New Roman" w:hAnsi="Times New Roman" w:cs="Times New Roman"/>
          <w:i/>
          <w:iCs/>
          <w:sz w:val="24"/>
          <w:szCs w:val="24"/>
        </w:rPr>
        <w:t>Exclusive use of Zimbabwean currency for domestic transactions</w:t>
      </w:r>
    </w:p>
    <w:p w14:paraId="3352F794" w14:textId="160C1DEC" w:rsidR="00294168" w:rsidRPr="000C176C" w:rsidRDefault="009F74EC" w:rsidP="002B7299">
      <w:pPr>
        <w:autoSpaceDE w:val="0"/>
        <w:autoSpaceDN w:val="0"/>
        <w:adjustRightInd w:val="0"/>
        <w:spacing w:after="0" w:line="240" w:lineRule="auto"/>
        <w:ind w:left="1276" w:hanging="106"/>
        <w:jc w:val="both"/>
        <w:rPr>
          <w:rFonts w:ascii="Times New Roman" w:hAnsi="Times New Roman" w:cs="Times New Roman"/>
          <w:sz w:val="24"/>
          <w:szCs w:val="24"/>
        </w:rPr>
      </w:pPr>
      <w:r>
        <w:rPr>
          <w:rFonts w:ascii="Times New Roman" w:hAnsi="Times New Roman" w:cs="Times New Roman"/>
          <w:sz w:val="24"/>
          <w:szCs w:val="24"/>
        </w:rPr>
        <w:t>3. (1) Subject to s</w:t>
      </w:r>
      <w:r w:rsidR="00294168" w:rsidRPr="000C176C">
        <w:rPr>
          <w:rFonts w:ascii="Times New Roman" w:hAnsi="Times New Roman" w:cs="Times New Roman"/>
          <w:sz w:val="24"/>
          <w:szCs w:val="24"/>
        </w:rPr>
        <w:t xml:space="preserve"> 4, </w:t>
      </w:r>
      <w:r w:rsidR="00294168" w:rsidRPr="000C176C">
        <w:rPr>
          <w:rFonts w:ascii="Times New Roman" w:hAnsi="Times New Roman" w:cs="Times New Roman"/>
          <w:b/>
          <w:sz w:val="24"/>
          <w:szCs w:val="24"/>
        </w:rPr>
        <w:t>no person who is a party to a domestic transaction shall pay or receive as the price or the value of any consideration payable or receivable in respect of such transaction any currency other than the Zimbabwean dollar</w:t>
      </w:r>
      <w:r w:rsidR="00294168" w:rsidRPr="000C176C">
        <w:rPr>
          <w:rFonts w:ascii="Times New Roman" w:hAnsi="Times New Roman" w:cs="Times New Roman"/>
          <w:sz w:val="24"/>
          <w:szCs w:val="24"/>
        </w:rPr>
        <w:t>.</w:t>
      </w:r>
    </w:p>
    <w:p w14:paraId="10F0AC47" w14:textId="77777777" w:rsidR="00294168" w:rsidRPr="000C176C" w:rsidRDefault="00294168" w:rsidP="002B7299">
      <w:pPr>
        <w:autoSpaceDE w:val="0"/>
        <w:autoSpaceDN w:val="0"/>
        <w:adjustRightInd w:val="0"/>
        <w:spacing w:after="0" w:line="240" w:lineRule="auto"/>
        <w:ind w:firstLine="1170"/>
        <w:jc w:val="both"/>
        <w:rPr>
          <w:rFonts w:ascii="Times New Roman" w:hAnsi="Times New Roman" w:cs="Times New Roman"/>
          <w:sz w:val="24"/>
          <w:szCs w:val="24"/>
        </w:rPr>
      </w:pPr>
      <w:r w:rsidRPr="000C176C">
        <w:rPr>
          <w:rFonts w:ascii="Times New Roman" w:hAnsi="Times New Roman" w:cs="Times New Roman"/>
          <w:sz w:val="24"/>
          <w:szCs w:val="24"/>
        </w:rPr>
        <w:t>(2) In particular (without limiting the scope of subsection (1)) no person shall-</w:t>
      </w:r>
    </w:p>
    <w:p w14:paraId="1EA4DB46" w14:textId="75F3B3EC" w:rsidR="00127722" w:rsidRDefault="00294168" w:rsidP="002B7299">
      <w:pPr>
        <w:autoSpaceDE w:val="0"/>
        <w:autoSpaceDN w:val="0"/>
        <w:adjustRightInd w:val="0"/>
        <w:spacing w:after="0" w:line="240" w:lineRule="auto"/>
        <w:ind w:left="2340" w:hanging="450"/>
        <w:jc w:val="both"/>
        <w:rPr>
          <w:rFonts w:ascii="Times New Roman" w:hAnsi="Times New Roman" w:cs="Times New Roman"/>
          <w:sz w:val="24"/>
          <w:szCs w:val="24"/>
        </w:rPr>
      </w:pPr>
      <w:r w:rsidRPr="000C176C">
        <w:rPr>
          <w:rFonts w:ascii="Times New Roman" w:hAnsi="Times New Roman" w:cs="Times New Roman"/>
          <w:sz w:val="24"/>
          <w:szCs w:val="24"/>
        </w:rPr>
        <w:t>(a)</w:t>
      </w:r>
      <w:r w:rsidR="002B7299">
        <w:rPr>
          <w:rFonts w:ascii="Times New Roman" w:hAnsi="Times New Roman" w:cs="Times New Roman"/>
          <w:sz w:val="24"/>
          <w:szCs w:val="24"/>
        </w:rPr>
        <w:t xml:space="preserve"> </w:t>
      </w:r>
      <w:r w:rsidR="00127722">
        <w:rPr>
          <w:rFonts w:ascii="Times New Roman" w:hAnsi="Times New Roman" w:cs="Times New Roman"/>
          <w:sz w:val="24"/>
          <w:szCs w:val="24"/>
        </w:rPr>
        <w:tab/>
      </w:r>
      <w:r w:rsidRPr="000C176C">
        <w:rPr>
          <w:rFonts w:ascii="Times New Roman" w:hAnsi="Times New Roman" w:cs="Times New Roman"/>
          <w:sz w:val="24"/>
          <w:szCs w:val="24"/>
        </w:rPr>
        <w:t>quote, display, label, charge, solicit for the payment of</w:t>
      </w:r>
      <w:r w:rsidR="00160BA1">
        <w:rPr>
          <w:rFonts w:ascii="Times New Roman" w:hAnsi="Times New Roman" w:cs="Times New Roman"/>
          <w:sz w:val="24"/>
          <w:szCs w:val="24"/>
        </w:rPr>
        <w:t>,</w:t>
      </w:r>
      <w:r w:rsidRPr="000C176C">
        <w:rPr>
          <w:rFonts w:ascii="Times New Roman" w:hAnsi="Times New Roman" w:cs="Times New Roman"/>
          <w:sz w:val="24"/>
          <w:szCs w:val="24"/>
        </w:rPr>
        <w:t xml:space="preserve"> receive or pay the price of any goods, services, fee or commission in any currency other than the Zimbabwe dollar; or</w:t>
      </w:r>
    </w:p>
    <w:p w14:paraId="7E99BBFF" w14:textId="77777777" w:rsidR="00127722" w:rsidRDefault="00294168" w:rsidP="002B7299">
      <w:pPr>
        <w:autoSpaceDE w:val="0"/>
        <w:autoSpaceDN w:val="0"/>
        <w:adjustRightInd w:val="0"/>
        <w:spacing w:after="0" w:line="240" w:lineRule="auto"/>
        <w:ind w:left="2340" w:hanging="450"/>
        <w:jc w:val="both"/>
        <w:rPr>
          <w:rFonts w:ascii="Times New Roman" w:hAnsi="Times New Roman" w:cs="Times New Roman"/>
          <w:sz w:val="24"/>
          <w:szCs w:val="24"/>
        </w:rPr>
      </w:pPr>
      <w:r w:rsidRPr="009F74EC">
        <w:rPr>
          <w:rFonts w:ascii="Times New Roman" w:hAnsi="Times New Roman" w:cs="Times New Roman"/>
          <w:sz w:val="24"/>
          <w:szCs w:val="24"/>
        </w:rPr>
        <w:t>(b)</w:t>
      </w:r>
      <w:r w:rsidRPr="000C176C">
        <w:rPr>
          <w:rFonts w:ascii="Times New Roman" w:hAnsi="Times New Roman" w:cs="Times New Roman"/>
          <w:b/>
          <w:sz w:val="24"/>
          <w:szCs w:val="24"/>
        </w:rPr>
        <w:t xml:space="preserve"> </w:t>
      </w:r>
      <w:r w:rsidR="00127722">
        <w:rPr>
          <w:rFonts w:ascii="Times New Roman" w:hAnsi="Times New Roman" w:cs="Times New Roman"/>
          <w:b/>
          <w:sz w:val="24"/>
          <w:szCs w:val="24"/>
        </w:rPr>
        <w:tab/>
      </w:r>
      <w:proofErr w:type="gramStart"/>
      <w:r w:rsidRPr="000C176C">
        <w:rPr>
          <w:rFonts w:ascii="Times New Roman" w:hAnsi="Times New Roman" w:cs="Times New Roman"/>
          <w:b/>
          <w:sz w:val="24"/>
          <w:szCs w:val="24"/>
        </w:rPr>
        <w:t>settle</w:t>
      </w:r>
      <w:proofErr w:type="gramEnd"/>
      <w:r w:rsidRPr="000C176C">
        <w:rPr>
          <w:rFonts w:ascii="Times New Roman" w:hAnsi="Times New Roman" w:cs="Times New Roman"/>
          <w:b/>
          <w:sz w:val="24"/>
          <w:szCs w:val="24"/>
        </w:rPr>
        <w:t xml:space="preserve"> any obligation by barter or otherwise for a consideration that is not denominated by, or is not valued in, the Zimbabwean dollar; or</w:t>
      </w:r>
    </w:p>
    <w:p w14:paraId="5DCA5A08" w14:textId="3EF3F46A" w:rsidR="00294168" w:rsidRPr="000C176C" w:rsidRDefault="00294168" w:rsidP="002B7299">
      <w:pPr>
        <w:autoSpaceDE w:val="0"/>
        <w:autoSpaceDN w:val="0"/>
        <w:adjustRightInd w:val="0"/>
        <w:spacing w:after="0" w:line="240" w:lineRule="auto"/>
        <w:ind w:left="2340" w:hanging="450"/>
        <w:jc w:val="both"/>
        <w:rPr>
          <w:rFonts w:ascii="Times New Roman" w:hAnsi="Times New Roman" w:cs="Times New Roman"/>
          <w:sz w:val="24"/>
          <w:szCs w:val="24"/>
        </w:rPr>
      </w:pPr>
      <w:r w:rsidRPr="009F74EC">
        <w:rPr>
          <w:rFonts w:ascii="Times New Roman" w:hAnsi="Times New Roman" w:cs="Times New Roman"/>
          <w:sz w:val="24"/>
          <w:szCs w:val="24"/>
        </w:rPr>
        <w:t>(c)</w:t>
      </w:r>
      <w:r w:rsidRPr="000C176C">
        <w:rPr>
          <w:rFonts w:ascii="Times New Roman" w:hAnsi="Times New Roman" w:cs="Times New Roman"/>
          <w:b/>
          <w:sz w:val="24"/>
          <w:szCs w:val="24"/>
        </w:rPr>
        <w:t xml:space="preserve"> </w:t>
      </w:r>
      <w:r w:rsidR="00127722">
        <w:rPr>
          <w:rFonts w:ascii="Times New Roman" w:hAnsi="Times New Roman" w:cs="Times New Roman"/>
          <w:b/>
          <w:sz w:val="24"/>
          <w:szCs w:val="24"/>
        </w:rPr>
        <w:tab/>
      </w:r>
      <w:r w:rsidRPr="000C176C">
        <w:rPr>
          <w:rFonts w:ascii="Times New Roman" w:hAnsi="Times New Roman" w:cs="Times New Roman"/>
          <w:b/>
          <w:sz w:val="24"/>
          <w:szCs w:val="24"/>
        </w:rPr>
        <w:t>receive, demand, pay or solicit for payment</w:t>
      </w:r>
      <w:r w:rsidRPr="000C176C">
        <w:rPr>
          <w:rFonts w:ascii="Times New Roman" w:hAnsi="Times New Roman" w:cs="Times New Roman"/>
          <w:sz w:val="24"/>
          <w:szCs w:val="24"/>
        </w:rPr>
        <w:t xml:space="preserve"> by means of any token, voucher, coupon, chit, instrument, unit of account or other means or unit of payment (whether material or digital) that is pegged to, referable to or used in substitution for any foreign currency or unit of</w:t>
      </w:r>
      <w:r w:rsidR="00127722">
        <w:rPr>
          <w:rFonts w:ascii="Times New Roman" w:hAnsi="Times New Roman" w:cs="Times New Roman"/>
          <w:sz w:val="24"/>
          <w:szCs w:val="24"/>
        </w:rPr>
        <w:t xml:space="preserve"> </w:t>
      </w:r>
      <w:r w:rsidRPr="000C176C">
        <w:rPr>
          <w:rFonts w:ascii="Times New Roman" w:hAnsi="Times New Roman" w:cs="Times New Roman"/>
          <w:sz w:val="24"/>
          <w:szCs w:val="24"/>
        </w:rPr>
        <w:t>a foreign currency.</w:t>
      </w:r>
      <w:r w:rsidR="009F74EC">
        <w:rPr>
          <w:rFonts w:ascii="Times New Roman" w:hAnsi="Times New Roman" w:cs="Times New Roman"/>
          <w:sz w:val="24"/>
          <w:szCs w:val="24"/>
        </w:rPr>
        <w:t>”</w:t>
      </w:r>
    </w:p>
    <w:p w14:paraId="68571708" w14:textId="77777777" w:rsidR="00294168" w:rsidRPr="000C176C" w:rsidRDefault="00294168" w:rsidP="00294168">
      <w:pPr>
        <w:autoSpaceDE w:val="0"/>
        <w:autoSpaceDN w:val="0"/>
        <w:adjustRightInd w:val="0"/>
        <w:spacing w:after="0" w:line="240" w:lineRule="auto"/>
        <w:jc w:val="both"/>
        <w:rPr>
          <w:rFonts w:ascii="Times New Roman" w:hAnsi="Times New Roman" w:cs="Times New Roman"/>
          <w:sz w:val="24"/>
          <w:szCs w:val="24"/>
        </w:rPr>
      </w:pPr>
    </w:p>
    <w:p w14:paraId="5EC31C31" w14:textId="7C0F3A42" w:rsidR="00660EE2" w:rsidRPr="000C176C" w:rsidRDefault="00660EE2" w:rsidP="004758E1">
      <w:pPr>
        <w:autoSpaceDE w:val="0"/>
        <w:autoSpaceDN w:val="0"/>
        <w:adjustRightInd w:val="0"/>
        <w:spacing w:after="0" w:line="480" w:lineRule="auto"/>
        <w:ind w:firstLine="360"/>
        <w:rPr>
          <w:rFonts w:ascii="Times New Roman" w:hAnsi="Times New Roman" w:cs="Times New Roman"/>
          <w:sz w:val="24"/>
          <w:szCs w:val="24"/>
        </w:rPr>
      </w:pPr>
      <w:r w:rsidRPr="000C176C">
        <w:rPr>
          <w:rFonts w:ascii="Times New Roman" w:hAnsi="Times New Roman" w:cs="Times New Roman"/>
          <w:sz w:val="24"/>
          <w:szCs w:val="24"/>
        </w:rPr>
        <w:t>Domestic transactions are defined in s 2 to mean:</w:t>
      </w:r>
    </w:p>
    <w:p w14:paraId="2E0613C5" w14:textId="7E9382D6" w:rsidR="00660EE2" w:rsidRPr="000C176C" w:rsidRDefault="00660EE2" w:rsidP="00CC19B1">
      <w:pPr>
        <w:autoSpaceDE w:val="0"/>
        <w:autoSpaceDN w:val="0"/>
        <w:adjustRightInd w:val="0"/>
        <w:spacing w:after="0" w:line="240" w:lineRule="auto"/>
        <w:ind w:firstLine="1080"/>
        <w:jc w:val="both"/>
        <w:rPr>
          <w:rFonts w:ascii="Times New Roman" w:hAnsi="Times New Roman" w:cs="Times New Roman"/>
          <w:sz w:val="24"/>
          <w:szCs w:val="24"/>
        </w:rPr>
      </w:pPr>
      <w:r w:rsidRPr="000C176C">
        <w:rPr>
          <w:rFonts w:ascii="Times New Roman" w:hAnsi="Times New Roman" w:cs="Times New Roman"/>
          <w:sz w:val="24"/>
          <w:szCs w:val="24"/>
        </w:rPr>
        <w:t>“</w:t>
      </w:r>
      <w:proofErr w:type="gramStart"/>
      <w:r w:rsidRPr="000C176C">
        <w:rPr>
          <w:rFonts w:ascii="Times New Roman" w:hAnsi="Times New Roman" w:cs="Times New Roman"/>
          <w:sz w:val="24"/>
          <w:szCs w:val="24"/>
        </w:rPr>
        <w:t>any</w:t>
      </w:r>
      <w:proofErr w:type="gramEnd"/>
      <w:r w:rsidRPr="000C176C">
        <w:rPr>
          <w:rFonts w:ascii="Times New Roman" w:hAnsi="Times New Roman" w:cs="Times New Roman"/>
          <w:sz w:val="24"/>
          <w:szCs w:val="24"/>
        </w:rPr>
        <w:t xml:space="preserve"> transaction within Zimbabwe hereby-</w:t>
      </w:r>
    </w:p>
    <w:p w14:paraId="3A3129EF" w14:textId="77777777" w:rsidR="00660EE2" w:rsidRPr="000C176C" w:rsidRDefault="00660EE2" w:rsidP="00CC19B1">
      <w:pPr>
        <w:autoSpaceDE w:val="0"/>
        <w:autoSpaceDN w:val="0"/>
        <w:adjustRightInd w:val="0"/>
        <w:spacing w:after="0" w:line="240" w:lineRule="auto"/>
        <w:ind w:firstLine="1080"/>
        <w:jc w:val="both"/>
        <w:rPr>
          <w:rFonts w:ascii="Times New Roman" w:hAnsi="Times New Roman" w:cs="Times New Roman"/>
          <w:sz w:val="24"/>
          <w:szCs w:val="24"/>
        </w:rPr>
      </w:pPr>
      <w:r w:rsidRPr="000C176C">
        <w:rPr>
          <w:rFonts w:ascii="Times New Roman" w:hAnsi="Times New Roman" w:cs="Times New Roman"/>
          <w:sz w:val="24"/>
          <w:szCs w:val="24"/>
        </w:rPr>
        <w:t xml:space="preserve">(a) </w:t>
      </w:r>
      <w:proofErr w:type="gramStart"/>
      <w:r w:rsidRPr="000C176C">
        <w:rPr>
          <w:rFonts w:ascii="Times New Roman" w:hAnsi="Times New Roman" w:cs="Times New Roman"/>
          <w:sz w:val="24"/>
          <w:szCs w:val="24"/>
        </w:rPr>
        <w:t>goods</w:t>
      </w:r>
      <w:proofErr w:type="gramEnd"/>
      <w:r w:rsidRPr="000C176C">
        <w:rPr>
          <w:rFonts w:ascii="Times New Roman" w:hAnsi="Times New Roman" w:cs="Times New Roman"/>
          <w:sz w:val="24"/>
          <w:szCs w:val="24"/>
        </w:rPr>
        <w:t xml:space="preserve"> or services are—</w:t>
      </w:r>
    </w:p>
    <w:p w14:paraId="0B22869A" w14:textId="77777777" w:rsidR="00660EE2" w:rsidRPr="000C176C" w:rsidRDefault="00660EE2" w:rsidP="00CC19B1">
      <w:pPr>
        <w:autoSpaceDE w:val="0"/>
        <w:autoSpaceDN w:val="0"/>
        <w:adjustRightInd w:val="0"/>
        <w:spacing w:after="0" w:line="240" w:lineRule="auto"/>
        <w:ind w:left="720" w:firstLine="1080"/>
        <w:jc w:val="both"/>
        <w:rPr>
          <w:rFonts w:ascii="Times New Roman" w:hAnsi="Times New Roman" w:cs="Times New Roman"/>
          <w:sz w:val="24"/>
          <w:szCs w:val="24"/>
        </w:rPr>
      </w:pPr>
      <w:r w:rsidRPr="000C176C">
        <w:rPr>
          <w:rFonts w:ascii="Times New Roman" w:hAnsi="Times New Roman" w:cs="Times New Roman"/>
          <w:sz w:val="24"/>
          <w:szCs w:val="24"/>
        </w:rPr>
        <w:t>(</w:t>
      </w:r>
      <w:proofErr w:type="spellStart"/>
      <w:r w:rsidRPr="000C176C">
        <w:rPr>
          <w:rFonts w:ascii="Times New Roman" w:hAnsi="Times New Roman" w:cs="Times New Roman"/>
          <w:sz w:val="24"/>
          <w:szCs w:val="24"/>
        </w:rPr>
        <w:t>i</w:t>
      </w:r>
      <w:proofErr w:type="spellEnd"/>
      <w:r w:rsidRPr="000C176C">
        <w:rPr>
          <w:rFonts w:ascii="Times New Roman" w:hAnsi="Times New Roman" w:cs="Times New Roman"/>
          <w:sz w:val="24"/>
          <w:szCs w:val="24"/>
        </w:rPr>
        <w:t xml:space="preserve">) </w:t>
      </w:r>
      <w:proofErr w:type="gramStart"/>
      <w:r w:rsidRPr="000C176C">
        <w:rPr>
          <w:rFonts w:ascii="Times New Roman" w:hAnsi="Times New Roman" w:cs="Times New Roman"/>
          <w:sz w:val="24"/>
          <w:szCs w:val="24"/>
        </w:rPr>
        <w:t>offered</w:t>
      </w:r>
      <w:proofErr w:type="gramEnd"/>
      <w:r w:rsidRPr="000C176C">
        <w:rPr>
          <w:rFonts w:ascii="Times New Roman" w:hAnsi="Times New Roman" w:cs="Times New Roman"/>
          <w:sz w:val="24"/>
          <w:szCs w:val="24"/>
        </w:rPr>
        <w:t xml:space="preserve"> for sale or attempted to be offered for sale; or</w:t>
      </w:r>
    </w:p>
    <w:p w14:paraId="08AFFF17" w14:textId="77777777" w:rsidR="00127722" w:rsidRDefault="00660EE2" w:rsidP="00CC19B1">
      <w:pPr>
        <w:autoSpaceDE w:val="0"/>
        <w:autoSpaceDN w:val="0"/>
        <w:adjustRightInd w:val="0"/>
        <w:spacing w:after="0" w:line="240" w:lineRule="auto"/>
        <w:ind w:left="414" w:firstLine="1386"/>
        <w:jc w:val="both"/>
        <w:rPr>
          <w:rFonts w:ascii="Times New Roman" w:hAnsi="Times New Roman" w:cs="Times New Roman"/>
          <w:sz w:val="24"/>
          <w:szCs w:val="24"/>
        </w:rPr>
      </w:pPr>
      <w:r w:rsidRPr="000C176C">
        <w:rPr>
          <w:rFonts w:ascii="Times New Roman" w:hAnsi="Times New Roman" w:cs="Times New Roman"/>
          <w:sz w:val="24"/>
          <w:szCs w:val="24"/>
        </w:rPr>
        <w:t xml:space="preserve">(ii) </w:t>
      </w:r>
      <w:proofErr w:type="gramStart"/>
      <w:r w:rsidRPr="000C176C">
        <w:rPr>
          <w:rFonts w:ascii="Times New Roman" w:hAnsi="Times New Roman" w:cs="Times New Roman"/>
          <w:sz w:val="24"/>
          <w:szCs w:val="24"/>
        </w:rPr>
        <w:t>sold</w:t>
      </w:r>
      <w:proofErr w:type="gramEnd"/>
      <w:r w:rsidRPr="000C176C">
        <w:rPr>
          <w:rFonts w:ascii="Times New Roman" w:hAnsi="Times New Roman" w:cs="Times New Roman"/>
          <w:sz w:val="24"/>
          <w:szCs w:val="24"/>
        </w:rPr>
        <w:t xml:space="preserve"> by auction; or</w:t>
      </w:r>
    </w:p>
    <w:p w14:paraId="1C7D3621" w14:textId="0680EA2B" w:rsidR="00127722" w:rsidRDefault="00CC19B1" w:rsidP="00CC19B1">
      <w:pPr>
        <w:autoSpaceDE w:val="0"/>
        <w:autoSpaceDN w:val="0"/>
        <w:adjustRightInd w:val="0"/>
        <w:spacing w:after="0" w:line="240" w:lineRule="auto"/>
        <w:ind w:left="414" w:firstLine="1296"/>
        <w:jc w:val="both"/>
        <w:rPr>
          <w:rFonts w:ascii="Times New Roman" w:hAnsi="Times New Roman" w:cs="Times New Roman"/>
          <w:sz w:val="24"/>
          <w:szCs w:val="24"/>
        </w:rPr>
      </w:pPr>
      <w:r>
        <w:rPr>
          <w:rFonts w:ascii="Times New Roman" w:hAnsi="Times New Roman" w:cs="Times New Roman"/>
          <w:sz w:val="24"/>
          <w:szCs w:val="24"/>
        </w:rPr>
        <w:t xml:space="preserve">  </w:t>
      </w:r>
      <w:r w:rsidR="00660EE2" w:rsidRPr="000C176C">
        <w:rPr>
          <w:rFonts w:ascii="Times New Roman" w:hAnsi="Times New Roman" w:cs="Times New Roman"/>
          <w:sz w:val="24"/>
          <w:szCs w:val="24"/>
        </w:rPr>
        <w:t xml:space="preserve">(iii) </w:t>
      </w:r>
      <w:proofErr w:type="gramStart"/>
      <w:r w:rsidR="00660EE2" w:rsidRPr="000C176C">
        <w:rPr>
          <w:rFonts w:ascii="Times New Roman" w:hAnsi="Times New Roman" w:cs="Times New Roman"/>
          <w:sz w:val="24"/>
          <w:szCs w:val="24"/>
        </w:rPr>
        <w:t>exposed</w:t>
      </w:r>
      <w:proofErr w:type="gramEnd"/>
      <w:r w:rsidR="00660EE2" w:rsidRPr="000C176C">
        <w:rPr>
          <w:rFonts w:ascii="Times New Roman" w:hAnsi="Times New Roman" w:cs="Times New Roman"/>
          <w:sz w:val="24"/>
          <w:szCs w:val="24"/>
        </w:rPr>
        <w:t>, displayed or advertised for sale; or</w:t>
      </w:r>
    </w:p>
    <w:p w14:paraId="379332EA" w14:textId="20418E68" w:rsidR="00660EE2" w:rsidRPr="000C176C" w:rsidRDefault="00CC19B1" w:rsidP="00CC19B1">
      <w:pPr>
        <w:tabs>
          <w:tab w:val="left" w:pos="1418"/>
        </w:tabs>
        <w:autoSpaceDE w:val="0"/>
        <w:autoSpaceDN w:val="0"/>
        <w:adjustRightInd w:val="0"/>
        <w:spacing w:after="0" w:line="240" w:lineRule="auto"/>
        <w:ind w:left="2250" w:hanging="1116"/>
        <w:jc w:val="both"/>
        <w:rPr>
          <w:rFonts w:ascii="Times New Roman" w:hAnsi="Times New Roman" w:cs="Times New Roman"/>
          <w:sz w:val="24"/>
          <w:szCs w:val="24"/>
        </w:rPr>
      </w:pPr>
      <w:r>
        <w:rPr>
          <w:rFonts w:ascii="Times New Roman" w:hAnsi="Times New Roman" w:cs="Times New Roman"/>
          <w:sz w:val="24"/>
          <w:szCs w:val="24"/>
        </w:rPr>
        <w:t xml:space="preserve">           </w:t>
      </w:r>
      <w:r w:rsidR="00660EE2" w:rsidRPr="000C176C">
        <w:rPr>
          <w:rFonts w:ascii="Times New Roman" w:hAnsi="Times New Roman" w:cs="Times New Roman"/>
          <w:sz w:val="24"/>
          <w:szCs w:val="24"/>
        </w:rPr>
        <w:t xml:space="preserve">(iv) </w:t>
      </w:r>
      <w:proofErr w:type="gramStart"/>
      <w:r w:rsidR="00660EE2" w:rsidRPr="000C176C">
        <w:rPr>
          <w:rFonts w:ascii="Times New Roman" w:hAnsi="Times New Roman" w:cs="Times New Roman"/>
          <w:sz w:val="24"/>
          <w:szCs w:val="24"/>
        </w:rPr>
        <w:t>sold</w:t>
      </w:r>
      <w:proofErr w:type="gramEnd"/>
      <w:r w:rsidR="00660EE2" w:rsidRPr="000C176C">
        <w:rPr>
          <w:rFonts w:ascii="Times New Roman" w:hAnsi="Times New Roman" w:cs="Times New Roman"/>
          <w:sz w:val="24"/>
          <w:szCs w:val="24"/>
        </w:rPr>
        <w:t xml:space="preserve"> under an agreement in terms of the Hire-Purchase Act [</w:t>
      </w:r>
      <w:r w:rsidR="00660EE2" w:rsidRPr="000C176C">
        <w:rPr>
          <w:rFonts w:ascii="Times New Roman" w:hAnsi="Times New Roman" w:cs="Times New Roman"/>
          <w:i/>
          <w:iCs/>
          <w:sz w:val="24"/>
          <w:szCs w:val="24"/>
        </w:rPr>
        <w:t xml:space="preserve">Chapter </w:t>
      </w:r>
      <w:r>
        <w:rPr>
          <w:rFonts w:ascii="Times New Roman" w:hAnsi="Times New Roman" w:cs="Times New Roman"/>
          <w:i/>
          <w:iCs/>
          <w:sz w:val="24"/>
          <w:szCs w:val="24"/>
        </w:rPr>
        <w:t xml:space="preserve"> </w:t>
      </w:r>
      <w:r w:rsidR="00660EE2" w:rsidRPr="000C176C">
        <w:rPr>
          <w:rFonts w:ascii="Times New Roman" w:hAnsi="Times New Roman" w:cs="Times New Roman"/>
          <w:i/>
          <w:iCs/>
          <w:sz w:val="24"/>
          <w:szCs w:val="24"/>
        </w:rPr>
        <w:t>14:11</w:t>
      </w:r>
      <w:r w:rsidR="00127722">
        <w:rPr>
          <w:rFonts w:ascii="Times New Roman" w:hAnsi="Times New Roman" w:cs="Times New Roman"/>
          <w:sz w:val="24"/>
          <w:szCs w:val="24"/>
        </w:rPr>
        <w:t xml:space="preserve">] or </w:t>
      </w:r>
      <w:r w:rsidR="00660EE2" w:rsidRPr="000C176C">
        <w:rPr>
          <w:rFonts w:ascii="Times New Roman" w:hAnsi="Times New Roman" w:cs="Times New Roman"/>
          <w:sz w:val="24"/>
          <w:szCs w:val="24"/>
        </w:rPr>
        <w:t>by means</w:t>
      </w:r>
      <w:r w:rsidR="00127722">
        <w:rPr>
          <w:rFonts w:ascii="Times New Roman" w:hAnsi="Times New Roman" w:cs="Times New Roman"/>
          <w:sz w:val="24"/>
          <w:szCs w:val="24"/>
        </w:rPr>
        <w:t xml:space="preserve"> </w:t>
      </w:r>
      <w:r w:rsidR="00660EE2" w:rsidRPr="000C176C">
        <w:rPr>
          <w:rFonts w:ascii="Times New Roman" w:hAnsi="Times New Roman" w:cs="Times New Roman"/>
          <w:sz w:val="24"/>
          <w:szCs w:val="24"/>
        </w:rPr>
        <w:t>of staggered payments or instalments; or</w:t>
      </w:r>
    </w:p>
    <w:p w14:paraId="25150D95" w14:textId="62F85111" w:rsidR="00660EE2" w:rsidRPr="000C176C" w:rsidRDefault="00660EE2" w:rsidP="00CC19B1">
      <w:pPr>
        <w:autoSpaceDE w:val="0"/>
        <w:autoSpaceDN w:val="0"/>
        <w:adjustRightInd w:val="0"/>
        <w:spacing w:after="0" w:line="240" w:lineRule="auto"/>
        <w:ind w:left="2160" w:hanging="366"/>
        <w:jc w:val="both"/>
        <w:rPr>
          <w:rFonts w:ascii="Times New Roman" w:hAnsi="Times New Roman" w:cs="Times New Roman"/>
          <w:sz w:val="24"/>
          <w:szCs w:val="24"/>
        </w:rPr>
      </w:pPr>
      <w:r w:rsidRPr="000C176C">
        <w:rPr>
          <w:rFonts w:ascii="Times New Roman" w:hAnsi="Times New Roman" w:cs="Times New Roman"/>
          <w:sz w:val="24"/>
          <w:szCs w:val="24"/>
        </w:rPr>
        <w:t xml:space="preserve">(v) </w:t>
      </w:r>
      <w:proofErr w:type="gramStart"/>
      <w:r w:rsidRPr="000C176C">
        <w:rPr>
          <w:rFonts w:ascii="Times New Roman" w:hAnsi="Times New Roman" w:cs="Times New Roman"/>
          <w:sz w:val="24"/>
          <w:szCs w:val="24"/>
        </w:rPr>
        <w:t>transmitted</w:t>
      </w:r>
      <w:proofErr w:type="gramEnd"/>
      <w:r w:rsidRPr="000C176C">
        <w:rPr>
          <w:rFonts w:ascii="Times New Roman" w:hAnsi="Times New Roman" w:cs="Times New Roman"/>
          <w:sz w:val="24"/>
          <w:szCs w:val="24"/>
        </w:rPr>
        <w:t xml:space="preserve">, conveyed, delivered, distributed, possessed or prepared for </w:t>
      </w:r>
      <w:r w:rsidR="00CC19B1">
        <w:rPr>
          <w:rFonts w:ascii="Times New Roman" w:hAnsi="Times New Roman" w:cs="Times New Roman"/>
          <w:sz w:val="24"/>
          <w:szCs w:val="24"/>
        </w:rPr>
        <w:t xml:space="preserve"> </w:t>
      </w:r>
      <w:r w:rsidRPr="000C176C">
        <w:rPr>
          <w:rFonts w:ascii="Times New Roman" w:hAnsi="Times New Roman" w:cs="Times New Roman"/>
          <w:sz w:val="24"/>
          <w:szCs w:val="24"/>
        </w:rPr>
        <w:t>sale; or</w:t>
      </w:r>
    </w:p>
    <w:p w14:paraId="33B6C70D" w14:textId="233B95B6" w:rsidR="00660EE2" w:rsidRPr="000C176C" w:rsidRDefault="00660EE2" w:rsidP="00CC19B1">
      <w:pPr>
        <w:autoSpaceDE w:val="0"/>
        <w:autoSpaceDN w:val="0"/>
        <w:adjustRightInd w:val="0"/>
        <w:spacing w:after="0" w:line="240" w:lineRule="auto"/>
        <w:ind w:left="2250" w:hanging="516"/>
        <w:jc w:val="both"/>
        <w:rPr>
          <w:rFonts w:ascii="Times New Roman" w:hAnsi="Times New Roman" w:cs="Times New Roman"/>
          <w:sz w:val="24"/>
          <w:szCs w:val="24"/>
        </w:rPr>
      </w:pPr>
      <w:r w:rsidRPr="000C176C">
        <w:rPr>
          <w:rFonts w:ascii="Times New Roman" w:hAnsi="Times New Roman" w:cs="Times New Roman"/>
          <w:sz w:val="24"/>
          <w:szCs w:val="24"/>
        </w:rPr>
        <w:t xml:space="preserve">(vi) </w:t>
      </w:r>
      <w:proofErr w:type="gramStart"/>
      <w:r w:rsidRPr="000C176C">
        <w:rPr>
          <w:rFonts w:ascii="Times New Roman" w:hAnsi="Times New Roman" w:cs="Times New Roman"/>
          <w:sz w:val="24"/>
          <w:szCs w:val="24"/>
        </w:rPr>
        <w:t>bartered</w:t>
      </w:r>
      <w:proofErr w:type="gramEnd"/>
      <w:r w:rsidRPr="000C176C">
        <w:rPr>
          <w:rFonts w:ascii="Times New Roman" w:hAnsi="Times New Roman" w:cs="Times New Roman"/>
          <w:sz w:val="24"/>
          <w:szCs w:val="24"/>
        </w:rPr>
        <w:t xml:space="preserve"> or otherwise exchanged or disposed of for valuable consideration;</w:t>
      </w:r>
    </w:p>
    <w:p w14:paraId="05FF00DD" w14:textId="6D4A7B99" w:rsidR="00660EE2" w:rsidRPr="000C176C" w:rsidRDefault="00660EE2" w:rsidP="00CC19B1">
      <w:pPr>
        <w:autoSpaceDE w:val="0"/>
        <w:autoSpaceDN w:val="0"/>
        <w:adjustRightInd w:val="0"/>
        <w:spacing w:after="0" w:line="240" w:lineRule="auto"/>
        <w:ind w:firstLine="1170"/>
        <w:jc w:val="both"/>
        <w:rPr>
          <w:rFonts w:ascii="Times New Roman" w:hAnsi="Times New Roman" w:cs="Times New Roman"/>
          <w:sz w:val="24"/>
          <w:szCs w:val="24"/>
        </w:rPr>
      </w:pPr>
      <w:r w:rsidRPr="000C176C">
        <w:rPr>
          <w:rFonts w:ascii="Times New Roman" w:hAnsi="Times New Roman" w:cs="Times New Roman"/>
          <w:sz w:val="24"/>
          <w:szCs w:val="24"/>
        </w:rPr>
        <w:t xml:space="preserve">(b) </w:t>
      </w:r>
      <w:proofErr w:type="gramStart"/>
      <w:r w:rsidRPr="000C176C">
        <w:rPr>
          <w:rFonts w:ascii="Times New Roman" w:hAnsi="Times New Roman" w:cs="Times New Roman"/>
          <w:sz w:val="24"/>
          <w:szCs w:val="24"/>
        </w:rPr>
        <w:t>any</w:t>
      </w:r>
      <w:proofErr w:type="gramEnd"/>
      <w:r w:rsidRPr="000C176C">
        <w:rPr>
          <w:rFonts w:ascii="Times New Roman" w:hAnsi="Times New Roman" w:cs="Times New Roman"/>
          <w:sz w:val="24"/>
          <w:szCs w:val="24"/>
        </w:rPr>
        <w:t>, fee, or levy or commission or other valuable consideration is payable;</w:t>
      </w:r>
      <w:r w:rsidR="00127722">
        <w:rPr>
          <w:rFonts w:ascii="Times New Roman" w:hAnsi="Times New Roman" w:cs="Times New Roman"/>
          <w:sz w:val="24"/>
          <w:szCs w:val="24"/>
        </w:rPr>
        <w:t>”</w:t>
      </w:r>
    </w:p>
    <w:p w14:paraId="02775C04" w14:textId="77777777" w:rsidR="00A454F1" w:rsidRDefault="00A454F1" w:rsidP="00041E4A">
      <w:pPr>
        <w:pStyle w:val="Default"/>
        <w:spacing w:before="240" w:line="480" w:lineRule="auto"/>
        <w:jc w:val="both"/>
        <w:rPr>
          <w:rFonts w:ascii="Times New Roman" w:hAnsi="Times New Roman" w:cs="Times New Roman"/>
        </w:rPr>
      </w:pPr>
    </w:p>
    <w:p w14:paraId="1035134F" w14:textId="35080C44" w:rsidR="00714FF7" w:rsidRPr="00714FF7" w:rsidRDefault="003045EA" w:rsidP="00BE3A4B">
      <w:pPr>
        <w:pStyle w:val="Default"/>
        <w:spacing w:line="480" w:lineRule="auto"/>
        <w:ind w:left="360" w:hanging="360"/>
        <w:jc w:val="both"/>
        <w:rPr>
          <w:rFonts w:ascii="Times New Roman" w:hAnsi="Times New Roman" w:cs="Times New Roman"/>
          <w:sz w:val="23"/>
          <w:szCs w:val="23"/>
        </w:rPr>
      </w:pPr>
      <w:r>
        <w:rPr>
          <w:rFonts w:ascii="Times New Roman" w:hAnsi="Times New Roman" w:cs="Times New Roman"/>
        </w:rPr>
        <w:t>45</w:t>
      </w:r>
      <w:r w:rsidR="00743AF1">
        <w:rPr>
          <w:rFonts w:ascii="Times New Roman" w:hAnsi="Times New Roman" w:cs="Times New Roman"/>
        </w:rPr>
        <w:t>.</w:t>
      </w:r>
      <w:r w:rsidR="00743AF1">
        <w:rPr>
          <w:rFonts w:ascii="Times New Roman" w:hAnsi="Times New Roman" w:cs="Times New Roman"/>
        </w:rPr>
        <w:tab/>
      </w:r>
      <w:r w:rsidR="00127722">
        <w:rPr>
          <w:rFonts w:ascii="Times New Roman" w:hAnsi="Times New Roman" w:cs="Times New Roman"/>
        </w:rPr>
        <w:t xml:space="preserve">It is trite that </w:t>
      </w:r>
      <w:r w:rsidR="00127722" w:rsidRPr="00841094">
        <w:rPr>
          <w:rFonts w:ascii="Times New Roman" w:hAnsi="Times New Roman" w:cs="Times New Roman"/>
          <w:bCs/>
        </w:rPr>
        <w:t>words of a statute shall be given their ordinary</w:t>
      </w:r>
      <w:r w:rsidR="00127722">
        <w:rPr>
          <w:rFonts w:ascii="Times New Roman" w:hAnsi="Times New Roman" w:cs="Times New Roman"/>
          <w:bCs/>
        </w:rPr>
        <w:t xml:space="preserve"> </w:t>
      </w:r>
      <w:r w:rsidR="00127722" w:rsidRPr="00841094">
        <w:rPr>
          <w:rFonts w:ascii="Times New Roman" w:hAnsi="Times New Roman" w:cs="Times New Roman"/>
          <w:bCs/>
        </w:rPr>
        <w:t xml:space="preserve">grammatical meaning unless doing so leads to an </w:t>
      </w:r>
      <w:r w:rsidR="00127722">
        <w:rPr>
          <w:rFonts w:ascii="Times New Roman" w:hAnsi="Times New Roman" w:cs="Times New Roman"/>
          <w:bCs/>
        </w:rPr>
        <w:t>a</w:t>
      </w:r>
      <w:r w:rsidR="00127722" w:rsidRPr="00841094">
        <w:rPr>
          <w:rFonts w:ascii="Times New Roman" w:hAnsi="Times New Roman" w:cs="Times New Roman"/>
          <w:bCs/>
        </w:rPr>
        <w:t>bsurdity.</w:t>
      </w:r>
      <w:r w:rsidR="00127722">
        <w:rPr>
          <w:rFonts w:ascii="Times New Roman" w:hAnsi="Times New Roman" w:cs="Times New Roman"/>
          <w:bCs/>
        </w:rPr>
        <w:t xml:space="preserve"> </w:t>
      </w:r>
      <w:r w:rsidR="002A2747">
        <w:rPr>
          <w:rFonts w:ascii="Times New Roman" w:hAnsi="Times New Roman" w:cs="Times New Roman"/>
          <w:bCs/>
        </w:rPr>
        <w:t xml:space="preserve"> </w:t>
      </w:r>
      <w:r w:rsidR="00127722">
        <w:rPr>
          <w:rFonts w:ascii="Times New Roman" w:hAnsi="Times New Roman" w:cs="Times New Roman"/>
          <w:bCs/>
        </w:rPr>
        <w:t xml:space="preserve">(See </w:t>
      </w:r>
      <w:proofErr w:type="spellStart"/>
      <w:r w:rsidR="00127722" w:rsidRPr="00841094">
        <w:rPr>
          <w:rFonts w:ascii="Times New Roman" w:hAnsi="Times New Roman" w:cs="Times New Roman"/>
          <w:bCs/>
          <w:i/>
        </w:rPr>
        <w:t>Thandikile</w:t>
      </w:r>
      <w:proofErr w:type="spellEnd"/>
      <w:r w:rsidR="00127722" w:rsidRPr="00841094">
        <w:rPr>
          <w:rFonts w:ascii="Times New Roman" w:hAnsi="Times New Roman" w:cs="Times New Roman"/>
          <w:bCs/>
          <w:i/>
        </w:rPr>
        <w:t xml:space="preserve"> Zulu</w:t>
      </w:r>
      <w:r w:rsidR="00127722" w:rsidRPr="00841094">
        <w:rPr>
          <w:rFonts w:ascii="Times New Roman" w:hAnsi="Times New Roman" w:cs="Times New Roman"/>
          <w:bCs/>
        </w:rPr>
        <w:t xml:space="preserve"> v </w:t>
      </w:r>
      <w:r w:rsidR="00127722" w:rsidRPr="00841094">
        <w:rPr>
          <w:rFonts w:ascii="Times New Roman" w:hAnsi="Times New Roman" w:cs="Times New Roman"/>
          <w:bCs/>
          <w:i/>
        </w:rPr>
        <w:t>ZB Financial Holdings (Private) Limited</w:t>
      </w:r>
      <w:r w:rsidR="00127722" w:rsidRPr="00841094">
        <w:rPr>
          <w:rFonts w:ascii="Times New Roman" w:hAnsi="Times New Roman" w:cs="Times New Roman"/>
          <w:bCs/>
        </w:rPr>
        <w:t xml:space="preserve"> SC</w:t>
      </w:r>
      <w:r w:rsidR="00127722">
        <w:rPr>
          <w:rFonts w:ascii="Times New Roman" w:hAnsi="Times New Roman" w:cs="Times New Roman"/>
          <w:bCs/>
        </w:rPr>
        <w:t xml:space="preserve"> </w:t>
      </w:r>
      <w:r w:rsidR="00127722" w:rsidRPr="00841094">
        <w:rPr>
          <w:rFonts w:ascii="Times New Roman" w:hAnsi="Times New Roman" w:cs="Times New Roman"/>
          <w:bCs/>
        </w:rPr>
        <w:t>48/18</w:t>
      </w:r>
      <w:r w:rsidR="00127722">
        <w:rPr>
          <w:rFonts w:ascii="Times New Roman" w:hAnsi="Times New Roman" w:cs="Times New Roman"/>
          <w:bCs/>
        </w:rPr>
        <w:t>)</w:t>
      </w:r>
      <w:r w:rsidR="002A2747">
        <w:rPr>
          <w:rFonts w:ascii="Times New Roman" w:hAnsi="Times New Roman" w:cs="Times New Roman"/>
          <w:bCs/>
        </w:rPr>
        <w:t>.</w:t>
      </w:r>
      <w:r w:rsidR="00127722">
        <w:rPr>
          <w:rFonts w:ascii="Times New Roman" w:hAnsi="Times New Roman" w:cs="Times New Roman"/>
          <w:bCs/>
        </w:rPr>
        <w:t xml:space="preserve"> </w:t>
      </w:r>
      <w:r w:rsidR="00660EE2" w:rsidRPr="000C176C">
        <w:rPr>
          <w:rFonts w:ascii="Times New Roman" w:hAnsi="Times New Roman" w:cs="Times New Roman"/>
        </w:rPr>
        <w:t>The intention of the legislature is clear that the</w:t>
      </w:r>
      <w:r w:rsidR="00127722">
        <w:rPr>
          <w:rFonts w:ascii="Times New Roman" w:hAnsi="Times New Roman" w:cs="Times New Roman"/>
        </w:rPr>
        <w:t xml:space="preserve"> application of the </w:t>
      </w:r>
      <w:r w:rsidR="00660EE2" w:rsidRPr="000C176C">
        <w:rPr>
          <w:rFonts w:ascii="Times New Roman" w:hAnsi="Times New Roman" w:cs="Times New Roman"/>
        </w:rPr>
        <w:t xml:space="preserve">Regulations </w:t>
      </w:r>
      <w:r w:rsidR="00127722">
        <w:rPr>
          <w:rFonts w:ascii="Times New Roman" w:hAnsi="Times New Roman" w:cs="Times New Roman"/>
        </w:rPr>
        <w:t>was limited</w:t>
      </w:r>
      <w:r w:rsidR="00660EE2" w:rsidRPr="000C176C">
        <w:rPr>
          <w:rFonts w:ascii="Times New Roman" w:hAnsi="Times New Roman" w:cs="Times New Roman"/>
        </w:rPr>
        <w:t xml:space="preserve"> to </w:t>
      </w:r>
      <w:r w:rsidR="00A7497A">
        <w:rPr>
          <w:rFonts w:ascii="Times New Roman" w:hAnsi="Times New Roman" w:cs="Times New Roman"/>
        </w:rPr>
        <w:t>d</w:t>
      </w:r>
      <w:r w:rsidR="00660EE2" w:rsidRPr="000C176C">
        <w:rPr>
          <w:rFonts w:ascii="Times New Roman" w:hAnsi="Times New Roman" w:cs="Times New Roman"/>
        </w:rPr>
        <w:t xml:space="preserve">omestic transactions as defined only. </w:t>
      </w:r>
      <w:r w:rsidR="001172ED" w:rsidRPr="000C176C">
        <w:rPr>
          <w:rFonts w:ascii="Times New Roman" w:hAnsi="Times New Roman" w:cs="Times New Roman"/>
        </w:rPr>
        <w:t>It was certainly</w:t>
      </w:r>
      <w:r w:rsidR="00294168" w:rsidRPr="000C176C">
        <w:rPr>
          <w:rFonts w:ascii="Times New Roman" w:hAnsi="Times New Roman" w:cs="Times New Roman"/>
        </w:rPr>
        <w:t xml:space="preserve"> incompetent for anyone to settle any obligation </w:t>
      </w:r>
      <w:r w:rsidR="001403B9">
        <w:rPr>
          <w:rFonts w:ascii="Times New Roman" w:hAnsi="Times New Roman" w:cs="Times New Roman"/>
        </w:rPr>
        <w:t>or</w:t>
      </w:r>
      <w:r w:rsidR="00294168" w:rsidRPr="000C176C">
        <w:rPr>
          <w:rFonts w:ascii="Times New Roman" w:hAnsi="Times New Roman" w:cs="Times New Roman"/>
        </w:rPr>
        <w:t xml:space="preserve"> demand the payment </w:t>
      </w:r>
      <w:r w:rsidR="00D04047" w:rsidRPr="000C176C">
        <w:rPr>
          <w:rFonts w:ascii="Times New Roman" w:hAnsi="Times New Roman" w:cs="Times New Roman"/>
        </w:rPr>
        <w:t xml:space="preserve">in respect of domestic transactions </w:t>
      </w:r>
      <w:r w:rsidR="00294168" w:rsidRPr="000C176C">
        <w:rPr>
          <w:rFonts w:ascii="Times New Roman" w:hAnsi="Times New Roman" w:cs="Times New Roman"/>
        </w:rPr>
        <w:t>in foreign currency.</w:t>
      </w:r>
      <w:r w:rsidR="001172ED" w:rsidRPr="000C176C">
        <w:rPr>
          <w:rFonts w:ascii="Times New Roman" w:hAnsi="Times New Roman" w:cs="Times New Roman"/>
        </w:rPr>
        <w:t xml:space="preserve"> </w:t>
      </w:r>
      <w:r w:rsidR="002A2747">
        <w:rPr>
          <w:rFonts w:ascii="Times New Roman" w:hAnsi="Times New Roman" w:cs="Times New Roman"/>
        </w:rPr>
        <w:t xml:space="preserve"> </w:t>
      </w:r>
      <w:r w:rsidR="001172ED" w:rsidRPr="000C176C">
        <w:rPr>
          <w:rFonts w:ascii="Times New Roman" w:hAnsi="Times New Roman" w:cs="Times New Roman"/>
        </w:rPr>
        <w:t>However, the Reg</w:t>
      </w:r>
      <w:r w:rsidR="00D04047" w:rsidRPr="000C176C">
        <w:rPr>
          <w:rFonts w:ascii="Times New Roman" w:hAnsi="Times New Roman" w:cs="Times New Roman"/>
        </w:rPr>
        <w:t xml:space="preserve">ulations did not proscribe the </w:t>
      </w:r>
      <w:r w:rsidR="00D04047" w:rsidRPr="000C176C">
        <w:rPr>
          <w:rFonts w:ascii="Times New Roman" w:hAnsi="Times New Roman" w:cs="Times New Roman"/>
        </w:rPr>
        <w:lastRenderedPageBreak/>
        <w:t xml:space="preserve">granting of </w:t>
      </w:r>
      <w:r w:rsidR="00127722">
        <w:rPr>
          <w:rFonts w:ascii="Times New Roman" w:hAnsi="Times New Roman" w:cs="Times New Roman"/>
        </w:rPr>
        <w:t xml:space="preserve">judgment denominated in </w:t>
      </w:r>
      <w:r w:rsidR="00D04047" w:rsidRPr="000C176C">
        <w:rPr>
          <w:rFonts w:ascii="Times New Roman" w:hAnsi="Times New Roman" w:cs="Times New Roman"/>
        </w:rPr>
        <w:t xml:space="preserve">and payment thereof in foreign currency. </w:t>
      </w:r>
      <w:r w:rsidR="002A2747">
        <w:rPr>
          <w:rFonts w:ascii="Times New Roman" w:hAnsi="Times New Roman" w:cs="Times New Roman"/>
        </w:rPr>
        <w:t xml:space="preserve"> </w:t>
      </w:r>
      <w:r w:rsidR="00714FF7">
        <w:rPr>
          <w:rFonts w:ascii="Times New Roman" w:hAnsi="Times New Roman" w:cs="Times New Roman"/>
        </w:rPr>
        <w:t xml:space="preserve">The Regulations were therefore not applicable to this case. </w:t>
      </w:r>
      <w:r w:rsidR="00D04047" w:rsidRPr="000C176C">
        <w:rPr>
          <w:rFonts w:ascii="Times New Roman" w:hAnsi="Times New Roman" w:cs="Times New Roman"/>
        </w:rPr>
        <w:t>In any event, the court</w:t>
      </w:r>
      <w:r w:rsidR="00D04047" w:rsidRPr="000C176C">
        <w:rPr>
          <w:rFonts w:ascii="Times New Roman" w:hAnsi="Times New Roman" w:cs="Times New Roman"/>
          <w:i/>
        </w:rPr>
        <w:t xml:space="preserve"> a quo </w:t>
      </w:r>
      <w:r w:rsidR="00D04047" w:rsidRPr="000C176C">
        <w:rPr>
          <w:rFonts w:ascii="Times New Roman" w:hAnsi="Times New Roman" w:cs="Times New Roman"/>
        </w:rPr>
        <w:t xml:space="preserve">ordered </w:t>
      </w:r>
      <w:r w:rsidR="008A04CE">
        <w:rPr>
          <w:rFonts w:ascii="Times New Roman" w:hAnsi="Times New Roman" w:cs="Times New Roman"/>
        </w:rPr>
        <w:t xml:space="preserve">that </w:t>
      </w:r>
      <w:r w:rsidR="00D04047" w:rsidRPr="000C176C">
        <w:rPr>
          <w:rFonts w:ascii="Times New Roman" w:hAnsi="Times New Roman" w:cs="Times New Roman"/>
        </w:rPr>
        <w:t xml:space="preserve">the payment of </w:t>
      </w:r>
      <w:r w:rsidR="008A04CE">
        <w:rPr>
          <w:rFonts w:ascii="Times New Roman" w:hAnsi="Times New Roman" w:cs="Times New Roman"/>
        </w:rPr>
        <w:t xml:space="preserve">the damages in United States dollars be converted to </w:t>
      </w:r>
      <w:r w:rsidR="00D04047" w:rsidRPr="000C176C">
        <w:rPr>
          <w:rFonts w:ascii="Times New Roman" w:hAnsi="Times New Roman" w:cs="Times New Roman"/>
        </w:rPr>
        <w:t xml:space="preserve">RTGS dollars at the interbank rate prevailing on the date of payment. It could competently do so. </w:t>
      </w:r>
      <w:r w:rsidR="00714FF7">
        <w:rPr>
          <w:rFonts w:ascii="Times New Roman" w:hAnsi="Times New Roman" w:cs="Times New Roman"/>
        </w:rPr>
        <w:t xml:space="preserve"> In </w:t>
      </w:r>
      <w:r w:rsidR="00714FF7" w:rsidRPr="00A7497A">
        <w:rPr>
          <w:rFonts w:ascii="Times New Roman" w:hAnsi="Times New Roman" w:cs="Times New Roman"/>
          <w:bCs/>
          <w:i/>
          <w:iCs/>
          <w:sz w:val="23"/>
          <w:szCs w:val="23"/>
        </w:rPr>
        <w:t xml:space="preserve">Construction Resources Africa (Pvt) Ltd </w:t>
      </w:r>
      <w:r w:rsidR="00714FF7" w:rsidRPr="00A7497A">
        <w:rPr>
          <w:rFonts w:ascii="Times New Roman" w:hAnsi="Times New Roman" w:cs="Times New Roman"/>
          <w:bCs/>
          <w:sz w:val="23"/>
          <w:szCs w:val="23"/>
        </w:rPr>
        <w:t xml:space="preserve">v </w:t>
      </w:r>
      <w:r w:rsidR="00714FF7" w:rsidRPr="00A7497A">
        <w:rPr>
          <w:rFonts w:ascii="Times New Roman" w:hAnsi="Times New Roman" w:cs="Times New Roman"/>
          <w:bCs/>
          <w:i/>
          <w:iCs/>
          <w:sz w:val="23"/>
          <w:szCs w:val="23"/>
        </w:rPr>
        <w:t>Central African Building and Construction Company (Pvt) Ltd &amp; Ano</w:t>
      </w:r>
      <w:r w:rsidR="009F74EC">
        <w:rPr>
          <w:rFonts w:ascii="Times New Roman" w:hAnsi="Times New Roman" w:cs="Times New Roman"/>
          <w:bCs/>
          <w:i/>
          <w:iCs/>
          <w:sz w:val="23"/>
          <w:szCs w:val="23"/>
        </w:rPr>
        <w:t>the</w:t>
      </w:r>
      <w:r w:rsidR="00714FF7" w:rsidRPr="00A7497A">
        <w:rPr>
          <w:rFonts w:ascii="Times New Roman" w:hAnsi="Times New Roman" w:cs="Times New Roman"/>
          <w:bCs/>
          <w:i/>
          <w:iCs/>
          <w:sz w:val="23"/>
          <w:szCs w:val="23"/>
        </w:rPr>
        <w:t xml:space="preserve">r </w:t>
      </w:r>
      <w:r w:rsidR="00714FF7" w:rsidRPr="00A7497A">
        <w:rPr>
          <w:rFonts w:ascii="Times New Roman" w:hAnsi="Times New Roman" w:cs="Times New Roman"/>
          <w:bCs/>
          <w:sz w:val="23"/>
          <w:szCs w:val="23"/>
        </w:rPr>
        <w:t>SC 110/22</w:t>
      </w:r>
      <w:r w:rsidR="00714FF7" w:rsidRPr="00714FF7">
        <w:rPr>
          <w:rFonts w:ascii="Times New Roman" w:hAnsi="Times New Roman" w:cs="Times New Roman"/>
          <w:sz w:val="23"/>
          <w:szCs w:val="23"/>
        </w:rPr>
        <w:t xml:space="preserve">, at p 37, the court </w:t>
      </w:r>
      <w:r w:rsidR="00A7497A">
        <w:rPr>
          <w:rFonts w:ascii="Times New Roman" w:hAnsi="Times New Roman" w:cs="Times New Roman"/>
          <w:sz w:val="23"/>
          <w:szCs w:val="23"/>
        </w:rPr>
        <w:t xml:space="preserve">citing </w:t>
      </w:r>
      <w:r w:rsidR="00714FF7" w:rsidRPr="00714FF7">
        <w:rPr>
          <w:rFonts w:ascii="Times New Roman" w:hAnsi="Times New Roman" w:cs="Times New Roman"/>
          <w:sz w:val="23"/>
          <w:szCs w:val="23"/>
        </w:rPr>
        <w:t xml:space="preserve">with approval the case of </w:t>
      </w:r>
      <w:proofErr w:type="spellStart"/>
      <w:r w:rsidR="00714FF7" w:rsidRPr="00A7497A">
        <w:rPr>
          <w:rFonts w:ascii="Times New Roman" w:hAnsi="Times New Roman" w:cs="Times New Roman"/>
          <w:bCs/>
          <w:i/>
          <w:iCs/>
          <w:sz w:val="23"/>
          <w:szCs w:val="23"/>
        </w:rPr>
        <w:t>Makwindi</w:t>
      </w:r>
      <w:proofErr w:type="spellEnd"/>
      <w:r w:rsidR="00714FF7" w:rsidRPr="00A7497A">
        <w:rPr>
          <w:rFonts w:ascii="Times New Roman" w:hAnsi="Times New Roman" w:cs="Times New Roman"/>
          <w:bCs/>
          <w:i/>
          <w:iCs/>
          <w:sz w:val="23"/>
          <w:szCs w:val="23"/>
        </w:rPr>
        <w:t xml:space="preserve"> Oil Procurement (Pvt) Ltd </w:t>
      </w:r>
      <w:r w:rsidR="00714FF7" w:rsidRPr="00A7497A">
        <w:rPr>
          <w:rFonts w:ascii="Times New Roman" w:hAnsi="Times New Roman" w:cs="Times New Roman"/>
          <w:bCs/>
          <w:sz w:val="23"/>
          <w:szCs w:val="23"/>
        </w:rPr>
        <w:t xml:space="preserve">v </w:t>
      </w:r>
      <w:r w:rsidR="00714FF7" w:rsidRPr="00A7497A">
        <w:rPr>
          <w:rFonts w:ascii="Times New Roman" w:hAnsi="Times New Roman" w:cs="Times New Roman"/>
          <w:bCs/>
          <w:i/>
          <w:iCs/>
          <w:sz w:val="23"/>
          <w:szCs w:val="23"/>
        </w:rPr>
        <w:t xml:space="preserve">National Oil Company of Zimbabwe </w:t>
      </w:r>
      <w:r w:rsidR="00AF0584">
        <w:rPr>
          <w:rFonts w:ascii="Times New Roman" w:hAnsi="Times New Roman" w:cs="Times New Roman"/>
          <w:bCs/>
          <w:sz w:val="23"/>
          <w:szCs w:val="23"/>
        </w:rPr>
        <w:t>1988 (2) ZLR 482 (S</w:t>
      </w:r>
      <w:r w:rsidR="00714FF7" w:rsidRPr="00A7497A">
        <w:rPr>
          <w:rFonts w:ascii="Times New Roman" w:hAnsi="Times New Roman" w:cs="Times New Roman"/>
          <w:bCs/>
          <w:sz w:val="23"/>
          <w:szCs w:val="23"/>
        </w:rPr>
        <w:t>)</w:t>
      </w:r>
      <w:r w:rsidR="00714FF7" w:rsidRPr="00714FF7">
        <w:rPr>
          <w:rFonts w:ascii="Times New Roman" w:hAnsi="Times New Roman" w:cs="Times New Roman"/>
          <w:sz w:val="23"/>
          <w:szCs w:val="23"/>
        </w:rPr>
        <w:t xml:space="preserve">, </w:t>
      </w:r>
      <w:r w:rsidR="00A7497A">
        <w:rPr>
          <w:rFonts w:ascii="Times New Roman" w:hAnsi="Times New Roman" w:cs="Times New Roman"/>
          <w:sz w:val="23"/>
          <w:szCs w:val="23"/>
        </w:rPr>
        <w:t xml:space="preserve">remarked </w:t>
      </w:r>
      <w:r w:rsidR="00714FF7" w:rsidRPr="00714FF7">
        <w:rPr>
          <w:rFonts w:ascii="Times New Roman" w:hAnsi="Times New Roman" w:cs="Times New Roman"/>
          <w:sz w:val="23"/>
          <w:szCs w:val="23"/>
        </w:rPr>
        <w:t xml:space="preserve">as follows: - </w:t>
      </w:r>
    </w:p>
    <w:p w14:paraId="171F34AA" w14:textId="77777777" w:rsidR="00743AF1" w:rsidRPr="002A2747" w:rsidRDefault="00714FF7" w:rsidP="00743AF1">
      <w:pPr>
        <w:autoSpaceDE w:val="0"/>
        <w:autoSpaceDN w:val="0"/>
        <w:adjustRightInd w:val="0"/>
        <w:spacing w:after="0" w:line="240" w:lineRule="auto"/>
        <w:ind w:left="1440"/>
        <w:jc w:val="both"/>
        <w:rPr>
          <w:rFonts w:ascii="Times New Roman" w:hAnsi="Times New Roman" w:cs="Times New Roman"/>
          <w:iCs/>
          <w:color w:val="000000"/>
          <w:sz w:val="24"/>
          <w:szCs w:val="24"/>
        </w:rPr>
      </w:pPr>
      <w:r w:rsidRPr="002A2747">
        <w:rPr>
          <w:rFonts w:ascii="Times New Roman" w:hAnsi="Times New Roman" w:cs="Times New Roman"/>
          <w:iCs/>
          <w:color w:val="000000"/>
          <w:sz w:val="24"/>
          <w:szCs w:val="24"/>
        </w:rPr>
        <w:t>“I am firmly of the opinion that in the absence of any legislative enactments which require our courts to order payment in local currency only, the innovativ</w:t>
      </w:r>
      <w:r w:rsidR="00A454F1" w:rsidRPr="002A2747">
        <w:rPr>
          <w:rFonts w:ascii="Times New Roman" w:hAnsi="Times New Roman" w:cs="Times New Roman"/>
          <w:iCs/>
          <w:color w:val="000000"/>
          <w:sz w:val="24"/>
          <w:szCs w:val="24"/>
        </w:rPr>
        <w:t xml:space="preserve">e lead taken both in </w:t>
      </w:r>
      <w:proofErr w:type="spellStart"/>
      <w:r w:rsidR="00A454F1" w:rsidRPr="002A2747">
        <w:rPr>
          <w:rFonts w:ascii="Times New Roman" w:hAnsi="Times New Roman" w:cs="Times New Roman"/>
          <w:i/>
          <w:iCs/>
          <w:color w:val="000000"/>
          <w:sz w:val="24"/>
          <w:szCs w:val="24"/>
        </w:rPr>
        <w:t>Miliangos</w:t>
      </w:r>
      <w:proofErr w:type="spellEnd"/>
      <w:r w:rsidR="00A454F1" w:rsidRPr="002A2747">
        <w:rPr>
          <w:rFonts w:ascii="Times New Roman" w:hAnsi="Times New Roman" w:cs="Times New Roman"/>
          <w:i/>
          <w:iCs/>
          <w:color w:val="000000"/>
          <w:sz w:val="24"/>
          <w:szCs w:val="24"/>
        </w:rPr>
        <w:t xml:space="preserve"> </w:t>
      </w:r>
      <w:r w:rsidRPr="002A2747">
        <w:rPr>
          <w:rFonts w:ascii="Times New Roman" w:hAnsi="Times New Roman" w:cs="Times New Roman"/>
          <w:iCs/>
          <w:color w:val="000000"/>
          <w:sz w:val="24"/>
          <w:szCs w:val="24"/>
        </w:rPr>
        <w:t xml:space="preserve">v </w:t>
      </w:r>
      <w:r w:rsidRPr="002A2747">
        <w:rPr>
          <w:rFonts w:ascii="Times New Roman" w:hAnsi="Times New Roman" w:cs="Times New Roman"/>
          <w:i/>
          <w:iCs/>
          <w:color w:val="000000"/>
          <w:sz w:val="24"/>
          <w:szCs w:val="24"/>
        </w:rPr>
        <w:t>George Frank (Textiles) Ltd</w:t>
      </w:r>
      <w:r w:rsidRPr="002A2747">
        <w:rPr>
          <w:rFonts w:ascii="Times New Roman" w:hAnsi="Times New Roman" w:cs="Times New Roman"/>
          <w:iCs/>
          <w:color w:val="000000"/>
          <w:sz w:val="24"/>
          <w:szCs w:val="24"/>
        </w:rPr>
        <w:t xml:space="preserve"> [1975] 3 All ER 801 (HL)) and the subsequent extensions to the rule there enunciate</w:t>
      </w:r>
      <w:r w:rsidR="00A454F1" w:rsidRPr="002A2747">
        <w:rPr>
          <w:rFonts w:ascii="Times New Roman" w:hAnsi="Times New Roman" w:cs="Times New Roman"/>
          <w:iCs/>
          <w:color w:val="000000"/>
          <w:sz w:val="24"/>
          <w:szCs w:val="24"/>
        </w:rPr>
        <w:t xml:space="preserve">d, and in the </w:t>
      </w:r>
      <w:r w:rsidR="00A454F1" w:rsidRPr="002A2747">
        <w:rPr>
          <w:rFonts w:ascii="Times New Roman" w:hAnsi="Times New Roman" w:cs="Times New Roman"/>
          <w:i/>
          <w:iCs/>
          <w:color w:val="000000"/>
          <w:sz w:val="24"/>
          <w:szCs w:val="24"/>
        </w:rPr>
        <w:t xml:space="preserve">Murata Machinery </w:t>
      </w:r>
      <w:r w:rsidRPr="002A2747">
        <w:rPr>
          <w:rFonts w:ascii="Times New Roman" w:hAnsi="Times New Roman" w:cs="Times New Roman"/>
          <w:i/>
          <w:iCs/>
          <w:color w:val="000000"/>
          <w:sz w:val="24"/>
          <w:szCs w:val="24"/>
        </w:rPr>
        <w:t>Ltd</w:t>
      </w:r>
      <w:r w:rsidRPr="002A2747">
        <w:rPr>
          <w:rFonts w:ascii="Times New Roman" w:hAnsi="Times New Roman" w:cs="Times New Roman"/>
          <w:iCs/>
          <w:color w:val="000000"/>
          <w:sz w:val="24"/>
          <w:szCs w:val="24"/>
        </w:rPr>
        <w:t xml:space="preserve"> v </w:t>
      </w:r>
      <w:proofErr w:type="spellStart"/>
      <w:r w:rsidRPr="002A2747">
        <w:rPr>
          <w:rFonts w:ascii="Times New Roman" w:hAnsi="Times New Roman" w:cs="Times New Roman"/>
          <w:i/>
          <w:iCs/>
          <w:color w:val="000000"/>
          <w:sz w:val="24"/>
          <w:szCs w:val="24"/>
        </w:rPr>
        <w:t>Capelon</w:t>
      </w:r>
      <w:proofErr w:type="spellEnd"/>
      <w:r w:rsidRPr="002A2747">
        <w:rPr>
          <w:rFonts w:ascii="Times New Roman" w:hAnsi="Times New Roman" w:cs="Times New Roman"/>
          <w:i/>
          <w:iCs/>
          <w:color w:val="000000"/>
          <w:sz w:val="24"/>
          <w:szCs w:val="24"/>
        </w:rPr>
        <w:t xml:space="preserve"> Yarns (Pty) Ltd</w:t>
      </w:r>
      <w:r w:rsidRPr="002A2747">
        <w:rPr>
          <w:rFonts w:ascii="Times New Roman" w:hAnsi="Times New Roman" w:cs="Times New Roman"/>
          <w:iCs/>
          <w:color w:val="000000"/>
          <w:sz w:val="24"/>
          <w:szCs w:val="24"/>
        </w:rPr>
        <w:t xml:space="preserve"> 1986 (4) SA 671 (C)at 673C-674B and 674E) case in South Africa, is to be adopted. This will bring Zimbabwe into line with many foreign legal systems. See </w:t>
      </w:r>
      <w:r w:rsidRPr="002A2747">
        <w:rPr>
          <w:rFonts w:ascii="Times New Roman" w:hAnsi="Times New Roman" w:cs="Times New Roman"/>
          <w:i/>
          <w:iCs/>
          <w:color w:val="000000"/>
          <w:sz w:val="24"/>
          <w:szCs w:val="24"/>
        </w:rPr>
        <w:t xml:space="preserve">Mann </w:t>
      </w:r>
      <w:proofErr w:type="gramStart"/>
      <w:r w:rsidRPr="002A2747">
        <w:rPr>
          <w:rFonts w:ascii="Times New Roman" w:hAnsi="Times New Roman" w:cs="Times New Roman"/>
          <w:i/>
          <w:iCs/>
          <w:color w:val="000000"/>
          <w:sz w:val="24"/>
          <w:szCs w:val="24"/>
        </w:rPr>
        <w:t>The</w:t>
      </w:r>
      <w:proofErr w:type="gramEnd"/>
      <w:r w:rsidRPr="002A2747">
        <w:rPr>
          <w:rFonts w:ascii="Times New Roman" w:hAnsi="Times New Roman" w:cs="Times New Roman"/>
          <w:i/>
          <w:iCs/>
          <w:color w:val="000000"/>
          <w:sz w:val="24"/>
          <w:szCs w:val="24"/>
        </w:rPr>
        <w:t xml:space="preserve"> Legal Aspect of Money </w:t>
      </w:r>
      <w:r w:rsidRPr="002A2747">
        <w:rPr>
          <w:rFonts w:ascii="Times New Roman" w:hAnsi="Times New Roman" w:cs="Times New Roman"/>
          <w:iCs/>
          <w:color w:val="000000"/>
          <w:sz w:val="24"/>
          <w:szCs w:val="24"/>
        </w:rPr>
        <w:t xml:space="preserve">4 </w:t>
      </w:r>
      <w:proofErr w:type="spellStart"/>
      <w:r w:rsidRPr="002A2747">
        <w:rPr>
          <w:rFonts w:ascii="Times New Roman" w:hAnsi="Times New Roman" w:cs="Times New Roman"/>
          <w:iCs/>
          <w:color w:val="000000"/>
          <w:sz w:val="24"/>
          <w:szCs w:val="24"/>
        </w:rPr>
        <w:t>ed</w:t>
      </w:r>
      <w:proofErr w:type="spellEnd"/>
      <w:r w:rsidRPr="002A2747">
        <w:rPr>
          <w:rFonts w:ascii="Times New Roman" w:hAnsi="Times New Roman" w:cs="Times New Roman"/>
          <w:iCs/>
          <w:color w:val="000000"/>
          <w:sz w:val="24"/>
          <w:szCs w:val="24"/>
        </w:rPr>
        <w:t xml:space="preserve"> at </w:t>
      </w:r>
      <w:proofErr w:type="spellStart"/>
      <w:r w:rsidRPr="002A2747">
        <w:rPr>
          <w:rFonts w:ascii="Times New Roman" w:hAnsi="Times New Roman" w:cs="Times New Roman"/>
          <w:iCs/>
          <w:color w:val="000000"/>
          <w:sz w:val="24"/>
          <w:szCs w:val="24"/>
        </w:rPr>
        <w:t>pp</w:t>
      </w:r>
      <w:proofErr w:type="spellEnd"/>
      <w:r w:rsidRPr="002A2747">
        <w:rPr>
          <w:rFonts w:ascii="Times New Roman" w:hAnsi="Times New Roman" w:cs="Times New Roman"/>
          <w:iCs/>
          <w:color w:val="000000"/>
          <w:sz w:val="24"/>
          <w:szCs w:val="24"/>
        </w:rPr>
        <w:t xml:space="preserve"> 339-340. </w:t>
      </w:r>
    </w:p>
    <w:p w14:paraId="2099F00E" w14:textId="77777777" w:rsidR="00743AF1" w:rsidRPr="002A2747" w:rsidRDefault="00743AF1" w:rsidP="00743AF1">
      <w:pPr>
        <w:autoSpaceDE w:val="0"/>
        <w:autoSpaceDN w:val="0"/>
        <w:adjustRightInd w:val="0"/>
        <w:spacing w:after="0" w:line="240" w:lineRule="auto"/>
        <w:ind w:left="1440"/>
        <w:jc w:val="both"/>
        <w:rPr>
          <w:rFonts w:ascii="Times New Roman" w:hAnsi="Times New Roman" w:cs="Times New Roman"/>
          <w:iCs/>
          <w:color w:val="000000"/>
          <w:sz w:val="24"/>
          <w:szCs w:val="24"/>
        </w:rPr>
      </w:pPr>
    </w:p>
    <w:p w14:paraId="2E602F2F" w14:textId="2334186E" w:rsidR="00714FF7" w:rsidRPr="002A2747" w:rsidRDefault="00714FF7" w:rsidP="00743AF1">
      <w:pPr>
        <w:autoSpaceDE w:val="0"/>
        <w:autoSpaceDN w:val="0"/>
        <w:adjustRightInd w:val="0"/>
        <w:spacing w:after="0" w:line="240" w:lineRule="auto"/>
        <w:ind w:left="1440"/>
        <w:jc w:val="both"/>
        <w:rPr>
          <w:rFonts w:ascii="Times New Roman" w:hAnsi="Times New Roman" w:cs="Times New Roman"/>
          <w:color w:val="000000"/>
          <w:sz w:val="24"/>
          <w:szCs w:val="24"/>
        </w:rPr>
      </w:pPr>
      <w:r w:rsidRPr="002A2747">
        <w:rPr>
          <w:rFonts w:ascii="Times New Roman" w:hAnsi="Times New Roman" w:cs="Times New Roman"/>
          <w:iCs/>
          <w:color w:val="000000"/>
          <w:sz w:val="24"/>
          <w:szCs w:val="24"/>
        </w:rPr>
        <w:t>Fluctuations in world currencies justify the acceptance of the rule not only that a court order may be expressed in units of foreign currency, but also that the amount of the foreign currency is to be converted into local currency at the date when leave is given to enforce the judgment. Justice requires that a plaintiff should not suffer by reason of a devaluation in the value of currency between the due date on which the defendant should have met his obligation and the date of actual payment or the date of enforcement of the judgment. Since execution cannot be levied in foreign currency, there must be a conversion into the local currency for this limited purpose and the rate to be applied is that obtaining at the date of enforcement.</w:t>
      </w:r>
      <w:r w:rsidR="00854CAC" w:rsidRPr="002A2747">
        <w:rPr>
          <w:rFonts w:ascii="Times New Roman" w:hAnsi="Times New Roman" w:cs="Times New Roman"/>
          <w:bCs/>
          <w:iCs/>
          <w:color w:val="000000"/>
          <w:sz w:val="24"/>
          <w:szCs w:val="24"/>
        </w:rPr>
        <w:t>”</w:t>
      </w:r>
      <w:r w:rsidRPr="002A2747">
        <w:rPr>
          <w:rFonts w:ascii="Times New Roman" w:hAnsi="Times New Roman" w:cs="Times New Roman"/>
          <w:b/>
          <w:bCs/>
          <w:i/>
          <w:iCs/>
          <w:color w:val="000000"/>
          <w:sz w:val="24"/>
          <w:szCs w:val="24"/>
        </w:rPr>
        <w:t xml:space="preserve"> </w:t>
      </w:r>
    </w:p>
    <w:p w14:paraId="5D7FC684" w14:textId="2BC66100" w:rsidR="00714FF7" w:rsidRPr="00714FF7" w:rsidRDefault="00714FF7" w:rsidP="00A7497A">
      <w:pPr>
        <w:autoSpaceDE w:val="0"/>
        <w:autoSpaceDN w:val="0"/>
        <w:adjustRightInd w:val="0"/>
        <w:spacing w:after="0" w:line="240" w:lineRule="auto"/>
        <w:jc w:val="both"/>
        <w:rPr>
          <w:rFonts w:ascii="Times New Roman" w:hAnsi="Times New Roman" w:cs="Times New Roman"/>
          <w:sz w:val="23"/>
          <w:szCs w:val="23"/>
        </w:rPr>
      </w:pPr>
      <w:r w:rsidRPr="00714FF7">
        <w:rPr>
          <w:rFonts w:ascii="Times New Roman" w:hAnsi="Times New Roman" w:cs="Times New Roman"/>
          <w:i/>
          <w:iCs/>
          <w:sz w:val="23"/>
          <w:szCs w:val="23"/>
        </w:rPr>
        <w:t xml:space="preserve"> </w:t>
      </w:r>
    </w:p>
    <w:p w14:paraId="1BE425B4" w14:textId="77777777" w:rsidR="00854CAC" w:rsidRDefault="00854CAC" w:rsidP="00854CAC">
      <w:pPr>
        <w:autoSpaceDE w:val="0"/>
        <w:autoSpaceDN w:val="0"/>
        <w:adjustRightInd w:val="0"/>
        <w:spacing w:after="0" w:line="480" w:lineRule="auto"/>
        <w:jc w:val="both"/>
        <w:rPr>
          <w:rFonts w:ascii="Times New Roman" w:hAnsi="Times New Roman" w:cs="Times New Roman"/>
          <w:sz w:val="23"/>
          <w:szCs w:val="23"/>
        </w:rPr>
      </w:pPr>
    </w:p>
    <w:p w14:paraId="02C72C53" w14:textId="67CC97C1" w:rsidR="002B74A7" w:rsidRDefault="003045EA" w:rsidP="00BE3A4B">
      <w:pPr>
        <w:autoSpaceDE w:val="0"/>
        <w:autoSpaceDN w:val="0"/>
        <w:adjustRightInd w:val="0"/>
        <w:spacing w:after="0" w:line="480" w:lineRule="auto"/>
        <w:ind w:left="360" w:hanging="360"/>
        <w:jc w:val="both"/>
        <w:rPr>
          <w:rFonts w:ascii="Times New Roman" w:hAnsi="Times New Roman" w:cs="Times New Roman"/>
          <w:sz w:val="24"/>
          <w:szCs w:val="24"/>
        </w:rPr>
      </w:pPr>
      <w:r>
        <w:rPr>
          <w:rFonts w:ascii="Times New Roman" w:hAnsi="Times New Roman" w:cs="Times New Roman"/>
          <w:sz w:val="23"/>
          <w:szCs w:val="23"/>
        </w:rPr>
        <w:t>46</w:t>
      </w:r>
      <w:r w:rsidR="00743AF1">
        <w:rPr>
          <w:rFonts w:ascii="Times New Roman" w:hAnsi="Times New Roman" w:cs="Times New Roman"/>
          <w:sz w:val="23"/>
          <w:szCs w:val="23"/>
        </w:rPr>
        <w:t>.</w:t>
      </w:r>
      <w:r w:rsidR="00743AF1">
        <w:rPr>
          <w:rFonts w:ascii="Times New Roman" w:hAnsi="Times New Roman" w:cs="Times New Roman"/>
          <w:sz w:val="23"/>
          <w:szCs w:val="23"/>
        </w:rPr>
        <w:tab/>
      </w:r>
      <w:r w:rsidR="00714FF7" w:rsidRPr="002A2747">
        <w:rPr>
          <w:rFonts w:ascii="Times New Roman" w:hAnsi="Times New Roman" w:cs="Times New Roman"/>
          <w:sz w:val="24"/>
          <w:szCs w:val="24"/>
        </w:rPr>
        <w:t xml:space="preserve">In view of the above, it is trite that in the absence of an enactment directly prohibiting the courts to order payment in foreign currency, a court is at liberty to pronounce a judgment for damages sounding in foreign currency though such amount may be paid in local currency at the interbank rate prevailing at the date of payment. </w:t>
      </w:r>
      <w:r w:rsidR="00D04047" w:rsidRPr="002A2747">
        <w:rPr>
          <w:rFonts w:ascii="Times New Roman" w:hAnsi="Times New Roman" w:cs="Times New Roman"/>
          <w:sz w:val="24"/>
          <w:szCs w:val="24"/>
        </w:rPr>
        <w:t>The court</w:t>
      </w:r>
      <w:r w:rsidR="00D04047" w:rsidRPr="002A2747">
        <w:rPr>
          <w:rFonts w:ascii="Times New Roman" w:hAnsi="Times New Roman" w:cs="Times New Roman"/>
          <w:i/>
          <w:sz w:val="24"/>
          <w:szCs w:val="24"/>
        </w:rPr>
        <w:t xml:space="preserve"> a quo </w:t>
      </w:r>
      <w:r w:rsidR="00D04047" w:rsidRPr="002A2747">
        <w:rPr>
          <w:rFonts w:ascii="Times New Roman" w:hAnsi="Times New Roman" w:cs="Times New Roman"/>
          <w:sz w:val="24"/>
          <w:szCs w:val="24"/>
        </w:rPr>
        <w:t xml:space="preserve">therefore </w:t>
      </w:r>
      <w:r w:rsidR="008B0DD1" w:rsidRPr="002A2747">
        <w:rPr>
          <w:rFonts w:ascii="Times New Roman" w:hAnsi="Times New Roman" w:cs="Times New Roman"/>
          <w:sz w:val="24"/>
          <w:szCs w:val="24"/>
        </w:rPr>
        <w:t>did not misdirect itself when it held that the law did not proscribe the grant of damages in foreign currency to be paid in</w:t>
      </w:r>
      <w:r w:rsidR="00B1243B" w:rsidRPr="002A2747">
        <w:rPr>
          <w:rFonts w:ascii="Times New Roman" w:hAnsi="Times New Roman" w:cs="Times New Roman"/>
          <w:sz w:val="24"/>
          <w:szCs w:val="24"/>
        </w:rPr>
        <w:t xml:space="preserve"> </w:t>
      </w:r>
      <w:r w:rsidR="002B74A7" w:rsidRPr="002A2747">
        <w:rPr>
          <w:rFonts w:ascii="Times New Roman" w:hAnsi="Times New Roman" w:cs="Times New Roman"/>
          <w:sz w:val="24"/>
          <w:szCs w:val="24"/>
        </w:rPr>
        <w:t>RTGS dollars</w:t>
      </w:r>
      <w:r w:rsidR="00B1243B" w:rsidRPr="002A2747">
        <w:rPr>
          <w:rFonts w:ascii="Times New Roman" w:hAnsi="Times New Roman" w:cs="Times New Roman"/>
          <w:sz w:val="24"/>
          <w:szCs w:val="24"/>
        </w:rPr>
        <w:t xml:space="preserve"> </w:t>
      </w:r>
      <w:r w:rsidR="008B0DD1" w:rsidRPr="002A2747">
        <w:rPr>
          <w:rFonts w:ascii="Times New Roman" w:hAnsi="Times New Roman" w:cs="Times New Roman"/>
          <w:sz w:val="24"/>
          <w:szCs w:val="24"/>
        </w:rPr>
        <w:t>at an equivalent rate reckoned at the interbank rate at the time of payment.</w:t>
      </w:r>
      <w:r w:rsidR="00B1243B">
        <w:rPr>
          <w:rFonts w:ascii="Times New Roman" w:hAnsi="Times New Roman" w:cs="Times New Roman"/>
          <w:sz w:val="24"/>
          <w:szCs w:val="24"/>
        </w:rPr>
        <w:t xml:space="preserve"> </w:t>
      </w:r>
    </w:p>
    <w:p w14:paraId="59D20B27" w14:textId="6F1E9EE8" w:rsidR="00294168" w:rsidRPr="00F20D75" w:rsidRDefault="003045EA" w:rsidP="00BE3A4B">
      <w:pPr>
        <w:autoSpaceDE w:val="0"/>
        <w:autoSpaceDN w:val="0"/>
        <w:adjustRightInd w:val="0"/>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lastRenderedPageBreak/>
        <w:t>47</w:t>
      </w:r>
      <w:r w:rsidR="00743AF1">
        <w:rPr>
          <w:rFonts w:ascii="Times New Roman" w:hAnsi="Times New Roman" w:cs="Times New Roman"/>
          <w:sz w:val="24"/>
          <w:szCs w:val="24"/>
        </w:rPr>
        <w:t>.</w:t>
      </w:r>
      <w:r w:rsidR="00743AF1">
        <w:rPr>
          <w:rFonts w:ascii="Times New Roman" w:hAnsi="Times New Roman" w:cs="Times New Roman"/>
          <w:sz w:val="24"/>
          <w:szCs w:val="24"/>
        </w:rPr>
        <w:tab/>
      </w:r>
      <w:r w:rsidR="002B74A7">
        <w:rPr>
          <w:rFonts w:ascii="Times New Roman" w:hAnsi="Times New Roman" w:cs="Times New Roman"/>
          <w:sz w:val="24"/>
          <w:szCs w:val="24"/>
        </w:rPr>
        <w:t xml:space="preserve">As at the date of </w:t>
      </w:r>
      <w:r w:rsidR="000B4AC0">
        <w:rPr>
          <w:rFonts w:ascii="Times New Roman" w:hAnsi="Times New Roman" w:cs="Times New Roman"/>
          <w:sz w:val="24"/>
          <w:szCs w:val="24"/>
        </w:rPr>
        <w:t xml:space="preserve">the </w:t>
      </w:r>
      <w:r w:rsidR="002B74A7">
        <w:rPr>
          <w:rFonts w:ascii="Times New Roman" w:hAnsi="Times New Roman" w:cs="Times New Roman"/>
          <w:sz w:val="24"/>
          <w:szCs w:val="24"/>
        </w:rPr>
        <w:t>judgment</w:t>
      </w:r>
      <w:r w:rsidR="000B4AC0">
        <w:rPr>
          <w:rFonts w:ascii="Times New Roman" w:hAnsi="Times New Roman" w:cs="Times New Roman"/>
          <w:sz w:val="24"/>
          <w:szCs w:val="24"/>
        </w:rPr>
        <w:t xml:space="preserve"> </w:t>
      </w:r>
      <w:r w:rsidR="000B4AC0" w:rsidRPr="000B4AC0">
        <w:rPr>
          <w:rFonts w:ascii="Times New Roman" w:hAnsi="Times New Roman" w:cs="Times New Roman"/>
          <w:i/>
          <w:sz w:val="24"/>
          <w:szCs w:val="24"/>
        </w:rPr>
        <w:t>a quo</w:t>
      </w:r>
      <w:r w:rsidR="002B74A7">
        <w:rPr>
          <w:rFonts w:ascii="Times New Roman" w:hAnsi="Times New Roman" w:cs="Times New Roman"/>
          <w:sz w:val="24"/>
          <w:szCs w:val="24"/>
        </w:rPr>
        <w:t xml:space="preserve">, the applicable </w:t>
      </w:r>
      <w:r w:rsidR="002B74A7" w:rsidRPr="008F5D50">
        <w:rPr>
          <w:rFonts w:ascii="Times New Roman" w:hAnsi="Times New Roman" w:cs="Times New Roman"/>
          <w:sz w:val="24"/>
          <w:szCs w:val="24"/>
        </w:rPr>
        <w:t>local currency was the RTGS dollar. It is however common cause that the currency has since changed to the ZIG dollar. T</w:t>
      </w:r>
      <w:r w:rsidR="0062083D" w:rsidRPr="008F5D50">
        <w:rPr>
          <w:rFonts w:ascii="Times New Roman" w:hAnsi="Times New Roman" w:cs="Times New Roman"/>
          <w:sz w:val="24"/>
          <w:szCs w:val="24"/>
        </w:rPr>
        <w:t>his necessitates an amendment of</w:t>
      </w:r>
      <w:r w:rsidR="002B74A7" w:rsidRPr="008F5D50">
        <w:rPr>
          <w:rFonts w:ascii="Times New Roman" w:hAnsi="Times New Roman" w:cs="Times New Roman"/>
          <w:sz w:val="24"/>
          <w:szCs w:val="24"/>
        </w:rPr>
        <w:t xml:space="preserve"> the judgment of the court </w:t>
      </w:r>
      <w:r w:rsidR="002B74A7" w:rsidRPr="008F5D50">
        <w:rPr>
          <w:rFonts w:ascii="Times New Roman" w:hAnsi="Times New Roman" w:cs="Times New Roman"/>
          <w:i/>
          <w:iCs/>
          <w:sz w:val="24"/>
          <w:szCs w:val="24"/>
        </w:rPr>
        <w:t xml:space="preserve">a quo </w:t>
      </w:r>
      <w:r w:rsidR="002B74A7" w:rsidRPr="008F5D50">
        <w:rPr>
          <w:rFonts w:ascii="Times New Roman" w:hAnsi="Times New Roman" w:cs="Times New Roman"/>
          <w:sz w:val="24"/>
          <w:szCs w:val="24"/>
        </w:rPr>
        <w:t>to reflect the change</w:t>
      </w:r>
      <w:r w:rsidR="002832AA" w:rsidRPr="008F5D50">
        <w:rPr>
          <w:rFonts w:ascii="Times New Roman" w:hAnsi="Times New Roman" w:cs="Times New Roman"/>
          <w:sz w:val="24"/>
          <w:szCs w:val="24"/>
        </w:rPr>
        <w:t xml:space="preserve"> in the local currency</w:t>
      </w:r>
      <w:r w:rsidR="002B74A7" w:rsidRPr="008F5D50">
        <w:rPr>
          <w:rFonts w:ascii="Times New Roman" w:hAnsi="Times New Roman" w:cs="Times New Roman"/>
          <w:sz w:val="24"/>
          <w:szCs w:val="24"/>
        </w:rPr>
        <w:t xml:space="preserve">. There would be no prejudice to the parties. </w:t>
      </w:r>
      <w:r w:rsidR="002A2747" w:rsidRPr="008F5D50">
        <w:rPr>
          <w:rFonts w:ascii="Times New Roman" w:hAnsi="Times New Roman" w:cs="Times New Roman"/>
          <w:sz w:val="24"/>
          <w:szCs w:val="24"/>
        </w:rPr>
        <w:t xml:space="preserve"> </w:t>
      </w:r>
      <w:r w:rsidR="002B74A7" w:rsidRPr="008F5D50">
        <w:rPr>
          <w:rFonts w:ascii="Times New Roman" w:hAnsi="Times New Roman" w:cs="Times New Roman"/>
          <w:sz w:val="24"/>
          <w:szCs w:val="24"/>
        </w:rPr>
        <w:t xml:space="preserve">The Court is empowered in terms of s 22 (1) to </w:t>
      </w:r>
      <w:r w:rsidR="0062083D" w:rsidRPr="008F5D50">
        <w:rPr>
          <w:rFonts w:ascii="Times New Roman" w:hAnsi="Times New Roman" w:cs="Times New Roman"/>
          <w:sz w:val="24"/>
          <w:szCs w:val="24"/>
        </w:rPr>
        <w:t xml:space="preserve">issue </w:t>
      </w:r>
      <w:r w:rsidR="002B74A7" w:rsidRPr="008F5D50">
        <w:rPr>
          <w:rFonts w:ascii="Times New Roman" w:hAnsi="Times New Roman" w:cs="Times New Roman"/>
          <w:sz w:val="24"/>
          <w:szCs w:val="24"/>
          <w:lang w:val="en-US"/>
        </w:rPr>
        <w:t>such j</w:t>
      </w:r>
      <w:r w:rsidR="00F20D75" w:rsidRPr="008F5D50">
        <w:rPr>
          <w:rFonts w:ascii="Times New Roman" w:hAnsi="Times New Roman" w:cs="Times New Roman"/>
          <w:sz w:val="24"/>
          <w:szCs w:val="24"/>
          <w:lang w:val="en-US"/>
        </w:rPr>
        <w:t>udgment as the case may require.</w:t>
      </w:r>
      <w:r w:rsidR="002B74A7" w:rsidRPr="008F5D50">
        <w:rPr>
          <w:rFonts w:ascii="Times New Roman" w:hAnsi="Times New Roman" w:cs="Times New Roman"/>
          <w:sz w:val="24"/>
          <w:szCs w:val="24"/>
          <w:lang w:val="en-US"/>
        </w:rPr>
        <w:t xml:space="preserve"> </w:t>
      </w:r>
      <w:r w:rsidR="002A2747" w:rsidRPr="008F5D50">
        <w:rPr>
          <w:rFonts w:ascii="Times New Roman" w:hAnsi="Times New Roman" w:cs="Times New Roman"/>
          <w:sz w:val="24"/>
          <w:szCs w:val="24"/>
          <w:lang w:val="en-US"/>
        </w:rPr>
        <w:t xml:space="preserve"> </w:t>
      </w:r>
      <w:r w:rsidR="002B74A7" w:rsidRPr="008F5D50">
        <w:rPr>
          <w:rFonts w:ascii="Times New Roman" w:hAnsi="Times New Roman" w:cs="Times New Roman"/>
          <w:sz w:val="24"/>
          <w:szCs w:val="24"/>
          <w:lang w:val="en-US"/>
        </w:rPr>
        <w:t xml:space="preserve">This is </w:t>
      </w:r>
      <w:r w:rsidR="00F20D75" w:rsidRPr="008F5D50">
        <w:rPr>
          <w:rFonts w:ascii="Times New Roman" w:hAnsi="Times New Roman" w:cs="Times New Roman"/>
          <w:sz w:val="24"/>
          <w:szCs w:val="24"/>
          <w:lang w:val="en-US"/>
        </w:rPr>
        <w:t xml:space="preserve">one such </w:t>
      </w:r>
      <w:r w:rsidR="002B74A7" w:rsidRPr="008F5D50">
        <w:rPr>
          <w:rFonts w:ascii="Times New Roman" w:hAnsi="Times New Roman" w:cs="Times New Roman"/>
          <w:sz w:val="24"/>
          <w:szCs w:val="24"/>
          <w:lang w:val="en-US"/>
        </w:rPr>
        <w:t xml:space="preserve">case that requires an amendment to paragraph 3 of the judgment of the court </w:t>
      </w:r>
      <w:r w:rsidR="002B74A7" w:rsidRPr="008F5D50">
        <w:rPr>
          <w:rFonts w:ascii="Times New Roman" w:hAnsi="Times New Roman" w:cs="Times New Roman"/>
          <w:i/>
          <w:iCs/>
          <w:sz w:val="24"/>
          <w:szCs w:val="24"/>
          <w:lang w:val="en-US"/>
        </w:rPr>
        <w:t>a quo</w:t>
      </w:r>
      <w:r w:rsidR="00F20D75" w:rsidRPr="008F5D50">
        <w:rPr>
          <w:rFonts w:ascii="Times New Roman" w:hAnsi="Times New Roman" w:cs="Times New Roman"/>
          <w:sz w:val="24"/>
          <w:szCs w:val="24"/>
          <w:lang w:val="en-US"/>
        </w:rPr>
        <w:t>.</w:t>
      </w:r>
    </w:p>
    <w:p w14:paraId="262AD1B3" w14:textId="77777777" w:rsidR="00854CAC" w:rsidRPr="000C176C" w:rsidRDefault="00854CAC" w:rsidP="00F507EF">
      <w:pPr>
        <w:autoSpaceDE w:val="0"/>
        <w:autoSpaceDN w:val="0"/>
        <w:adjustRightInd w:val="0"/>
        <w:spacing w:after="0" w:line="240" w:lineRule="auto"/>
        <w:rPr>
          <w:rFonts w:ascii="Times New Roman" w:hAnsi="Times New Roman" w:cs="Times New Roman"/>
          <w:sz w:val="24"/>
          <w:szCs w:val="24"/>
        </w:rPr>
      </w:pPr>
    </w:p>
    <w:p w14:paraId="43935B1D" w14:textId="149EABA0" w:rsidR="00481597" w:rsidRPr="00854CAC" w:rsidRDefault="00854CAC" w:rsidP="00D14873">
      <w:pPr>
        <w:pStyle w:val="Heading1"/>
      </w:pPr>
      <w:r w:rsidRPr="00854CAC">
        <w:t>COSTS</w:t>
      </w:r>
    </w:p>
    <w:p w14:paraId="7046D8CE" w14:textId="69819C42" w:rsidR="002A7682" w:rsidRDefault="003045EA" w:rsidP="00BE3A4B">
      <w:pPr>
        <w:autoSpaceDE w:val="0"/>
        <w:autoSpaceDN w:val="0"/>
        <w:adjustRightInd w:val="0"/>
        <w:spacing w:before="240"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48</w:t>
      </w:r>
      <w:r w:rsidR="00743AF1">
        <w:rPr>
          <w:rFonts w:ascii="Times New Roman" w:hAnsi="Times New Roman" w:cs="Times New Roman"/>
          <w:sz w:val="24"/>
          <w:szCs w:val="24"/>
        </w:rPr>
        <w:t>.</w:t>
      </w:r>
      <w:r w:rsidR="00743AF1">
        <w:rPr>
          <w:rFonts w:ascii="Times New Roman" w:hAnsi="Times New Roman" w:cs="Times New Roman"/>
          <w:sz w:val="24"/>
          <w:szCs w:val="24"/>
        </w:rPr>
        <w:tab/>
      </w:r>
      <w:r w:rsidR="002C0546" w:rsidRPr="000C176C">
        <w:rPr>
          <w:rFonts w:ascii="Times New Roman" w:hAnsi="Times New Roman" w:cs="Times New Roman"/>
          <w:sz w:val="24"/>
          <w:szCs w:val="24"/>
        </w:rPr>
        <w:t xml:space="preserve">The respondent prayed for punitive costs. </w:t>
      </w:r>
      <w:r w:rsidR="000B357B" w:rsidRPr="000C176C">
        <w:rPr>
          <w:rFonts w:ascii="Times New Roman" w:hAnsi="Times New Roman" w:cs="Times New Roman"/>
          <w:sz w:val="24"/>
          <w:szCs w:val="24"/>
        </w:rPr>
        <w:t xml:space="preserve">In the circumstances </w:t>
      </w:r>
      <w:r w:rsidR="00FB53F5" w:rsidRPr="000C176C">
        <w:rPr>
          <w:rFonts w:ascii="Times New Roman" w:hAnsi="Times New Roman" w:cs="Times New Roman"/>
          <w:sz w:val="24"/>
          <w:szCs w:val="24"/>
        </w:rPr>
        <w:t xml:space="preserve">of this matter, </w:t>
      </w:r>
      <w:r w:rsidR="002C0546" w:rsidRPr="000C176C">
        <w:rPr>
          <w:rFonts w:ascii="Times New Roman" w:hAnsi="Times New Roman" w:cs="Times New Roman"/>
          <w:sz w:val="24"/>
          <w:szCs w:val="24"/>
        </w:rPr>
        <w:t xml:space="preserve">an award of </w:t>
      </w:r>
      <w:r w:rsidR="000B357B" w:rsidRPr="000C176C">
        <w:rPr>
          <w:rFonts w:ascii="Times New Roman" w:hAnsi="Times New Roman" w:cs="Times New Roman"/>
          <w:sz w:val="24"/>
          <w:szCs w:val="24"/>
        </w:rPr>
        <w:t xml:space="preserve">punitive </w:t>
      </w:r>
      <w:r w:rsidR="002C0546" w:rsidRPr="000C176C">
        <w:rPr>
          <w:rFonts w:ascii="Times New Roman" w:hAnsi="Times New Roman" w:cs="Times New Roman"/>
          <w:sz w:val="24"/>
          <w:szCs w:val="24"/>
        </w:rPr>
        <w:t>costs is merited.</w:t>
      </w:r>
      <w:r w:rsidR="000B357B" w:rsidRPr="000C176C">
        <w:rPr>
          <w:rFonts w:ascii="Times New Roman" w:hAnsi="Times New Roman" w:cs="Times New Roman"/>
          <w:sz w:val="24"/>
          <w:szCs w:val="24"/>
        </w:rPr>
        <w:t xml:space="preserve"> </w:t>
      </w:r>
      <w:r w:rsidR="002A2747">
        <w:rPr>
          <w:rFonts w:ascii="Times New Roman" w:hAnsi="Times New Roman" w:cs="Times New Roman"/>
          <w:sz w:val="24"/>
          <w:szCs w:val="24"/>
        </w:rPr>
        <w:t xml:space="preserve"> </w:t>
      </w:r>
      <w:r w:rsidR="00FB53F5" w:rsidRPr="000C176C">
        <w:rPr>
          <w:rFonts w:ascii="Times New Roman" w:hAnsi="Times New Roman" w:cs="Times New Roman"/>
          <w:sz w:val="24"/>
          <w:szCs w:val="24"/>
        </w:rPr>
        <w:t>The appeal was frivolous and vexatious</w:t>
      </w:r>
      <w:r w:rsidR="002A7682">
        <w:rPr>
          <w:rFonts w:ascii="Times New Roman" w:hAnsi="Times New Roman" w:cs="Times New Roman"/>
          <w:sz w:val="24"/>
          <w:szCs w:val="24"/>
        </w:rPr>
        <w:t xml:space="preserve"> and a clear abuse of court process</w:t>
      </w:r>
      <w:r w:rsidR="00FB53F5" w:rsidRPr="000C176C">
        <w:rPr>
          <w:rFonts w:ascii="Times New Roman" w:hAnsi="Times New Roman" w:cs="Times New Roman"/>
          <w:sz w:val="24"/>
          <w:szCs w:val="24"/>
        </w:rPr>
        <w:t xml:space="preserve">. The appellant irrationally sought </w:t>
      </w:r>
      <w:r w:rsidR="00854CAC">
        <w:rPr>
          <w:rFonts w:ascii="Times New Roman" w:hAnsi="Times New Roman" w:cs="Times New Roman"/>
          <w:sz w:val="24"/>
          <w:szCs w:val="24"/>
        </w:rPr>
        <w:t>to impugn the judgment of this C</w:t>
      </w:r>
      <w:r w:rsidR="00FB53F5" w:rsidRPr="000C176C">
        <w:rPr>
          <w:rFonts w:ascii="Times New Roman" w:hAnsi="Times New Roman" w:cs="Times New Roman"/>
          <w:sz w:val="24"/>
          <w:szCs w:val="24"/>
        </w:rPr>
        <w:t xml:space="preserve">ourt in </w:t>
      </w:r>
      <w:proofErr w:type="spellStart"/>
      <w:r w:rsidR="008313F5" w:rsidRPr="000C176C">
        <w:rPr>
          <w:rFonts w:ascii="Times New Roman" w:hAnsi="Times New Roman" w:cs="Times New Roman"/>
          <w:i/>
          <w:sz w:val="24"/>
          <w:szCs w:val="24"/>
        </w:rPr>
        <w:t>Nherera</w:t>
      </w:r>
      <w:proofErr w:type="spellEnd"/>
      <w:r w:rsidR="008313F5" w:rsidRPr="000C176C">
        <w:rPr>
          <w:rFonts w:ascii="Times New Roman" w:hAnsi="Times New Roman" w:cs="Times New Roman"/>
          <w:sz w:val="24"/>
          <w:szCs w:val="24"/>
        </w:rPr>
        <w:t xml:space="preserve"> v</w:t>
      </w:r>
      <w:r w:rsidR="008313F5" w:rsidRPr="000C176C">
        <w:rPr>
          <w:rFonts w:ascii="Times New Roman" w:hAnsi="Times New Roman" w:cs="Times New Roman"/>
          <w:i/>
          <w:sz w:val="24"/>
          <w:szCs w:val="24"/>
        </w:rPr>
        <w:t xml:space="preserve"> Shah</w:t>
      </w:r>
      <w:r w:rsidR="00FB53F5" w:rsidRPr="000C176C">
        <w:rPr>
          <w:rFonts w:ascii="Times New Roman" w:hAnsi="Times New Roman" w:cs="Times New Roman"/>
          <w:sz w:val="24"/>
          <w:szCs w:val="24"/>
        </w:rPr>
        <w:t xml:space="preserve"> </w:t>
      </w:r>
      <w:r w:rsidR="00AE272C">
        <w:rPr>
          <w:rFonts w:ascii="Times New Roman" w:hAnsi="Times New Roman" w:cs="Times New Roman"/>
          <w:sz w:val="24"/>
          <w:szCs w:val="24"/>
        </w:rPr>
        <w:t>(</w:t>
      </w:r>
      <w:r w:rsidR="00AE272C">
        <w:rPr>
          <w:rFonts w:ascii="Times New Roman" w:hAnsi="Times New Roman" w:cs="Times New Roman"/>
          <w:i/>
          <w:sz w:val="24"/>
          <w:szCs w:val="24"/>
        </w:rPr>
        <w:t>supra</w:t>
      </w:r>
      <w:r w:rsidR="00AE272C">
        <w:rPr>
          <w:rFonts w:ascii="Times New Roman" w:hAnsi="Times New Roman" w:cs="Times New Roman"/>
          <w:sz w:val="24"/>
          <w:szCs w:val="24"/>
        </w:rPr>
        <w:t xml:space="preserve">) </w:t>
      </w:r>
      <w:r w:rsidR="00FB53F5" w:rsidRPr="000C176C">
        <w:rPr>
          <w:rFonts w:ascii="Times New Roman" w:hAnsi="Times New Roman" w:cs="Times New Roman"/>
          <w:sz w:val="24"/>
          <w:szCs w:val="24"/>
        </w:rPr>
        <w:t xml:space="preserve">where </w:t>
      </w:r>
      <w:r w:rsidR="00127722">
        <w:rPr>
          <w:rFonts w:ascii="Times New Roman" w:hAnsi="Times New Roman" w:cs="Times New Roman"/>
          <w:sz w:val="24"/>
          <w:szCs w:val="24"/>
        </w:rPr>
        <w:t xml:space="preserve">it is trite that </w:t>
      </w:r>
      <w:r w:rsidR="00FB53F5" w:rsidRPr="000C176C">
        <w:rPr>
          <w:rFonts w:ascii="Times New Roman" w:hAnsi="Times New Roman" w:cs="Times New Roman"/>
          <w:sz w:val="24"/>
          <w:szCs w:val="24"/>
        </w:rPr>
        <w:t xml:space="preserve">the judgment was final and binding on the court </w:t>
      </w:r>
      <w:r w:rsidR="00FB53F5" w:rsidRPr="000C176C">
        <w:rPr>
          <w:rFonts w:ascii="Times New Roman" w:hAnsi="Times New Roman" w:cs="Times New Roman"/>
          <w:i/>
          <w:sz w:val="24"/>
          <w:szCs w:val="24"/>
        </w:rPr>
        <w:t>a quo</w:t>
      </w:r>
      <w:r w:rsidR="00FB53F5" w:rsidRPr="000C176C">
        <w:rPr>
          <w:rFonts w:ascii="Times New Roman" w:hAnsi="Times New Roman" w:cs="Times New Roman"/>
          <w:sz w:val="24"/>
          <w:szCs w:val="24"/>
        </w:rPr>
        <w:t>.</w:t>
      </w:r>
      <w:r w:rsidR="008313F5" w:rsidRPr="000C176C">
        <w:rPr>
          <w:rFonts w:ascii="Times New Roman" w:hAnsi="Times New Roman" w:cs="Times New Roman"/>
          <w:sz w:val="24"/>
          <w:szCs w:val="24"/>
        </w:rPr>
        <w:t xml:space="preserve"> </w:t>
      </w:r>
      <w:r w:rsidR="002A7682">
        <w:rPr>
          <w:rFonts w:ascii="Times New Roman" w:hAnsi="Times New Roman" w:cs="Times New Roman"/>
          <w:sz w:val="24"/>
          <w:szCs w:val="24"/>
        </w:rPr>
        <w:t xml:space="preserve">He further sought to impute corruption on the respondent relying on decisions in this Court and the High Court which related not only to a different </w:t>
      </w:r>
      <w:r w:rsidR="001403B9">
        <w:rPr>
          <w:rFonts w:ascii="Times New Roman" w:hAnsi="Times New Roman" w:cs="Times New Roman"/>
          <w:sz w:val="24"/>
          <w:szCs w:val="24"/>
        </w:rPr>
        <w:t xml:space="preserve">case </w:t>
      </w:r>
      <w:r w:rsidR="002A7682">
        <w:rPr>
          <w:rFonts w:ascii="Times New Roman" w:hAnsi="Times New Roman" w:cs="Times New Roman"/>
          <w:sz w:val="24"/>
          <w:szCs w:val="24"/>
        </w:rPr>
        <w:t>but in which the respondent was not a party on the basis of what he said was a “</w:t>
      </w:r>
      <w:r w:rsidR="002A7682" w:rsidRPr="000C176C">
        <w:rPr>
          <w:rFonts w:ascii="Times New Roman" w:eastAsia="Calibri" w:hAnsi="Times New Roman" w:cs="Times New Roman"/>
          <w:sz w:val="24"/>
          <w:szCs w:val="24"/>
        </w:rPr>
        <w:t>relationship of corruption between the appellant and the respondent</w:t>
      </w:r>
      <w:r w:rsidR="00034ED7">
        <w:rPr>
          <w:rFonts w:ascii="Times New Roman" w:hAnsi="Times New Roman" w:cs="Times New Roman"/>
          <w:sz w:val="24"/>
          <w:szCs w:val="24"/>
        </w:rPr>
        <w:t>.”</w:t>
      </w:r>
      <w:r w:rsidR="002A2747">
        <w:rPr>
          <w:rFonts w:ascii="Times New Roman" w:hAnsi="Times New Roman" w:cs="Times New Roman"/>
          <w:sz w:val="24"/>
          <w:szCs w:val="24"/>
        </w:rPr>
        <w:t xml:space="preserve"> </w:t>
      </w:r>
      <w:r w:rsidR="00034ED7">
        <w:rPr>
          <w:rFonts w:ascii="Times New Roman" w:hAnsi="Times New Roman" w:cs="Times New Roman"/>
          <w:sz w:val="24"/>
          <w:szCs w:val="24"/>
        </w:rPr>
        <w:t xml:space="preserve"> It is difficult to fa</w:t>
      </w:r>
      <w:r w:rsidR="002A7682">
        <w:rPr>
          <w:rFonts w:ascii="Times New Roman" w:hAnsi="Times New Roman" w:cs="Times New Roman"/>
          <w:sz w:val="24"/>
          <w:szCs w:val="24"/>
        </w:rPr>
        <w:t>t</w:t>
      </w:r>
      <w:r w:rsidR="00034ED7">
        <w:rPr>
          <w:rFonts w:ascii="Times New Roman" w:hAnsi="Times New Roman" w:cs="Times New Roman"/>
          <w:sz w:val="24"/>
          <w:szCs w:val="24"/>
        </w:rPr>
        <w:t>h</w:t>
      </w:r>
      <w:r w:rsidR="002A7682">
        <w:rPr>
          <w:rFonts w:ascii="Times New Roman" w:hAnsi="Times New Roman" w:cs="Times New Roman"/>
          <w:sz w:val="24"/>
          <w:szCs w:val="24"/>
        </w:rPr>
        <w:t xml:space="preserve">om how the respondent could have been held to be corrupt on the basis of a </w:t>
      </w:r>
      <w:r w:rsidR="002A7682" w:rsidRPr="000C176C">
        <w:rPr>
          <w:rFonts w:ascii="Times New Roman" w:eastAsia="Calibri" w:hAnsi="Times New Roman" w:cs="Times New Roman"/>
          <w:sz w:val="24"/>
          <w:szCs w:val="24"/>
        </w:rPr>
        <w:t xml:space="preserve">relationship of corruption between the </w:t>
      </w:r>
      <w:r w:rsidR="002A7682">
        <w:rPr>
          <w:rFonts w:ascii="Times New Roman" w:eastAsia="Calibri" w:hAnsi="Times New Roman" w:cs="Times New Roman"/>
          <w:sz w:val="24"/>
          <w:szCs w:val="24"/>
        </w:rPr>
        <w:t xml:space="preserve">parties. </w:t>
      </w:r>
      <w:r w:rsidR="002A2747">
        <w:rPr>
          <w:rFonts w:ascii="Times New Roman" w:eastAsia="Calibri" w:hAnsi="Times New Roman" w:cs="Times New Roman"/>
          <w:sz w:val="24"/>
          <w:szCs w:val="24"/>
        </w:rPr>
        <w:t xml:space="preserve"> </w:t>
      </w:r>
      <w:r w:rsidR="002A7682">
        <w:rPr>
          <w:rFonts w:ascii="Times New Roman" w:hAnsi="Times New Roman" w:cs="Times New Roman"/>
          <w:sz w:val="24"/>
          <w:szCs w:val="24"/>
        </w:rPr>
        <w:t>The appellant was represented by counsel who should have known better.</w:t>
      </w:r>
    </w:p>
    <w:p w14:paraId="3EAE81BF" w14:textId="77777777" w:rsidR="00743AF1" w:rsidRDefault="00743AF1" w:rsidP="00743AF1">
      <w:pPr>
        <w:autoSpaceDE w:val="0"/>
        <w:autoSpaceDN w:val="0"/>
        <w:adjustRightInd w:val="0"/>
        <w:spacing w:after="0" w:line="480" w:lineRule="auto"/>
        <w:jc w:val="both"/>
        <w:rPr>
          <w:rFonts w:ascii="Times New Roman" w:hAnsi="Times New Roman" w:cs="Times New Roman"/>
          <w:sz w:val="24"/>
          <w:szCs w:val="24"/>
        </w:rPr>
      </w:pPr>
    </w:p>
    <w:p w14:paraId="01FFF77D" w14:textId="3EAE3A1D" w:rsidR="00654482" w:rsidRPr="000C176C" w:rsidRDefault="003045EA" w:rsidP="00E751B8">
      <w:pPr>
        <w:pStyle w:val="BodyTextIndent2"/>
        <w:autoSpaceDE w:val="0"/>
        <w:autoSpaceDN w:val="0"/>
        <w:adjustRightInd w:val="0"/>
      </w:pPr>
      <w:r>
        <w:t>49</w:t>
      </w:r>
      <w:r w:rsidR="00743AF1">
        <w:t>.</w:t>
      </w:r>
      <w:r w:rsidR="00743AF1">
        <w:tab/>
      </w:r>
      <w:r w:rsidR="001834B4" w:rsidRPr="000C176C">
        <w:t xml:space="preserve">The appellant has been unrepentant. </w:t>
      </w:r>
      <w:r w:rsidR="002A2747">
        <w:t xml:space="preserve"> </w:t>
      </w:r>
      <w:r w:rsidR="001834B4" w:rsidRPr="000C176C">
        <w:t xml:space="preserve">He has not shown an iota of contrition. </w:t>
      </w:r>
      <w:r w:rsidR="002A2747">
        <w:t xml:space="preserve"> </w:t>
      </w:r>
      <w:r w:rsidR="002A7682">
        <w:t>B</w:t>
      </w:r>
      <w:r w:rsidR="001834B4" w:rsidRPr="000C176C">
        <w:t>ecause of his unrepentance, he has kept the respondent on the judicial radar for th</w:t>
      </w:r>
      <w:r w:rsidR="007851C8" w:rsidRPr="000C176C">
        <w:t>e past eighteen years</w:t>
      </w:r>
      <w:r w:rsidR="008313F5" w:rsidRPr="000C176C">
        <w:t>,</w:t>
      </w:r>
      <w:r w:rsidR="007851C8" w:rsidRPr="000C176C">
        <w:t xml:space="preserve"> since 2005</w:t>
      </w:r>
      <w:r w:rsidR="001834B4" w:rsidRPr="000C176C">
        <w:t xml:space="preserve"> when the respondent was arrested. </w:t>
      </w:r>
      <w:r w:rsidR="00B256E3" w:rsidRPr="000C176C">
        <w:t>This appeal reflects the appellant</w:t>
      </w:r>
      <w:r w:rsidR="00AE272C">
        <w:t>’</w:t>
      </w:r>
      <w:r w:rsidR="00B256E3" w:rsidRPr="000C176C">
        <w:t>s resol</w:t>
      </w:r>
      <w:r w:rsidR="00AE272C">
        <w:t>ve</w:t>
      </w:r>
      <w:r w:rsidR="00B256E3" w:rsidRPr="000C176C">
        <w:t xml:space="preserve"> at not taking full ownership of his </w:t>
      </w:r>
      <w:r w:rsidR="00E14EC1" w:rsidRPr="000C176C">
        <w:t xml:space="preserve">malicious </w:t>
      </w:r>
      <w:r w:rsidR="00B256E3" w:rsidRPr="000C176C">
        <w:t xml:space="preserve">conduct and </w:t>
      </w:r>
      <w:r w:rsidR="002A7682">
        <w:t xml:space="preserve">the </w:t>
      </w:r>
      <w:r w:rsidR="00B256E3" w:rsidRPr="000C176C">
        <w:t>consequences thereof.</w:t>
      </w:r>
      <w:r w:rsidR="00E14EC1" w:rsidRPr="000C176C">
        <w:t xml:space="preserve"> </w:t>
      </w:r>
      <w:r w:rsidR="001834B4" w:rsidRPr="000C176C">
        <w:t xml:space="preserve">He </w:t>
      </w:r>
      <w:r w:rsidR="00E14EC1" w:rsidRPr="000C176C">
        <w:t xml:space="preserve">in fact </w:t>
      </w:r>
      <w:r w:rsidR="001834B4" w:rsidRPr="000C176C">
        <w:t>had the temerity to pray for punitive costs against the respondent</w:t>
      </w:r>
      <w:r w:rsidR="00E14EC1" w:rsidRPr="000C176C">
        <w:t>,</w:t>
      </w:r>
      <w:r w:rsidR="001834B4" w:rsidRPr="000C176C">
        <w:t xml:space="preserve"> playing </w:t>
      </w:r>
      <w:r w:rsidR="002A7682">
        <w:t xml:space="preserve">the </w:t>
      </w:r>
      <w:r w:rsidR="002A7682">
        <w:lastRenderedPageBreak/>
        <w:t>trump card of a</w:t>
      </w:r>
      <w:r w:rsidR="001834B4" w:rsidRPr="000C176C">
        <w:t xml:space="preserve"> patriotic citizen when in fact he has</w:t>
      </w:r>
      <w:r w:rsidR="00E14EC1" w:rsidRPr="000C176C">
        <w:t>,</w:t>
      </w:r>
      <w:r w:rsidR="001834B4" w:rsidRPr="000C176C">
        <w:t xml:space="preserve"> to use his own term</w:t>
      </w:r>
      <w:r w:rsidR="00E14EC1" w:rsidRPr="000C176C">
        <w:t>,</w:t>
      </w:r>
      <w:r w:rsidR="001834B4" w:rsidRPr="000C176C">
        <w:t xml:space="preserve"> “unrelentingly persisted with </w:t>
      </w:r>
      <w:r w:rsidR="008313F5" w:rsidRPr="000C176C">
        <w:t>(the respondent’s)</w:t>
      </w:r>
      <w:r w:rsidR="001834B4" w:rsidRPr="000C176C">
        <w:t xml:space="preserve"> persecution”. </w:t>
      </w:r>
    </w:p>
    <w:p w14:paraId="71836280" w14:textId="77777777" w:rsidR="00854CAC" w:rsidRDefault="000B357B" w:rsidP="00854CAC">
      <w:pPr>
        <w:autoSpaceDE w:val="0"/>
        <w:autoSpaceDN w:val="0"/>
        <w:adjustRightInd w:val="0"/>
        <w:spacing w:after="0" w:line="240" w:lineRule="auto"/>
        <w:ind w:firstLine="720"/>
        <w:jc w:val="both"/>
        <w:rPr>
          <w:rFonts w:ascii="Times New Roman" w:hAnsi="Times New Roman" w:cs="Times New Roman"/>
          <w:sz w:val="24"/>
          <w:szCs w:val="24"/>
        </w:rPr>
      </w:pPr>
      <w:r w:rsidRPr="000C176C">
        <w:rPr>
          <w:rFonts w:ascii="Times New Roman" w:hAnsi="Times New Roman" w:cs="Times New Roman"/>
          <w:sz w:val="24"/>
          <w:szCs w:val="24"/>
        </w:rPr>
        <w:t xml:space="preserve"> </w:t>
      </w:r>
    </w:p>
    <w:p w14:paraId="5E420E18" w14:textId="1E493F95" w:rsidR="000B357B" w:rsidRPr="000C176C" w:rsidRDefault="003045EA" w:rsidP="00743AF1">
      <w:pPr>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rPr>
        <w:t>50</w:t>
      </w:r>
      <w:r w:rsidR="00E751B8">
        <w:rPr>
          <w:rFonts w:ascii="Times New Roman" w:hAnsi="Times New Roman" w:cs="Times New Roman"/>
          <w:sz w:val="24"/>
          <w:szCs w:val="24"/>
        </w:rPr>
        <w:t>.</w:t>
      </w:r>
      <w:r w:rsidR="002A2747">
        <w:rPr>
          <w:rFonts w:ascii="Times New Roman" w:hAnsi="Times New Roman" w:cs="Times New Roman"/>
          <w:sz w:val="24"/>
          <w:szCs w:val="24"/>
        </w:rPr>
        <w:t xml:space="preserve"> </w:t>
      </w:r>
      <w:r w:rsidR="00E5763A" w:rsidRPr="000C176C">
        <w:rPr>
          <w:rFonts w:ascii="Times New Roman" w:hAnsi="Times New Roman" w:cs="Times New Roman"/>
          <w:sz w:val="24"/>
          <w:szCs w:val="24"/>
        </w:rPr>
        <w:t xml:space="preserve">In </w:t>
      </w:r>
      <w:proofErr w:type="spellStart"/>
      <w:r w:rsidR="000B357B" w:rsidRPr="000C176C">
        <w:rPr>
          <w:rFonts w:ascii="Times New Roman" w:hAnsi="Times New Roman" w:cs="Times New Roman"/>
          <w:i/>
          <w:sz w:val="24"/>
          <w:szCs w:val="24"/>
          <w:lang w:val="en-US"/>
        </w:rPr>
        <w:t>Chioza</w:t>
      </w:r>
      <w:proofErr w:type="spellEnd"/>
      <w:r w:rsidR="000B357B" w:rsidRPr="000C176C">
        <w:rPr>
          <w:rFonts w:ascii="Times New Roman" w:hAnsi="Times New Roman" w:cs="Times New Roman"/>
          <w:sz w:val="24"/>
          <w:szCs w:val="24"/>
          <w:lang w:val="en-US"/>
        </w:rPr>
        <w:t xml:space="preserve"> v </w:t>
      </w:r>
      <w:r w:rsidR="000B357B" w:rsidRPr="000C176C">
        <w:rPr>
          <w:rFonts w:ascii="Times New Roman" w:hAnsi="Times New Roman" w:cs="Times New Roman"/>
          <w:i/>
          <w:sz w:val="24"/>
          <w:szCs w:val="24"/>
          <w:lang w:val="en-US"/>
        </w:rPr>
        <w:t>Sawyer</w:t>
      </w:r>
      <w:r w:rsidR="000B357B" w:rsidRPr="000C176C">
        <w:rPr>
          <w:rFonts w:ascii="Times New Roman" w:hAnsi="Times New Roman" w:cs="Times New Roman"/>
          <w:sz w:val="24"/>
          <w:szCs w:val="24"/>
          <w:lang w:val="en-US"/>
        </w:rPr>
        <w:t xml:space="preserve"> 1997 (2)</w:t>
      </w:r>
      <w:r w:rsidR="00C23FD9" w:rsidRPr="000C176C">
        <w:rPr>
          <w:rFonts w:ascii="Times New Roman" w:hAnsi="Times New Roman" w:cs="Times New Roman"/>
          <w:sz w:val="24"/>
          <w:szCs w:val="24"/>
          <w:lang w:val="en-US"/>
        </w:rPr>
        <w:t xml:space="preserve"> ZLR 178 (SC)</w:t>
      </w:r>
      <w:r w:rsidR="00E5763A" w:rsidRPr="000C176C">
        <w:rPr>
          <w:rFonts w:ascii="Times New Roman" w:hAnsi="Times New Roman" w:cs="Times New Roman"/>
          <w:sz w:val="24"/>
          <w:szCs w:val="24"/>
          <w:lang w:val="en-US"/>
        </w:rPr>
        <w:t>, it was held that:</w:t>
      </w:r>
    </w:p>
    <w:p w14:paraId="09771C1F" w14:textId="7BDCB54F" w:rsidR="00D46635" w:rsidRPr="000C176C" w:rsidRDefault="008B0DD1" w:rsidP="002A2747">
      <w:pPr>
        <w:pStyle w:val="BodyTextIndent"/>
        <w:spacing w:line="240" w:lineRule="auto"/>
        <w:ind w:left="1080" w:firstLine="0"/>
        <w:rPr>
          <w:rFonts w:ascii="Times New Roman" w:hAnsi="Times New Roman"/>
          <w:szCs w:val="24"/>
        </w:rPr>
      </w:pPr>
      <w:r w:rsidRPr="000C176C">
        <w:rPr>
          <w:rFonts w:ascii="Times New Roman" w:hAnsi="Times New Roman"/>
          <w:szCs w:val="24"/>
        </w:rPr>
        <w:t>“</w:t>
      </w:r>
      <w:r w:rsidR="00D46635" w:rsidRPr="000C176C">
        <w:rPr>
          <w:rFonts w:ascii="Times New Roman" w:hAnsi="Times New Roman"/>
          <w:szCs w:val="24"/>
        </w:rPr>
        <w:t xml:space="preserve">On this basis I have no hesitation in dismissing the appeal.   Nor do I think we can resist the prayer for costs on the higher scale.   The appeal was always doomed to failure and litigants, although they have a right to appeal, should not be permitted to force their opponents to incur costs when the appeal is hopeless.   It is true we do not </w:t>
      </w:r>
      <w:proofErr w:type="spellStart"/>
      <w:r w:rsidR="00D46635" w:rsidRPr="000C176C">
        <w:rPr>
          <w:rFonts w:ascii="Times New Roman" w:hAnsi="Times New Roman"/>
          <w:szCs w:val="24"/>
        </w:rPr>
        <w:t>penalise</w:t>
      </w:r>
      <w:proofErr w:type="spellEnd"/>
      <w:r w:rsidR="00D46635" w:rsidRPr="000C176C">
        <w:rPr>
          <w:rFonts w:ascii="Times New Roman" w:hAnsi="Times New Roman"/>
          <w:szCs w:val="24"/>
        </w:rPr>
        <w:t xml:space="preserve"> every hopeless appeal in this way – see </w:t>
      </w:r>
      <w:proofErr w:type="spellStart"/>
      <w:r w:rsidR="00D46635" w:rsidRPr="000C176C">
        <w:rPr>
          <w:rFonts w:ascii="Times New Roman" w:hAnsi="Times New Roman"/>
          <w:i/>
          <w:szCs w:val="24"/>
        </w:rPr>
        <w:t>Mutede</w:t>
      </w:r>
      <w:proofErr w:type="spellEnd"/>
      <w:r w:rsidR="00D46635" w:rsidRPr="000C176C">
        <w:rPr>
          <w:rFonts w:ascii="Times New Roman" w:hAnsi="Times New Roman"/>
          <w:i/>
          <w:szCs w:val="24"/>
        </w:rPr>
        <w:t xml:space="preserve"> </w:t>
      </w:r>
      <w:r w:rsidR="00D46635" w:rsidRPr="00854CAC">
        <w:rPr>
          <w:rFonts w:ascii="Times New Roman" w:hAnsi="Times New Roman"/>
          <w:szCs w:val="24"/>
        </w:rPr>
        <w:t>v</w:t>
      </w:r>
      <w:r w:rsidR="00D46635" w:rsidRPr="000C176C">
        <w:rPr>
          <w:rFonts w:ascii="Times New Roman" w:hAnsi="Times New Roman"/>
          <w:i/>
          <w:szCs w:val="24"/>
        </w:rPr>
        <w:t xml:space="preserve"> Duly &amp; Co Ltd</w:t>
      </w:r>
      <w:r w:rsidR="00D46635" w:rsidRPr="000C176C">
        <w:rPr>
          <w:rFonts w:ascii="Times New Roman" w:hAnsi="Times New Roman"/>
          <w:szCs w:val="24"/>
        </w:rPr>
        <w:t xml:space="preserve"> S-202-93.   But the present case has an element of harassment which justifies such an award.   See generally </w:t>
      </w:r>
      <w:proofErr w:type="spellStart"/>
      <w:r w:rsidR="00D46635" w:rsidRPr="000C176C">
        <w:rPr>
          <w:rFonts w:ascii="Times New Roman" w:hAnsi="Times New Roman"/>
          <w:i/>
          <w:szCs w:val="24"/>
        </w:rPr>
        <w:t>Sentrachem</w:t>
      </w:r>
      <w:proofErr w:type="spellEnd"/>
      <w:r w:rsidR="00D46635" w:rsidRPr="000C176C">
        <w:rPr>
          <w:rFonts w:ascii="Times New Roman" w:hAnsi="Times New Roman"/>
          <w:i/>
          <w:szCs w:val="24"/>
        </w:rPr>
        <w:t xml:space="preserve"> Ltd </w:t>
      </w:r>
      <w:r w:rsidR="00D46635" w:rsidRPr="00854CAC">
        <w:rPr>
          <w:rFonts w:ascii="Times New Roman" w:hAnsi="Times New Roman"/>
          <w:szCs w:val="24"/>
        </w:rPr>
        <w:t>v</w:t>
      </w:r>
      <w:r w:rsidR="00D46635" w:rsidRPr="000C176C">
        <w:rPr>
          <w:rFonts w:ascii="Times New Roman" w:hAnsi="Times New Roman"/>
          <w:i/>
          <w:szCs w:val="24"/>
        </w:rPr>
        <w:t xml:space="preserve"> </w:t>
      </w:r>
      <w:proofErr w:type="spellStart"/>
      <w:r w:rsidR="00D46635" w:rsidRPr="000C176C">
        <w:rPr>
          <w:rFonts w:ascii="Times New Roman" w:hAnsi="Times New Roman"/>
          <w:i/>
          <w:szCs w:val="24"/>
        </w:rPr>
        <w:t>Prinsloo</w:t>
      </w:r>
      <w:proofErr w:type="spellEnd"/>
      <w:r w:rsidR="00D46635" w:rsidRPr="000C176C">
        <w:rPr>
          <w:rFonts w:ascii="Times New Roman" w:hAnsi="Times New Roman"/>
          <w:szCs w:val="24"/>
        </w:rPr>
        <w:t xml:space="preserve"> 1997 (2) SA 1 (A) at 21F;  </w:t>
      </w:r>
      <w:proofErr w:type="spellStart"/>
      <w:r w:rsidR="00D46635" w:rsidRPr="000C176C">
        <w:rPr>
          <w:rFonts w:ascii="Times New Roman" w:hAnsi="Times New Roman"/>
          <w:i/>
          <w:szCs w:val="24"/>
        </w:rPr>
        <w:t>Nel</w:t>
      </w:r>
      <w:proofErr w:type="spellEnd"/>
      <w:r w:rsidR="00D46635" w:rsidRPr="000C176C">
        <w:rPr>
          <w:rFonts w:ascii="Times New Roman" w:hAnsi="Times New Roman"/>
          <w:i/>
          <w:szCs w:val="24"/>
        </w:rPr>
        <w:t xml:space="preserve"> </w:t>
      </w:r>
      <w:r w:rsidR="00D46635" w:rsidRPr="00854CAC">
        <w:rPr>
          <w:rFonts w:ascii="Times New Roman" w:hAnsi="Times New Roman"/>
          <w:szCs w:val="24"/>
        </w:rPr>
        <w:t>v</w:t>
      </w:r>
      <w:r w:rsidR="00D46635" w:rsidRPr="000C176C">
        <w:rPr>
          <w:rFonts w:ascii="Times New Roman" w:hAnsi="Times New Roman"/>
          <w:i/>
          <w:szCs w:val="24"/>
        </w:rPr>
        <w:t xml:space="preserve"> Waterberg </w:t>
      </w:r>
      <w:proofErr w:type="spellStart"/>
      <w:r w:rsidR="00D46635" w:rsidRPr="000C176C">
        <w:rPr>
          <w:rFonts w:ascii="Times New Roman" w:hAnsi="Times New Roman"/>
          <w:i/>
          <w:szCs w:val="24"/>
        </w:rPr>
        <w:t>Landbouwers</w:t>
      </w:r>
      <w:proofErr w:type="spellEnd"/>
      <w:r w:rsidR="00D46635" w:rsidRPr="000C176C">
        <w:rPr>
          <w:rFonts w:ascii="Times New Roman" w:hAnsi="Times New Roman"/>
          <w:i/>
          <w:szCs w:val="24"/>
        </w:rPr>
        <w:t xml:space="preserve"> </w:t>
      </w:r>
      <w:proofErr w:type="spellStart"/>
      <w:r w:rsidR="00D46635" w:rsidRPr="000C176C">
        <w:rPr>
          <w:rFonts w:ascii="Times New Roman" w:hAnsi="Times New Roman"/>
          <w:i/>
          <w:szCs w:val="24"/>
        </w:rPr>
        <w:t>Ko-operatiewe</w:t>
      </w:r>
      <w:proofErr w:type="spellEnd"/>
      <w:r w:rsidR="00D46635" w:rsidRPr="000C176C">
        <w:rPr>
          <w:rFonts w:ascii="Times New Roman" w:hAnsi="Times New Roman"/>
          <w:i/>
          <w:szCs w:val="24"/>
        </w:rPr>
        <w:t xml:space="preserve"> Vereeniging</w:t>
      </w:r>
      <w:r w:rsidR="00D46635" w:rsidRPr="000C176C">
        <w:rPr>
          <w:rFonts w:ascii="Times New Roman" w:hAnsi="Times New Roman"/>
          <w:szCs w:val="24"/>
        </w:rPr>
        <w:t xml:space="preserve"> 1946 AD 597 at 607; and </w:t>
      </w:r>
      <w:proofErr w:type="spellStart"/>
      <w:r w:rsidR="00D46635" w:rsidRPr="00854CAC">
        <w:rPr>
          <w:rFonts w:ascii="Times New Roman" w:hAnsi="Times New Roman"/>
          <w:i/>
          <w:szCs w:val="24"/>
        </w:rPr>
        <w:t>Cilliers</w:t>
      </w:r>
      <w:proofErr w:type="spellEnd"/>
      <w:r w:rsidR="00D46635" w:rsidRPr="00854CAC">
        <w:rPr>
          <w:rFonts w:ascii="Times New Roman" w:hAnsi="Times New Roman"/>
          <w:i/>
          <w:szCs w:val="24"/>
        </w:rPr>
        <w:t xml:space="preserve"> Law of Costs</w:t>
      </w:r>
      <w:r w:rsidR="00D46635" w:rsidRPr="000C176C">
        <w:rPr>
          <w:rFonts w:ascii="Times New Roman" w:hAnsi="Times New Roman"/>
          <w:szCs w:val="24"/>
        </w:rPr>
        <w:t xml:space="preserve"> 2 </w:t>
      </w:r>
      <w:proofErr w:type="spellStart"/>
      <w:r w:rsidR="00D46635" w:rsidRPr="000C176C">
        <w:rPr>
          <w:rFonts w:ascii="Times New Roman" w:hAnsi="Times New Roman"/>
          <w:szCs w:val="24"/>
        </w:rPr>
        <w:t>ed</w:t>
      </w:r>
      <w:proofErr w:type="spellEnd"/>
      <w:r w:rsidR="00D46635" w:rsidRPr="000C176C">
        <w:rPr>
          <w:rFonts w:ascii="Times New Roman" w:hAnsi="Times New Roman"/>
          <w:szCs w:val="24"/>
        </w:rPr>
        <w:t xml:space="preserve"> p 54 </w:t>
      </w:r>
      <w:r w:rsidR="00D46635" w:rsidRPr="000C176C">
        <w:rPr>
          <w:rFonts w:ascii="Times New Roman" w:hAnsi="Times New Roman"/>
          <w:i/>
          <w:szCs w:val="24"/>
        </w:rPr>
        <w:t>et seq</w:t>
      </w:r>
      <w:r w:rsidR="00D46635" w:rsidRPr="000C176C">
        <w:rPr>
          <w:rFonts w:ascii="Times New Roman" w:hAnsi="Times New Roman"/>
          <w:szCs w:val="24"/>
        </w:rPr>
        <w:t>.”</w:t>
      </w:r>
    </w:p>
    <w:p w14:paraId="0EB1A840" w14:textId="77777777" w:rsidR="00854CAC" w:rsidRDefault="00854CAC" w:rsidP="00854CAC">
      <w:pPr>
        <w:pStyle w:val="BodyTextIndent"/>
        <w:spacing w:line="240" w:lineRule="auto"/>
        <w:ind w:firstLine="0"/>
        <w:rPr>
          <w:rFonts w:ascii="Times New Roman" w:hAnsi="Times New Roman"/>
          <w:szCs w:val="24"/>
        </w:rPr>
      </w:pPr>
    </w:p>
    <w:p w14:paraId="17AF86D1" w14:textId="79505127" w:rsidR="007500DA" w:rsidRPr="000C176C" w:rsidRDefault="008B0DD1" w:rsidP="00854CAC">
      <w:pPr>
        <w:pStyle w:val="BodyTextIndent"/>
        <w:spacing w:line="240" w:lineRule="auto"/>
        <w:ind w:firstLine="1134"/>
        <w:rPr>
          <w:rFonts w:ascii="Times New Roman" w:hAnsi="Times New Roman"/>
          <w:szCs w:val="24"/>
        </w:rPr>
      </w:pPr>
      <w:r w:rsidRPr="000C176C">
        <w:rPr>
          <w:rFonts w:ascii="Times New Roman" w:hAnsi="Times New Roman"/>
          <w:szCs w:val="24"/>
        </w:rPr>
        <w:t xml:space="preserve">(See also </w:t>
      </w:r>
      <w:proofErr w:type="spellStart"/>
      <w:r w:rsidR="000B357B" w:rsidRPr="000C176C">
        <w:rPr>
          <w:rFonts w:ascii="Times New Roman" w:hAnsi="Times New Roman"/>
          <w:i/>
          <w:szCs w:val="24"/>
        </w:rPr>
        <w:t>Borrowdale</w:t>
      </w:r>
      <w:proofErr w:type="spellEnd"/>
      <w:r w:rsidR="000B357B" w:rsidRPr="000C176C">
        <w:rPr>
          <w:rFonts w:ascii="Times New Roman" w:hAnsi="Times New Roman"/>
          <w:i/>
          <w:szCs w:val="24"/>
        </w:rPr>
        <w:t xml:space="preserve"> Coun</w:t>
      </w:r>
      <w:r w:rsidR="002E7B09" w:rsidRPr="000C176C">
        <w:rPr>
          <w:rFonts w:ascii="Times New Roman" w:hAnsi="Times New Roman"/>
          <w:i/>
          <w:szCs w:val="24"/>
        </w:rPr>
        <w:t>try Club</w:t>
      </w:r>
      <w:r w:rsidR="002E7B09" w:rsidRPr="000C176C">
        <w:rPr>
          <w:rFonts w:ascii="Times New Roman" w:hAnsi="Times New Roman"/>
          <w:szCs w:val="24"/>
        </w:rPr>
        <w:t xml:space="preserve"> v </w:t>
      </w:r>
      <w:proofErr w:type="spellStart"/>
      <w:r w:rsidR="002E7B09" w:rsidRPr="000C176C">
        <w:rPr>
          <w:rFonts w:ascii="Times New Roman" w:hAnsi="Times New Roman"/>
          <w:i/>
          <w:szCs w:val="24"/>
        </w:rPr>
        <w:t>Murandu</w:t>
      </w:r>
      <w:proofErr w:type="spellEnd"/>
      <w:r w:rsidR="002E7B09" w:rsidRPr="000C176C">
        <w:rPr>
          <w:rFonts w:ascii="Times New Roman" w:hAnsi="Times New Roman"/>
          <w:szCs w:val="24"/>
        </w:rPr>
        <w:t xml:space="preserve"> 1987 (2) ZLR </w:t>
      </w:r>
      <w:r w:rsidR="000B357B" w:rsidRPr="000C176C">
        <w:rPr>
          <w:rFonts w:ascii="Times New Roman" w:hAnsi="Times New Roman"/>
          <w:szCs w:val="24"/>
        </w:rPr>
        <w:t>77 (H)</w:t>
      </w:r>
      <w:r w:rsidRPr="000C176C">
        <w:rPr>
          <w:rFonts w:ascii="Times New Roman" w:hAnsi="Times New Roman"/>
          <w:szCs w:val="24"/>
        </w:rPr>
        <w:t>)</w:t>
      </w:r>
    </w:p>
    <w:p w14:paraId="0CE22BC2" w14:textId="77777777" w:rsidR="002E7B09" w:rsidRPr="000C176C" w:rsidRDefault="002E7B09" w:rsidP="002E7B09">
      <w:pPr>
        <w:spacing w:line="480" w:lineRule="auto"/>
        <w:jc w:val="both"/>
        <w:rPr>
          <w:rFonts w:ascii="Times New Roman" w:hAnsi="Times New Roman" w:cs="Times New Roman"/>
          <w:sz w:val="24"/>
          <w:szCs w:val="24"/>
        </w:rPr>
      </w:pPr>
    </w:p>
    <w:p w14:paraId="0F2B158F" w14:textId="1F46DBC9" w:rsidR="002E7B09" w:rsidRPr="00854CAC" w:rsidRDefault="002E7B09" w:rsidP="00743AF1">
      <w:pPr>
        <w:spacing w:after="0" w:line="480" w:lineRule="auto"/>
        <w:ind w:left="-142"/>
        <w:jc w:val="both"/>
        <w:rPr>
          <w:rFonts w:ascii="Times New Roman" w:hAnsi="Times New Roman" w:cs="Times New Roman"/>
          <w:b/>
          <w:sz w:val="24"/>
          <w:szCs w:val="24"/>
          <w:u w:val="single"/>
        </w:rPr>
      </w:pPr>
      <w:r w:rsidRPr="00854CAC">
        <w:rPr>
          <w:rFonts w:ascii="Times New Roman" w:hAnsi="Times New Roman" w:cs="Times New Roman"/>
          <w:b/>
          <w:sz w:val="24"/>
          <w:szCs w:val="24"/>
          <w:u w:val="single"/>
        </w:rPr>
        <w:t>DISPOSITION</w:t>
      </w:r>
    </w:p>
    <w:p w14:paraId="43D3B2F4" w14:textId="6C8AC02D" w:rsidR="006F3BFA" w:rsidRPr="000C176C" w:rsidRDefault="003045EA" w:rsidP="00743AF1">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51</w:t>
      </w:r>
      <w:r w:rsidR="00E751B8">
        <w:rPr>
          <w:rFonts w:ascii="Times New Roman" w:hAnsi="Times New Roman" w:cs="Times New Roman"/>
          <w:sz w:val="24"/>
          <w:szCs w:val="24"/>
        </w:rPr>
        <w:t>.</w:t>
      </w:r>
      <w:r w:rsidR="002A2747">
        <w:rPr>
          <w:rFonts w:ascii="Times New Roman" w:hAnsi="Times New Roman" w:cs="Times New Roman"/>
          <w:sz w:val="24"/>
          <w:szCs w:val="24"/>
        </w:rPr>
        <w:t xml:space="preserve"> </w:t>
      </w:r>
      <w:r w:rsidR="00667F0F">
        <w:rPr>
          <w:rFonts w:ascii="Times New Roman" w:hAnsi="Times New Roman" w:cs="Times New Roman"/>
          <w:sz w:val="24"/>
          <w:szCs w:val="24"/>
        </w:rPr>
        <w:t xml:space="preserve">The appeal lacks merit.  </w:t>
      </w:r>
      <w:r w:rsidR="00714FF7">
        <w:rPr>
          <w:rFonts w:ascii="Times New Roman" w:hAnsi="Times New Roman" w:cs="Times New Roman"/>
          <w:sz w:val="24"/>
          <w:szCs w:val="24"/>
        </w:rPr>
        <w:t>I</w:t>
      </w:r>
      <w:r w:rsidR="008A04CE">
        <w:rPr>
          <w:rFonts w:ascii="Times New Roman" w:hAnsi="Times New Roman" w:cs="Times New Roman"/>
          <w:sz w:val="24"/>
          <w:szCs w:val="24"/>
        </w:rPr>
        <w:t>n</w:t>
      </w:r>
      <w:r w:rsidR="00714FF7">
        <w:rPr>
          <w:rFonts w:ascii="Times New Roman" w:hAnsi="Times New Roman" w:cs="Times New Roman"/>
          <w:sz w:val="24"/>
          <w:szCs w:val="24"/>
        </w:rPr>
        <w:t xml:space="preserve"> the result, </w:t>
      </w:r>
      <w:r w:rsidR="009E211E" w:rsidRPr="000C176C">
        <w:rPr>
          <w:rFonts w:ascii="Times New Roman" w:hAnsi="Times New Roman" w:cs="Times New Roman"/>
          <w:sz w:val="24"/>
          <w:szCs w:val="24"/>
        </w:rPr>
        <w:t>i</w:t>
      </w:r>
      <w:r w:rsidR="006C7C53" w:rsidRPr="000C176C">
        <w:rPr>
          <w:rFonts w:ascii="Times New Roman" w:hAnsi="Times New Roman" w:cs="Times New Roman"/>
          <w:sz w:val="24"/>
          <w:szCs w:val="24"/>
        </w:rPr>
        <w:t>t is ordered as follows:</w:t>
      </w:r>
    </w:p>
    <w:p w14:paraId="57CF7146" w14:textId="77777777" w:rsidR="003045EA" w:rsidRDefault="00C412DA" w:rsidP="00E751B8">
      <w:pPr>
        <w:pStyle w:val="ListParagraph"/>
        <w:numPr>
          <w:ilvl w:val="0"/>
          <w:numId w:val="13"/>
        </w:numPr>
        <w:spacing w:line="240" w:lineRule="auto"/>
        <w:ind w:left="1080" w:hanging="371"/>
        <w:jc w:val="both"/>
        <w:rPr>
          <w:rFonts w:ascii="Times New Roman" w:hAnsi="Times New Roman" w:cs="Times New Roman"/>
          <w:sz w:val="24"/>
          <w:szCs w:val="24"/>
        </w:rPr>
      </w:pPr>
      <w:r w:rsidRPr="00743AF1">
        <w:rPr>
          <w:rFonts w:ascii="Times New Roman" w:hAnsi="Times New Roman" w:cs="Times New Roman"/>
          <w:sz w:val="24"/>
          <w:szCs w:val="24"/>
        </w:rPr>
        <w:t>The appeal</w:t>
      </w:r>
      <w:r w:rsidR="0095712F" w:rsidRPr="00743AF1">
        <w:rPr>
          <w:rFonts w:ascii="Times New Roman" w:hAnsi="Times New Roman" w:cs="Times New Roman"/>
          <w:sz w:val="24"/>
          <w:szCs w:val="24"/>
        </w:rPr>
        <w:t xml:space="preserve"> be and is hereby dismissed with costs</w:t>
      </w:r>
      <w:r w:rsidR="000B357B" w:rsidRPr="00743AF1">
        <w:rPr>
          <w:rFonts w:ascii="Times New Roman" w:hAnsi="Times New Roman" w:cs="Times New Roman"/>
          <w:sz w:val="24"/>
          <w:szCs w:val="24"/>
        </w:rPr>
        <w:t xml:space="preserve"> on the legal practitioner and client scale</w:t>
      </w:r>
      <w:r w:rsidR="00642022" w:rsidRPr="00743AF1">
        <w:rPr>
          <w:rFonts w:ascii="Times New Roman" w:hAnsi="Times New Roman" w:cs="Times New Roman"/>
          <w:sz w:val="24"/>
          <w:szCs w:val="24"/>
        </w:rPr>
        <w:t>.</w:t>
      </w:r>
    </w:p>
    <w:p w14:paraId="06D5E382" w14:textId="77777777" w:rsidR="002A2747" w:rsidRDefault="002A2747" w:rsidP="002A2747">
      <w:pPr>
        <w:pStyle w:val="ListParagraph"/>
        <w:spacing w:line="240" w:lineRule="auto"/>
        <w:ind w:left="1080"/>
        <w:jc w:val="both"/>
        <w:rPr>
          <w:rFonts w:ascii="Times New Roman" w:hAnsi="Times New Roman" w:cs="Times New Roman"/>
          <w:sz w:val="24"/>
          <w:szCs w:val="24"/>
        </w:rPr>
      </w:pPr>
    </w:p>
    <w:p w14:paraId="5C5B5738" w14:textId="4C3966AA" w:rsidR="0008669E" w:rsidRPr="003045EA" w:rsidRDefault="0008669E" w:rsidP="00E751B8">
      <w:pPr>
        <w:pStyle w:val="ListParagraph"/>
        <w:numPr>
          <w:ilvl w:val="0"/>
          <w:numId w:val="13"/>
        </w:numPr>
        <w:spacing w:line="240" w:lineRule="auto"/>
        <w:ind w:left="1080" w:hanging="371"/>
        <w:jc w:val="both"/>
        <w:rPr>
          <w:rFonts w:ascii="Times New Roman" w:hAnsi="Times New Roman" w:cs="Times New Roman"/>
          <w:sz w:val="24"/>
          <w:szCs w:val="24"/>
        </w:rPr>
      </w:pPr>
      <w:r w:rsidRPr="003045EA">
        <w:rPr>
          <w:rFonts w:ascii="Times New Roman" w:hAnsi="Times New Roman" w:cs="Times New Roman"/>
          <w:sz w:val="24"/>
          <w:szCs w:val="24"/>
        </w:rPr>
        <w:t xml:space="preserve">Paragraph 3 of the judgment of the court </w:t>
      </w:r>
      <w:r w:rsidRPr="003045EA">
        <w:rPr>
          <w:rFonts w:ascii="Times New Roman" w:hAnsi="Times New Roman" w:cs="Times New Roman"/>
          <w:i/>
          <w:sz w:val="24"/>
          <w:szCs w:val="24"/>
        </w:rPr>
        <w:t>a quo</w:t>
      </w:r>
      <w:r w:rsidRPr="003045EA">
        <w:rPr>
          <w:rFonts w:ascii="Times New Roman" w:hAnsi="Times New Roman" w:cs="Times New Roman"/>
          <w:sz w:val="24"/>
          <w:szCs w:val="24"/>
        </w:rPr>
        <w:t xml:space="preserve"> is amended by the deletion of “RTGS dollars” and substitution thereof with “local currency”.</w:t>
      </w:r>
    </w:p>
    <w:p w14:paraId="18222E94" w14:textId="53E43532" w:rsidR="0008669E" w:rsidRPr="000B4AC0" w:rsidRDefault="0008669E" w:rsidP="000B4AC0">
      <w:pPr>
        <w:spacing w:line="240" w:lineRule="auto"/>
        <w:jc w:val="both"/>
        <w:rPr>
          <w:rFonts w:ascii="Times New Roman" w:hAnsi="Times New Roman" w:cs="Times New Roman"/>
          <w:sz w:val="24"/>
          <w:szCs w:val="24"/>
        </w:rPr>
      </w:pPr>
    </w:p>
    <w:p w14:paraId="19264776" w14:textId="77777777" w:rsidR="00854CAC" w:rsidRDefault="00854CAC" w:rsidP="00854CAC">
      <w:pPr>
        <w:rPr>
          <w:rFonts w:ascii="Times New Roman" w:hAnsi="Times New Roman" w:cs="Times New Roman"/>
          <w:sz w:val="24"/>
          <w:szCs w:val="24"/>
        </w:rPr>
      </w:pPr>
    </w:p>
    <w:p w14:paraId="6C902FD0" w14:textId="77777777" w:rsidR="00854CAC" w:rsidRDefault="00854CAC" w:rsidP="00854CAC">
      <w:pPr>
        <w:rPr>
          <w:rFonts w:ascii="Times New Roman" w:hAnsi="Times New Roman" w:cs="Times New Roman"/>
          <w:sz w:val="24"/>
          <w:szCs w:val="24"/>
        </w:rPr>
      </w:pPr>
    </w:p>
    <w:p w14:paraId="04B51DED" w14:textId="528C3648" w:rsidR="005A17F3" w:rsidRPr="000C176C" w:rsidRDefault="0002198C" w:rsidP="002A2747">
      <w:pPr>
        <w:ind w:firstLine="1440"/>
        <w:rPr>
          <w:rFonts w:ascii="Times New Roman" w:hAnsi="Times New Roman" w:cs="Times New Roman"/>
          <w:sz w:val="24"/>
          <w:szCs w:val="24"/>
        </w:rPr>
      </w:pPr>
      <w:r w:rsidRPr="000C176C">
        <w:rPr>
          <w:rFonts w:ascii="Times New Roman" w:hAnsi="Times New Roman" w:cs="Times New Roman"/>
          <w:b/>
          <w:sz w:val="24"/>
          <w:szCs w:val="24"/>
        </w:rPr>
        <w:t>GWAUNZA DCJ</w:t>
      </w:r>
      <w:r w:rsidR="002A2747">
        <w:rPr>
          <w:rFonts w:ascii="Times New Roman" w:hAnsi="Times New Roman" w:cs="Times New Roman"/>
          <w:b/>
          <w:sz w:val="24"/>
          <w:szCs w:val="24"/>
        </w:rPr>
        <w:tab/>
      </w:r>
      <w:r w:rsidRPr="00854CAC">
        <w:rPr>
          <w:rFonts w:ascii="Times New Roman" w:hAnsi="Times New Roman" w:cs="Times New Roman"/>
          <w:sz w:val="24"/>
          <w:szCs w:val="24"/>
        </w:rPr>
        <w:t>:</w:t>
      </w:r>
      <w:r w:rsidR="00854CAC">
        <w:rPr>
          <w:rFonts w:ascii="Times New Roman" w:hAnsi="Times New Roman" w:cs="Times New Roman"/>
          <w:sz w:val="24"/>
          <w:szCs w:val="24"/>
        </w:rPr>
        <w:tab/>
      </w:r>
      <w:r w:rsidR="00072FF9">
        <w:rPr>
          <w:rFonts w:ascii="Times New Roman" w:hAnsi="Times New Roman" w:cs="Times New Roman"/>
          <w:sz w:val="24"/>
          <w:szCs w:val="24"/>
        </w:rPr>
        <w:t>I a</w:t>
      </w:r>
      <w:r w:rsidR="00854CAC" w:rsidRPr="000C176C">
        <w:rPr>
          <w:rFonts w:ascii="Times New Roman" w:hAnsi="Times New Roman" w:cs="Times New Roman"/>
          <w:sz w:val="24"/>
          <w:szCs w:val="24"/>
        </w:rPr>
        <w:t>gree</w:t>
      </w:r>
    </w:p>
    <w:p w14:paraId="2ECCA051" w14:textId="77777777" w:rsidR="0002198C" w:rsidRPr="000C176C" w:rsidRDefault="0002198C" w:rsidP="00854CAC">
      <w:pPr>
        <w:rPr>
          <w:rFonts w:ascii="Times New Roman" w:hAnsi="Times New Roman" w:cs="Times New Roman"/>
          <w:sz w:val="24"/>
          <w:szCs w:val="24"/>
        </w:rPr>
      </w:pPr>
    </w:p>
    <w:p w14:paraId="081986DF" w14:textId="77777777" w:rsidR="00E751B8" w:rsidRPr="000C176C" w:rsidRDefault="00E751B8" w:rsidP="007C248F">
      <w:pPr>
        <w:rPr>
          <w:rFonts w:ascii="Times New Roman" w:hAnsi="Times New Roman" w:cs="Times New Roman"/>
          <w:sz w:val="24"/>
          <w:szCs w:val="24"/>
        </w:rPr>
      </w:pPr>
    </w:p>
    <w:p w14:paraId="59884B1D" w14:textId="40E50727" w:rsidR="0002198C" w:rsidRDefault="0002198C" w:rsidP="002A2747">
      <w:pPr>
        <w:ind w:left="1440"/>
        <w:rPr>
          <w:rFonts w:ascii="Times New Roman" w:hAnsi="Times New Roman" w:cs="Times New Roman"/>
          <w:sz w:val="24"/>
          <w:szCs w:val="24"/>
        </w:rPr>
      </w:pPr>
      <w:r w:rsidRPr="000C176C">
        <w:rPr>
          <w:rFonts w:ascii="Times New Roman" w:hAnsi="Times New Roman" w:cs="Times New Roman"/>
          <w:b/>
          <w:sz w:val="24"/>
          <w:szCs w:val="24"/>
        </w:rPr>
        <w:t>GUVAVA JA</w:t>
      </w:r>
      <w:r w:rsidR="00854CAC">
        <w:rPr>
          <w:rFonts w:ascii="Times New Roman" w:hAnsi="Times New Roman" w:cs="Times New Roman"/>
          <w:b/>
          <w:sz w:val="24"/>
          <w:szCs w:val="24"/>
        </w:rPr>
        <w:tab/>
      </w:r>
      <w:r w:rsidR="00854CAC">
        <w:rPr>
          <w:rFonts w:ascii="Times New Roman" w:hAnsi="Times New Roman" w:cs="Times New Roman"/>
          <w:b/>
          <w:sz w:val="24"/>
          <w:szCs w:val="24"/>
        </w:rPr>
        <w:tab/>
      </w:r>
      <w:r w:rsidRPr="00854CAC">
        <w:rPr>
          <w:rFonts w:ascii="Times New Roman" w:hAnsi="Times New Roman" w:cs="Times New Roman"/>
          <w:sz w:val="24"/>
          <w:szCs w:val="24"/>
        </w:rPr>
        <w:t>:</w:t>
      </w:r>
      <w:r w:rsidR="00854CAC">
        <w:rPr>
          <w:rFonts w:ascii="Times New Roman" w:hAnsi="Times New Roman" w:cs="Times New Roman"/>
          <w:sz w:val="24"/>
          <w:szCs w:val="24"/>
        </w:rPr>
        <w:tab/>
      </w:r>
      <w:r w:rsidR="00072FF9">
        <w:rPr>
          <w:rFonts w:ascii="Times New Roman" w:hAnsi="Times New Roman" w:cs="Times New Roman"/>
          <w:sz w:val="24"/>
          <w:szCs w:val="24"/>
        </w:rPr>
        <w:t>I a</w:t>
      </w:r>
      <w:r w:rsidR="00854CAC" w:rsidRPr="000C176C">
        <w:rPr>
          <w:rFonts w:ascii="Times New Roman" w:hAnsi="Times New Roman" w:cs="Times New Roman"/>
          <w:sz w:val="24"/>
          <w:szCs w:val="24"/>
        </w:rPr>
        <w:t>gree</w:t>
      </w:r>
    </w:p>
    <w:p w14:paraId="35CD5266" w14:textId="77777777" w:rsidR="00483551" w:rsidRDefault="00483551" w:rsidP="00854CAC">
      <w:pPr>
        <w:ind w:left="1440" w:hanging="306"/>
        <w:rPr>
          <w:rFonts w:ascii="Times New Roman" w:hAnsi="Times New Roman" w:cs="Times New Roman"/>
          <w:sz w:val="24"/>
          <w:szCs w:val="24"/>
        </w:rPr>
      </w:pPr>
    </w:p>
    <w:p w14:paraId="60A30C2C" w14:textId="77777777" w:rsidR="00E751B8" w:rsidRDefault="00E751B8" w:rsidP="00854CAC">
      <w:pPr>
        <w:ind w:left="1440" w:hanging="306"/>
        <w:rPr>
          <w:rFonts w:ascii="Times New Roman" w:hAnsi="Times New Roman" w:cs="Times New Roman"/>
          <w:sz w:val="24"/>
          <w:szCs w:val="24"/>
        </w:rPr>
      </w:pPr>
    </w:p>
    <w:p w14:paraId="680B5673" w14:textId="77777777" w:rsidR="002A2747" w:rsidRDefault="002A2747" w:rsidP="00854CAC">
      <w:pPr>
        <w:ind w:left="1440" w:hanging="306"/>
        <w:rPr>
          <w:rFonts w:ascii="Times New Roman" w:hAnsi="Times New Roman" w:cs="Times New Roman"/>
          <w:sz w:val="24"/>
          <w:szCs w:val="24"/>
        </w:rPr>
      </w:pPr>
    </w:p>
    <w:p w14:paraId="629A8E55" w14:textId="350C6B2A" w:rsidR="005A17F3" w:rsidRPr="000C176C" w:rsidRDefault="005A17F3" w:rsidP="00854CAC">
      <w:pPr>
        <w:spacing w:after="0" w:line="480" w:lineRule="auto"/>
        <w:rPr>
          <w:rFonts w:ascii="Times New Roman" w:hAnsi="Times New Roman" w:cs="Times New Roman"/>
          <w:sz w:val="24"/>
          <w:szCs w:val="24"/>
        </w:rPr>
      </w:pPr>
      <w:r w:rsidRPr="000C176C">
        <w:rPr>
          <w:rFonts w:ascii="Times New Roman" w:hAnsi="Times New Roman" w:cs="Times New Roman"/>
          <w:i/>
          <w:sz w:val="24"/>
          <w:szCs w:val="24"/>
        </w:rPr>
        <w:t xml:space="preserve">Temple Bar Zimbabwe Inns of Court and </w:t>
      </w:r>
      <w:proofErr w:type="spellStart"/>
      <w:r w:rsidRPr="000C176C">
        <w:rPr>
          <w:rFonts w:ascii="Times New Roman" w:hAnsi="Times New Roman" w:cs="Times New Roman"/>
          <w:i/>
          <w:sz w:val="24"/>
          <w:szCs w:val="24"/>
        </w:rPr>
        <w:t>Atherstone</w:t>
      </w:r>
      <w:proofErr w:type="spellEnd"/>
      <w:r w:rsidRPr="000C176C">
        <w:rPr>
          <w:rFonts w:ascii="Times New Roman" w:hAnsi="Times New Roman" w:cs="Times New Roman"/>
          <w:i/>
          <w:sz w:val="24"/>
          <w:szCs w:val="24"/>
        </w:rPr>
        <w:t xml:space="preserve"> &amp; Cook</w:t>
      </w:r>
      <w:r w:rsidRPr="000C176C">
        <w:rPr>
          <w:rFonts w:ascii="Times New Roman" w:hAnsi="Times New Roman" w:cs="Times New Roman"/>
          <w:sz w:val="24"/>
          <w:szCs w:val="24"/>
        </w:rPr>
        <w:t xml:space="preserve">, </w:t>
      </w:r>
      <w:r w:rsidR="0002198C" w:rsidRPr="000C176C">
        <w:rPr>
          <w:rFonts w:ascii="Times New Roman" w:hAnsi="Times New Roman" w:cs="Times New Roman"/>
          <w:sz w:val="24"/>
          <w:szCs w:val="24"/>
        </w:rPr>
        <w:t>appellant’s</w:t>
      </w:r>
      <w:r w:rsidRPr="000C176C">
        <w:rPr>
          <w:rFonts w:ascii="Times New Roman" w:hAnsi="Times New Roman" w:cs="Times New Roman"/>
          <w:sz w:val="24"/>
          <w:szCs w:val="24"/>
        </w:rPr>
        <w:t xml:space="preserve"> legal practitioner</w:t>
      </w:r>
      <w:r w:rsidR="00072FF9">
        <w:rPr>
          <w:rFonts w:ascii="Times New Roman" w:hAnsi="Times New Roman" w:cs="Times New Roman"/>
          <w:sz w:val="24"/>
          <w:szCs w:val="24"/>
        </w:rPr>
        <w:t>s</w:t>
      </w:r>
    </w:p>
    <w:p w14:paraId="5E533DF3" w14:textId="0E1B1C74" w:rsidR="005A17F3" w:rsidRPr="000C176C" w:rsidRDefault="00072FF9" w:rsidP="00854CAC">
      <w:pPr>
        <w:spacing w:after="0" w:line="480" w:lineRule="auto"/>
        <w:rPr>
          <w:rFonts w:ascii="Times New Roman" w:hAnsi="Times New Roman" w:cs="Times New Roman"/>
          <w:sz w:val="24"/>
          <w:szCs w:val="24"/>
        </w:rPr>
      </w:pPr>
      <w:r>
        <w:rPr>
          <w:rFonts w:ascii="Times New Roman" w:hAnsi="Times New Roman" w:cs="Times New Roman"/>
          <w:i/>
          <w:sz w:val="24"/>
          <w:szCs w:val="24"/>
        </w:rPr>
        <w:lastRenderedPageBreak/>
        <w:t>Hove &amp;</w:t>
      </w:r>
      <w:r w:rsidR="005A17F3" w:rsidRPr="000C176C">
        <w:rPr>
          <w:rFonts w:ascii="Times New Roman" w:hAnsi="Times New Roman" w:cs="Times New Roman"/>
          <w:i/>
          <w:sz w:val="24"/>
          <w:szCs w:val="24"/>
        </w:rPr>
        <w:t xml:space="preserve"> Associates</w:t>
      </w:r>
      <w:r w:rsidR="005A17F3" w:rsidRPr="000C176C">
        <w:rPr>
          <w:rFonts w:ascii="Times New Roman" w:hAnsi="Times New Roman" w:cs="Times New Roman"/>
          <w:sz w:val="24"/>
          <w:szCs w:val="24"/>
        </w:rPr>
        <w:t xml:space="preserve">, </w:t>
      </w:r>
      <w:r w:rsidR="0002198C" w:rsidRPr="000C176C">
        <w:rPr>
          <w:rFonts w:ascii="Times New Roman" w:hAnsi="Times New Roman" w:cs="Times New Roman"/>
          <w:sz w:val="24"/>
          <w:szCs w:val="24"/>
        </w:rPr>
        <w:t>respondent’s</w:t>
      </w:r>
      <w:r w:rsidR="005A17F3" w:rsidRPr="000C176C">
        <w:rPr>
          <w:rFonts w:ascii="Times New Roman" w:hAnsi="Times New Roman" w:cs="Times New Roman"/>
          <w:sz w:val="24"/>
          <w:szCs w:val="24"/>
        </w:rPr>
        <w:t xml:space="preserve"> legal practitioner</w:t>
      </w:r>
    </w:p>
    <w:p w14:paraId="56C91440" w14:textId="59722B9E" w:rsidR="00881F9E" w:rsidRPr="000C176C" w:rsidRDefault="00881F9E" w:rsidP="00A2214D">
      <w:pPr>
        <w:spacing w:after="0"/>
        <w:rPr>
          <w:rFonts w:ascii="Times New Roman" w:hAnsi="Times New Roman" w:cs="Times New Roman"/>
          <w:sz w:val="24"/>
          <w:szCs w:val="24"/>
        </w:rPr>
      </w:pPr>
    </w:p>
    <w:sectPr w:rsidR="00881F9E" w:rsidRPr="000C176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C5CE9" w14:textId="77777777" w:rsidR="00ED71BB" w:rsidRDefault="00ED71BB" w:rsidP="008034E5">
      <w:pPr>
        <w:spacing w:after="0" w:line="240" w:lineRule="auto"/>
      </w:pPr>
      <w:r>
        <w:separator/>
      </w:r>
    </w:p>
  </w:endnote>
  <w:endnote w:type="continuationSeparator" w:id="0">
    <w:p w14:paraId="3D787EAA" w14:textId="77777777" w:rsidR="00ED71BB" w:rsidRDefault="00ED71BB" w:rsidP="00803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09ABE" w14:textId="77777777" w:rsidR="00ED71BB" w:rsidRDefault="00ED71BB" w:rsidP="008034E5">
      <w:pPr>
        <w:spacing w:after="0" w:line="240" w:lineRule="auto"/>
      </w:pPr>
      <w:r>
        <w:separator/>
      </w:r>
    </w:p>
  </w:footnote>
  <w:footnote w:type="continuationSeparator" w:id="0">
    <w:p w14:paraId="28DF0EC0" w14:textId="77777777" w:rsidR="00ED71BB" w:rsidRDefault="00ED71BB" w:rsidP="008034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191EC" w14:textId="77777777" w:rsidR="00033BCD" w:rsidRDefault="00033BCD" w:rsidP="008034E5">
    <w:pPr>
      <w:pStyle w:val="Header"/>
      <w:jc w:val="right"/>
    </w:pPr>
    <w:r>
      <w:rPr>
        <w:noProof/>
        <w:lang w:eastAsia="en-ZW"/>
      </w:rPr>
      <mc:AlternateContent>
        <mc:Choice Requires="wps">
          <w:drawing>
            <wp:anchor distT="0" distB="0" distL="114300" distR="114300" simplePos="0" relativeHeight="251660288" behindDoc="0" locked="0" layoutInCell="0" allowOverlap="1" wp14:anchorId="48F8B55F" wp14:editId="0852E8F6">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56001" w14:textId="66C7EA5B" w:rsidR="00033BCD" w:rsidRPr="00DC4EA9" w:rsidRDefault="00747D0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Judgment No SC 55</w:t>
                          </w:r>
                          <w:r w:rsidR="00033BCD" w:rsidRPr="00DC4EA9">
                            <w:rPr>
                              <w:rFonts w:ascii="Times New Roman" w:hAnsi="Times New Roman" w:cs="Times New Roman"/>
                              <w:b/>
                              <w:sz w:val="24"/>
                              <w:szCs w:val="24"/>
                            </w:rPr>
                            <w:t>/24</w:t>
                          </w:r>
                        </w:p>
                        <w:p w14:paraId="5E8108E3" w14:textId="77777777" w:rsidR="00033BCD" w:rsidRPr="00DC4EA9" w:rsidRDefault="00033BCD">
                          <w:pPr>
                            <w:spacing w:after="0" w:line="240" w:lineRule="auto"/>
                            <w:jc w:val="right"/>
                            <w:rPr>
                              <w:rFonts w:ascii="Times New Roman" w:hAnsi="Times New Roman" w:cs="Times New Roman"/>
                              <w:b/>
                              <w:sz w:val="24"/>
                              <w:szCs w:val="24"/>
                            </w:rPr>
                          </w:pPr>
                          <w:r w:rsidRPr="00DC4EA9">
                            <w:rPr>
                              <w:rFonts w:ascii="Times New Roman" w:hAnsi="Times New Roman" w:cs="Times New Roman"/>
                              <w:b/>
                              <w:sz w:val="24"/>
                              <w:szCs w:val="24"/>
                            </w:rPr>
                            <w:t>Civil Appeal No. SC 08/22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8F8B55F" id="_x0000_t202" coordsize="21600,21600" o:spt="202" path="m,l,21600r21600,l21600,xe">
              <v:stroke joinstyle="miter"/>
              <v:path gradientshapeok="t" o:connecttype="rect"/>
            </v:shapetype>
            <v:shape id="Text Box 475"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76456001" w14:textId="66C7EA5B" w:rsidR="00033BCD" w:rsidRPr="00DC4EA9" w:rsidRDefault="00747D0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Judgment No SC 55</w:t>
                    </w:r>
                    <w:r w:rsidR="00033BCD" w:rsidRPr="00DC4EA9">
                      <w:rPr>
                        <w:rFonts w:ascii="Times New Roman" w:hAnsi="Times New Roman" w:cs="Times New Roman"/>
                        <w:b/>
                        <w:sz w:val="24"/>
                        <w:szCs w:val="24"/>
                      </w:rPr>
                      <w:t>/24</w:t>
                    </w:r>
                  </w:p>
                  <w:p w14:paraId="5E8108E3" w14:textId="77777777" w:rsidR="00033BCD" w:rsidRPr="00DC4EA9" w:rsidRDefault="00033BCD">
                    <w:pPr>
                      <w:spacing w:after="0" w:line="240" w:lineRule="auto"/>
                      <w:jc w:val="right"/>
                      <w:rPr>
                        <w:rFonts w:ascii="Times New Roman" w:hAnsi="Times New Roman" w:cs="Times New Roman"/>
                        <w:b/>
                        <w:sz w:val="24"/>
                        <w:szCs w:val="24"/>
                      </w:rPr>
                    </w:pPr>
                    <w:r w:rsidRPr="00DC4EA9">
                      <w:rPr>
                        <w:rFonts w:ascii="Times New Roman" w:hAnsi="Times New Roman" w:cs="Times New Roman"/>
                        <w:b/>
                        <w:sz w:val="24"/>
                        <w:szCs w:val="24"/>
                      </w:rPr>
                      <w:t>Civil Appeal No. SC 08/22</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6FBFEAF9" wp14:editId="30A648D8">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3">
                          <a:lumMod val="60000"/>
                          <a:lumOff val="40000"/>
                        </a:schemeClr>
                      </a:solidFill>
                    </wps:spPr>
                    <wps:txbx>
                      <w:txbxContent>
                        <w:p w14:paraId="60B75412" w14:textId="77777777" w:rsidR="00033BCD" w:rsidRPr="00861EF7" w:rsidRDefault="00033BCD">
                          <w:pPr>
                            <w:spacing w:after="0" w:line="240" w:lineRule="auto"/>
                            <w:rPr>
                              <w:color w:val="00B050"/>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D6EC6" w:rsidRPr="007D6EC6">
                            <w:rPr>
                              <w:noProof/>
                              <w:color w:val="FFFFFF" w:themeColor="background1"/>
                              <w14:numForm w14:val="lining"/>
                            </w:rPr>
                            <w:t>18</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FBFEAF9" id="_x0000_t202" coordsize="21600,21600" o:spt="202" path="m,l,21600r21600,l21600,xe">
              <v:stroke joinstyle="miter"/>
              <v:path gradientshapeok="t" o:connecttype="rect"/>
            </v:shapetype>
            <v:shape id="Text Box 476" o:spid="_x0000_s1027" type="#_x0000_t202" style="position:absolute;left:0;text-align:left;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" o:allowincell="f" fillcolor="#c2d69b [1942]" stroked="f">
              <v:textbox style="mso-fit-shape-to-text:t" inset=",0,,0">
                <w:txbxContent>
                  <w:p w14:paraId="60B75412" w14:textId="77777777" w:rsidR="00033BCD" w:rsidRPr="00861EF7" w:rsidRDefault="00033BCD">
                    <w:pPr>
                      <w:spacing w:after="0" w:line="240" w:lineRule="auto"/>
                      <w:rPr>
                        <w:color w:val="00B050"/>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7D6EC6" w:rsidRPr="007D6EC6">
                      <w:rPr>
                        <w:noProof/>
                        <w:color w:val="FFFFFF" w:themeColor="background1"/>
                        <w14:numForm w14:val="lining"/>
                      </w:rPr>
                      <w:t>18</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574D6"/>
    <w:multiLevelType w:val="hybridMultilevel"/>
    <w:tmpl w:val="91B2FA06"/>
    <w:lvl w:ilvl="0" w:tplc="7BACEF74">
      <w:start w:val="1"/>
      <w:numFmt w:val="lowerRoman"/>
      <w:lvlText w:val="%1."/>
      <w:lvlJc w:val="left"/>
      <w:pPr>
        <w:ind w:left="1746" w:hanging="720"/>
      </w:pPr>
      <w:rPr>
        <w:rFonts w:ascii="Times New Roman" w:eastAsiaTheme="minorHAnsi" w:hAnsi="Times New Roman" w:cs="Times New Roman"/>
      </w:rPr>
    </w:lvl>
    <w:lvl w:ilvl="1" w:tplc="04090019" w:tentative="1">
      <w:start w:val="1"/>
      <w:numFmt w:val="lowerLetter"/>
      <w:lvlText w:val="%2."/>
      <w:lvlJc w:val="left"/>
      <w:pPr>
        <w:ind w:left="2106" w:hanging="360"/>
      </w:pPr>
    </w:lvl>
    <w:lvl w:ilvl="2" w:tplc="0409001B" w:tentative="1">
      <w:start w:val="1"/>
      <w:numFmt w:val="lowerRoman"/>
      <w:lvlText w:val="%3."/>
      <w:lvlJc w:val="right"/>
      <w:pPr>
        <w:ind w:left="2826" w:hanging="180"/>
      </w:pPr>
    </w:lvl>
    <w:lvl w:ilvl="3" w:tplc="0409000F" w:tentative="1">
      <w:start w:val="1"/>
      <w:numFmt w:val="decimal"/>
      <w:lvlText w:val="%4."/>
      <w:lvlJc w:val="left"/>
      <w:pPr>
        <w:ind w:left="3546" w:hanging="360"/>
      </w:pPr>
    </w:lvl>
    <w:lvl w:ilvl="4" w:tplc="04090019" w:tentative="1">
      <w:start w:val="1"/>
      <w:numFmt w:val="lowerLetter"/>
      <w:lvlText w:val="%5."/>
      <w:lvlJc w:val="left"/>
      <w:pPr>
        <w:ind w:left="4266" w:hanging="360"/>
      </w:pPr>
    </w:lvl>
    <w:lvl w:ilvl="5" w:tplc="0409001B" w:tentative="1">
      <w:start w:val="1"/>
      <w:numFmt w:val="lowerRoman"/>
      <w:lvlText w:val="%6."/>
      <w:lvlJc w:val="right"/>
      <w:pPr>
        <w:ind w:left="4986" w:hanging="180"/>
      </w:pPr>
    </w:lvl>
    <w:lvl w:ilvl="6" w:tplc="0409000F" w:tentative="1">
      <w:start w:val="1"/>
      <w:numFmt w:val="decimal"/>
      <w:lvlText w:val="%7."/>
      <w:lvlJc w:val="left"/>
      <w:pPr>
        <w:ind w:left="5706" w:hanging="360"/>
      </w:pPr>
    </w:lvl>
    <w:lvl w:ilvl="7" w:tplc="04090019" w:tentative="1">
      <w:start w:val="1"/>
      <w:numFmt w:val="lowerLetter"/>
      <w:lvlText w:val="%8."/>
      <w:lvlJc w:val="left"/>
      <w:pPr>
        <w:ind w:left="6426" w:hanging="360"/>
      </w:pPr>
    </w:lvl>
    <w:lvl w:ilvl="8" w:tplc="0409001B" w:tentative="1">
      <w:start w:val="1"/>
      <w:numFmt w:val="lowerRoman"/>
      <w:lvlText w:val="%9."/>
      <w:lvlJc w:val="right"/>
      <w:pPr>
        <w:ind w:left="7146" w:hanging="180"/>
      </w:pPr>
    </w:lvl>
  </w:abstractNum>
  <w:abstractNum w:abstractNumId="1">
    <w:nsid w:val="150D4B80"/>
    <w:multiLevelType w:val="hybridMultilevel"/>
    <w:tmpl w:val="8428799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264A0E5E"/>
    <w:multiLevelType w:val="hybridMultilevel"/>
    <w:tmpl w:val="9A761BF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9667746"/>
    <w:multiLevelType w:val="hybridMultilevel"/>
    <w:tmpl w:val="1556E7B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2B367D33"/>
    <w:multiLevelType w:val="hybridMultilevel"/>
    <w:tmpl w:val="D16CC9B4"/>
    <w:lvl w:ilvl="0" w:tplc="8B3C08C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33A16133"/>
    <w:multiLevelType w:val="hybridMultilevel"/>
    <w:tmpl w:val="443AD5BA"/>
    <w:lvl w:ilvl="0" w:tplc="70D882FA">
      <w:start w:val="1"/>
      <w:numFmt w:val="decimal"/>
      <w:lvlText w:val="%1."/>
      <w:lvlJc w:val="left"/>
      <w:pPr>
        <w:ind w:left="720" w:hanging="360"/>
      </w:pPr>
      <w:rPr>
        <w:rFonts w:eastAsiaTheme="minorHAnsi" w:hint="default"/>
        <w:sz w:val="22"/>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3F321A6E"/>
    <w:multiLevelType w:val="hybridMultilevel"/>
    <w:tmpl w:val="9A761BF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43A13838"/>
    <w:multiLevelType w:val="hybridMultilevel"/>
    <w:tmpl w:val="434C13A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4E294943"/>
    <w:multiLevelType w:val="hybridMultilevel"/>
    <w:tmpl w:val="B6242DF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58D06C28"/>
    <w:multiLevelType w:val="hybridMultilevel"/>
    <w:tmpl w:val="FAB8301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5A7D48BB"/>
    <w:multiLevelType w:val="hybridMultilevel"/>
    <w:tmpl w:val="D5522E58"/>
    <w:lvl w:ilvl="0" w:tplc="9566E6EE">
      <w:start w:val="1"/>
      <w:numFmt w:val="lowerLetter"/>
      <w:lvlText w:val="(%1)"/>
      <w:lvlJc w:val="left"/>
      <w:pPr>
        <w:ind w:left="873" w:hanging="360"/>
      </w:pPr>
      <w:rPr>
        <w:rFonts w:hint="default"/>
      </w:rPr>
    </w:lvl>
    <w:lvl w:ilvl="1" w:tplc="30090019" w:tentative="1">
      <w:start w:val="1"/>
      <w:numFmt w:val="lowerLetter"/>
      <w:lvlText w:val="%2."/>
      <w:lvlJc w:val="left"/>
      <w:pPr>
        <w:ind w:left="1593" w:hanging="360"/>
      </w:pPr>
    </w:lvl>
    <w:lvl w:ilvl="2" w:tplc="3009001B" w:tentative="1">
      <w:start w:val="1"/>
      <w:numFmt w:val="lowerRoman"/>
      <w:lvlText w:val="%3."/>
      <w:lvlJc w:val="right"/>
      <w:pPr>
        <w:ind w:left="2313" w:hanging="180"/>
      </w:pPr>
    </w:lvl>
    <w:lvl w:ilvl="3" w:tplc="3009000F" w:tentative="1">
      <w:start w:val="1"/>
      <w:numFmt w:val="decimal"/>
      <w:lvlText w:val="%4."/>
      <w:lvlJc w:val="left"/>
      <w:pPr>
        <w:ind w:left="3033" w:hanging="360"/>
      </w:pPr>
    </w:lvl>
    <w:lvl w:ilvl="4" w:tplc="30090019" w:tentative="1">
      <w:start w:val="1"/>
      <w:numFmt w:val="lowerLetter"/>
      <w:lvlText w:val="%5."/>
      <w:lvlJc w:val="left"/>
      <w:pPr>
        <w:ind w:left="3753" w:hanging="360"/>
      </w:pPr>
    </w:lvl>
    <w:lvl w:ilvl="5" w:tplc="3009001B" w:tentative="1">
      <w:start w:val="1"/>
      <w:numFmt w:val="lowerRoman"/>
      <w:lvlText w:val="%6."/>
      <w:lvlJc w:val="right"/>
      <w:pPr>
        <w:ind w:left="4473" w:hanging="180"/>
      </w:pPr>
    </w:lvl>
    <w:lvl w:ilvl="6" w:tplc="3009000F" w:tentative="1">
      <w:start w:val="1"/>
      <w:numFmt w:val="decimal"/>
      <w:lvlText w:val="%7."/>
      <w:lvlJc w:val="left"/>
      <w:pPr>
        <w:ind w:left="5193" w:hanging="360"/>
      </w:pPr>
    </w:lvl>
    <w:lvl w:ilvl="7" w:tplc="30090019" w:tentative="1">
      <w:start w:val="1"/>
      <w:numFmt w:val="lowerLetter"/>
      <w:lvlText w:val="%8."/>
      <w:lvlJc w:val="left"/>
      <w:pPr>
        <w:ind w:left="5913" w:hanging="360"/>
      </w:pPr>
    </w:lvl>
    <w:lvl w:ilvl="8" w:tplc="3009001B" w:tentative="1">
      <w:start w:val="1"/>
      <w:numFmt w:val="lowerRoman"/>
      <w:lvlText w:val="%9."/>
      <w:lvlJc w:val="right"/>
      <w:pPr>
        <w:ind w:left="6633" w:hanging="180"/>
      </w:pPr>
    </w:lvl>
  </w:abstractNum>
  <w:abstractNum w:abstractNumId="11">
    <w:nsid w:val="66006983"/>
    <w:multiLevelType w:val="hybridMultilevel"/>
    <w:tmpl w:val="175A4A4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780D52B4"/>
    <w:multiLevelType w:val="hybridMultilevel"/>
    <w:tmpl w:val="4D68055A"/>
    <w:lvl w:ilvl="0" w:tplc="0409000F">
      <w:start w:val="3"/>
      <w:numFmt w:val="decimal"/>
      <w:lvlText w:val="%1."/>
      <w:lvlJc w:val="left"/>
      <w:pPr>
        <w:ind w:left="1309" w:hanging="360"/>
      </w:pPr>
      <w:rPr>
        <w:rFonts w:hint="default"/>
      </w:rPr>
    </w:lvl>
    <w:lvl w:ilvl="1" w:tplc="04090019" w:tentative="1">
      <w:start w:val="1"/>
      <w:numFmt w:val="lowerLetter"/>
      <w:lvlText w:val="%2."/>
      <w:lvlJc w:val="left"/>
      <w:pPr>
        <w:ind w:left="2029" w:hanging="360"/>
      </w:pPr>
    </w:lvl>
    <w:lvl w:ilvl="2" w:tplc="0409001B" w:tentative="1">
      <w:start w:val="1"/>
      <w:numFmt w:val="lowerRoman"/>
      <w:lvlText w:val="%3."/>
      <w:lvlJc w:val="right"/>
      <w:pPr>
        <w:ind w:left="2749" w:hanging="180"/>
      </w:pPr>
    </w:lvl>
    <w:lvl w:ilvl="3" w:tplc="0409000F" w:tentative="1">
      <w:start w:val="1"/>
      <w:numFmt w:val="decimal"/>
      <w:lvlText w:val="%4."/>
      <w:lvlJc w:val="left"/>
      <w:pPr>
        <w:ind w:left="3469" w:hanging="360"/>
      </w:pPr>
    </w:lvl>
    <w:lvl w:ilvl="4" w:tplc="04090019" w:tentative="1">
      <w:start w:val="1"/>
      <w:numFmt w:val="lowerLetter"/>
      <w:lvlText w:val="%5."/>
      <w:lvlJc w:val="left"/>
      <w:pPr>
        <w:ind w:left="4189" w:hanging="360"/>
      </w:pPr>
    </w:lvl>
    <w:lvl w:ilvl="5" w:tplc="0409001B" w:tentative="1">
      <w:start w:val="1"/>
      <w:numFmt w:val="lowerRoman"/>
      <w:lvlText w:val="%6."/>
      <w:lvlJc w:val="right"/>
      <w:pPr>
        <w:ind w:left="4909" w:hanging="180"/>
      </w:pPr>
    </w:lvl>
    <w:lvl w:ilvl="6" w:tplc="0409000F" w:tentative="1">
      <w:start w:val="1"/>
      <w:numFmt w:val="decimal"/>
      <w:lvlText w:val="%7."/>
      <w:lvlJc w:val="left"/>
      <w:pPr>
        <w:ind w:left="5629" w:hanging="360"/>
      </w:pPr>
    </w:lvl>
    <w:lvl w:ilvl="7" w:tplc="04090019" w:tentative="1">
      <w:start w:val="1"/>
      <w:numFmt w:val="lowerLetter"/>
      <w:lvlText w:val="%8."/>
      <w:lvlJc w:val="left"/>
      <w:pPr>
        <w:ind w:left="6349" w:hanging="360"/>
      </w:pPr>
    </w:lvl>
    <w:lvl w:ilvl="8" w:tplc="0409001B" w:tentative="1">
      <w:start w:val="1"/>
      <w:numFmt w:val="lowerRoman"/>
      <w:lvlText w:val="%9."/>
      <w:lvlJc w:val="right"/>
      <w:pPr>
        <w:ind w:left="7069" w:hanging="180"/>
      </w:pPr>
    </w:lvl>
  </w:abstractNum>
  <w:abstractNum w:abstractNumId="13">
    <w:nsid w:val="7A4A4CB3"/>
    <w:multiLevelType w:val="hybridMultilevel"/>
    <w:tmpl w:val="3FCA792C"/>
    <w:lvl w:ilvl="0" w:tplc="2A009888">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9"/>
  </w:num>
  <w:num w:numId="5">
    <w:abstractNumId w:val="3"/>
  </w:num>
  <w:num w:numId="6">
    <w:abstractNumId w:val="4"/>
  </w:num>
  <w:num w:numId="7">
    <w:abstractNumId w:val="1"/>
  </w:num>
  <w:num w:numId="8">
    <w:abstractNumId w:val="10"/>
  </w:num>
  <w:num w:numId="9">
    <w:abstractNumId w:val="0"/>
  </w:num>
  <w:num w:numId="10">
    <w:abstractNumId w:val="12"/>
  </w:num>
  <w:num w:numId="11">
    <w:abstractNumId w:val="5"/>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E5"/>
    <w:rsid w:val="000009F3"/>
    <w:rsid w:val="00001759"/>
    <w:rsid w:val="00005775"/>
    <w:rsid w:val="0000735D"/>
    <w:rsid w:val="00007894"/>
    <w:rsid w:val="00012E6B"/>
    <w:rsid w:val="000148BD"/>
    <w:rsid w:val="0001536E"/>
    <w:rsid w:val="0002198C"/>
    <w:rsid w:val="00033BCD"/>
    <w:rsid w:val="00033C84"/>
    <w:rsid w:val="00034ED7"/>
    <w:rsid w:val="00037957"/>
    <w:rsid w:val="0004106A"/>
    <w:rsid w:val="000412CA"/>
    <w:rsid w:val="000418E0"/>
    <w:rsid w:val="00041E4A"/>
    <w:rsid w:val="00044ACB"/>
    <w:rsid w:val="00045A5B"/>
    <w:rsid w:val="00045E6C"/>
    <w:rsid w:val="000509D9"/>
    <w:rsid w:val="00050A5D"/>
    <w:rsid w:val="00050F37"/>
    <w:rsid w:val="00051EB9"/>
    <w:rsid w:val="00055252"/>
    <w:rsid w:val="00062D3F"/>
    <w:rsid w:val="00063B1E"/>
    <w:rsid w:val="0006429D"/>
    <w:rsid w:val="0006730F"/>
    <w:rsid w:val="00072FF9"/>
    <w:rsid w:val="00074012"/>
    <w:rsid w:val="00074B9C"/>
    <w:rsid w:val="000768D5"/>
    <w:rsid w:val="00084391"/>
    <w:rsid w:val="00084C2E"/>
    <w:rsid w:val="0008669E"/>
    <w:rsid w:val="00086A94"/>
    <w:rsid w:val="000873D5"/>
    <w:rsid w:val="000953CE"/>
    <w:rsid w:val="00095E6B"/>
    <w:rsid w:val="000976E6"/>
    <w:rsid w:val="00097A87"/>
    <w:rsid w:val="000A2734"/>
    <w:rsid w:val="000A72A5"/>
    <w:rsid w:val="000A7CCE"/>
    <w:rsid w:val="000B118D"/>
    <w:rsid w:val="000B13B8"/>
    <w:rsid w:val="000B16D1"/>
    <w:rsid w:val="000B19D4"/>
    <w:rsid w:val="000B1F74"/>
    <w:rsid w:val="000B357B"/>
    <w:rsid w:val="000B4AC0"/>
    <w:rsid w:val="000C176C"/>
    <w:rsid w:val="000C3788"/>
    <w:rsid w:val="000C378C"/>
    <w:rsid w:val="000D037E"/>
    <w:rsid w:val="000D123B"/>
    <w:rsid w:val="000D45DC"/>
    <w:rsid w:val="000D55ED"/>
    <w:rsid w:val="000D64F8"/>
    <w:rsid w:val="000D7190"/>
    <w:rsid w:val="000E3324"/>
    <w:rsid w:val="000E4371"/>
    <w:rsid w:val="000E6428"/>
    <w:rsid w:val="000E67D8"/>
    <w:rsid w:val="000E6D6F"/>
    <w:rsid w:val="000F0226"/>
    <w:rsid w:val="000F0E9F"/>
    <w:rsid w:val="000F2F7C"/>
    <w:rsid w:val="000F3395"/>
    <w:rsid w:val="0010027F"/>
    <w:rsid w:val="001002D5"/>
    <w:rsid w:val="001007F5"/>
    <w:rsid w:val="00101EAE"/>
    <w:rsid w:val="00107724"/>
    <w:rsid w:val="00110923"/>
    <w:rsid w:val="00112181"/>
    <w:rsid w:val="001132FD"/>
    <w:rsid w:val="00114183"/>
    <w:rsid w:val="0011441E"/>
    <w:rsid w:val="00116E90"/>
    <w:rsid w:val="001172ED"/>
    <w:rsid w:val="0011742E"/>
    <w:rsid w:val="00125E6B"/>
    <w:rsid w:val="00127722"/>
    <w:rsid w:val="001304E0"/>
    <w:rsid w:val="0013123D"/>
    <w:rsid w:val="0013130A"/>
    <w:rsid w:val="00131E82"/>
    <w:rsid w:val="00132ED4"/>
    <w:rsid w:val="001403B9"/>
    <w:rsid w:val="00147DE2"/>
    <w:rsid w:val="00154B70"/>
    <w:rsid w:val="00154C9C"/>
    <w:rsid w:val="0015782F"/>
    <w:rsid w:val="00157C7B"/>
    <w:rsid w:val="00160BA1"/>
    <w:rsid w:val="00162824"/>
    <w:rsid w:val="001630EA"/>
    <w:rsid w:val="001652AF"/>
    <w:rsid w:val="001669C0"/>
    <w:rsid w:val="00171F5C"/>
    <w:rsid w:val="001725A2"/>
    <w:rsid w:val="001749FB"/>
    <w:rsid w:val="001759CE"/>
    <w:rsid w:val="0018054E"/>
    <w:rsid w:val="00180B60"/>
    <w:rsid w:val="00183301"/>
    <w:rsid w:val="001834B4"/>
    <w:rsid w:val="00184FBA"/>
    <w:rsid w:val="00191B3B"/>
    <w:rsid w:val="00192771"/>
    <w:rsid w:val="0019686A"/>
    <w:rsid w:val="001A276A"/>
    <w:rsid w:val="001A4812"/>
    <w:rsid w:val="001A5FEA"/>
    <w:rsid w:val="001A773D"/>
    <w:rsid w:val="001A7D48"/>
    <w:rsid w:val="001B2559"/>
    <w:rsid w:val="001B2680"/>
    <w:rsid w:val="001B2A66"/>
    <w:rsid w:val="001C4DD0"/>
    <w:rsid w:val="001C65C3"/>
    <w:rsid w:val="001C7785"/>
    <w:rsid w:val="001D416F"/>
    <w:rsid w:val="001D491B"/>
    <w:rsid w:val="001E03A4"/>
    <w:rsid w:val="001E34E9"/>
    <w:rsid w:val="001E3A83"/>
    <w:rsid w:val="001E5D43"/>
    <w:rsid w:val="001F0864"/>
    <w:rsid w:val="001F4414"/>
    <w:rsid w:val="001F4E48"/>
    <w:rsid w:val="001F5B5A"/>
    <w:rsid w:val="0020052D"/>
    <w:rsid w:val="00201CEB"/>
    <w:rsid w:val="00204770"/>
    <w:rsid w:val="00204FFD"/>
    <w:rsid w:val="002075BB"/>
    <w:rsid w:val="00212D7F"/>
    <w:rsid w:val="002159BD"/>
    <w:rsid w:val="00215F5A"/>
    <w:rsid w:val="00217118"/>
    <w:rsid w:val="00217D6C"/>
    <w:rsid w:val="00221236"/>
    <w:rsid w:val="00226078"/>
    <w:rsid w:val="00231C00"/>
    <w:rsid w:val="00233FC5"/>
    <w:rsid w:val="00236C86"/>
    <w:rsid w:val="00237ED5"/>
    <w:rsid w:val="0024046C"/>
    <w:rsid w:val="0024699A"/>
    <w:rsid w:val="002470DD"/>
    <w:rsid w:val="00250B78"/>
    <w:rsid w:val="0025318B"/>
    <w:rsid w:val="00253A60"/>
    <w:rsid w:val="00255012"/>
    <w:rsid w:val="00261353"/>
    <w:rsid w:val="00261902"/>
    <w:rsid w:val="00265720"/>
    <w:rsid w:val="00266AF4"/>
    <w:rsid w:val="00267396"/>
    <w:rsid w:val="0027212B"/>
    <w:rsid w:val="00273BD6"/>
    <w:rsid w:val="002773E2"/>
    <w:rsid w:val="00280E50"/>
    <w:rsid w:val="00281B2B"/>
    <w:rsid w:val="00281D9D"/>
    <w:rsid w:val="00281F2F"/>
    <w:rsid w:val="002832AA"/>
    <w:rsid w:val="0028459D"/>
    <w:rsid w:val="00284861"/>
    <w:rsid w:val="00284A86"/>
    <w:rsid w:val="00286C1D"/>
    <w:rsid w:val="00290863"/>
    <w:rsid w:val="00293D5B"/>
    <w:rsid w:val="00294168"/>
    <w:rsid w:val="00296380"/>
    <w:rsid w:val="002A2747"/>
    <w:rsid w:val="002A3E6F"/>
    <w:rsid w:val="002A7682"/>
    <w:rsid w:val="002B2F5D"/>
    <w:rsid w:val="002B4CB8"/>
    <w:rsid w:val="002B4D03"/>
    <w:rsid w:val="002B5F18"/>
    <w:rsid w:val="002B7299"/>
    <w:rsid w:val="002B74A7"/>
    <w:rsid w:val="002C0546"/>
    <w:rsid w:val="002C0D64"/>
    <w:rsid w:val="002C2EB1"/>
    <w:rsid w:val="002C2F53"/>
    <w:rsid w:val="002C3499"/>
    <w:rsid w:val="002C7D1B"/>
    <w:rsid w:val="002D282A"/>
    <w:rsid w:val="002E012F"/>
    <w:rsid w:val="002E5389"/>
    <w:rsid w:val="002E6568"/>
    <w:rsid w:val="002E746A"/>
    <w:rsid w:val="002E7B09"/>
    <w:rsid w:val="002F16C9"/>
    <w:rsid w:val="002F2032"/>
    <w:rsid w:val="002F3AAB"/>
    <w:rsid w:val="002F42C3"/>
    <w:rsid w:val="00300265"/>
    <w:rsid w:val="003045EA"/>
    <w:rsid w:val="003049A9"/>
    <w:rsid w:val="00310917"/>
    <w:rsid w:val="00311A04"/>
    <w:rsid w:val="00316DF0"/>
    <w:rsid w:val="00321EDC"/>
    <w:rsid w:val="00322FFF"/>
    <w:rsid w:val="00324D1D"/>
    <w:rsid w:val="0032790D"/>
    <w:rsid w:val="0034239C"/>
    <w:rsid w:val="00342AAB"/>
    <w:rsid w:val="00343A6A"/>
    <w:rsid w:val="00343F44"/>
    <w:rsid w:val="00350B38"/>
    <w:rsid w:val="003524D5"/>
    <w:rsid w:val="003600E8"/>
    <w:rsid w:val="0036087C"/>
    <w:rsid w:val="00365E80"/>
    <w:rsid w:val="00366122"/>
    <w:rsid w:val="00366B15"/>
    <w:rsid w:val="003670DF"/>
    <w:rsid w:val="00367270"/>
    <w:rsid w:val="00371824"/>
    <w:rsid w:val="003724AE"/>
    <w:rsid w:val="00372E80"/>
    <w:rsid w:val="00373A91"/>
    <w:rsid w:val="00375E86"/>
    <w:rsid w:val="00376493"/>
    <w:rsid w:val="00382E48"/>
    <w:rsid w:val="00383EEA"/>
    <w:rsid w:val="00384AC2"/>
    <w:rsid w:val="00392045"/>
    <w:rsid w:val="0039265F"/>
    <w:rsid w:val="003931D9"/>
    <w:rsid w:val="003947A7"/>
    <w:rsid w:val="003955F0"/>
    <w:rsid w:val="003A024B"/>
    <w:rsid w:val="003A27B9"/>
    <w:rsid w:val="003A3F99"/>
    <w:rsid w:val="003B2087"/>
    <w:rsid w:val="003B318F"/>
    <w:rsid w:val="003B3CD4"/>
    <w:rsid w:val="003B3D9E"/>
    <w:rsid w:val="003C2314"/>
    <w:rsid w:val="003C62C2"/>
    <w:rsid w:val="003C78FB"/>
    <w:rsid w:val="003D0438"/>
    <w:rsid w:val="003D5834"/>
    <w:rsid w:val="003D5FB4"/>
    <w:rsid w:val="003E4D86"/>
    <w:rsid w:val="003E7227"/>
    <w:rsid w:val="003F0DB9"/>
    <w:rsid w:val="003F11C1"/>
    <w:rsid w:val="003F1EC0"/>
    <w:rsid w:val="003F44B6"/>
    <w:rsid w:val="003F5C36"/>
    <w:rsid w:val="003F60CB"/>
    <w:rsid w:val="004070D0"/>
    <w:rsid w:val="0040793A"/>
    <w:rsid w:val="00420969"/>
    <w:rsid w:val="00420D7E"/>
    <w:rsid w:val="00422AE2"/>
    <w:rsid w:val="004247DE"/>
    <w:rsid w:val="004250F6"/>
    <w:rsid w:val="004256EC"/>
    <w:rsid w:val="00425D3E"/>
    <w:rsid w:val="0042645F"/>
    <w:rsid w:val="00426FE4"/>
    <w:rsid w:val="004415C2"/>
    <w:rsid w:val="00456886"/>
    <w:rsid w:val="00461648"/>
    <w:rsid w:val="00463891"/>
    <w:rsid w:val="00465E0C"/>
    <w:rsid w:val="004703BB"/>
    <w:rsid w:val="00473668"/>
    <w:rsid w:val="0047516E"/>
    <w:rsid w:val="004758E1"/>
    <w:rsid w:val="00475BA0"/>
    <w:rsid w:val="00481597"/>
    <w:rsid w:val="00482220"/>
    <w:rsid w:val="00482BF6"/>
    <w:rsid w:val="00483551"/>
    <w:rsid w:val="004837D1"/>
    <w:rsid w:val="00485ACA"/>
    <w:rsid w:val="00486D1A"/>
    <w:rsid w:val="00491BBD"/>
    <w:rsid w:val="00491E3D"/>
    <w:rsid w:val="0049494B"/>
    <w:rsid w:val="00495C97"/>
    <w:rsid w:val="004972B5"/>
    <w:rsid w:val="00497862"/>
    <w:rsid w:val="004A1244"/>
    <w:rsid w:val="004A2469"/>
    <w:rsid w:val="004A68B9"/>
    <w:rsid w:val="004A79D3"/>
    <w:rsid w:val="004B0093"/>
    <w:rsid w:val="004B3118"/>
    <w:rsid w:val="004B34CF"/>
    <w:rsid w:val="004B3D32"/>
    <w:rsid w:val="004B646C"/>
    <w:rsid w:val="004B7088"/>
    <w:rsid w:val="004B7C94"/>
    <w:rsid w:val="004B7FE2"/>
    <w:rsid w:val="004C0142"/>
    <w:rsid w:val="004C4D69"/>
    <w:rsid w:val="004C71EF"/>
    <w:rsid w:val="004C77BA"/>
    <w:rsid w:val="004D0D50"/>
    <w:rsid w:val="004D1BE0"/>
    <w:rsid w:val="004D1DB3"/>
    <w:rsid w:val="004D59AF"/>
    <w:rsid w:val="004D5E5A"/>
    <w:rsid w:val="004E6287"/>
    <w:rsid w:val="004F0198"/>
    <w:rsid w:val="004F0B9C"/>
    <w:rsid w:val="004F0FF9"/>
    <w:rsid w:val="004F289D"/>
    <w:rsid w:val="004F35C6"/>
    <w:rsid w:val="004F3AF6"/>
    <w:rsid w:val="005004DF"/>
    <w:rsid w:val="00501A83"/>
    <w:rsid w:val="00501DF5"/>
    <w:rsid w:val="00503570"/>
    <w:rsid w:val="0050631B"/>
    <w:rsid w:val="00507EEA"/>
    <w:rsid w:val="0051041D"/>
    <w:rsid w:val="00513791"/>
    <w:rsid w:val="00520641"/>
    <w:rsid w:val="00520716"/>
    <w:rsid w:val="00521B10"/>
    <w:rsid w:val="00522F73"/>
    <w:rsid w:val="00530AA1"/>
    <w:rsid w:val="00532B98"/>
    <w:rsid w:val="00537BF3"/>
    <w:rsid w:val="00544E80"/>
    <w:rsid w:val="005478A6"/>
    <w:rsid w:val="0055011E"/>
    <w:rsid w:val="00552EC5"/>
    <w:rsid w:val="005549F6"/>
    <w:rsid w:val="0056487A"/>
    <w:rsid w:val="00564B12"/>
    <w:rsid w:val="00566CF5"/>
    <w:rsid w:val="00567857"/>
    <w:rsid w:val="0057485D"/>
    <w:rsid w:val="0057751A"/>
    <w:rsid w:val="00577B3F"/>
    <w:rsid w:val="00581302"/>
    <w:rsid w:val="00581E4A"/>
    <w:rsid w:val="0058342A"/>
    <w:rsid w:val="00584CC5"/>
    <w:rsid w:val="00585C63"/>
    <w:rsid w:val="005872B6"/>
    <w:rsid w:val="0059388E"/>
    <w:rsid w:val="00595324"/>
    <w:rsid w:val="00597408"/>
    <w:rsid w:val="00597D5A"/>
    <w:rsid w:val="005A0920"/>
    <w:rsid w:val="005A1149"/>
    <w:rsid w:val="005A17F3"/>
    <w:rsid w:val="005A426A"/>
    <w:rsid w:val="005A5366"/>
    <w:rsid w:val="005A6934"/>
    <w:rsid w:val="005A6C63"/>
    <w:rsid w:val="005B3C2C"/>
    <w:rsid w:val="005B4220"/>
    <w:rsid w:val="005B60D9"/>
    <w:rsid w:val="005C07C5"/>
    <w:rsid w:val="005C1323"/>
    <w:rsid w:val="005C54E7"/>
    <w:rsid w:val="005D474C"/>
    <w:rsid w:val="005D728C"/>
    <w:rsid w:val="005E1A66"/>
    <w:rsid w:val="005E20F4"/>
    <w:rsid w:val="005E6618"/>
    <w:rsid w:val="005F165B"/>
    <w:rsid w:val="005F2CD6"/>
    <w:rsid w:val="005F4A19"/>
    <w:rsid w:val="005F5830"/>
    <w:rsid w:val="005F796A"/>
    <w:rsid w:val="00602032"/>
    <w:rsid w:val="00602E56"/>
    <w:rsid w:val="006048A7"/>
    <w:rsid w:val="006075DB"/>
    <w:rsid w:val="00610DEC"/>
    <w:rsid w:val="00610E3F"/>
    <w:rsid w:val="00615EC6"/>
    <w:rsid w:val="006172AA"/>
    <w:rsid w:val="006178BB"/>
    <w:rsid w:val="0062083D"/>
    <w:rsid w:val="00620FDF"/>
    <w:rsid w:val="00625A76"/>
    <w:rsid w:val="006274AC"/>
    <w:rsid w:val="006303E2"/>
    <w:rsid w:val="006336BE"/>
    <w:rsid w:val="00634741"/>
    <w:rsid w:val="00634880"/>
    <w:rsid w:val="00634A97"/>
    <w:rsid w:val="00635FF2"/>
    <w:rsid w:val="00636EE4"/>
    <w:rsid w:val="00637E1A"/>
    <w:rsid w:val="00637F49"/>
    <w:rsid w:val="00642022"/>
    <w:rsid w:val="00642732"/>
    <w:rsid w:val="00643EBD"/>
    <w:rsid w:val="0064569D"/>
    <w:rsid w:val="00652D2A"/>
    <w:rsid w:val="006535D9"/>
    <w:rsid w:val="00654482"/>
    <w:rsid w:val="00660C7E"/>
    <w:rsid w:val="00660EE2"/>
    <w:rsid w:val="0066131B"/>
    <w:rsid w:val="00667F0F"/>
    <w:rsid w:val="00670A03"/>
    <w:rsid w:val="006813FE"/>
    <w:rsid w:val="00682359"/>
    <w:rsid w:val="00682625"/>
    <w:rsid w:val="0068371D"/>
    <w:rsid w:val="006837C8"/>
    <w:rsid w:val="006864CB"/>
    <w:rsid w:val="00691271"/>
    <w:rsid w:val="006A3931"/>
    <w:rsid w:val="006A48C4"/>
    <w:rsid w:val="006B1EDE"/>
    <w:rsid w:val="006B28B2"/>
    <w:rsid w:val="006B4F35"/>
    <w:rsid w:val="006B5EAB"/>
    <w:rsid w:val="006C355D"/>
    <w:rsid w:val="006C46EB"/>
    <w:rsid w:val="006C47BF"/>
    <w:rsid w:val="006C518B"/>
    <w:rsid w:val="006C5F61"/>
    <w:rsid w:val="006C6023"/>
    <w:rsid w:val="006C7C53"/>
    <w:rsid w:val="006D2108"/>
    <w:rsid w:val="006D22C5"/>
    <w:rsid w:val="006D3EE5"/>
    <w:rsid w:val="006D3FF9"/>
    <w:rsid w:val="006D47A0"/>
    <w:rsid w:val="006E1601"/>
    <w:rsid w:val="006E25CA"/>
    <w:rsid w:val="006E287A"/>
    <w:rsid w:val="006E2A2B"/>
    <w:rsid w:val="006E3764"/>
    <w:rsid w:val="006E4C67"/>
    <w:rsid w:val="006E5F8F"/>
    <w:rsid w:val="006F11CA"/>
    <w:rsid w:val="006F1D23"/>
    <w:rsid w:val="006F3BFA"/>
    <w:rsid w:val="006F4E6E"/>
    <w:rsid w:val="006F50FF"/>
    <w:rsid w:val="006F59FC"/>
    <w:rsid w:val="006F5AB7"/>
    <w:rsid w:val="006F75F7"/>
    <w:rsid w:val="006F7A82"/>
    <w:rsid w:val="0070361A"/>
    <w:rsid w:val="007073E3"/>
    <w:rsid w:val="00710B34"/>
    <w:rsid w:val="007110E2"/>
    <w:rsid w:val="00714FF7"/>
    <w:rsid w:val="007150CB"/>
    <w:rsid w:val="00715BC9"/>
    <w:rsid w:val="007168DD"/>
    <w:rsid w:val="00716BA3"/>
    <w:rsid w:val="007225A5"/>
    <w:rsid w:val="00724ADF"/>
    <w:rsid w:val="00724EDE"/>
    <w:rsid w:val="00726C4F"/>
    <w:rsid w:val="00731929"/>
    <w:rsid w:val="00732C1E"/>
    <w:rsid w:val="007336FD"/>
    <w:rsid w:val="00733FF7"/>
    <w:rsid w:val="00736D20"/>
    <w:rsid w:val="00736F54"/>
    <w:rsid w:val="00737463"/>
    <w:rsid w:val="00737C4E"/>
    <w:rsid w:val="00740408"/>
    <w:rsid w:val="007429EA"/>
    <w:rsid w:val="00743AF1"/>
    <w:rsid w:val="00743BB2"/>
    <w:rsid w:val="00743D02"/>
    <w:rsid w:val="007451A3"/>
    <w:rsid w:val="00745957"/>
    <w:rsid w:val="00747D0C"/>
    <w:rsid w:val="007500DA"/>
    <w:rsid w:val="00751D8D"/>
    <w:rsid w:val="00752353"/>
    <w:rsid w:val="0075490C"/>
    <w:rsid w:val="007553BF"/>
    <w:rsid w:val="00756255"/>
    <w:rsid w:val="00756ECC"/>
    <w:rsid w:val="007575C1"/>
    <w:rsid w:val="00757AD0"/>
    <w:rsid w:val="007643A6"/>
    <w:rsid w:val="00764C26"/>
    <w:rsid w:val="00767ADF"/>
    <w:rsid w:val="0077049C"/>
    <w:rsid w:val="007705FC"/>
    <w:rsid w:val="007714B3"/>
    <w:rsid w:val="00777128"/>
    <w:rsid w:val="0078221D"/>
    <w:rsid w:val="0078362A"/>
    <w:rsid w:val="00783693"/>
    <w:rsid w:val="007842CD"/>
    <w:rsid w:val="00784BAC"/>
    <w:rsid w:val="007851C8"/>
    <w:rsid w:val="00786D38"/>
    <w:rsid w:val="007921FD"/>
    <w:rsid w:val="00792B13"/>
    <w:rsid w:val="00794057"/>
    <w:rsid w:val="007946F8"/>
    <w:rsid w:val="007A3C29"/>
    <w:rsid w:val="007A68CD"/>
    <w:rsid w:val="007B03FD"/>
    <w:rsid w:val="007B2242"/>
    <w:rsid w:val="007B3CB7"/>
    <w:rsid w:val="007B4499"/>
    <w:rsid w:val="007B47AE"/>
    <w:rsid w:val="007B679A"/>
    <w:rsid w:val="007C18A4"/>
    <w:rsid w:val="007C248F"/>
    <w:rsid w:val="007C36C2"/>
    <w:rsid w:val="007C720C"/>
    <w:rsid w:val="007D3673"/>
    <w:rsid w:val="007D6EC6"/>
    <w:rsid w:val="007D75B0"/>
    <w:rsid w:val="007D7878"/>
    <w:rsid w:val="007E3418"/>
    <w:rsid w:val="007E7711"/>
    <w:rsid w:val="007F1281"/>
    <w:rsid w:val="007F150E"/>
    <w:rsid w:val="007F3386"/>
    <w:rsid w:val="007F465D"/>
    <w:rsid w:val="00800434"/>
    <w:rsid w:val="008034E5"/>
    <w:rsid w:val="00807B5B"/>
    <w:rsid w:val="00807E07"/>
    <w:rsid w:val="00810B74"/>
    <w:rsid w:val="00811A12"/>
    <w:rsid w:val="008127C2"/>
    <w:rsid w:val="00820683"/>
    <w:rsid w:val="00822231"/>
    <w:rsid w:val="00823D20"/>
    <w:rsid w:val="00825D88"/>
    <w:rsid w:val="00826B8A"/>
    <w:rsid w:val="00826F95"/>
    <w:rsid w:val="00827B2D"/>
    <w:rsid w:val="008313F5"/>
    <w:rsid w:val="00832966"/>
    <w:rsid w:val="00834F00"/>
    <w:rsid w:val="0083568B"/>
    <w:rsid w:val="00846C01"/>
    <w:rsid w:val="00850A94"/>
    <w:rsid w:val="00851A6C"/>
    <w:rsid w:val="00854CAC"/>
    <w:rsid w:val="00857134"/>
    <w:rsid w:val="0085798C"/>
    <w:rsid w:val="00857EFC"/>
    <w:rsid w:val="0086041E"/>
    <w:rsid w:val="00861EF7"/>
    <w:rsid w:val="00862674"/>
    <w:rsid w:val="00866A9D"/>
    <w:rsid w:val="00870C81"/>
    <w:rsid w:val="0087321E"/>
    <w:rsid w:val="0088107D"/>
    <w:rsid w:val="00881F9E"/>
    <w:rsid w:val="0088387E"/>
    <w:rsid w:val="008845EC"/>
    <w:rsid w:val="00885D90"/>
    <w:rsid w:val="0089102F"/>
    <w:rsid w:val="008A04CE"/>
    <w:rsid w:val="008A09D7"/>
    <w:rsid w:val="008A2622"/>
    <w:rsid w:val="008A280E"/>
    <w:rsid w:val="008B0DD1"/>
    <w:rsid w:val="008B20DF"/>
    <w:rsid w:val="008B4946"/>
    <w:rsid w:val="008B50A9"/>
    <w:rsid w:val="008B5BF7"/>
    <w:rsid w:val="008B6853"/>
    <w:rsid w:val="008C0A8F"/>
    <w:rsid w:val="008C1E50"/>
    <w:rsid w:val="008D074D"/>
    <w:rsid w:val="008D0C46"/>
    <w:rsid w:val="008D2979"/>
    <w:rsid w:val="008D32D9"/>
    <w:rsid w:val="008D44D4"/>
    <w:rsid w:val="008E360C"/>
    <w:rsid w:val="008F5D50"/>
    <w:rsid w:val="0090120C"/>
    <w:rsid w:val="00901BD5"/>
    <w:rsid w:val="00902BEB"/>
    <w:rsid w:val="009030C0"/>
    <w:rsid w:val="009039A8"/>
    <w:rsid w:val="0090607E"/>
    <w:rsid w:val="009074AA"/>
    <w:rsid w:val="0091474C"/>
    <w:rsid w:val="00914F1C"/>
    <w:rsid w:val="00916301"/>
    <w:rsid w:val="00921454"/>
    <w:rsid w:val="009214FF"/>
    <w:rsid w:val="009234CE"/>
    <w:rsid w:val="00923706"/>
    <w:rsid w:val="00924B05"/>
    <w:rsid w:val="00924D62"/>
    <w:rsid w:val="00927C75"/>
    <w:rsid w:val="00931580"/>
    <w:rsid w:val="00931806"/>
    <w:rsid w:val="0093514E"/>
    <w:rsid w:val="00936069"/>
    <w:rsid w:val="009377AC"/>
    <w:rsid w:val="00943A86"/>
    <w:rsid w:val="00943DB3"/>
    <w:rsid w:val="0095491D"/>
    <w:rsid w:val="00954A96"/>
    <w:rsid w:val="0095597C"/>
    <w:rsid w:val="00956CD4"/>
    <w:rsid w:val="00956E69"/>
    <w:rsid w:val="0095712F"/>
    <w:rsid w:val="0096382A"/>
    <w:rsid w:val="00967CB3"/>
    <w:rsid w:val="00971480"/>
    <w:rsid w:val="009732F7"/>
    <w:rsid w:val="0097489D"/>
    <w:rsid w:val="00982BEB"/>
    <w:rsid w:val="00983F55"/>
    <w:rsid w:val="00986A22"/>
    <w:rsid w:val="009915A2"/>
    <w:rsid w:val="0099241C"/>
    <w:rsid w:val="009966ED"/>
    <w:rsid w:val="009A2619"/>
    <w:rsid w:val="009A3076"/>
    <w:rsid w:val="009A318E"/>
    <w:rsid w:val="009A5014"/>
    <w:rsid w:val="009B5D29"/>
    <w:rsid w:val="009B637B"/>
    <w:rsid w:val="009C1F65"/>
    <w:rsid w:val="009C222E"/>
    <w:rsid w:val="009C42C0"/>
    <w:rsid w:val="009C7987"/>
    <w:rsid w:val="009C7B6C"/>
    <w:rsid w:val="009D1491"/>
    <w:rsid w:val="009D2850"/>
    <w:rsid w:val="009D4191"/>
    <w:rsid w:val="009D49B4"/>
    <w:rsid w:val="009D58BC"/>
    <w:rsid w:val="009E120A"/>
    <w:rsid w:val="009E211E"/>
    <w:rsid w:val="009E3CE1"/>
    <w:rsid w:val="009E4C62"/>
    <w:rsid w:val="009F0BFC"/>
    <w:rsid w:val="009F2938"/>
    <w:rsid w:val="009F2C42"/>
    <w:rsid w:val="009F5FFB"/>
    <w:rsid w:val="009F70A0"/>
    <w:rsid w:val="009F74EC"/>
    <w:rsid w:val="00A00F75"/>
    <w:rsid w:val="00A03522"/>
    <w:rsid w:val="00A051B1"/>
    <w:rsid w:val="00A05BD4"/>
    <w:rsid w:val="00A05E9C"/>
    <w:rsid w:val="00A07C30"/>
    <w:rsid w:val="00A12E0F"/>
    <w:rsid w:val="00A1440B"/>
    <w:rsid w:val="00A1469F"/>
    <w:rsid w:val="00A20885"/>
    <w:rsid w:val="00A2214D"/>
    <w:rsid w:val="00A2292D"/>
    <w:rsid w:val="00A244E5"/>
    <w:rsid w:val="00A24D4E"/>
    <w:rsid w:val="00A26419"/>
    <w:rsid w:val="00A26ECC"/>
    <w:rsid w:val="00A30395"/>
    <w:rsid w:val="00A31A4A"/>
    <w:rsid w:val="00A41D9E"/>
    <w:rsid w:val="00A44A5A"/>
    <w:rsid w:val="00A454F1"/>
    <w:rsid w:val="00A459BF"/>
    <w:rsid w:val="00A46E69"/>
    <w:rsid w:val="00A516EA"/>
    <w:rsid w:val="00A51894"/>
    <w:rsid w:val="00A51A6D"/>
    <w:rsid w:val="00A55649"/>
    <w:rsid w:val="00A67930"/>
    <w:rsid w:val="00A704B2"/>
    <w:rsid w:val="00A7249F"/>
    <w:rsid w:val="00A730F8"/>
    <w:rsid w:val="00A7440F"/>
    <w:rsid w:val="00A7497A"/>
    <w:rsid w:val="00A74D80"/>
    <w:rsid w:val="00A772EB"/>
    <w:rsid w:val="00A84A73"/>
    <w:rsid w:val="00A8614B"/>
    <w:rsid w:val="00A86AA9"/>
    <w:rsid w:val="00A90BCF"/>
    <w:rsid w:val="00A94A6F"/>
    <w:rsid w:val="00A95B76"/>
    <w:rsid w:val="00AA1BAC"/>
    <w:rsid w:val="00AA2F2A"/>
    <w:rsid w:val="00AA5193"/>
    <w:rsid w:val="00AA6825"/>
    <w:rsid w:val="00AB2363"/>
    <w:rsid w:val="00AB2B3F"/>
    <w:rsid w:val="00AB7517"/>
    <w:rsid w:val="00AB7E65"/>
    <w:rsid w:val="00AC1EC1"/>
    <w:rsid w:val="00AC2C90"/>
    <w:rsid w:val="00AC5BFE"/>
    <w:rsid w:val="00AC76FF"/>
    <w:rsid w:val="00AD082C"/>
    <w:rsid w:val="00AD411F"/>
    <w:rsid w:val="00AD4A2D"/>
    <w:rsid w:val="00AE272C"/>
    <w:rsid w:val="00AF0584"/>
    <w:rsid w:val="00AF36A7"/>
    <w:rsid w:val="00AF3D60"/>
    <w:rsid w:val="00AF5E4E"/>
    <w:rsid w:val="00B001A6"/>
    <w:rsid w:val="00B04F43"/>
    <w:rsid w:val="00B050D4"/>
    <w:rsid w:val="00B05937"/>
    <w:rsid w:val="00B0594A"/>
    <w:rsid w:val="00B10D97"/>
    <w:rsid w:val="00B11750"/>
    <w:rsid w:val="00B1243B"/>
    <w:rsid w:val="00B13DF5"/>
    <w:rsid w:val="00B142B4"/>
    <w:rsid w:val="00B14854"/>
    <w:rsid w:val="00B15199"/>
    <w:rsid w:val="00B15BDA"/>
    <w:rsid w:val="00B232A6"/>
    <w:rsid w:val="00B243FC"/>
    <w:rsid w:val="00B252CB"/>
    <w:rsid w:val="00B256E3"/>
    <w:rsid w:val="00B25B19"/>
    <w:rsid w:val="00B3045D"/>
    <w:rsid w:val="00B31FD9"/>
    <w:rsid w:val="00B374B9"/>
    <w:rsid w:val="00B379BF"/>
    <w:rsid w:val="00B41864"/>
    <w:rsid w:val="00B43C9E"/>
    <w:rsid w:val="00B445D7"/>
    <w:rsid w:val="00B505DD"/>
    <w:rsid w:val="00B507E9"/>
    <w:rsid w:val="00B50C6D"/>
    <w:rsid w:val="00B5114D"/>
    <w:rsid w:val="00B55AF4"/>
    <w:rsid w:val="00B57082"/>
    <w:rsid w:val="00B57C18"/>
    <w:rsid w:val="00B6150A"/>
    <w:rsid w:val="00B65291"/>
    <w:rsid w:val="00B6619C"/>
    <w:rsid w:val="00B70FD4"/>
    <w:rsid w:val="00B71F7C"/>
    <w:rsid w:val="00B757CE"/>
    <w:rsid w:val="00B760DD"/>
    <w:rsid w:val="00B77F51"/>
    <w:rsid w:val="00B849F9"/>
    <w:rsid w:val="00B85E15"/>
    <w:rsid w:val="00B94327"/>
    <w:rsid w:val="00B96480"/>
    <w:rsid w:val="00BA010A"/>
    <w:rsid w:val="00BA25E1"/>
    <w:rsid w:val="00BA2AB8"/>
    <w:rsid w:val="00BA338E"/>
    <w:rsid w:val="00BA5A9F"/>
    <w:rsid w:val="00BA7D5C"/>
    <w:rsid w:val="00BB38A9"/>
    <w:rsid w:val="00BB3D0F"/>
    <w:rsid w:val="00BB4575"/>
    <w:rsid w:val="00BB690E"/>
    <w:rsid w:val="00BB6A63"/>
    <w:rsid w:val="00BC07B6"/>
    <w:rsid w:val="00BC56F7"/>
    <w:rsid w:val="00BC7591"/>
    <w:rsid w:val="00BD293A"/>
    <w:rsid w:val="00BD4162"/>
    <w:rsid w:val="00BD64F2"/>
    <w:rsid w:val="00BE0339"/>
    <w:rsid w:val="00BE05F9"/>
    <w:rsid w:val="00BE1014"/>
    <w:rsid w:val="00BE3A4B"/>
    <w:rsid w:val="00BE3BD3"/>
    <w:rsid w:val="00BF5DD9"/>
    <w:rsid w:val="00BF7FED"/>
    <w:rsid w:val="00C02B56"/>
    <w:rsid w:val="00C046CE"/>
    <w:rsid w:val="00C054E4"/>
    <w:rsid w:val="00C10669"/>
    <w:rsid w:val="00C11A51"/>
    <w:rsid w:val="00C14538"/>
    <w:rsid w:val="00C14851"/>
    <w:rsid w:val="00C16987"/>
    <w:rsid w:val="00C17778"/>
    <w:rsid w:val="00C178CF"/>
    <w:rsid w:val="00C17D3B"/>
    <w:rsid w:val="00C23FD9"/>
    <w:rsid w:val="00C37C7F"/>
    <w:rsid w:val="00C412DA"/>
    <w:rsid w:val="00C4446E"/>
    <w:rsid w:val="00C50257"/>
    <w:rsid w:val="00C509E8"/>
    <w:rsid w:val="00C60E0C"/>
    <w:rsid w:val="00C62CA5"/>
    <w:rsid w:val="00C64505"/>
    <w:rsid w:val="00C650D6"/>
    <w:rsid w:val="00C7008A"/>
    <w:rsid w:val="00C82073"/>
    <w:rsid w:val="00C82CE2"/>
    <w:rsid w:val="00C8341C"/>
    <w:rsid w:val="00C86AD9"/>
    <w:rsid w:val="00C9041A"/>
    <w:rsid w:val="00C9497D"/>
    <w:rsid w:val="00C9710B"/>
    <w:rsid w:val="00CA6358"/>
    <w:rsid w:val="00CB1E3F"/>
    <w:rsid w:val="00CB6BF7"/>
    <w:rsid w:val="00CC19B1"/>
    <w:rsid w:val="00CC2981"/>
    <w:rsid w:val="00CD1023"/>
    <w:rsid w:val="00CD3FF8"/>
    <w:rsid w:val="00CD4DE2"/>
    <w:rsid w:val="00CE1338"/>
    <w:rsid w:val="00CE3559"/>
    <w:rsid w:val="00CE41CC"/>
    <w:rsid w:val="00CF2D6F"/>
    <w:rsid w:val="00CF4FAA"/>
    <w:rsid w:val="00CF5904"/>
    <w:rsid w:val="00CF5F07"/>
    <w:rsid w:val="00CF6656"/>
    <w:rsid w:val="00D002F5"/>
    <w:rsid w:val="00D0080A"/>
    <w:rsid w:val="00D014C8"/>
    <w:rsid w:val="00D02CFC"/>
    <w:rsid w:val="00D04047"/>
    <w:rsid w:val="00D11DAA"/>
    <w:rsid w:val="00D13C93"/>
    <w:rsid w:val="00D14873"/>
    <w:rsid w:val="00D15CC5"/>
    <w:rsid w:val="00D15FA9"/>
    <w:rsid w:val="00D16454"/>
    <w:rsid w:val="00D21DD2"/>
    <w:rsid w:val="00D233E4"/>
    <w:rsid w:val="00D23648"/>
    <w:rsid w:val="00D23742"/>
    <w:rsid w:val="00D24927"/>
    <w:rsid w:val="00D26D75"/>
    <w:rsid w:val="00D35586"/>
    <w:rsid w:val="00D37579"/>
    <w:rsid w:val="00D37EF5"/>
    <w:rsid w:val="00D414A6"/>
    <w:rsid w:val="00D4157E"/>
    <w:rsid w:val="00D42BDE"/>
    <w:rsid w:val="00D43D43"/>
    <w:rsid w:val="00D46240"/>
    <w:rsid w:val="00D46635"/>
    <w:rsid w:val="00D477EF"/>
    <w:rsid w:val="00D5185D"/>
    <w:rsid w:val="00D554EA"/>
    <w:rsid w:val="00D55E90"/>
    <w:rsid w:val="00D5718C"/>
    <w:rsid w:val="00D57481"/>
    <w:rsid w:val="00D614D7"/>
    <w:rsid w:val="00D62692"/>
    <w:rsid w:val="00D64BFC"/>
    <w:rsid w:val="00D66489"/>
    <w:rsid w:val="00D70CE2"/>
    <w:rsid w:val="00D73733"/>
    <w:rsid w:val="00D74A3E"/>
    <w:rsid w:val="00D756A4"/>
    <w:rsid w:val="00D84AE3"/>
    <w:rsid w:val="00D868C9"/>
    <w:rsid w:val="00D92575"/>
    <w:rsid w:val="00D94293"/>
    <w:rsid w:val="00D94D5E"/>
    <w:rsid w:val="00D956FB"/>
    <w:rsid w:val="00D96A85"/>
    <w:rsid w:val="00DA06B6"/>
    <w:rsid w:val="00DA099C"/>
    <w:rsid w:val="00DA18D9"/>
    <w:rsid w:val="00DA3EDD"/>
    <w:rsid w:val="00DA4F3F"/>
    <w:rsid w:val="00DA5349"/>
    <w:rsid w:val="00DA5475"/>
    <w:rsid w:val="00DA697D"/>
    <w:rsid w:val="00DC20B1"/>
    <w:rsid w:val="00DC4EA9"/>
    <w:rsid w:val="00DD349F"/>
    <w:rsid w:val="00DE217C"/>
    <w:rsid w:val="00DE48AC"/>
    <w:rsid w:val="00DE667C"/>
    <w:rsid w:val="00DF09BC"/>
    <w:rsid w:val="00DF2077"/>
    <w:rsid w:val="00DF2371"/>
    <w:rsid w:val="00DF350F"/>
    <w:rsid w:val="00DF5384"/>
    <w:rsid w:val="00DF712D"/>
    <w:rsid w:val="00DF76D8"/>
    <w:rsid w:val="00E037B0"/>
    <w:rsid w:val="00E10F5C"/>
    <w:rsid w:val="00E1206B"/>
    <w:rsid w:val="00E13297"/>
    <w:rsid w:val="00E14EC1"/>
    <w:rsid w:val="00E177A9"/>
    <w:rsid w:val="00E20B18"/>
    <w:rsid w:val="00E20D77"/>
    <w:rsid w:val="00E2175B"/>
    <w:rsid w:val="00E2678A"/>
    <w:rsid w:val="00E31E87"/>
    <w:rsid w:val="00E32396"/>
    <w:rsid w:val="00E32995"/>
    <w:rsid w:val="00E32C58"/>
    <w:rsid w:val="00E373FB"/>
    <w:rsid w:val="00E40709"/>
    <w:rsid w:val="00E4079A"/>
    <w:rsid w:val="00E43538"/>
    <w:rsid w:val="00E46344"/>
    <w:rsid w:val="00E50FF2"/>
    <w:rsid w:val="00E51306"/>
    <w:rsid w:val="00E54F4B"/>
    <w:rsid w:val="00E5763A"/>
    <w:rsid w:val="00E6052D"/>
    <w:rsid w:val="00E61756"/>
    <w:rsid w:val="00E638A8"/>
    <w:rsid w:val="00E63C98"/>
    <w:rsid w:val="00E726AC"/>
    <w:rsid w:val="00E72807"/>
    <w:rsid w:val="00E72C13"/>
    <w:rsid w:val="00E7396B"/>
    <w:rsid w:val="00E751B8"/>
    <w:rsid w:val="00E76045"/>
    <w:rsid w:val="00E77340"/>
    <w:rsid w:val="00E813B3"/>
    <w:rsid w:val="00E83EF7"/>
    <w:rsid w:val="00E92A1D"/>
    <w:rsid w:val="00E9449C"/>
    <w:rsid w:val="00E95DE0"/>
    <w:rsid w:val="00E964A1"/>
    <w:rsid w:val="00E96D24"/>
    <w:rsid w:val="00E9734C"/>
    <w:rsid w:val="00EA047F"/>
    <w:rsid w:val="00EA06AB"/>
    <w:rsid w:val="00EA5270"/>
    <w:rsid w:val="00EA66F2"/>
    <w:rsid w:val="00EC0B1E"/>
    <w:rsid w:val="00EC1483"/>
    <w:rsid w:val="00EC1FE4"/>
    <w:rsid w:val="00EC268D"/>
    <w:rsid w:val="00EC399F"/>
    <w:rsid w:val="00EC4020"/>
    <w:rsid w:val="00EC7AD7"/>
    <w:rsid w:val="00EC7B8E"/>
    <w:rsid w:val="00ED0032"/>
    <w:rsid w:val="00ED16D1"/>
    <w:rsid w:val="00ED5AAE"/>
    <w:rsid w:val="00ED5CF8"/>
    <w:rsid w:val="00ED6967"/>
    <w:rsid w:val="00ED71BB"/>
    <w:rsid w:val="00EE3472"/>
    <w:rsid w:val="00EE5643"/>
    <w:rsid w:val="00EE6AED"/>
    <w:rsid w:val="00EF0F2B"/>
    <w:rsid w:val="00EF230B"/>
    <w:rsid w:val="00EF5414"/>
    <w:rsid w:val="00EF627D"/>
    <w:rsid w:val="00EF7292"/>
    <w:rsid w:val="00F0042C"/>
    <w:rsid w:val="00F03F70"/>
    <w:rsid w:val="00F04763"/>
    <w:rsid w:val="00F12281"/>
    <w:rsid w:val="00F14C65"/>
    <w:rsid w:val="00F15CF6"/>
    <w:rsid w:val="00F167EF"/>
    <w:rsid w:val="00F20D06"/>
    <w:rsid w:val="00F20D75"/>
    <w:rsid w:val="00F22534"/>
    <w:rsid w:val="00F22E40"/>
    <w:rsid w:val="00F30653"/>
    <w:rsid w:val="00F306FF"/>
    <w:rsid w:val="00F30DAB"/>
    <w:rsid w:val="00F327DF"/>
    <w:rsid w:val="00F34CE8"/>
    <w:rsid w:val="00F37CEE"/>
    <w:rsid w:val="00F443F9"/>
    <w:rsid w:val="00F44AC4"/>
    <w:rsid w:val="00F507EF"/>
    <w:rsid w:val="00F51105"/>
    <w:rsid w:val="00F54A29"/>
    <w:rsid w:val="00F54B87"/>
    <w:rsid w:val="00F6469E"/>
    <w:rsid w:val="00F67508"/>
    <w:rsid w:val="00F74015"/>
    <w:rsid w:val="00F741C6"/>
    <w:rsid w:val="00F841E6"/>
    <w:rsid w:val="00F90011"/>
    <w:rsid w:val="00F97FBD"/>
    <w:rsid w:val="00FA204F"/>
    <w:rsid w:val="00FA35B5"/>
    <w:rsid w:val="00FA5DC1"/>
    <w:rsid w:val="00FA6E89"/>
    <w:rsid w:val="00FB2F76"/>
    <w:rsid w:val="00FB3FAE"/>
    <w:rsid w:val="00FB4DD9"/>
    <w:rsid w:val="00FB53F5"/>
    <w:rsid w:val="00FC17BA"/>
    <w:rsid w:val="00FC5BDA"/>
    <w:rsid w:val="00FC7268"/>
    <w:rsid w:val="00FC7FD5"/>
    <w:rsid w:val="00FD1AAB"/>
    <w:rsid w:val="00FD3B3C"/>
    <w:rsid w:val="00FD4B69"/>
    <w:rsid w:val="00FD5469"/>
    <w:rsid w:val="00FE454D"/>
    <w:rsid w:val="00FE6193"/>
    <w:rsid w:val="00FE7428"/>
    <w:rsid w:val="00FF105B"/>
    <w:rsid w:val="00FF1D80"/>
    <w:rsid w:val="00FF2C1D"/>
    <w:rsid w:val="00FF49C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9674702"/>
  <w15:docId w15:val="{380E5D56-CED4-4836-A2D2-77C5A352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4E5"/>
  </w:style>
  <w:style w:type="paragraph" w:styleId="Heading1">
    <w:name w:val="heading 1"/>
    <w:basedOn w:val="Normal"/>
    <w:next w:val="Normal"/>
    <w:link w:val="Heading1Char"/>
    <w:uiPriority w:val="9"/>
    <w:qFormat/>
    <w:rsid w:val="00D14873"/>
    <w:pPr>
      <w:keepNext/>
      <w:autoSpaceDE w:val="0"/>
      <w:autoSpaceDN w:val="0"/>
      <w:adjustRightInd w:val="0"/>
      <w:spacing w:before="240" w:after="0" w:line="240" w:lineRule="auto"/>
      <w:outlineLvl w:val="0"/>
    </w:pPr>
    <w:rPr>
      <w:rFonts w:ascii="Times New Roman" w:hAnsi="Times New Roman" w:cs="Times New Roman"/>
      <w:b/>
      <w:bCs/>
      <w:sz w:val="24"/>
      <w:szCs w:val="24"/>
      <w:u w:val="single"/>
    </w:rPr>
  </w:style>
  <w:style w:type="paragraph" w:styleId="Heading2">
    <w:name w:val="heading 2"/>
    <w:basedOn w:val="Normal"/>
    <w:next w:val="Normal"/>
    <w:link w:val="Heading2Char"/>
    <w:uiPriority w:val="9"/>
    <w:unhideWhenUsed/>
    <w:qFormat/>
    <w:rsid w:val="005F796A"/>
    <w:pPr>
      <w:keepNext/>
      <w:spacing w:after="0" w:line="480" w:lineRule="auto"/>
      <w:jc w:val="both"/>
      <w:outlineLvl w:val="1"/>
    </w:pPr>
    <w:rPr>
      <w:rFonts w:ascii="Times New Roman" w:hAnsi="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4E5"/>
  </w:style>
  <w:style w:type="paragraph" w:styleId="Footer">
    <w:name w:val="footer"/>
    <w:basedOn w:val="Normal"/>
    <w:link w:val="FooterChar"/>
    <w:uiPriority w:val="99"/>
    <w:unhideWhenUsed/>
    <w:rsid w:val="00803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4E5"/>
  </w:style>
  <w:style w:type="paragraph" w:styleId="ListParagraph">
    <w:name w:val="List Paragraph"/>
    <w:basedOn w:val="Normal"/>
    <w:uiPriority w:val="34"/>
    <w:qFormat/>
    <w:rsid w:val="00D756A4"/>
    <w:pPr>
      <w:ind w:left="720"/>
      <w:contextualSpacing/>
    </w:pPr>
  </w:style>
  <w:style w:type="paragraph" w:styleId="FootnoteText">
    <w:name w:val="footnote text"/>
    <w:basedOn w:val="Normal"/>
    <w:link w:val="FootnoteTextChar"/>
    <w:uiPriority w:val="99"/>
    <w:unhideWhenUsed/>
    <w:rsid w:val="00F30DAB"/>
    <w:pPr>
      <w:spacing w:after="0" w:line="240" w:lineRule="auto"/>
    </w:pPr>
    <w:rPr>
      <w:sz w:val="20"/>
      <w:szCs w:val="20"/>
      <w:lang w:val="en-US"/>
    </w:rPr>
  </w:style>
  <w:style w:type="character" w:customStyle="1" w:styleId="FootnoteTextChar">
    <w:name w:val="Footnote Text Char"/>
    <w:basedOn w:val="DefaultParagraphFont"/>
    <w:link w:val="FootnoteText"/>
    <w:uiPriority w:val="99"/>
    <w:rsid w:val="00F30DAB"/>
    <w:rPr>
      <w:sz w:val="20"/>
      <w:szCs w:val="20"/>
      <w:lang w:val="en-US"/>
    </w:rPr>
  </w:style>
  <w:style w:type="character" w:styleId="FootnoteReference">
    <w:name w:val="footnote reference"/>
    <w:basedOn w:val="DefaultParagraphFont"/>
    <w:uiPriority w:val="99"/>
    <w:unhideWhenUsed/>
    <w:rsid w:val="00F30DAB"/>
    <w:rPr>
      <w:vertAlign w:val="superscript"/>
    </w:rPr>
  </w:style>
  <w:style w:type="paragraph" w:customStyle="1" w:styleId="QUOTEINFOOTNOTE">
    <w:name w:val="QUOTE IN FOOTNOTE"/>
    <w:basedOn w:val="Normal"/>
    <w:next w:val="Normal"/>
    <w:qFormat/>
    <w:rsid w:val="000D7190"/>
    <w:pPr>
      <w:spacing w:after="120" w:line="240" w:lineRule="auto"/>
      <w:ind w:left="720" w:right="720"/>
      <w:jc w:val="both"/>
    </w:pPr>
    <w:rPr>
      <w:rFonts w:ascii="Times New Roman" w:eastAsia="Times New Roman" w:hAnsi="Times New Roman" w:cs="Times New Roman"/>
      <w:sz w:val="20"/>
      <w:lang w:val="en-ZA"/>
    </w:rPr>
  </w:style>
  <w:style w:type="paragraph" w:styleId="NoSpacing">
    <w:name w:val="No Spacing"/>
    <w:uiPriority w:val="1"/>
    <w:qFormat/>
    <w:rsid w:val="007B3CB7"/>
    <w:pPr>
      <w:spacing w:after="0" w:line="240" w:lineRule="auto"/>
    </w:pPr>
  </w:style>
  <w:style w:type="paragraph" w:customStyle="1" w:styleId="Default">
    <w:name w:val="Default"/>
    <w:rsid w:val="00125E6B"/>
    <w:pPr>
      <w:autoSpaceDE w:val="0"/>
      <w:autoSpaceDN w:val="0"/>
      <w:adjustRightInd w:val="0"/>
      <w:spacing w:after="0" w:line="240" w:lineRule="auto"/>
    </w:pPr>
    <w:rPr>
      <w:rFonts w:ascii="Calibri" w:hAnsi="Calibri" w:cs="Calibri"/>
      <w:color w:val="000000"/>
      <w:sz w:val="24"/>
      <w:szCs w:val="24"/>
    </w:rPr>
  </w:style>
  <w:style w:type="paragraph" w:styleId="BodyTextIndent">
    <w:name w:val="Body Text Indent"/>
    <w:basedOn w:val="Normal"/>
    <w:link w:val="BodyTextIndentChar"/>
    <w:semiHidden/>
    <w:rsid w:val="00D46635"/>
    <w:pPr>
      <w:spacing w:after="0" w:line="480" w:lineRule="auto"/>
      <w:ind w:firstLine="720"/>
      <w:jc w:val="both"/>
    </w:pPr>
    <w:rPr>
      <w:rFonts w:ascii="Courier New" w:eastAsia="Times New Roman" w:hAnsi="Courier New" w:cs="Times New Roman"/>
      <w:sz w:val="24"/>
      <w:szCs w:val="20"/>
      <w:lang w:val="en-US" w:eastAsia="en-ZW"/>
    </w:rPr>
  </w:style>
  <w:style w:type="character" w:customStyle="1" w:styleId="BodyTextIndentChar">
    <w:name w:val="Body Text Indent Char"/>
    <w:basedOn w:val="DefaultParagraphFont"/>
    <w:link w:val="BodyTextIndent"/>
    <w:semiHidden/>
    <w:rsid w:val="00D46635"/>
    <w:rPr>
      <w:rFonts w:ascii="Courier New" w:eastAsia="Times New Roman" w:hAnsi="Courier New" w:cs="Times New Roman"/>
      <w:sz w:val="24"/>
      <w:szCs w:val="20"/>
      <w:lang w:val="en-US" w:eastAsia="en-ZW"/>
    </w:rPr>
  </w:style>
  <w:style w:type="paragraph" w:styleId="BodyTextIndent2">
    <w:name w:val="Body Text Indent 2"/>
    <w:basedOn w:val="Normal"/>
    <w:link w:val="BodyTextIndent2Char"/>
    <w:uiPriority w:val="99"/>
    <w:unhideWhenUsed/>
    <w:rsid w:val="006F50FF"/>
    <w:pPr>
      <w:spacing w:after="0" w:line="480" w:lineRule="auto"/>
      <w:ind w:left="360" w:hanging="360"/>
      <w:jc w:val="both"/>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6F50FF"/>
    <w:rPr>
      <w:rFonts w:ascii="Times New Roman" w:hAnsi="Times New Roman" w:cs="Times New Roman"/>
      <w:sz w:val="24"/>
      <w:szCs w:val="24"/>
    </w:rPr>
  </w:style>
  <w:style w:type="paragraph" w:styleId="BodyTextIndent3">
    <w:name w:val="Body Text Indent 3"/>
    <w:basedOn w:val="Normal"/>
    <w:link w:val="BodyTextIndent3Char"/>
    <w:uiPriority w:val="99"/>
    <w:unhideWhenUsed/>
    <w:rsid w:val="00BA25E1"/>
    <w:pPr>
      <w:spacing w:after="0" w:line="240" w:lineRule="auto"/>
      <w:ind w:left="720" w:hanging="153"/>
      <w:jc w:val="both"/>
    </w:pPr>
    <w:rPr>
      <w:rFonts w:ascii="Times New Roman" w:hAnsi="Times New Roman" w:cs="Times New Roman"/>
      <w:sz w:val="24"/>
      <w:szCs w:val="24"/>
    </w:rPr>
  </w:style>
  <w:style w:type="character" w:customStyle="1" w:styleId="BodyTextIndent3Char">
    <w:name w:val="Body Text Indent 3 Char"/>
    <w:basedOn w:val="DefaultParagraphFont"/>
    <w:link w:val="BodyTextIndent3"/>
    <w:uiPriority w:val="99"/>
    <w:rsid w:val="00BA25E1"/>
    <w:rPr>
      <w:rFonts w:ascii="Times New Roman" w:hAnsi="Times New Roman" w:cs="Times New Roman"/>
      <w:sz w:val="24"/>
      <w:szCs w:val="24"/>
    </w:rPr>
  </w:style>
  <w:style w:type="character" w:customStyle="1" w:styleId="Heading1Char">
    <w:name w:val="Heading 1 Char"/>
    <w:basedOn w:val="DefaultParagraphFont"/>
    <w:link w:val="Heading1"/>
    <w:uiPriority w:val="9"/>
    <w:rsid w:val="00D14873"/>
    <w:rPr>
      <w:rFonts w:ascii="Times New Roman" w:hAnsi="Times New Roman" w:cs="Times New Roman"/>
      <w:b/>
      <w:bCs/>
      <w:sz w:val="24"/>
      <w:szCs w:val="24"/>
      <w:u w:val="single"/>
    </w:rPr>
  </w:style>
  <w:style w:type="character" w:customStyle="1" w:styleId="Heading2Char">
    <w:name w:val="Heading 2 Char"/>
    <w:basedOn w:val="DefaultParagraphFont"/>
    <w:link w:val="Heading2"/>
    <w:uiPriority w:val="9"/>
    <w:rsid w:val="005F796A"/>
    <w:rPr>
      <w:rFonts w:ascii="Times New Roman" w:hAnsi="Times New Roman"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888492">
      <w:bodyDiv w:val="1"/>
      <w:marLeft w:val="0"/>
      <w:marRight w:val="0"/>
      <w:marTop w:val="0"/>
      <w:marBottom w:val="0"/>
      <w:divBdr>
        <w:top w:val="none" w:sz="0" w:space="0" w:color="auto"/>
        <w:left w:val="none" w:sz="0" w:space="0" w:color="auto"/>
        <w:bottom w:val="none" w:sz="0" w:space="0" w:color="auto"/>
        <w:right w:val="none" w:sz="0" w:space="0" w:color="auto"/>
      </w:divBdr>
    </w:div>
    <w:div w:id="1705640901">
      <w:bodyDiv w:val="1"/>
      <w:marLeft w:val="0"/>
      <w:marRight w:val="0"/>
      <w:marTop w:val="0"/>
      <w:marBottom w:val="0"/>
      <w:divBdr>
        <w:top w:val="none" w:sz="0" w:space="0" w:color="auto"/>
        <w:left w:val="none" w:sz="0" w:space="0" w:color="auto"/>
        <w:bottom w:val="none" w:sz="0" w:space="0" w:color="auto"/>
        <w:right w:val="none" w:sz="0" w:space="0" w:color="auto"/>
      </w:divBdr>
    </w:div>
    <w:div w:id="196419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E72D8-F693-4312-9762-C2734DCB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7451</Words>
  <Characters>42473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Gwyneth Mlambo</dc:creator>
  <cp:lastModifiedBy>CHATUKUTA JA</cp:lastModifiedBy>
  <cp:revision>3</cp:revision>
  <dcterms:created xsi:type="dcterms:W3CDTF">2024-06-03T12:24:00Z</dcterms:created>
  <dcterms:modified xsi:type="dcterms:W3CDTF">2024-06-03T12:30:00Z</dcterms:modified>
</cp:coreProperties>
</file>