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3A8" w:rsidRPr="001B0AC7" w:rsidRDefault="00D45CF6" w:rsidP="003233A8">
      <w:pPr>
        <w:rPr>
          <w:rFonts w:ascii="Times New Roman" w:hAnsi="Times New Roman" w:cs="Times New Roman"/>
          <w:b/>
          <w:sz w:val="24"/>
          <w:szCs w:val="24"/>
          <w:u w:val="single"/>
        </w:rPr>
      </w:pPr>
      <w:r>
        <w:rPr>
          <w:rFonts w:ascii="Times New Roman" w:hAnsi="Times New Roman" w:cs="Times New Roman"/>
          <w:b/>
          <w:sz w:val="24"/>
          <w:szCs w:val="24"/>
          <w:u w:val="single"/>
        </w:rPr>
        <w:t>DISTRIBUTABLE</w:t>
      </w:r>
      <w:r>
        <w:rPr>
          <w:rFonts w:ascii="Times New Roman" w:hAnsi="Times New Roman" w:cs="Times New Roman"/>
          <w:b/>
          <w:sz w:val="24"/>
          <w:szCs w:val="24"/>
        </w:rPr>
        <w:tab/>
        <w:t>(8)</w:t>
      </w:r>
      <w:r w:rsidR="003233A8" w:rsidRPr="001B0AC7">
        <w:rPr>
          <w:rFonts w:ascii="Times New Roman" w:hAnsi="Times New Roman" w:cs="Times New Roman"/>
          <w:b/>
          <w:sz w:val="24"/>
          <w:szCs w:val="24"/>
          <w:u w:val="single"/>
        </w:rPr>
        <w:t xml:space="preserve"> </w:t>
      </w:r>
    </w:p>
    <w:p w:rsidR="003233A8" w:rsidRPr="001B0AC7" w:rsidRDefault="003233A8" w:rsidP="003233A8">
      <w:pPr>
        <w:rPr>
          <w:rFonts w:ascii="Times New Roman" w:hAnsi="Times New Roman" w:cs="Times New Roman"/>
          <w:b/>
          <w:sz w:val="24"/>
          <w:szCs w:val="24"/>
          <w:u w:val="single"/>
        </w:rPr>
      </w:pPr>
    </w:p>
    <w:p w:rsidR="003233A8" w:rsidRPr="001B0AC7" w:rsidRDefault="003233A8" w:rsidP="003233A8">
      <w:pPr>
        <w:spacing w:after="0" w:line="240" w:lineRule="auto"/>
        <w:jc w:val="center"/>
        <w:rPr>
          <w:rFonts w:ascii="Times New Roman" w:hAnsi="Times New Roman" w:cs="Times New Roman"/>
          <w:b/>
          <w:sz w:val="24"/>
          <w:szCs w:val="24"/>
        </w:rPr>
      </w:pPr>
      <w:r w:rsidRPr="001B0AC7">
        <w:rPr>
          <w:rFonts w:ascii="Times New Roman" w:hAnsi="Times New Roman" w:cs="Times New Roman"/>
          <w:b/>
          <w:sz w:val="24"/>
          <w:szCs w:val="24"/>
        </w:rPr>
        <w:t>CHRISTOPHER     SAMSON</w:t>
      </w:r>
    </w:p>
    <w:p w:rsidR="003233A8" w:rsidRPr="001B0AC7" w:rsidRDefault="003233A8" w:rsidP="003233A8">
      <w:pPr>
        <w:spacing w:after="0" w:line="240" w:lineRule="auto"/>
        <w:jc w:val="center"/>
        <w:rPr>
          <w:rFonts w:ascii="Times New Roman" w:hAnsi="Times New Roman" w:cs="Times New Roman"/>
          <w:b/>
          <w:sz w:val="24"/>
          <w:szCs w:val="24"/>
        </w:rPr>
      </w:pPr>
      <w:proofErr w:type="gramStart"/>
      <w:r w:rsidRPr="001B0AC7">
        <w:rPr>
          <w:rFonts w:ascii="Times New Roman" w:hAnsi="Times New Roman" w:cs="Times New Roman"/>
          <w:b/>
          <w:sz w:val="24"/>
          <w:szCs w:val="24"/>
        </w:rPr>
        <w:t>v</w:t>
      </w:r>
      <w:proofErr w:type="gramEnd"/>
      <w:r w:rsidRPr="001B0AC7">
        <w:rPr>
          <w:rFonts w:ascii="Times New Roman" w:hAnsi="Times New Roman" w:cs="Times New Roman"/>
          <w:b/>
          <w:sz w:val="24"/>
          <w:szCs w:val="24"/>
        </w:rPr>
        <w:t xml:space="preserve"> </w:t>
      </w:r>
    </w:p>
    <w:p w:rsidR="003233A8" w:rsidRPr="001B0AC7" w:rsidRDefault="003233A8" w:rsidP="003233A8">
      <w:pPr>
        <w:spacing w:after="0" w:line="240" w:lineRule="auto"/>
        <w:jc w:val="center"/>
        <w:rPr>
          <w:rFonts w:ascii="Times New Roman" w:hAnsi="Times New Roman" w:cs="Times New Roman"/>
          <w:b/>
          <w:sz w:val="24"/>
          <w:szCs w:val="24"/>
        </w:rPr>
      </w:pPr>
      <w:r w:rsidRPr="001B0AC7">
        <w:rPr>
          <w:rFonts w:ascii="Times New Roman" w:hAnsi="Times New Roman" w:cs="Times New Roman"/>
          <w:b/>
          <w:sz w:val="24"/>
          <w:szCs w:val="24"/>
        </w:rPr>
        <w:t>WINDMILL     (PRIVATE)     LIMITED</w:t>
      </w:r>
    </w:p>
    <w:p w:rsidR="003233A8" w:rsidRPr="001B0AC7" w:rsidRDefault="003233A8" w:rsidP="003233A8">
      <w:pPr>
        <w:spacing w:after="0" w:line="240" w:lineRule="auto"/>
        <w:jc w:val="center"/>
        <w:rPr>
          <w:rFonts w:ascii="Times New Roman" w:hAnsi="Times New Roman" w:cs="Times New Roman"/>
          <w:sz w:val="24"/>
          <w:szCs w:val="24"/>
        </w:rPr>
      </w:pPr>
    </w:p>
    <w:p w:rsidR="003233A8" w:rsidRPr="001B0AC7" w:rsidRDefault="003233A8" w:rsidP="003233A8">
      <w:pPr>
        <w:spacing w:after="0" w:line="240" w:lineRule="auto"/>
        <w:jc w:val="center"/>
        <w:rPr>
          <w:rFonts w:ascii="Times New Roman" w:hAnsi="Times New Roman" w:cs="Times New Roman"/>
          <w:sz w:val="24"/>
          <w:szCs w:val="24"/>
        </w:rPr>
      </w:pPr>
    </w:p>
    <w:p w:rsidR="003233A8" w:rsidRPr="001B0AC7" w:rsidRDefault="003233A8" w:rsidP="003233A8">
      <w:pPr>
        <w:spacing w:after="0" w:line="240" w:lineRule="auto"/>
        <w:jc w:val="center"/>
        <w:rPr>
          <w:rFonts w:ascii="Times New Roman" w:hAnsi="Times New Roman" w:cs="Times New Roman"/>
          <w:sz w:val="24"/>
          <w:szCs w:val="24"/>
        </w:rPr>
      </w:pPr>
    </w:p>
    <w:p w:rsidR="003233A8" w:rsidRPr="001B0AC7" w:rsidRDefault="003233A8" w:rsidP="003233A8">
      <w:pPr>
        <w:spacing w:after="0" w:line="240" w:lineRule="auto"/>
        <w:jc w:val="center"/>
        <w:rPr>
          <w:rFonts w:ascii="Times New Roman" w:hAnsi="Times New Roman" w:cs="Times New Roman"/>
          <w:sz w:val="24"/>
          <w:szCs w:val="24"/>
        </w:rPr>
      </w:pPr>
    </w:p>
    <w:p w:rsidR="003233A8" w:rsidRPr="001B0AC7" w:rsidRDefault="003233A8" w:rsidP="003233A8">
      <w:pPr>
        <w:spacing w:after="0" w:line="240" w:lineRule="auto"/>
        <w:jc w:val="center"/>
        <w:rPr>
          <w:rFonts w:ascii="Times New Roman" w:hAnsi="Times New Roman" w:cs="Times New Roman"/>
          <w:sz w:val="24"/>
          <w:szCs w:val="24"/>
        </w:rPr>
      </w:pPr>
    </w:p>
    <w:p w:rsidR="003233A8" w:rsidRPr="001B0AC7" w:rsidRDefault="003233A8" w:rsidP="003233A8">
      <w:pPr>
        <w:spacing w:after="0" w:line="240" w:lineRule="auto"/>
        <w:rPr>
          <w:rFonts w:ascii="Times New Roman" w:hAnsi="Times New Roman" w:cs="Times New Roman"/>
          <w:b/>
          <w:sz w:val="24"/>
          <w:szCs w:val="24"/>
        </w:rPr>
      </w:pPr>
      <w:r w:rsidRPr="001B0AC7">
        <w:rPr>
          <w:rFonts w:ascii="Times New Roman" w:hAnsi="Times New Roman" w:cs="Times New Roman"/>
          <w:b/>
          <w:sz w:val="24"/>
          <w:szCs w:val="24"/>
        </w:rPr>
        <w:t>SUPREME COURT OF ZIMBABWE</w:t>
      </w:r>
    </w:p>
    <w:p w:rsidR="003233A8" w:rsidRPr="001B0AC7" w:rsidRDefault="003233A8" w:rsidP="003233A8">
      <w:pPr>
        <w:spacing w:after="0" w:line="240" w:lineRule="auto"/>
        <w:rPr>
          <w:rFonts w:ascii="Times New Roman" w:hAnsi="Times New Roman" w:cs="Times New Roman"/>
          <w:b/>
          <w:sz w:val="24"/>
          <w:szCs w:val="24"/>
        </w:rPr>
      </w:pPr>
      <w:r w:rsidRPr="001B0AC7">
        <w:rPr>
          <w:rFonts w:ascii="Times New Roman" w:hAnsi="Times New Roman" w:cs="Times New Roman"/>
          <w:b/>
          <w:sz w:val="24"/>
          <w:szCs w:val="24"/>
        </w:rPr>
        <w:t>GARWE JA, GOWORA JA &amp; HLATSHWAYO JA</w:t>
      </w:r>
    </w:p>
    <w:p w:rsidR="003233A8" w:rsidRPr="001B0AC7" w:rsidRDefault="003233A8" w:rsidP="003233A8">
      <w:pPr>
        <w:spacing w:after="0" w:line="240" w:lineRule="auto"/>
        <w:rPr>
          <w:rFonts w:ascii="Times New Roman" w:hAnsi="Times New Roman" w:cs="Times New Roman"/>
          <w:b/>
          <w:sz w:val="24"/>
          <w:szCs w:val="24"/>
        </w:rPr>
      </w:pPr>
      <w:r w:rsidRPr="001B0AC7">
        <w:rPr>
          <w:rFonts w:ascii="Times New Roman" w:hAnsi="Times New Roman" w:cs="Times New Roman"/>
          <w:b/>
          <w:sz w:val="24"/>
          <w:szCs w:val="24"/>
        </w:rPr>
        <w:t>HARARE, JUNE 11</w:t>
      </w:r>
      <w:r w:rsidR="001B6641">
        <w:rPr>
          <w:rFonts w:ascii="Times New Roman" w:hAnsi="Times New Roman" w:cs="Times New Roman"/>
          <w:b/>
          <w:sz w:val="24"/>
          <w:szCs w:val="24"/>
        </w:rPr>
        <w:t>, 2013</w:t>
      </w:r>
      <w:r w:rsidRPr="001B0AC7">
        <w:rPr>
          <w:rFonts w:ascii="Times New Roman" w:hAnsi="Times New Roman" w:cs="Times New Roman"/>
          <w:b/>
          <w:sz w:val="24"/>
          <w:szCs w:val="24"/>
        </w:rPr>
        <w:t xml:space="preserve"> &amp; </w:t>
      </w:r>
      <w:r w:rsidR="001B6641">
        <w:rPr>
          <w:rFonts w:ascii="Times New Roman" w:hAnsi="Times New Roman" w:cs="Times New Roman"/>
          <w:b/>
          <w:sz w:val="24"/>
          <w:szCs w:val="24"/>
        </w:rPr>
        <w:t>FEBRUARY</w:t>
      </w:r>
      <w:bookmarkStart w:id="0" w:name="_GoBack"/>
      <w:bookmarkEnd w:id="0"/>
      <w:r w:rsidR="00C04826" w:rsidRPr="001B0AC7">
        <w:rPr>
          <w:rFonts w:ascii="Times New Roman" w:hAnsi="Times New Roman" w:cs="Times New Roman"/>
          <w:b/>
          <w:sz w:val="24"/>
          <w:szCs w:val="24"/>
        </w:rPr>
        <w:t xml:space="preserve"> 26,</w:t>
      </w:r>
      <w:r w:rsidRPr="001B0AC7">
        <w:rPr>
          <w:rFonts w:ascii="Times New Roman" w:hAnsi="Times New Roman" w:cs="Times New Roman"/>
          <w:b/>
          <w:sz w:val="24"/>
          <w:szCs w:val="24"/>
        </w:rPr>
        <w:t xml:space="preserve"> 2015</w:t>
      </w:r>
    </w:p>
    <w:p w:rsidR="003233A8" w:rsidRPr="001B0AC7" w:rsidRDefault="003233A8" w:rsidP="003233A8">
      <w:pPr>
        <w:spacing w:after="0" w:line="480" w:lineRule="auto"/>
        <w:rPr>
          <w:rFonts w:ascii="Times New Roman" w:hAnsi="Times New Roman" w:cs="Times New Roman"/>
          <w:b/>
          <w:sz w:val="24"/>
          <w:szCs w:val="24"/>
        </w:rPr>
      </w:pPr>
    </w:p>
    <w:p w:rsidR="003233A8" w:rsidRPr="001B0AC7" w:rsidRDefault="003233A8" w:rsidP="003233A8">
      <w:pPr>
        <w:spacing w:after="0" w:line="480" w:lineRule="auto"/>
        <w:rPr>
          <w:rFonts w:ascii="Times New Roman" w:hAnsi="Times New Roman" w:cs="Times New Roman"/>
          <w:b/>
          <w:sz w:val="24"/>
          <w:szCs w:val="24"/>
        </w:rPr>
      </w:pPr>
    </w:p>
    <w:p w:rsidR="003233A8" w:rsidRPr="001B0AC7" w:rsidRDefault="003233A8" w:rsidP="003233A8">
      <w:pPr>
        <w:spacing w:after="0" w:line="240" w:lineRule="auto"/>
        <w:rPr>
          <w:rFonts w:ascii="Times New Roman" w:hAnsi="Times New Roman" w:cs="Times New Roman"/>
          <w:b/>
          <w:sz w:val="24"/>
          <w:szCs w:val="24"/>
        </w:rPr>
      </w:pPr>
    </w:p>
    <w:p w:rsidR="003233A8" w:rsidRPr="001B0AC7" w:rsidRDefault="003233A8" w:rsidP="003233A8">
      <w:pPr>
        <w:spacing w:after="0" w:line="360" w:lineRule="auto"/>
        <w:rPr>
          <w:rFonts w:ascii="Times New Roman" w:hAnsi="Times New Roman" w:cs="Times New Roman"/>
          <w:sz w:val="24"/>
          <w:szCs w:val="24"/>
        </w:rPr>
      </w:pPr>
      <w:r w:rsidRPr="001B0AC7">
        <w:rPr>
          <w:rFonts w:ascii="Times New Roman" w:hAnsi="Times New Roman" w:cs="Times New Roman"/>
          <w:i/>
          <w:sz w:val="24"/>
          <w:szCs w:val="24"/>
        </w:rPr>
        <w:t xml:space="preserve">O. </w:t>
      </w:r>
      <w:proofErr w:type="spellStart"/>
      <w:r w:rsidRPr="001B0AC7">
        <w:rPr>
          <w:rFonts w:ascii="Times New Roman" w:hAnsi="Times New Roman" w:cs="Times New Roman"/>
          <w:i/>
          <w:sz w:val="24"/>
          <w:szCs w:val="24"/>
        </w:rPr>
        <w:t>Shava</w:t>
      </w:r>
      <w:proofErr w:type="spellEnd"/>
      <w:r w:rsidRPr="001B0AC7">
        <w:rPr>
          <w:rFonts w:ascii="Times New Roman" w:hAnsi="Times New Roman" w:cs="Times New Roman"/>
          <w:sz w:val="24"/>
          <w:szCs w:val="24"/>
        </w:rPr>
        <w:t>, for the appellant</w:t>
      </w:r>
    </w:p>
    <w:p w:rsidR="003233A8" w:rsidRPr="001B0AC7" w:rsidRDefault="003233A8" w:rsidP="003233A8">
      <w:pPr>
        <w:spacing w:after="0" w:line="360" w:lineRule="auto"/>
        <w:rPr>
          <w:rFonts w:ascii="Times New Roman" w:hAnsi="Times New Roman" w:cs="Times New Roman"/>
          <w:sz w:val="24"/>
          <w:szCs w:val="24"/>
        </w:rPr>
      </w:pPr>
      <w:r w:rsidRPr="001B0AC7">
        <w:rPr>
          <w:rFonts w:ascii="Times New Roman" w:hAnsi="Times New Roman" w:cs="Times New Roman"/>
          <w:i/>
          <w:sz w:val="24"/>
          <w:szCs w:val="24"/>
        </w:rPr>
        <w:t xml:space="preserve">N.M. </w:t>
      </w:r>
      <w:proofErr w:type="spellStart"/>
      <w:r w:rsidRPr="001B0AC7">
        <w:rPr>
          <w:rFonts w:ascii="Times New Roman" w:hAnsi="Times New Roman" w:cs="Times New Roman"/>
          <w:i/>
          <w:sz w:val="24"/>
          <w:szCs w:val="24"/>
        </w:rPr>
        <w:t>Masunda</w:t>
      </w:r>
      <w:proofErr w:type="spellEnd"/>
      <w:r w:rsidRPr="001B0AC7">
        <w:rPr>
          <w:rFonts w:ascii="Times New Roman" w:hAnsi="Times New Roman" w:cs="Times New Roman"/>
          <w:sz w:val="24"/>
          <w:szCs w:val="24"/>
        </w:rPr>
        <w:t>, for the respondent</w:t>
      </w:r>
    </w:p>
    <w:p w:rsidR="003233A8" w:rsidRPr="001B0AC7" w:rsidRDefault="003233A8" w:rsidP="003233A8">
      <w:pPr>
        <w:spacing w:after="0" w:line="480" w:lineRule="auto"/>
        <w:rPr>
          <w:rFonts w:ascii="Times New Roman" w:hAnsi="Times New Roman" w:cs="Times New Roman"/>
          <w:sz w:val="24"/>
          <w:szCs w:val="24"/>
        </w:rPr>
      </w:pPr>
    </w:p>
    <w:p w:rsidR="003233A8" w:rsidRPr="001B0AC7" w:rsidRDefault="003233A8" w:rsidP="003233A8">
      <w:pPr>
        <w:spacing w:after="0" w:line="240" w:lineRule="auto"/>
        <w:rPr>
          <w:rFonts w:ascii="Times New Roman" w:hAnsi="Times New Roman" w:cs="Times New Roman"/>
          <w:b/>
          <w:sz w:val="24"/>
          <w:szCs w:val="24"/>
        </w:rPr>
      </w:pPr>
    </w:p>
    <w:p w:rsidR="003233A8" w:rsidRPr="001B0AC7" w:rsidRDefault="003233A8" w:rsidP="003233A8">
      <w:pPr>
        <w:spacing w:after="0" w:line="480" w:lineRule="auto"/>
        <w:jc w:val="both"/>
        <w:rPr>
          <w:rFonts w:ascii="Times New Roman" w:hAnsi="Times New Roman" w:cs="Times New Roman"/>
          <w:sz w:val="24"/>
          <w:szCs w:val="24"/>
        </w:rPr>
      </w:pPr>
      <w:r w:rsidRPr="001B0AC7">
        <w:rPr>
          <w:rFonts w:ascii="Times New Roman" w:hAnsi="Times New Roman" w:cs="Times New Roman"/>
          <w:b/>
          <w:sz w:val="24"/>
          <w:szCs w:val="24"/>
        </w:rPr>
        <w:tab/>
      </w:r>
      <w:r w:rsidRPr="001B0AC7">
        <w:rPr>
          <w:rFonts w:ascii="Times New Roman" w:hAnsi="Times New Roman" w:cs="Times New Roman"/>
          <w:b/>
          <w:sz w:val="24"/>
          <w:szCs w:val="24"/>
        </w:rPr>
        <w:tab/>
        <w:t>GARWE JA:</w:t>
      </w:r>
      <w:r w:rsidRPr="001B0AC7">
        <w:rPr>
          <w:rFonts w:ascii="Times New Roman" w:hAnsi="Times New Roman" w:cs="Times New Roman"/>
          <w:b/>
          <w:sz w:val="24"/>
          <w:szCs w:val="24"/>
        </w:rPr>
        <w:tab/>
      </w:r>
      <w:r w:rsidRPr="001B0AC7">
        <w:rPr>
          <w:rFonts w:ascii="Times New Roman" w:hAnsi="Times New Roman" w:cs="Times New Roman"/>
          <w:b/>
          <w:sz w:val="24"/>
          <w:szCs w:val="24"/>
        </w:rPr>
        <w:tab/>
      </w:r>
      <w:r w:rsidRPr="001B0AC7">
        <w:rPr>
          <w:rFonts w:ascii="Times New Roman" w:hAnsi="Times New Roman" w:cs="Times New Roman"/>
          <w:sz w:val="24"/>
          <w:szCs w:val="24"/>
        </w:rPr>
        <w:t xml:space="preserve">The appellant was employed in the capacity of plant foreman in the handling department of the respondent company.  In September 2010 he was charged with </w:t>
      </w:r>
      <w:r w:rsidR="00D45CF6">
        <w:rPr>
          <w:rFonts w:ascii="Times New Roman" w:hAnsi="Times New Roman" w:cs="Times New Roman"/>
          <w:sz w:val="24"/>
          <w:szCs w:val="24"/>
        </w:rPr>
        <w:t>“</w:t>
      </w:r>
      <w:r w:rsidRPr="001B0AC7">
        <w:rPr>
          <w:rFonts w:ascii="Times New Roman" w:hAnsi="Times New Roman" w:cs="Times New Roman"/>
          <w:sz w:val="24"/>
          <w:szCs w:val="24"/>
        </w:rPr>
        <w:t>(1) theft or fraud (2) aiding stealing, alternatively and (</w:t>
      </w:r>
      <w:r w:rsidRPr="001B0AC7">
        <w:rPr>
          <w:rFonts w:ascii="Times New Roman" w:hAnsi="Times New Roman" w:cs="Times New Roman"/>
          <w:i/>
          <w:sz w:val="24"/>
          <w:szCs w:val="24"/>
        </w:rPr>
        <w:t>sic</w:t>
      </w:r>
      <w:r w:rsidRPr="001B0AC7">
        <w:rPr>
          <w:rFonts w:ascii="Times New Roman" w:hAnsi="Times New Roman" w:cs="Times New Roman"/>
          <w:sz w:val="24"/>
          <w:szCs w:val="24"/>
        </w:rPr>
        <w:t>) (3) any act, conduct or omission inconsistent with the fulfilment of the express or implied conditions of your contract</w:t>
      </w:r>
      <w:r w:rsidR="00D45CF6">
        <w:rPr>
          <w:rFonts w:ascii="Times New Roman" w:hAnsi="Times New Roman" w:cs="Times New Roman"/>
          <w:sz w:val="24"/>
          <w:szCs w:val="24"/>
        </w:rPr>
        <w:t>”</w:t>
      </w:r>
      <w:r w:rsidRPr="001B0AC7">
        <w:rPr>
          <w:rFonts w:ascii="Times New Roman" w:hAnsi="Times New Roman" w:cs="Times New Roman"/>
          <w:sz w:val="24"/>
          <w:szCs w:val="24"/>
        </w:rPr>
        <w:t>.  Foll</w:t>
      </w:r>
      <w:r w:rsidR="0083413C" w:rsidRPr="001B0AC7">
        <w:rPr>
          <w:rFonts w:ascii="Times New Roman" w:hAnsi="Times New Roman" w:cs="Times New Roman"/>
          <w:sz w:val="24"/>
          <w:szCs w:val="24"/>
        </w:rPr>
        <w:t>ow</w:t>
      </w:r>
      <w:r w:rsidRPr="001B0AC7">
        <w:rPr>
          <w:rFonts w:ascii="Times New Roman" w:hAnsi="Times New Roman" w:cs="Times New Roman"/>
          <w:sz w:val="24"/>
          <w:szCs w:val="24"/>
        </w:rPr>
        <w:t xml:space="preserve">ing a disciplinary hearing, he was acquitted on the charge of theft and fraud but was convicted of aiding stealing and any act, conduct or omission inconsistent with the fulfilment of the express or </w:t>
      </w:r>
      <w:r w:rsidR="0083413C" w:rsidRPr="001B0AC7">
        <w:rPr>
          <w:rFonts w:ascii="Times New Roman" w:hAnsi="Times New Roman" w:cs="Times New Roman"/>
          <w:sz w:val="24"/>
          <w:szCs w:val="24"/>
        </w:rPr>
        <w:t>implied</w:t>
      </w:r>
      <w:r w:rsidRPr="001B0AC7">
        <w:rPr>
          <w:rFonts w:ascii="Times New Roman" w:hAnsi="Times New Roman" w:cs="Times New Roman"/>
          <w:sz w:val="24"/>
          <w:szCs w:val="24"/>
        </w:rPr>
        <w:t xml:space="preserve"> conditions of his contract of employment.</w:t>
      </w:r>
    </w:p>
    <w:p w:rsidR="003233A8" w:rsidRPr="001B0AC7" w:rsidRDefault="003233A8" w:rsidP="003233A8">
      <w:pPr>
        <w:spacing w:after="0" w:line="480" w:lineRule="auto"/>
        <w:jc w:val="both"/>
        <w:rPr>
          <w:rFonts w:ascii="Times New Roman" w:hAnsi="Times New Roman" w:cs="Times New Roman"/>
          <w:sz w:val="24"/>
          <w:szCs w:val="24"/>
        </w:rPr>
      </w:pPr>
    </w:p>
    <w:p w:rsidR="0083413C" w:rsidRPr="001B0AC7" w:rsidRDefault="003233A8" w:rsidP="003233A8">
      <w:pPr>
        <w:spacing w:after="0" w:line="480" w:lineRule="auto"/>
        <w:jc w:val="both"/>
        <w:rPr>
          <w:rFonts w:ascii="Times New Roman" w:hAnsi="Times New Roman" w:cs="Times New Roman"/>
          <w:sz w:val="24"/>
          <w:szCs w:val="24"/>
        </w:rPr>
      </w:pPr>
      <w:r w:rsidRPr="001B0AC7">
        <w:rPr>
          <w:rFonts w:ascii="Times New Roman" w:hAnsi="Times New Roman" w:cs="Times New Roman"/>
          <w:sz w:val="24"/>
          <w:szCs w:val="24"/>
        </w:rPr>
        <w:tab/>
      </w:r>
      <w:r w:rsidRPr="001B0AC7">
        <w:rPr>
          <w:rFonts w:ascii="Times New Roman" w:hAnsi="Times New Roman" w:cs="Times New Roman"/>
          <w:sz w:val="24"/>
          <w:szCs w:val="24"/>
        </w:rPr>
        <w:tab/>
        <w:t>Dissatisfied</w:t>
      </w:r>
      <w:r w:rsidR="0083413C" w:rsidRPr="001B0AC7">
        <w:rPr>
          <w:rFonts w:ascii="Times New Roman" w:hAnsi="Times New Roman" w:cs="Times New Roman"/>
          <w:sz w:val="24"/>
          <w:szCs w:val="24"/>
        </w:rPr>
        <w:t>, the appellant appealed to the Chief Executive Officer of the respondent.  Having gone through the documents and the evidence, the respondent’</w:t>
      </w:r>
      <w:r w:rsidR="00355FCC" w:rsidRPr="001B0AC7">
        <w:rPr>
          <w:rFonts w:ascii="Times New Roman" w:hAnsi="Times New Roman" w:cs="Times New Roman"/>
          <w:sz w:val="24"/>
          <w:szCs w:val="24"/>
        </w:rPr>
        <w:t>s Chief Executive Officer con</w:t>
      </w:r>
      <w:r w:rsidR="0083413C" w:rsidRPr="001B0AC7">
        <w:rPr>
          <w:rFonts w:ascii="Times New Roman" w:hAnsi="Times New Roman" w:cs="Times New Roman"/>
          <w:sz w:val="24"/>
          <w:szCs w:val="24"/>
        </w:rPr>
        <w:t xml:space="preserve">cluded that there was </w:t>
      </w:r>
      <w:r w:rsidR="00355FCC" w:rsidRPr="001B0AC7">
        <w:rPr>
          <w:rFonts w:ascii="Times New Roman" w:hAnsi="Times New Roman" w:cs="Times New Roman"/>
          <w:sz w:val="24"/>
          <w:szCs w:val="24"/>
        </w:rPr>
        <w:t>n</w:t>
      </w:r>
      <w:r w:rsidR="0083413C" w:rsidRPr="001B0AC7">
        <w:rPr>
          <w:rFonts w:ascii="Times New Roman" w:hAnsi="Times New Roman" w:cs="Times New Roman"/>
          <w:sz w:val="24"/>
          <w:szCs w:val="24"/>
        </w:rPr>
        <w:t>o evidence suggesting that</w:t>
      </w:r>
      <w:r w:rsidR="0079325D" w:rsidRPr="001B0AC7">
        <w:rPr>
          <w:rFonts w:ascii="Times New Roman" w:hAnsi="Times New Roman" w:cs="Times New Roman"/>
          <w:sz w:val="24"/>
          <w:szCs w:val="24"/>
        </w:rPr>
        <w:t xml:space="preserve"> it was</w:t>
      </w:r>
      <w:r w:rsidR="0083413C" w:rsidRPr="001B0AC7">
        <w:rPr>
          <w:rFonts w:ascii="Times New Roman" w:hAnsi="Times New Roman" w:cs="Times New Roman"/>
          <w:sz w:val="24"/>
          <w:szCs w:val="24"/>
        </w:rPr>
        <w:t xml:space="preserve"> the appellant </w:t>
      </w:r>
      <w:r w:rsidR="0079325D" w:rsidRPr="001B0AC7">
        <w:rPr>
          <w:rFonts w:ascii="Times New Roman" w:hAnsi="Times New Roman" w:cs="Times New Roman"/>
          <w:sz w:val="24"/>
          <w:szCs w:val="24"/>
        </w:rPr>
        <w:t xml:space="preserve">who </w:t>
      </w:r>
      <w:r w:rsidR="0083413C" w:rsidRPr="001B0AC7">
        <w:rPr>
          <w:rFonts w:ascii="Times New Roman" w:hAnsi="Times New Roman" w:cs="Times New Roman"/>
          <w:sz w:val="24"/>
          <w:szCs w:val="24"/>
        </w:rPr>
        <w:t xml:space="preserve">had </w:t>
      </w:r>
      <w:r w:rsidR="0079325D" w:rsidRPr="001B0AC7">
        <w:rPr>
          <w:rFonts w:ascii="Times New Roman" w:hAnsi="Times New Roman" w:cs="Times New Roman"/>
          <w:sz w:val="24"/>
          <w:szCs w:val="24"/>
        </w:rPr>
        <w:t>made certain alterations</w:t>
      </w:r>
      <w:r w:rsidR="0083413C" w:rsidRPr="001B0AC7">
        <w:rPr>
          <w:rFonts w:ascii="Times New Roman" w:hAnsi="Times New Roman" w:cs="Times New Roman"/>
          <w:sz w:val="24"/>
          <w:szCs w:val="24"/>
        </w:rPr>
        <w:t xml:space="preserve"> on the original gate pass which was to be used to take out </w:t>
      </w:r>
      <w:r w:rsidR="0083413C" w:rsidRPr="001B0AC7">
        <w:rPr>
          <w:rFonts w:ascii="Times New Roman" w:hAnsi="Times New Roman" w:cs="Times New Roman"/>
          <w:sz w:val="24"/>
          <w:szCs w:val="24"/>
        </w:rPr>
        <w:lastRenderedPageBreak/>
        <w:t>the empty plastic bags that formed the basis of the allegations against the appellant.  Notwithstanding this finding, the Chief Executive Officer proceeded to confirm the findings of the disciplinary committee as well as the penalty of dismissal imposed in consequence thereof.</w:t>
      </w:r>
    </w:p>
    <w:p w:rsidR="0083413C" w:rsidRPr="001B0AC7" w:rsidRDefault="0083413C" w:rsidP="003233A8">
      <w:pPr>
        <w:spacing w:after="0" w:line="480" w:lineRule="auto"/>
        <w:jc w:val="both"/>
        <w:rPr>
          <w:rFonts w:ascii="Times New Roman" w:hAnsi="Times New Roman" w:cs="Times New Roman"/>
          <w:sz w:val="24"/>
          <w:szCs w:val="24"/>
        </w:rPr>
      </w:pPr>
    </w:p>
    <w:p w:rsidR="0083413C" w:rsidRPr="001B0AC7" w:rsidRDefault="0083413C" w:rsidP="003233A8">
      <w:pPr>
        <w:spacing w:after="0" w:line="480" w:lineRule="auto"/>
        <w:jc w:val="both"/>
        <w:rPr>
          <w:rFonts w:ascii="Times New Roman" w:hAnsi="Times New Roman" w:cs="Times New Roman"/>
          <w:sz w:val="24"/>
          <w:szCs w:val="24"/>
        </w:rPr>
      </w:pPr>
      <w:r w:rsidRPr="001B0AC7">
        <w:rPr>
          <w:rFonts w:ascii="Times New Roman" w:hAnsi="Times New Roman" w:cs="Times New Roman"/>
          <w:sz w:val="24"/>
          <w:szCs w:val="24"/>
        </w:rPr>
        <w:tab/>
      </w:r>
      <w:r w:rsidRPr="001B0AC7">
        <w:rPr>
          <w:rFonts w:ascii="Times New Roman" w:hAnsi="Times New Roman" w:cs="Times New Roman"/>
          <w:sz w:val="24"/>
          <w:szCs w:val="24"/>
        </w:rPr>
        <w:tab/>
        <w:t>Unhappy with the decision of the Chief Executive Officer, the appellant appealed to the Labour Court.  In essence</w:t>
      </w:r>
      <w:r w:rsidR="0079325D" w:rsidRPr="001B0AC7">
        <w:rPr>
          <w:rFonts w:ascii="Times New Roman" w:hAnsi="Times New Roman" w:cs="Times New Roman"/>
          <w:sz w:val="24"/>
          <w:szCs w:val="24"/>
        </w:rPr>
        <w:t>,</w:t>
      </w:r>
      <w:r w:rsidRPr="001B0AC7">
        <w:rPr>
          <w:rFonts w:ascii="Times New Roman" w:hAnsi="Times New Roman" w:cs="Times New Roman"/>
          <w:sz w:val="24"/>
          <w:szCs w:val="24"/>
        </w:rPr>
        <w:t xml:space="preserve"> the appellant’s ground of appeal was that the disciplinary committee had erred in its assessment of the evidence and that on the evidence he had not aided or </w:t>
      </w:r>
      <w:r w:rsidR="00355FCC" w:rsidRPr="001B0AC7">
        <w:rPr>
          <w:rFonts w:ascii="Times New Roman" w:hAnsi="Times New Roman" w:cs="Times New Roman"/>
          <w:sz w:val="24"/>
          <w:szCs w:val="24"/>
        </w:rPr>
        <w:t>abetted</w:t>
      </w:r>
      <w:r w:rsidRPr="001B0AC7">
        <w:rPr>
          <w:rFonts w:ascii="Times New Roman" w:hAnsi="Times New Roman" w:cs="Times New Roman"/>
          <w:sz w:val="24"/>
          <w:szCs w:val="24"/>
        </w:rPr>
        <w:t xml:space="preserve"> the theft of any property.</w:t>
      </w:r>
    </w:p>
    <w:p w:rsidR="0083413C" w:rsidRPr="001B0AC7" w:rsidRDefault="0083413C" w:rsidP="003233A8">
      <w:pPr>
        <w:spacing w:after="0" w:line="480" w:lineRule="auto"/>
        <w:jc w:val="both"/>
        <w:rPr>
          <w:rFonts w:ascii="Times New Roman" w:hAnsi="Times New Roman" w:cs="Times New Roman"/>
          <w:sz w:val="24"/>
          <w:szCs w:val="24"/>
        </w:rPr>
      </w:pPr>
    </w:p>
    <w:p w:rsidR="0083413C" w:rsidRPr="001B0AC7" w:rsidRDefault="0083413C" w:rsidP="003233A8">
      <w:pPr>
        <w:spacing w:after="0" w:line="480" w:lineRule="auto"/>
        <w:jc w:val="both"/>
        <w:rPr>
          <w:rFonts w:ascii="Times New Roman" w:hAnsi="Times New Roman" w:cs="Times New Roman"/>
          <w:sz w:val="24"/>
          <w:szCs w:val="24"/>
        </w:rPr>
      </w:pPr>
      <w:r w:rsidRPr="001B0AC7">
        <w:rPr>
          <w:rFonts w:ascii="Times New Roman" w:hAnsi="Times New Roman" w:cs="Times New Roman"/>
          <w:sz w:val="24"/>
          <w:szCs w:val="24"/>
        </w:rPr>
        <w:tab/>
      </w:r>
      <w:r w:rsidRPr="001B0AC7">
        <w:rPr>
          <w:rFonts w:ascii="Times New Roman" w:hAnsi="Times New Roman" w:cs="Times New Roman"/>
          <w:sz w:val="24"/>
          <w:szCs w:val="24"/>
        </w:rPr>
        <w:tab/>
        <w:t xml:space="preserve">In its findings, the Labour Court was of the view that the appellant had been correctly found guilty </w:t>
      </w:r>
      <w:r w:rsidR="0079325D" w:rsidRPr="001B0AC7">
        <w:rPr>
          <w:rFonts w:ascii="Times New Roman" w:hAnsi="Times New Roman" w:cs="Times New Roman"/>
          <w:sz w:val="24"/>
          <w:szCs w:val="24"/>
        </w:rPr>
        <w:t xml:space="preserve">by the disciplinary committee </w:t>
      </w:r>
      <w:r w:rsidRPr="001B0AC7">
        <w:rPr>
          <w:rFonts w:ascii="Times New Roman" w:hAnsi="Times New Roman" w:cs="Times New Roman"/>
          <w:sz w:val="24"/>
          <w:szCs w:val="24"/>
        </w:rPr>
        <w:t>as he had facilitated the taking of the green bags which were not reflected on the gate pass.</w:t>
      </w:r>
      <w:r w:rsidR="0079325D" w:rsidRPr="001B0AC7">
        <w:rPr>
          <w:rFonts w:ascii="Times New Roman" w:hAnsi="Times New Roman" w:cs="Times New Roman"/>
          <w:sz w:val="24"/>
          <w:szCs w:val="24"/>
        </w:rPr>
        <w:t xml:space="preserve">  Consequently the court dismissed the appeal.</w:t>
      </w:r>
    </w:p>
    <w:p w:rsidR="0083413C" w:rsidRPr="001B0AC7" w:rsidRDefault="0083413C" w:rsidP="003233A8">
      <w:pPr>
        <w:spacing w:after="0" w:line="480" w:lineRule="auto"/>
        <w:jc w:val="both"/>
        <w:rPr>
          <w:rFonts w:ascii="Times New Roman" w:hAnsi="Times New Roman" w:cs="Times New Roman"/>
          <w:sz w:val="24"/>
          <w:szCs w:val="24"/>
        </w:rPr>
      </w:pPr>
    </w:p>
    <w:p w:rsidR="00AE703B" w:rsidRPr="001B0AC7" w:rsidRDefault="0083413C" w:rsidP="003233A8">
      <w:pPr>
        <w:spacing w:after="0" w:line="480" w:lineRule="auto"/>
        <w:jc w:val="both"/>
        <w:rPr>
          <w:rFonts w:ascii="Times New Roman" w:hAnsi="Times New Roman" w:cs="Times New Roman"/>
          <w:b/>
          <w:sz w:val="24"/>
          <w:szCs w:val="24"/>
        </w:rPr>
      </w:pPr>
      <w:r w:rsidRPr="001B0AC7">
        <w:rPr>
          <w:rFonts w:ascii="Times New Roman" w:hAnsi="Times New Roman" w:cs="Times New Roman"/>
          <w:sz w:val="24"/>
          <w:szCs w:val="24"/>
        </w:rPr>
        <w:tab/>
      </w:r>
      <w:r w:rsidRPr="001B0AC7">
        <w:rPr>
          <w:rFonts w:ascii="Times New Roman" w:hAnsi="Times New Roman" w:cs="Times New Roman"/>
          <w:sz w:val="24"/>
          <w:szCs w:val="24"/>
        </w:rPr>
        <w:tab/>
        <w:t>Before this Court</w:t>
      </w:r>
      <w:r w:rsidR="0079325D" w:rsidRPr="001B0AC7">
        <w:rPr>
          <w:rFonts w:ascii="Times New Roman" w:hAnsi="Times New Roman" w:cs="Times New Roman"/>
          <w:sz w:val="24"/>
          <w:szCs w:val="24"/>
        </w:rPr>
        <w:t>,</w:t>
      </w:r>
      <w:r w:rsidRPr="001B0AC7">
        <w:rPr>
          <w:rFonts w:ascii="Times New Roman" w:hAnsi="Times New Roman" w:cs="Times New Roman"/>
          <w:sz w:val="24"/>
          <w:szCs w:val="24"/>
        </w:rPr>
        <w:t xml:space="preserve"> the appellant attacks the finding of the court </w:t>
      </w:r>
      <w:r w:rsidRPr="001B0AC7">
        <w:rPr>
          <w:rFonts w:ascii="Times New Roman" w:hAnsi="Times New Roman" w:cs="Times New Roman"/>
          <w:i/>
          <w:sz w:val="24"/>
          <w:szCs w:val="24"/>
        </w:rPr>
        <w:t>a quo</w:t>
      </w:r>
      <w:r w:rsidRPr="001B0AC7">
        <w:rPr>
          <w:rFonts w:ascii="Times New Roman" w:hAnsi="Times New Roman" w:cs="Times New Roman"/>
          <w:sz w:val="24"/>
          <w:szCs w:val="24"/>
        </w:rPr>
        <w:t xml:space="preserve"> on the basis that the court grossly misdirected itself on</w:t>
      </w:r>
      <w:r w:rsidR="0079325D" w:rsidRPr="001B0AC7">
        <w:rPr>
          <w:rFonts w:ascii="Times New Roman" w:hAnsi="Times New Roman" w:cs="Times New Roman"/>
          <w:sz w:val="24"/>
          <w:szCs w:val="24"/>
        </w:rPr>
        <w:t xml:space="preserve"> the facts and consequently cam</w:t>
      </w:r>
      <w:r w:rsidRPr="001B0AC7">
        <w:rPr>
          <w:rFonts w:ascii="Times New Roman" w:hAnsi="Times New Roman" w:cs="Times New Roman"/>
          <w:sz w:val="24"/>
          <w:szCs w:val="24"/>
        </w:rPr>
        <w:t>e to the wrong conclusion.  It is clear from the appellants’ grounds of appeal</w:t>
      </w:r>
      <w:r w:rsidR="00AE703B" w:rsidRPr="001B0AC7">
        <w:rPr>
          <w:rFonts w:ascii="Times New Roman" w:hAnsi="Times New Roman" w:cs="Times New Roman"/>
          <w:sz w:val="24"/>
          <w:szCs w:val="24"/>
        </w:rPr>
        <w:t xml:space="preserve"> that</w:t>
      </w:r>
      <w:r w:rsidR="0079325D" w:rsidRPr="001B0AC7">
        <w:rPr>
          <w:rFonts w:ascii="Times New Roman" w:hAnsi="Times New Roman" w:cs="Times New Roman"/>
          <w:sz w:val="24"/>
          <w:szCs w:val="24"/>
        </w:rPr>
        <w:t>,</w:t>
      </w:r>
      <w:r w:rsidR="00AE703B" w:rsidRPr="001B0AC7">
        <w:rPr>
          <w:rFonts w:ascii="Times New Roman" w:hAnsi="Times New Roman" w:cs="Times New Roman"/>
          <w:sz w:val="24"/>
          <w:szCs w:val="24"/>
        </w:rPr>
        <w:t xml:space="preserve"> essentially</w:t>
      </w:r>
      <w:r w:rsidR="0079325D" w:rsidRPr="001B0AC7">
        <w:rPr>
          <w:rFonts w:ascii="Times New Roman" w:hAnsi="Times New Roman" w:cs="Times New Roman"/>
          <w:sz w:val="24"/>
          <w:szCs w:val="24"/>
        </w:rPr>
        <w:t>,</w:t>
      </w:r>
      <w:r w:rsidR="00AE703B" w:rsidRPr="001B0AC7">
        <w:rPr>
          <w:rFonts w:ascii="Times New Roman" w:hAnsi="Times New Roman" w:cs="Times New Roman"/>
          <w:sz w:val="24"/>
          <w:szCs w:val="24"/>
        </w:rPr>
        <w:t xml:space="preserve"> he is attacking the findings of fact made by the court </w:t>
      </w:r>
      <w:r w:rsidR="00AE703B" w:rsidRPr="001B0AC7">
        <w:rPr>
          <w:rFonts w:ascii="Times New Roman" w:hAnsi="Times New Roman" w:cs="Times New Roman"/>
          <w:i/>
          <w:sz w:val="24"/>
          <w:szCs w:val="24"/>
        </w:rPr>
        <w:t>a quo</w:t>
      </w:r>
      <w:r w:rsidR="0079325D" w:rsidRPr="001B0AC7">
        <w:rPr>
          <w:rFonts w:ascii="Times New Roman" w:hAnsi="Times New Roman" w:cs="Times New Roman"/>
          <w:sz w:val="24"/>
          <w:szCs w:val="24"/>
        </w:rPr>
        <w:t xml:space="preserve"> and, prior to that, by the disciplinary committee.</w:t>
      </w:r>
      <w:r w:rsidR="003233A8" w:rsidRPr="001B0AC7">
        <w:rPr>
          <w:rFonts w:ascii="Times New Roman" w:hAnsi="Times New Roman" w:cs="Times New Roman"/>
          <w:b/>
          <w:sz w:val="24"/>
          <w:szCs w:val="24"/>
        </w:rPr>
        <w:tab/>
      </w:r>
    </w:p>
    <w:p w:rsidR="003233A8" w:rsidRPr="001B0AC7" w:rsidRDefault="00AE703B" w:rsidP="003233A8">
      <w:pPr>
        <w:spacing w:after="0" w:line="480" w:lineRule="auto"/>
        <w:jc w:val="both"/>
        <w:rPr>
          <w:rFonts w:ascii="Times New Roman" w:hAnsi="Times New Roman" w:cs="Times New Roman"/>
          <w:sz w:val="24"/>
          <w:szCs w:val="24"/>
        </w:rPr>
      </w:pPr>
      <w:r w:rsidRPr="001B0AC7">
        <w:rPr>
          <w:rFonts w:ascii="Times New Roman" w:hAnsi="Times New Roman" w:cs="Times New Roman"/>
          <w:b/>
          <w:sz w:val="24"/>
          <w:szCs w:val="24"/>
        </w:rPr>
        <w:tab/>
      </w:r>
      <w:r w:rsidRPr="001B0AC7">
        <w:rPr>
          <w:rFonts w:ascii="Times New Roman" w:hAnsi="Times New Roman" w:cs="Times New Roman"/>
          <w:b/>
          <w:sz w:val="24"/>
          <w:szCs w:val="24"/>
        </w:rPr>
        <w:tab/>
      </w:r>
      <w:r w:rsidRPr="001B0AC7">
        <w:rPr>
          <w:rFonts w:ascii="Times New Roman" w:hAnsi="Times New Roman" w:cs="Times New Roman"/>
          <w:sz w:val="24"/>
          <w:szCs w:val="24"/>
        </w:rPr>
        <w:t xml:space="preserve">The position is now settled that an appellate court has no power to interfere with the findings of fact made by a lower court unless it is persuaded that the findings complained of are so outrageous in their defiance of logic that no sensible person properly applying his mind to the question to be decided would arrive at such a conclusion.  </w:t>
      </w:r>
      <w:proofErr w:type="gramStart"/>
      <w:r w:rsidR="0079325D" w:rsidRPr="001B0AC7">
        <w:rPr>
          <w:rFonts w:ascii="Times New Roman" w:hAnsi="Times New Roman" w:cs="Times New Roman"/>
          <w:i/>
          <w:sz w:val="24"/>
          <w:szCs w:val="24"/>
        </w:rPr>
        <w:t xml:space="preserve">Barros </w:t>
      </w:r>
      <w:r w:rsidR="0079325D" w:rsidRPr="001B0AC7">
        <w:rPr>
          <w:rFonts w:ascii="Times New Roman" w:hAnsi="Times New Roman" w:cs="Times New Roman"/>
          <w:i/>
          <w:sz w:val="24"/>
          <w:szCs w:val="24"/>
        </w:rPr>
        <w:lastRenderedPageBreak/>
        <w:t xml:space="preserve">and Another v </w:t>
      </w:r>
      <w:proofErr w:type="spellStart"/>
      <w:r w:rsidR="0079325D" w:rsidRPr="001B0AC7">
        <w:rPr>
          <w:rFonts w:ascii="Times New Roman" w:hAnsi="Times New Roman" w:cs="Times New Roman"/>
          <w:i/>
          <w:sz w:val="24"/>
          <w:szCs w:val="24"/>
        </w:rPr>
        <w:t>Chimpo</w:t>
      </w:r>
      <w:r w:rsidRPr="001B0AC7">
        <w:rPr>
          <w:rFonts w:ascii="Times New Roman" w:hAnsi="Times New Roman" w:cs="Times New Roman"/>
          <w:i/>
          <w:sz w:val="24"/>
          <w:szCs w:val="24"/>
        </w:rPr>
        <w:t>nda</w:t>
      </w:r>
      <w:proofErr w:type="spellEnd"/>
      <w:r w:rsidRPr="001B0AC7">
        <w:rPr>
          <w:rFonts w:ascii="Times New Roman" w:hAnsi="Times New Roman" w:cs="Times New Roman"/>
          <w:sz w:val="24"/>
          <w:szCs w:val="24"/>
        </w:rPr>
        <w:t xml:space="preserve"> 1999(1) ZLR 58 SC; </w:t>
      </w:r>
      <w:r w:rsidRPr="001B0AC7">
        <w:rPr>
          <w:rFonts w:ascii="Times New Roman" w:hAnsi="Times New Roman" w:cs="Times New Roman"/>
          <w:i/>
          <w:sz w:val="24"/>
          <w:szCs w:val="24"/>
        </w:rPr>
        <w:t xml:space="preserve">Hama v National Railways of Zimbabwe </w:t>
      </w:r>
      <w:r w:rsidRPr="001B0AC7">
        <w:rPr>
          <w:rFonts w:ascii="Times New Roman" w:hAnsi="Times New Roman" w:cs="Times New Roman"/>
          <w:sz w:val="24"/>
          <w:szCs w:val="24"/>
        </w:rPr>
        <w:t>1996 (1) ZLR 664, 670D.</w:t>
      </w:r>
      <w:proofErr w:type="gramEnd"/>
    </w:p>
    <w:p w:rsidR="00AE703B" w:rsidRPr="001B0AC7" w:rsidRDefault="00AE703B" w:rsidP="003233A8">
      <w:pPr>
        <w:spacing w:after="0" w:line="480" w:lineRule="auto"/>
        <w:jc w:val="both"/>
        <w:rPr>
          <w:rFonts w:ascii="Times New Roman" w:hAnsi="Times New Roman" w:cs="Times New Roman"/>
          <w:sz w:val="24"/>
          <w:szCs w:val="24"/>
        </w:rPr>
      </w:pPr>
    </w:p>
    <w:p w:rsidR="00AE703B" w:rsidRPr="001B0AC7" w:rsidRDefault="00AE703B" w:rsidP="003233A8">
      <w:pPr>
        <w:spacing w:after="0" w:line="480" w:lineRule="auto"/>
        <w:jc w:val="both"/>
        <w:rPr>
          <w:rFonts w:ascii="Times New Roman" w:hAnsi="Times New Roman" w:cs="Times New Roman"/>
          <w:sz w:val="24"/>
          <w:szCs w:val="24"/>
        </w:rPr>
      </w:pPr>
      <w:r w:rsidRPr="001B0AC7">
        <w:rPr>
          <w:rFonts w:ascii="Times New Roman" w:hAnsi="Times New Roman" w:cs="Times New Roman"/>
          <w:sz w:val="24"/>
          <w:szCs w:val="24"/>
        </w:rPr>
        <w:tab/>
      </w:r>
      <w:r w:rsidRPr="001B0AC7">
        <w:rPr>
          <w:rFonts w:ascii="Times New Roman" w:hAnsi="Times New Roman" w:cs="Times New Roman"/>
          <w:sz w:val="24"/>
          <w:szCs w:val="24"/>
        </w:rPr>
        <w:tab/>
        <w:t xml:space="preserve">The reason for this approach is obvious.  Faced with the same facts, </w:t>
      </w:r>
      <w:r w:rsidR="0079325D" w:rsidRPr="001B0AC7">
        <w:rPr>
          <w:rFonts w:ascii="Times New Roman" w:hAnsi="Times New Roman" w:cs="Times New Roman"/>
          <w:sz w:val="24"/>
          <w:szCs w:val="24"/>
        </w:rPr>
        <w:t>reasonable</w:t>
      </w:r>
      <w:r w:rsidRPr="001B0AC7">
        <w:rPr>
          <w:rFonts w:ascii="Times New Roman" w:hAnsi="Times New Roman" w:cs="Times New Roman"/>
          <w:sz w:val="24"/>
          <w:szCs w:val="24"/>
        </w:rPr>
        <w:t xml:space="preserve"> p</w:t>
      </w:r>
      <w:r w:rsidR="00355FCC" w:rsidRPr="001B0AC7">
        <w:rPr>
          <w:rFonts w:ascii="Times New Roman" w:hAnsi="Times New Roman" w:cs="Times New Roman"/>
          <w:sz w:val="24"/>
          <w:szCs w:val="24"/>
        </w:rPr>
        <w:t>eople mi</w:t>
      </w:r>
      <w:r w:rsidRPr="001B0AC7">
        <w:rPr>
          <w:rFonts w:ascii="Times New Roman" w:hAnsi="Times New Roman" w:cs="Times New Roman"/>
          <w:sz w:val="24"/>
          <w:szCs w:val="24"/>
        </w:rPr>
        <w:t>ght reach different conclusions without any of them properly being labelled as unreasonable</w:t>
      </w:r>
      <w:r w:rsidR="0079325D" w:rsidRPr="001B0AC7">
        <w:rPr>
          <w:rFonts w:ascii="Times New Roman" w:hAnsi="Times New Roman" w:cs="Times New Roman"/>
          <w:sz w:val="24"/>
          <w:szCs w:val="24"/>
        </w:rPr>
        <w:t xml:space="preserve">. </w:t>
      </w:r>
      <w:r w:rsidRPr="001B0AC7">
        <w:rPr>
          <w:rFonts w:ascii="Times New Roman" w:hAnsi="Times New Roman" w:cs="Times New Roman"/>
          <w:sz w:val="24"/>
          <w:szCs w:val="24"/>
        </w:rPr>
        <w:t xml:space="preserve"> </w:t>
      </w:r>
      <w:proofErr w:type="spellStart"/>
      <w:proofErr w:type="gramStart"/>
      <w:r w:rsidRPr="001B0AC7">
        <w:rPr>
          <w:rFonts w:ascii="Times New Roman" w:hAnsi="Times New Roman" w:cs="Times New Roman"/>
          <w:i/>
          <w:sz w:val="24"/>
          <w:szCs w:val="24"/>
        </w:rPr>
        <w:t>Computicket</w:t>
      </w:r>
      <w:proofErr w:type="spellEnd"/>
      <w:r w:rsidRPr="001B0AC7">
        <w:rPr>
          <w:rFonts w:ascii="Times New Roman" w:hAnsi="Times New Roman" w:cs="Times New Roman"/>
          <w:i/>
          <w:sz w:val="24"/>
          <w:szCs w:val="24"/>
        </w:rPr>
        <w:t xml:space="preserve"> v Mar</w:t>
      </w:r>
      <w:r w:rsidR="0079325D" w:rsidRPr="001B0AC7">
        <w:rPr>
          <w:rFonts w:ascii="Times New Roman" w:hAnsi="Times New Roman" w:cs="Times New Roman"/>
          <w:i/>
          <w:sz w:val="24"/>
          <w:szCs w:val="24"/>
        </w:rPr>
        <w:t>cu</w:t>
      </w:r>
      <w:r w:rsidRPr="001B0AC7">
        <w:rPr>
          <w:rFonts w:ascii="Times New Roman" w:hAnsi="Times New Roman" w:cs="Times New Roman"/>
          <w:i/>
          <w:sz w:val="24"/>
          <w:szCs w:val="24"/>
        </w:rPr>
        <w:t>s N O &amp; Others</w:t>
      </w:r>
      <w:r w:rsidRPr="001B0AC7">
        <w:rPr>
          <w:rFonts w:ascii="Times New Roman" w:hAnsi="Times New Roman" w:cs="Times New Roman"/>
          <w:sz w:val="24"/>
          <w:szCs w:val="24"/>
        </w:rPr>
        <w:t xml:space="preserve"> (1999) 20 ILJ 342 LC, 346.</w:t>
      </w:r>
      <w:proofErr w:type="gramEnd"/>
    </w:p>
    <w:p w:rsidR="00AE703B" w:rsidRPr="001B0AC7" w:rsidRDefault="00AE703B" w:rsidP="003233A8">
      <w:pPr>
        <w:spacing w:after="0" w:line="480" w:lineRule="auto"/>
        <w:jc w:val="both"/>
        <w:rPr>
          <w:rFonts w:ascii="Times New Roman" w:hAnsi="Times New Roman" w:cs="Times New Roman"/>
          <w:sz w:val="24"/>
          <w:szCs w:val="24"/>
        </w:rPr>
      </w:pPr>
    </w:p>
    <w:p w:rsidR="00AE703B" w:rsidRPr="001B0AC7" w:rsidRDefault="00AE703B" w:rsidP="003233A8">
      <w:pPr>
        <w:spacing w:after="0" w:line="480" w:lineRule="auto"/>
        <w:jc w:val="both"/>
        <w:rPr>
          <w:rFonts w:ascii="Times New Roman" w:hAnsi="Times New Roman" w:cs="Times New Roman"/>
          <w:sz w:val="24"/>
          <w:szCs w:val="24"/>
        </w:rPr>
      </w:pPr>
      <w:r w:rsidRPr="001B0AC7">
        <w:rPr>
          <w:rFonts w:ascii="Times New Roman" w:hAnsi="Times New Roman" w:cs="Times New Roman"/>
          <w:sz w:val="24"/>
          <w:szCs w:val="24"/>
        </w:rPr>
        <w:tab/>
      </w:r>
      <w:r w:rsidRPr="001B0AC7">
        <w:rPr>
          <w:rFonts w:ascii="Times New Roman" w:hAnsi="Times New Roman" w:cs="Times New Roman"/>
          <w:sz w:val="24"/>
          <w:szCs w:val="24"/>
        </w:rPr>
        <w:tab/>
        <w:t xml:space="preserve">It is necessary to </w:t>
      </w:r>
      <w:r w:rsidR="0079325D" w:rsidRPr="001B0AC7">
        <w:rPr>
          <w:rFonts w:ascii="Times New Roman" w:hAnsi="Times New Roman" w:cs="Times New Roman"/>
          <w:sz w:val="24"/>
          <w:szCs w:val="24"/>
        </w:rPr>
        <w:t>mention</w:t>
      </w:r>
      <w:r w:rsidRPr="001B0AC7">
        <w:rPr>
          <w:rFonts w:ascii="Times New Roman" w:hAnsi="Times New Roman" w:cs="Times New Roman"/>
          <w:sz w:val="24"/>
          <w:szCs w:val="24"/>
        </w:rPr>
        <w:t xml:space="preserve"> at this stage that both parties are agreed that the conviction for any act, conduct or omission inconsistent with the fulfilment of the express or implied conditions of a contract of employment was improper.  I agree that it was never proved that the appellant had been involved in </w:t>
      </w:r>
      <w:r w:rsidR="000E0F28" w:rsidRPr="001B0AC7">
        <w:rPr>
          <w:rFonts w:ascii="Times New Roman" w:hAnsi="Times New Roman" w:cs="Times New Roman"/>
          <w:sz w:val="24"/>
          <w:szCs w:val="24"/>
        </w:rPr>
        <w:t>endorsing the words “Broken bags”</w:t>
      </w:r>
      <w:r w:rsidRPr="001B0AC7">
        <w:rPr>
          <w:rFonts w:ascii="Times New Roman" w:hAnsi="Times New Roman" w:cs="Times New Roman"/>
          <w:sz w:val="24"/>
          <w:szCs w:val="24"/>
        </w:rPr>
        <w:t xml:space="preserve"> that later appeared on the original gate pass.  The Chief Executive Officer of the respondent accepted this to be the position.  In these circumstances, he should not have confirmed that conviction.  The court </w:t>
      </w:r>
      <w:r w:rsidRPr="001B0AC7">
        <w:rPr>
          <w:rFonts w:ascii="Times New Roman" w:hAnsi="Times New Roman" w:cs="Times New Roman"/>
          <w:i/>
          <w:sz w:val="24"/>
          <w:szCs w:val="24"/>
        </w:rPr>
        <w:t>a quo</w:t>
      </w:r>
      <w:r w:rsidRPr="001B0AC7">
        <w:rPr>
          <w:rFonts w:ascii="Times New Roman" w:hAnsi="Times New Roman" w:cs="Times New Roman"/>
          <w:sz w:val="24"/>
          <w:szCs w:val="24"/>
        </w:rPr>
        <w:t>, likewise</w:t>
      </w:r>
      <w:r w:rsidR="0079325D" w:rsidRPr="001B0AC7">
        <w:rPr>
          <w:rFonts w:ascii="Times New Roman" w:hAnsi="Times New Roman" w:cs="Times New Roman"/>
          <w:sz w:val="24"/>
          <w:szCs w:val="24"/>
        </w:rPr>
        <w:t>,</w:t>
      </w:r>
      <w:r w:rsidRPr="001B0AC7">
        <w:rPr>
          <w:rFonts w:ascii="Times New Roman" w:hAnsi="Times New Roman" w:cs="Times New Roman"/>
          <w:sz w:val="24"/>
          <w:szCs w:val="24"/>
        </w:rPr>
        <w:t xml:space="preserve"> should have set aside that conviction.</w:t>
      </w:r>
    </w:p>
    <w:p w:rsidR="00AE703B" w:rsidRPr="001B0AC7" w:rsidRDefault="00AE703B" w:rsidP="003233A8">
      <w:pPr>
        <w:spacing w:after="0" w:line="480" w:lineRule="auto"/>
        <w:jc w:val="both"/>
        <w:rPr>
          <w:rFonts w:ascii="Times New Roman" w:hAnsi="Times New Roman" w:cs="Times New Roman"/>
          <w:sz w:val="24"/>
          <w:szCs w:val="24"/>
        </w:rPr>
      </w:pPr>
    </w:p>
    <w:p w:rsidR="00AE703B" w:rsidRPr="001B0AC7" w:rsidRDefault="00AE703B" w:rsidP="003233A8">
      <w:pPr>
        <w:spacing w:after="0" w:line="480" w:lineRule="auto"/>
        <w:jc w:val="both"/>
        <w:rPr>
          <w:rFonts w:ascii="Times New Roman" w:hAnsi="Times New Roman" w:cs="Times New Roman"/>
          <w:sz w:val="24"/>
          <w:szCs w:val="24"/>
        </w:rPr>
      </w:pPr>
      <w:r w:rsidRPr="001B0AC7">
        <w:rPr>
          <w:rFonts w:ascii="Times New Roman" w:hAnsi="Times New Roman" w:cs="Times New Roman"/>
          <w:sz w:val="24"/>
          <w:szCs w:val="24"/>
        </w:rPr>
        <w:tab/>
      </w:r>
      <w:r w:rsidRPr="001B0AC7">
        <w:rPr>
          <w:rFonts w:ascii="Times New Roman" w:hAnsi="Times New Roman" w:cs="Times New Roman"/>
          <w:sz w:val="24"/>
          <w:szCs w:val="24"/>
        </w:rPr>
        <w:tab/>
      </w:r>
      <w:r w:rsidR="0079325D" w:rsidRPr="001B0AC7">
        <w:rPr>
          <w:rFonts w:ascii="Times New Roman" w:hAnsi="Times New Roman" w:cs="Times New Roman"/>
          <w:sz w:val="24"/>
          <w:szCs w:val="24"/>
        </w:rPr>
        <w:t>In the result, the issue that falls for d</w:t>
      </w:r>
      <w:r w:rsidR="000E0F28" w:rsidRPr="001B0AC7">
        <w:rPr>
          <w:rFonts w:ascii="Times New Roman" w:hAnsi="Times New Roman" w:cs="Times New Roman"/>
          <w:sz w:val="24"/>
          <w:szCs w:val="24"/>
        </w:rPr>
        <w:t>e</w:t>
      </w:r>
      <w:r w:rsidR="0079325D" w:rsidRPr="001B0AC7">
        <w:rPr>
          <w:rFonts w:ascii="Times New Roman" w:hAnsi="Times New Roman" w:cs="Times New Roman"/>
          <w:sz w:val="24"/>
          <w:szCs w:val="24"/>
        </w:rPr>
        <w:t>termination</w:t>
      </w:r>
      <w:r w:rsidRPr="001B0AC7">
        <w:rPr>
          <w:rFonts w:ascii="Times New Roman" w:hAnsi="Times New Roman" w:cs="Times New Roman"/>
          <w:sz w:val="24"/>
          <w:szCs w:val="24"/>
        </w:rPr>
        <w:t xml:space="preserve"> before this Court is a simple one.  It is whether the finding by the disciplinary committee, which was subsequently endorsed by the Chief Executive Officer and the Labour Court, that the appellant aided the stealing of green bags</w:t>
      </w:r>
      <w:r w:rsidR="0079325D" w:rsidRPr="001B0AC7">
        <w:rPr>
          <w:rFonts w:ascii="Times New Roman" w:hAnsi="Times New Roman" w:cs="Times New Roman"/>
          <w:sz w:val="24"/>
          <w:szCs w:val="24"/>
        </w:rPr>
        <w:t>,</w:t>
      </w:r>
      <w:r w:rsidRPr="001B0AC7">
        <w:rPr>
          <w:rFonts w:ascii="Times New Roman" w:hAnsi="Times New Roman" w:cs="Times New Roman"/>
          <w:sz w:val="24"/>
          <w:szCs w:val="24"/>
        </w:rPr>
        <w:t xml:space="preserve"> is</w:t>
      </w:r>
      <w:r w:rsidR="0079325D" w:rsidRPr="001B0AC7">
        <w:rPr>
          <w:rFonts w:ascii="Times New Roman" w:hAnsi="Times New Roman" w:cs="Times New Roman"/>
          <w:sz w:val="24"/>
          <w:szCs w:val="24"/>
        </w:rPr>
        <w:t>,</w:t>
      </w:r>
      <w:r w:rsidRPr="001B0AC7">
        <w:rPr>
          <w:rFonts w:ascii="Times New Roman" w:hAnsi="Times New Roman" w:cs="Times New Roman"/>
          <w:sz w:val="24"/>
          <w:szCs w:val="24"/>
        </w:rPr>
        <w:t xml:space="preserve"> on the evidence</w:t>
      </w:r>
      <w:r w:rsidR="0079325D" w:rsidRPr="001B0AC7">
        <w:rPr>
          <w:rFonts w:ascii="Times New Roman" w:hAnsi="Times New Roman" w:cs="Times New Roman"/>
          <w:sz w:val="24"/>
          <w:szCs w:val="24"/>
        </w:rPr>
        <w:t>,</w:t>
      </w:r>
      <w:r w:rsidRPr="001B0AC7">
        <w:rPr>
          <w:rFonts w:ascii="Times New Roman" w:hAnsi="Times New Roman" w:cs="Times New Roman"/>
          <w:sz w:val="24"/>
          <w:szCs w:val="24"/>
        </w:rPr>
        <w:t xml:space="preserve"> so outrageous in its defiance of logic that no reasonable tribunal or court would have arrived at such a conclusion.</w:t>
      </w:r>
    </w:p>
    <w:p w:rsidR="00AE703B" w:rsidRPr="001B0AC7" w:rsidRDefault="00AE703B" w:rsidP="003233A8">
      <w:pPr>
        <w:spacing w:after="0" w:line="480" w:lineRule="auto"/>
        <w:jc w:val="both"/>
        <w:rPr>
          <w:rFonts w:ascii="Times New Roman" w:hAnsi="Times New Roman" w:cs="Times New Roman"/>
          <w:sz w:val="24"/>
          <w:szCs w:val="24"/>
        </w:rPr>
      </w:pPr>
    </w:p>
    <w:p w:rsidR="00AE703B" w:rsidRPr="001B0AC7" w:rsidRDefault="00AE703B" w:rsidP="003233A8">
      <w:pPr>
        <w:spacing w:after="0" w:line="480" w:lineRule="auto"/>
        <w:jc w:val="both"/>
        <w:rPr>
          <w:rFonts w:ascii="Times New Roman" w:hAnsi="Times New Roman" w:cs="Times New Roman"/>
          <w:sz w:val="24"/>
          <w:szCs w:val="24"/>
        </w:rPr>
      </w:pPr>
      <w:r w:rsidRPr="001B0AC7">
        <w:rPr>
          <w:rFonts w:ascii="Times New Roman" w:hAnsi="Times New Roman" w:cs="Times New Roman"/>
          <w:sz w:val="24"/>
          <w:szCs w:val="24"/>
        </w:rPr>
        <w:tab/>
      </w:r>
      <w:r w:rsidRPr="001B0AC7">
        <w:rPr>
          <w:rFonts w:ascii="Times New Roman" w:hAnsi="Times New Roman" w:cs="Times New Roman"/>
          <w:sz w:val="24"/>
          <w:szCs w:val="24"/>
        </w:rPr>
        <w:tab/>
        <w:t>The Labour Court concluded as follows:-</w:t>
      </w:r>
    </w:p>
    <w:p w:rsidR="00982032" w:rsidRPr="001B0AC7" w:rsidRDefault="00AE703B" w:rsidP="00982032">
      <w:pPr>
        <w:spacing w:after="0" w:line="240" w:lineRule="auto"/>
        <w:ind w:left="720"/>
        <w:jc w:val="both"/>
        <w:rPr>
          <w:rFonts w:ascii="Times New Roman" w:hAnsi="Times New Roman" w:cs="Times New Roman"/>
          <w:sz w:val="24"/>
          <w:szCs w:val="24"/>
        </w:rPr>
      </w:pPr>
      <w:r w:rsidRPr="001B0AC7">
        <w:rPr>
          <w:rFonts w:ascii="Times New Roman" w:hAnsi="Times New Roman" w:cs="Times New Roman"/>
          <w:sz w:val="24"/>
          <w:szCs w:val="24"/>
        </w:rPr>
        <w:t>“The evidence on record shows that the appellant was involved in directing the loading of the broken bags.  He was also involved in originating the gate pass which</w:t>
      </w:r>
      <w:r w:rsidR="0079325D" w:rsidRPr="001B0AC7">
        <w:rPr>
          <w:rFonts w:ascii="Times New Roman" w:hAnsi="Times New Roman" w:cs="Times New Roman"/>
          <w:sz w:val="24"/>
          <w:szCs w:val="24"/>
        </w:rPr>
        <w:t xml:space="preserve"> he</w:t>
      </w:r>
      <w:r w:rsidRPr="001B0AC7">
        <w:rPr>
          <w:rFonts w:ascii="Times New Roman" w:hAnsi="Times New Roman" w:cs="Times New Roman"/>
          <w:sz w:val="24"/>
          <w:szCs w:val="24"/>
        </w:rPr>
        <w:t xml:space="preserve"> ensured</w:t>
      </w:r>
      <w:r w:rsidR="00982032" w:rsidRPr="001B0AC7">
        <w:rPr>
          <w:rFonts w:ascii="Times New Roman" w:hAnsi="Times New Roman" w:cs="Times New Roman"/>
          <w:sz w:val="24"/>
          <w:szCs w:val="24"/>
        </w:rPr>
        <w:t xml:space="preserve"> that Mr </w:t>
      </w:r>
      <w:proofErr w:type="spellStart"/>
      <w:r w:rsidR="00982032" w:rsidRPr="001B0AC7">
        <w:rPr>
          <w:rFonts w:ascii="Times New Roman" w:hAnsi="Times New Roman" w:cs="Times New Roman"/>
          <w:sz w:val="24"/>
          <w:szCs w:val="24"/>
        </w:rPr>
        <w:t>Kawondera</w:t>
      </w:r>
      <w:proofErr w:type="spellEnd"/>
      <w:r w:rsidR="00982032" w:rsidRPr="001B0AC7">
        <w:rPr>
          <w:rFonts w:ascii="Times New Roman" w:hAnsi="Times New Roman" w:cs="Times New Roman"/>
          <w:sz w:val="24"/>
          <w:szCs w:val="24"/>
        </w:rPr>
        <w:t xml:space="preserve"> signed.  He also endorsed amendment (</w:t>
      </w:r>
      <w:r w:rsidR="00982032" w:rsidRPr="001B0AC7">
        <w:rPr>
          <w:rFonts w:ascii="Times New Roman" w:hAnsi="Times New Roman" w:cs="Times New Roman"/>
          <w:i/>
          <w:sz w:val="24"/>
          <w:szCs w:val="24"/>
        </w:rPr>
        <w:t>sic</w:t>
      </w:r>
      <w:r w:rsidR="00982032" w:rsidRPr="001B0AC7">
        <w:rPr>
          <w:rFonts w:ascii="Times New Roman" w:hAnsi="Times New Roman" w:cs="Times New Roman"/>
          <w:sz w:val="24"/>
          <w:szCs w:val="24"/>
        </w:rPr>
        <w:t>) on the gate pass.  Appellant also admitted that he authorised the loading of the green bags</w:t>
      </w:r>
      <w:r w:rsidR="0079325D" w:rsidRPr="001B0AC7">
        <w:rPr>
          <w:rFonts w:ascii="Times New Roman" w:hAnsi="Times New Roman" w:cs="Times New Roman"/>
          <w:sz w:val="24"/>
          <w:szCs w:val="24"/>
        </w:rPr>
        <w:t>.  However the green bags</w:t>
      </w:r>
      <w:r w:rsidR="00982032" w:rsidRPr="001B0AC7">
        <w:rPr>
          <w:rFonts w:ascii="Times New Roman" w:hAnsi="Times New Roman" w:cs="Times New Roman"/>
          <w:sz w:val="24"/>
          <w:szCs w:val="24"/>
        </w:rPr>
        <w:t xml:space="preserve"> were not mentioned on the gate pass …”</w:t>
      </w:r>
    </w:p>
    <w:p w:rsidR="00982032" w:rsidRPr="001B0AC7" w:rsidRDefault="00982032" w:rsidP="003233A8">
      <w:pPr>
        <w:spacing w:after="0" w:line="480" w:lineRule="auto"/>
        <w:jc w:val="both"/>
        <w:rPr>
          <w:rFonts w:ascii="Times New Roman" w:hAnsi="Times New Roman" w:cs="Times New Roman"/>
          <w:sz w:val="24"/>
          <w:szCs w:val="24"/>
        </w:rPr>
      </w:pPr>
    </w:p>
    <w:p w:rsidR="00AE703B" w:rsidRPr="001B0AC7" w:rsidRDefault="00982032" w:rsidP="003233A8">
      <w:pPr>
        <w:spacing w:after="0" w:line="480" w:lineRule="auto"/>
        <w:jc w:val="both"/>
        <w:rPr>
          <w:rFonts w:ascii="Times New Roman" w:hAnsi="Times New Roman" w:cs="Times New Roman"/>
          <w:sz w:val="24"/>
          <w:szCs w:val="24"/>
        </w:rPr>
      </w:pPr>
      <w:r w:rsidRPr="001B0AC7">
        <w:rPr>
          <w:rFonts w:ascii="Times New Roman" w:hAnsi="Times New Roman" w:cs="Times New Roman"/>
          <w:sz w:val="24"/>
          <w:szCs w:val="24"/>
        </w:rPr>
        <w:lastRenderedPageBreak/>
        <w:tab/>
      </w:r>
      <w:r w:rsidRPr="001B0AC7">
        <w:rPr>
          <w:rFonts w:ascii="Times New Roman" w:hAnsi="Times New Roman" w:cs="Times New Roman"/>
          <w:sz w:val="24"/>
          <w:szCs w:val="24"/>
        </w:rPr>
        <w:tab/>
        <w:t>On the facts before the disciplinary committee and the Labour Court, it is clear that the purchaser</w:t>
      </w:r>
      <w:r w:rsidR="00355FCC" w:rsidRPr="001B0AC7">
        <w:rPr>
          <w:rFonts w:ascii="Times New Roman" w:hAnsi="Times New Roman" w:cs="Times New Roman"/>
          <w:sz w:val="24"/>
          <w:szCs w:val="24"/>
        </w:rPr>
        <w:t xml:space="preserve"> of the empty bags</w:t>
      </w:r>
      <w:r w:rsidR="0079325D" w:rsidRPr="001B0AC7">
        <w:rPr>
          <w:rFonts w:ascii="Times New Roman" w:hAnsi="Times New Roman" w:cs="Times New Roman"/>
          <w:sz w:val="24"/>
          <w:szCs w:val="24"/>
        </w:rPr>
        <w:t>,</w:t>
      </w:r>
      <w:r w:rsidR="00355FCC" w:rsidRPr="001B0AC7">
        <w:rPr>
          <w:rFonts w:ascii="Times New Roman" w:hAnsi="Times New Roman" w:cs="Times New Roman"/>
          <w:sz w:val="24"/>
          <w:szCs w:val="24"/>
        </w:rPr>
        <w:t xml:space="preserve"> one </w:t>
      </w:r>
      <w:proofErr w:type="spellStart"/>
      <w:r w:rsidR="00355FCC" w:rsidRPr="001B0AC7">
        <w:rPr>
          <w:rFonts w:ascii="Times New Roman" w:hAnsi="Times New Roman" w:cs="Times New Roman"/>
          <w:sz w:val="24"/>
          <w:szCs w:val="24"/>
        </w:rPr>
        <w:t>Muponda</w:t>
      </w:r>
      <w:proofErr w:type="spellEnd"/>
      <w:r w:rsidR="0079325D" w:rsidRPr="001B0AC7">
        <w:rPr>
          <w:rFonts w:ascii="Times New Roman" w:hAnsi="Times New Roman" w:cs="Times New Roman"/>
          <w:sz w:val="24"/>
          <w:szCs w:val="24"/>
        </w:rPr>
        <w:t>,</w:t>
      </w:r>
      <w:r w:rsidR="00355FCC" w:rsidRPr="001B0AC7">
        <w:rPr>
          <w:rFonts w:ascii="Times New Roman" w:hAnsi="Times New Roman" w:cs="Times New Roman"/>
          <w:sz w:val="24"/>
          <w:szCs w:val="24"/>
        </w:rPr>
        <w:t xml:space="preserve"> cam</w:t>
      </w:r>
      <w:r w:rsidRPr="001B0AC7">
        <w:rPr>
          <w:rFonts w:ascii="Times New Roman" w:hAnsi="Times New Roman" w:cs="Times New Roman"/>
          <w:sz w:val="24"/>
          <w:szCs w:val="24"/>
        </w:rPr>
        <w:t>e to buy scrap ex SOA bags</w:t>
      </w:r>
      <w:r w:rsidR="00355FCC" w:rsidRPr="001B0AC7">
        <w:rPr>
          <w:rFonts w:ascii="Times New Roman" w:hAnsi="Times New Roman" w:cs="Times New Roman"/>
          <w:sz w:val="24"/>
          <w:szCs w:val="24"/>
        </w:rPr>
        <w:t>.</w:t>
      </w:r>
      <w:r w:rsidRPr="001B0AC7">
        <w:rPr>
          <w:rFonts w:ascii="Times New Roman" w:hAnsi="Times New Roman" w:cs="Times New Roman"/>
          <w:sz w:val="24"/>
          <w:szCs w:val="24"/>
        </w:rPr>
        <w:t xml:space="preserve"> “SOA” stands for Sulphate of Ammonia.  It is not in dispute that </w:t>
      </w:r>
      <w:r w:rsidR="0079325D" w:rsidRPr="001B0AC7">
        <w:rPr>
          <w:rFonts w:ascii="Times New Roman" w:hAnsi="Times New Roman" w:cs="Times New Roman"/>
          <w:sz w:val="24"/>
          <w:szCs w:val="24"/>
        </w:rPr>
        <w:t xml:space="preserve">the </w:t>
      </w:r>
      <w:r w:rsidRPr="001B0AC7">
        <w:rPr>
          <w:rFonts w:ascii="Times New Roman" w:hAnsi="Times New Roman" w:cs="Times New Roman"/>
          <w:sz w:val="24"/>
          <w:szCs w:val="24"/>
        </w:rPr>
        <w:t xml:space="preserve">two men that </w:t>
      </w:r>
      <w:proofErr w:type="spellStart"/>
      <w:r w:rsidRPr="001B0AC7">
        <w:rPr>
          <w:rFonts w:ascii="Times New Roman" w:hAnsi="Times New Roman" w:cs="Times New Roman"/>
          <w:sz w:val="24"/>
          <w:szCs w:val="24"/>
        </w:rPr>
        <w:t>Muponda</w:t>
      </w:r>
      <w:proofErr w:type="spellEnd"/>
      <w:r w:rsidRPr="001B0AC7">
        <w:rPr>
          <w:rFonts w:ascii="Times New Roman" w:hAnsi="Times New Roman" w:cs="Times New Roman"/>
          <w:sz w:val="24"/>
          <w:szCs w:val="24"/>
        </w:rPr>
        <w:t xml:space="preserve"> sent to select the bags did in fact select SOA bags and that when they came upon the green bags in question, they paused and asked the appellant</w:t>
      </w:r>
      <w:r w:rsidR="0079325D" w:rsidRPr="001B0AC7">
        <w:rPr>
          <w:rFonts w:ascii="Times New Roman" w:hAnsi="Times New Roman" w:cs="Times New Roman"/>
          <w:sz w:val="24"/>
          <w:szCs w:val="24"/>
        </w:rPr>
        <w:t>’</w:t>
      </w:r>
      <w:r w:rsidRPr="001B0AC7">
        <w:rPr>
          <w:rFonts w:ascii="Times New Roman" w:hAnsi="Times New Roman" w:cs="Times New Roman"/>
          <w:sz w:val="24"/>
          <w:szCs w:val="24"/>
        </w:rPr>
        <w:t xml:space="preserve">s subordinate, one </w:t>
      </w:r>
      <w:proofErr w:type="spellStart"/>
      <w:r w:rsidRPr="001B0AC7">
        <w:rPr>
          <w:rFonts w:ascii="Times New Roman" w:hAnsi="Times New Roman" w:cs="Times New Roman"/>
          <w:sz w:val="24"/>
          <w:szCs w:val="24"/>
        </w:rPr>
        <w:t>Tongoona</w:t>
      </w:r>
      <w:proofErr w:type="spellEnd"/>
      <w:r w:rsidRPr="001B0AC7">
        <w:rPr>
          <w:rFonts w:ascii="Times New Roman" w:hAnsi="Times New Roman" w:cs="Times New Roman"/>
          <w:sz w:val="24"/>
          <w:szCs w:val="24"/>
        </w:rPr>
        <w:t xml:space="preserve">, whether they could take these as well. </w:t>
      </w:r>
      <w:r w:rsidR="0079325D" w:rsidRPr="001B0AC7">
        <w:rPr>
          <w:rFonts w:ascii="Times New Roman" w:hAnsi="Times New Roman" w:cs="Times New Roman"/>
          <w:sz w:val="24"/>
          <w:szCs w:val="24"/>
        </w:rPr>
        <w:t xml:space="preserve"> </w:t>
      </w:r>
      <w:r w:rsidRPr="001B0AC7">
        <w:rPr>
          <w:rFonts w:ascii="Times New Roman" w:hAnsi="Times New Roman" w:cs="Times New Roman"/>
          <w:sz w:val="24"/>
          <w:szCs w:val="24"/>
        </w:rPr>
        <w:t>The green bags must have been different for these two men to have asked whether they could take them as well.</w:t>
      </w:r>
      <w:r w:rsidR="0079325D" w:rsidRPr="001B0AC7">
        <w:rPr>
          <w:rFonts w:ascii="Times New Roman" w:hAnsi="Times New Roman" w:cs="Times New Roman"/>
          <w:sz w:val="24"/>
          <w:szCs w:val="24"/>
        </w:rPr>
        <w:t xml:space="preserve">  In fact </w:t>
      </w:r>
      <w:proofErr w:type="spellStart"/>
      <w:r w:rsidR="0079325D" w:rsidRPr="001B0AC7">
        <w:rPr>
          <w:rFonts w:ascii="Times New Roman" w:hAnsi="Times New Roman" w:cs="Times New Roman"/>
          <w:sz w:val="24"/>
          <w:szCs w:val="24"/>
        </w:rPr>
        <w:t>Mugwagwa</w:t>
      </w:r>
      <w:proofErr w:type="spellEnd"/>
      <w:r w:rsidR="0079325D" w:rsidRPr="001B0AC7">
        <w:rPr>
          <w:rFonts w:ascii="Times New Roman" w:hAnsi="Times New Roman" w:cs="Times New Roman"/>
          <w:sz w:val="24"/>
          <w:szCs w:val="24"/>
        </w:rPr>
        <w:t>, in his evidence before the disciplinary committee, confirmed that the bags were almost new.</w:t>
      </w:r>
      <w:r w:rsidRPr="001B0AC7">
        <w:rPr>
          <w:rFonts w:ascii="Times New Roman" w:hAnsi="Times New Roman" w:cs="Times New Roman"/>
          <w:sz w:val="24"/>
          <w:szCs w:val="24"/>
        </w:rPr>
        <w:t xml:space="preserve">  It is common cause that </w:t>
      </w:r>
      <w:proofErr w:type="spellStart"/>
      <w:r w:rsidRPr="001B0AC7">
        <w:rPr>
          <w:rFonts w:ascii="Times New Roman" w:hAnsi="Times New Roman" w:cs="Times New Roman"/>
          <w:sz w:val="24"/>
          <w:szCs w:val="24"/>
        </w:rPr>
        <w:t>Tongoona</w:t>
      </w:r>
      <w:proofErr w:type="spellEnd"/>
      <w:r w:rsidRPr="001B0AC7">
        <w:rPr>
          <w:rFonts w:ascii="Times New Roman" w:hAnsi="Times New Roman" w:cs="Times New Roman"/>
          <w:sz w:val="24"/>
          <w:szCs w:val="24"/>
        </w:rPr>
        <w:t xml:space="preserve"> in turn inquired from the appellant if the two men could also take the green bags.  The appellant agreed that they could do so.</w:t>
      </w:r>
    </w:p>
    <w:p w:rsidR="00982032" w:rsidRPr="001B0AC7" w:rsidRDefault="00982032" w:rsidP="003233A8">
      <w:pPr>
        <w:spacing w:after="0" w:line="480" w:lineRule="auto"/>
        <w:jc w:val="both"/>
        <w:rPr>
          <w:rFonts w:ascii="Times New Roman" w:hAnsi="Times New Roman" w:cs="Times New Roman"/>
          <w:sz w:val="24"/>
          <w:szCs w:val="24"/>
        </w:rPr>
      </w:pPr>
    </w:p>
    <w:p w:rsidR="00982032" w:rsidRPr="001B0AC7" w:rsidRDefault="00982032" w:rsidP="003233A8">
      <w:pPr>
        <w:spacing w:after="0" w:line="480" w:lineRule="auto"/>
        <w:jc w:val="both"/>
        <w:rPr>
          <w:rFonts w:ascii="Times New Roman" w:hAnsi="Times New Roman" w:cs="Times New Roman"/>
          <w:sz w:val="24"/>
          <w:szCs w:val="24"/>
        </w:rPr>
      </w:pPr>
      <w:r w:rsidRPr="001B0AC7">
        <w:rPr>
          <w:rFonts w:ascii="Times New Roman" w:hAnsi="Times New Roman" w:cs="Times New Roman"/>
          <w:sz w:val="24"/>
          <w:szCs w:val="24"/>
        </w:rPr>
        <w:tab/>
      </w:r>
      <w:r w:rsidRPr="001B0AC7">
        <w:rPr>
          <w:rFonts w:ascii="Times New Roman" w:hAnsi="Times New Roman" w:cs="Times New Roman"/>
          <w:sz w:val="24"/>
          <w:szCs w:val="24"/>
        </w:rPr>
        <w:tab/>
        <w:t xml:space="preserve">I agree with the </w:t>
      </w:r>
      <w:r w:rsidR="00355FCC" w:rsidRPr="001B0AC7">
        <w:rPr>
          <w:rFonts w:ascii="Times New Roman" w:hAnsi="Times New Roman" w:cs="Times New Roman"/>
          <w:sz w:val="24"/>
          <w:szCs w:val="24"/>
        </w:rPr>
        <w:t>respondent’s</w:t>
      </w:r>
      <w:r w:rsidRPr="001B0AC7">
        <w:rPr>
          <w:rFonts w:ascii="Times New Roman" w:hAnsi="Times New Roman" w:cs="Times New Roman"/>
          <w:sz w:val="24"/>
          <w:szCs w:val="24"/>
        </w:rPr>
        <w:t xml:space="preserve"> submission that </w:t>
      </w:r>
      <w:proofErr w:type="spellStart"/>
      <w:r w:rsidRPr="001B0AC7">
        <w:rPr>
          <w:rFonts w:ascii="Times New Roman" w:hAnsi="Times New Roman" w:cs="Times New Roman"/>
          <w:sz w:val="24"/>
          <w:szCs w:val="24"/>
        </w:rPr>
        <w:t>Muponda</w:t>
      </w:r>
      <w:proofErr w:type="spellEnd"/>
      <w:r w:rsidRPr="001B0AC7">
        <w:rPr>
          <w:rFonts w:ascii="Times New Roman" w:hAnsi="Times New Roman" w:cs="Times New Roman"/>
          <w:sz w:val="24"/>
          <w:szCs w:val="24"/>
        </w:rPr>
        <w:t xml:space="preserve"> had purchased scrap ex SOA bags and what appellant allowed to be taken out were not just the SOA bags but the green bags as well.  </w:t>
      </w:r>
      <w:proofErr w:type="spellStart"/>
      <w:r w:rsidRPr="001B0AC7">
        <w:rPr>
          <w:rFonts w:ascii="Times New Roman" w:hAnsi="Times New Roman" w:cs="Times New Roman"/>
          <w:sz w:val="24"/>
          <w:szCs w:val="24"/>
        </w:rPr>
        <w:t>Muponda</w:t>
      </w:r>
      <w:proofErr w:type="spellEnd"/>
      <w:r w:rsidRPr="001B0AC7">
        <w:rPr>
          <w:rFonts w:ascii="Times New Roman" w:hAnsi="Times New Roman" w:cs="Times New Roman"/>
          <w:sz w:val="24"/>
          <w:szCs w:val="24"/>
        </w:rPr>
        <w:t xml:space="preserve"> had not bought </w:t>
      </w:r>
      <w:r w:rsidR="0079325D" w:rsidRPr="001B0AC7">
        <w:rPr>
          <w:rFonts w:ascii="Times New Roman" w:hAnsi="Times New Roman" w:cs="Times New Roman"/>
          <w:sz w:val="24"/>
          <w:szCs w:val="24"/>
        </w:rPr>
        <w:t xml:space="preserve">any </w:t>
      </w:r>
      <w:r w:rsidRPr="001B0AC7">
        <w:rPr>
          <w:rFonts w:ascii="Times New Roman" w:hAnsi="Times New Roman" w:cs="Times New Roman"/>
          <w:sz w:val="24"/>
          <w:szCs w:val="24"/>
        </w:rPr>
        <w:t>green bags.</w:t>
      </w:r>
    </w:p>
    <w:p w:rsidR="00982032" w:rsidRPr="001B0AC7" w:rsidRDefault="00982032" w:rsidP="003233A8">
      <w:pPr>
        <w:spacing w:after="0" w:line="480" w:lineRule="auto"/>
        <w:jc w:val="both"/>
        <w:rPr>
          <w:rFonts w:ascii="Times New Roman" w:hAnsi="Times New Roman" w:cs="Times New Roman"/>
          <w:sz w:val="24"/>
          <w:szCs w:val="24"/>
        </w:rPr>
      </w:pPr>
    </w:p>
    <w:p w:rsidR="00982032" w:rsidRPr="001B0AC7" w:rsidRDefault="00982032" w:rsidP="003233A8">
      <w:pPr>
        <w:spacing w:after="0" w:line="480" w:lineRule="auto"/>
        <w:jc w:val="both"/>
        <w:rPr>
          <w:rFonts w:ascii="Times New Roman" w:hAnsi="Times New Roman" w:cs="Times New Roman"/>
          <w:sz w:val="24"/>
          <w:szCs w:val="24"/>
        </w:rPr>
      </w:pPr>
      <w:r w:rsidRPr="001B0AC7">
        <w:rPr>
          <w:rFonts w:ascii="Times New Roman" w:hAnsi="Times New Roman" w:cs="Times New Roman"/>
          <w:sz w:val="24"/>
          <w:szCs w:val="24"/>
        </w:rPr>
        <w:tab/>
      </w:r>
      <w:r w:rsidRPr="001B0AC7">
        <w:rPr>
          <w:rFonts w:ascii="Times New Roman" w:hAnsi="Times New Roman" w:cs="Times New Roman"/>
          <w:sz w:val="24"/>
          <w:szCs w:val="24"/>
        </w:rPr>
        <w:tab/>
        <w:t>It is also not in dispute that the gate pass originated fr</w:t>
      </w:r>
      <w:r w:rsidR="0079325D" w:rsidRPr="001B0AC7">
        <w:rPr>
          <w:rFonts w:ascii="Times New Roman" w:hAnsi="Times New Roman" w:cs="Times New Roman"/>
          <w:sz w:val="24"/>
          <w:szCs w:val="24"/>
        </w:rPr>
        <w:t xml:space="preserve">om one </w:t>
      </w:r>
      <w:proofErr w:type="spellStart"/>
      <w:r w:rsidR="0079325D" w:rsidRPr="001B0AC7">
        <w:rPr>
          <w:rFonts w:ascii="Times New Roman" w:hAnsi="Times New Roman" w:cs="Times New Roman"/>
          <w:sz w:val="24"/>
          <w:szCs w:val="24"/>
        </w:rPr>
        <w:t>Nyamwa</w:t>
      </w:r>
      <w:r w:rsidRPr="001B0AC7">
        <w:rPr>
          <w:rFonts w:ascii="Times New Roman" w:hAnsi="Times New Roman" w:cs="Times New Roman"/>
          <w:sz w:val="24"/>
          <w:szCs w:val="24"/>
        </w:rPr>
        <w:t>nza</w:t>
      </w:r>
      <w:proofErr w:type="spellEnd"/>
      <w:r w:rsidRPr="001B0AC7">
        <w:rPr>
          <w:rFonts w:ascii="Times New Roman" w:hAnsi="Times New Roman" w:cs="Times New Roman"/>
          <w:sz w:val="24"/>
          <w:szCs w:val="24"/>
        </w:rPr>
        <w:t xml:space="preserve">, a subordinate of the appellant.  Appellant admits he inserted the words “plastic scrap” on the gate pass.  He said nothing about the green bags.  The description of the contents </w:t>
      </w:r>
      <w:r w:rsidRPr="001B0AC7">
        <w:rPr>
          <w:rFonts w:ascii="Times New Roman" w:hAnsi="Times New Roman" w:cs="Times New Roman"/>
          <w:i/>
          <w:sz w:val="24"/>
          <w:szCs w:val="24"/>
        </w:rPr>
        <w:t>ex facie</w:t>
      </w:r>
      <w:r w:rsidR="00415A4D" w:rsidRPr="001B0AC7">
        <w:rPr>
          <w:rFonts w:ascii="Times New Roman" w:hAnsi="Times New Roman" w:cs="Times New Roman"/>
          <w:sz w:val="24"/>
          <w:szCs w:val="24"/>
        </w:rPr>
        <w:t xml:space="preserve"> the gate pass was therefore misleading.</w:t>
      </w:r>
    </w:p>
    <w:p w:rsidR="00415A4D" w:rsidRPr="001B0AC7" w:rsidRDefault="00415A4D" w:rsidP="003233A8">
      <w:pPr>
        <w:spacing w:after="0" w:line="480" w:lineRule="auto"/>
        <w:jc w:val="both"/>
        <w:rPr>
          <w:rFonts w:ascii="Times New Roman" w:hAnsi="Times New Roman" w:cs="Times New Roman"/>
          <w:sz w:val="24"/>
          <w:szCs w:val="24"/>
        </w:rPr>
      </w:pPr>
    </w:p>
    <w:p w:rsidR="00415A4D" w:rsidRPr="001B0AC7" w:rsidRDefault="00415A4D" w:rsidP="003233A8">
      <w:pPr>
        <w:spacing w:after="0" w:line="480" w:lineRule="auto"/>
        <w:jc w:val="both"/>
        <w:rPr>
          <w:rFonts w:ascii="Times New Roman" w:hAnsi="Times New Roman" w:cs="Times New Roman"/>
          <w:sz w:val="24"/>
          <w:szCs w:val="24"/>
        </w:rPr>
      </w:pPr>
      <w:r w:rsidRPr="001B0AC7">
        <w:rPr>
          <w:rFonts w:ascii="Times New Roman" w:hAnsi="Times New Roman" w:cs="Times New Roman"/>
          <w:sz w:val="24"/>
          <w:szCs w:val="24"/>
        </w:rPr>
        <w:tab/>
      </w:r>
      <w:r w:rsidRPr="001B0AC7">
        <w:rPr>
          <w:rFonts w:ascii="Times New Roman" w:hAnsi="Times New Roman" w:cs="Times New Roman"/>
          <w:sz w:val="24"/>
          <w:szCs w:val="24"/>
        </w:rPr>
        <w:tab/>
        <w:t xml:space="preserve">I further agree that the whole purpose of describing the contents of a package on a gate pass is to enable the guards in the Loss Control section to verify the same upon exit.  If the description of the </w:t>
      </w:r>
      <w:r w:rsidR="0079325D" w:rsidRPr="001B0AC7">
        <w:rPr>
          <w:rFonts w:ascii="Times New Roman" w:hAnsi="Times New Roman" w:cs="Times New Roman"/>
          <w:sz w:val="24"/>
          <w:szCs w:val="24"/>
        </w:rPr>
        <w:t>contents</w:t>
      </w:r>
      <w:r w:rsidRPr="001B0AC7">
        <w:rPr>
          <w:rFonts w:ascii="Times New Roman" w:hAnsi="Times New Roman" w:cs="Times New Roman"/>
          <w:sz w:val="24"/>
          <w:szCs w:val="24"/>
        </w:rPr>
        <w:t xml:space="preserve"> did not matter, as the appellant seems to suggest</w:t>
      </w:r>
      <w:r w:rsidR="0079325D" w:rsidRPr="001B0AC7">
        <w:rPr>
          <w:rFonts w:ascii="Times New Roman" w:hAnsi="Times New Roman" w:cs="Times New Roman"/>
          <w:sz w:val="24"/>
          <w:szCs w:val="24"/>
        </w:rPr>
        <w:t>,</w:t>
      </w:r>
      <w:r w:rsidRPr="001B0AC7">
        <w:rPr>
          <w:rFonts w:ascii="Times New Roman" w:hAnsi="Times New Roman" w:cs="Times New Roman"/>
          <w:sz w:val="24"/>
          <w:szCs w:val="24"/>
        </w:rPr>
        <w:t xml:space="preserve"> then it would not have been necessary to endorse “scrap ex SOA bags”.</w:t>
      </w:r>
    </w:p>
    <w:p w:rsidR="00415A4D" w:rsidRPr="001B0AC7" w:rsidRDefault="00415A4D" w:rsidP="003233A8">
      <w:pPr>
        <w:spacing w:after="0" w:line="480" w:lineRule="auto"/>
        <w:jc w:val="both"/>
        <w:rPr>
          <w:rFonts w:ascii="Times New Roman" w:hAnsi="Times New Roman" w:cs="Times New Roman"/>
          <w:sz w:val="24"/>
          <w:szCs w:val="24"/>
        </w:rPr>
      </w:pPr>
    </w:p>
    <w:p w:rsidR="00415A4D" w:rsidRPr="001B0AC7" w:rsidRDefault="00415A4D" w:rsidP="003233A8">
      <w:pPr>
        <w:spacing w:after="0" w:line="480" w:lineRule="auto"/>
        <w:jc w:val="both"/>
        <w:rPr>
          <w:rFonts w:ascii="Times New Roman" w:hAnsi="Times New Roman" w:cs="Times New Roman"/>
          <w:sz w:val="24"/>
          <w:szCs w:val="24"/>
        </w:rPr>
      </w:pPr>
      <w:r w:rsidRPr="001B0AC7">
        <w:rPr>
          <w:rFonts w:ascii="Times New Roman" w:hAnsi="Times New Roman" w:cs="Times New Roman"/>
          <w:sz w:val="24"/>
          <w:szCs w:val="24"/>
        </w:rPr>
        <w:lastRenderedPageBreak/>
        <w:tab/>
        <w:t>The totality of the evidence on record seems to suggest that the green bags were almost new and were not</w:t>
      </w:r>
      <w:r w:rsidR="0079325D" w:rsidRPr="001B0AC7">
        <w:rPr>
          <w:rFonts w:ascii="Times New Roman" w:hAnsi="Times New Roman" w:cs="Times New Roman"/>
          <w:sz w:val="24"/>
          <w:szCs w:val="24"/>
        </w:rPr>
        <w:t xml:space="preserve"> the</w:t>
      </w:r>
      <w:r w:rsidRPr="001B0AC7">
        <w:rPr>
          <w:rFonts w:ascii="Times New Roman" w:hAnsi="Times New Roman" w:cs="Times New Roman"/>
          <w:sz w:val="24"/>
          <w:szCs w:val="24"/>
        </w:rPr>
        <w:t xml:space="preserve"> scrap SOA bags reflected on the </w:t>
      </w:r>
      <w:r w:rsidR="0079325D" w:rsidRPr="001B0AC7">
        <w:rPr>
          <w:rFonts w:ascii="Times New Roman" w:hAnsi="Times New Roman" w:cs="Times New Roman"/>
          <w:sz w:val="24"/>
          <w:szCs w:val="24"/>
        </w:rPr>
        <w:t>gate pass.  I</w:t>
      </w:r>
      <w:r w:rsidRPr="001B0AC7">
        <w:rPr>
          <w:rFonts w:ascii="Times New Roman" w:hAnsi="Times New Roman" w:cs="Times New Roman"/>
          <w:sz w:val="24"/>
          <w:szCs w:val="24"/>
        </w:rPr>
        <w:t>n the circumstances I agree with the submission that it was the authorisation by the appellant that paved the way for the dealers to take the green bags as well.</w:t>
      </w:r>
    </w:p>
    <w:p w:rsidR="00415A4D" w:rsidRPr="001B0AC7" w:rsidRDefault="00415A4D" w:rsidP="003233A8">
      <w:pPr>
        <w:spacing w:after="0" w:line="480" w:lineRule="auto"/>
        <w:jc w:val="both"/>
        <w:rPr>
          <w:rFonts w:ascii="Times New Roman" w:hAnsi="Times New Roman" w:cs="Times New Roman"/>
          <w:sz w:val="24"/>
          <w:szCs w:val="24"/>
        </w:rPr>
      </w:pPr>
    </w:p>
    <w:p w:rsidR="00415A4D" w:rsidRPr="001B0AC7" w:rsidRDefault="00415A4D" w:rsidP="003233A8">
      <w:pPr>
        <w:spacing w:after="0" w:line="480" w:lineRule="auto"/>
        <w:jc w:val="both"/>
        <w:rPr>
          <w:rFonts w:ascii="Times New Roman" w:hAnsi="Times New Roman" w:cs="Times New Roman"/>
          <w:sz w:val="24"/>
          <w:szCs w:val="24"/>
        </w:rPr>
      </w:pPr>
      <w:r w:rsidRPr="001B0AC7">
        <w:rPr>
          <w:rFonts w:ascii="Times New Roman" w:hAnsi="Times New Roman" w:cs="Times New Roman"/>
          <w:sz w:val="24"/>
          <w:szCs w:val="24"/>
        </w:rPr>
        <w:tab/>
      </w:r>
      <w:r w:rsidRPr="001B0AC7">
        <w:rPr>
          <w:rFonts w:ascii="Times New Roman" w:hAnsi="Times New Roman" w:cs="Times New Roman"/>
          <w:sz w:val="24"/>
          <w:szCs w:val="24"/>
        </w:rPr>
        <w:tab/>
        <w:t xml:space="preserve">In </w:t>
      </w:r>
      <w:r w:rsidR="00AE6337" w:rsidRPr="001B0AC7">
        <w:rPr>
          <w:rFonts w:ascii="Times New Roman" w:hAnsi="Times New Roman" w:cs="Times New Roman"/>
          <w:sz w:val="24"/>
          <w:szCs w:val="24"/>
        </w:rPr>
        <w:t>these circumstances the finding</w:t>
      </w:r>
      <w:r w:rsidRPr="001B0AC7">
        <w:rPr>
          <w:rFonts w:ascii="Times New Roman" w:hAnsi="Times New Roman" w:cs="Times New Roman"/>
          <w:sz w:val="24"/>
          <w:szCs w:val="24"/>
        </w:rPr>
        <w:t xml:space="preserve"> by the court </w:t>
      </w:r>
      <w:r w:rsidRPr="001B0AC7">
        <w:rPr>
          <w:rFonts w:ascii="Times New Roman" w:hAnsi="Times New Roman" w:cs="Times New Roman"/>
          <w:i/>
          <w:sz w:val="24"/>
          <w:szCs w:val="24"/>
        </w:rPr>
        <w:t>a quo</w:t>
      </w:r>
      <w:r w:rsidRPr="001B0AC7">
        <w:rPr>
          <w:rFonts w:ascii="Times New Roman" w:hAnsi="Times New Roman" w:cs="Times New Roman"/>
          <w:sz w:val="24"/>
          <w:szCs w:val="24"/>
        </w:rPr>
        <w:t xml:space="preserve"> </w:t>
      </w:r>
      <w:r w:rsidR="00AE6337" w:rsidRPr="001B0AC7">
        <w:rPr>
          <w:rFonts w:ascii="Times New Roman" w:hAnsi="Times New Roman" w:cs="Times New Roman"/>
          <w:sz w:val="24"/>
          <w:szCs w:val="24"/>
        </w:rPr>
        <w:t xml:space="preserve">that the appellant aided theft </w:t>
      </w:r>
      <w:r w:rsidRPr="001B0AC7">
        <w:rPr>
          <w:rFonts w:ascii="Times New Roman" w:hAnsi="Times New Roman" w:cs="Times New Roman"/>
          <w:sz w:val="24"/>
          <w:szCs w:val="24"/>
        </w:rPr>
        <w:t xml:space="preserve">cannot be said to be irrational or outrageous in </w:t>
      </w:r>
      <w:r w:rsidR="00AE6337" w:rsidRPr="001B0AC7">
        <w:rPr>
          <w:rFonts w:ascii="Times New Roman" w:hAnsi="Times New Roman" w:cs="Times New Roman"/>
          <w:sz w:val="24"/>
          <w:szCs w:val="24"/>
        </w:rPr>
        <w:t>its</w:t>
      </w:r>
      <w:r w:rsidRPr="001B0AC7">
        <w:rPr>
          <w:rFonts w:ascii="Times New Roman" w:hAnsi="Times New Roman" w:cs="Times New Roman"/>
          <w:sz w:val="24"/>
          <w:szCs w:val="24"/>
        </w:rPr>
        <w:t xml:space="preserve"> defiance of logic.  If an</w:t>
      </w:r>
      <w:r w:rsidR="00AE6337" w:rsidRPr="001B0AC7">
        <w:rPr>
          <w:rFonts w:ascii="Times New Roman" w:hAnsi="Times New Roman" w:cs="Times New Roman"/>
          <w:sz w:val="24"/>
          <w:szCs w:val="24"/>
        </w:rPr>
        <w:t>ything, the finding was</w:t>
      </w:r>
      <w:r w:rsidRPr="001B0AC7">
        <w:rPr>
          <w:rFonts w:ascii="Times New Roman" w:hAnsi="Times New Roman" w:cs="Times New Roman"/>
          <w:sz w:val="24"/>
          <w:szCs w:val="24"/>
        </w:rPr>
        <w:t xml:space="preserve"> consistent with the totality of the facts which were not in dispute.</w:t>
      </w:r>
    </w:p>
    <w:p w:rsidR="00415A4D" w:rsidRPr="001B0AC7" w:rsidRDefault="00415A4D" w:rsidP="003233A8">
      <w:pPr>
        <w:spacing w:after="0" w:line="480" w:lineRule="auto"/>
        <w:jc w:val="both"/>
        <w:rPr>
          <w:rFonts w:ascii="Times New Roman" w:hAnsi="Times New Roman" w:cs="Times New Roman"/>
          <w:sz w:val="24"/>
          <w:szCs w:val="24"/>
        </w:rPr>
      </w:pPr>
    </w:p>
    <w:p w:rsidR="00415A4D" w:rsidRPr="001B0AC7" w:rsidRDefault="00415A4D" w:rsidP="003233A8">
      <w:pPr>
        <w:spacing w:after="0" w:line="480" w:lineRule="auto"/>
        <w:jc w:val="both"/>
        <w:rPr>
          <w:rFonts w:ascii="Times New Roman" w:hAnsi="Times New Roman" w:cs="Times New Roman"/>
          <w:sz w:val="24"/>
          <w:szCs w:val="24"/>
        </w:rPr>
      </w:pPr>
      <w:r w:rsidRPr="001B0AC7">
        <w:rPr>
          <w:rFonts w:ascii="Times New Roman" w:hAnsi="Times New Roman" w:cs="Times New Roman"/>
          <w:sz w:val="24"/>
          <w:szCs w:val="24"/>
        </w:rPr>
        <w:tab/>
      </w:r>
      <w:r w:rsidRPr="001B0AC7">
        <w:rPr>
          <w:rFonts w:ascii="Times New Roman" w:hAnsi="Times New Roman" w:cs="Times New Roman"/>
          <w:sz w:val="24"/>
          <w:szCs w:val="24"/>
        </w:rPr>
        <w:tab/>
      </w:r>
      <w:r w:rsidR="000E0F28" w:rsidRPr="001B0AC7">
        <w:rPr>
          <w:rFonts w:ascii="Times New Roman" w:hAnsi="Times New Roman" w:cs="Times New Roman"/>
          <w:sz w:val="24"/>
          <w:szCs w:val="24"/>
        </w:rPr>
        <w:t>Accordingly I make the following order:-</w:t>
      </w:r>
    </w:p>
    <w:p w:rsidR="00415A4D" w:rsidRPr="001B0AC7" w:rsidRDefault="000E0F28" w:rsidP="000E0F28">
      <w:pPr>
        <w:pStyle w:val="ListParagraph"/>
        <w:numPr>
          <w:ilvl w:val="0"/>
          <w:numId w:val="7"/>
        </w:numPr>
        <w:spacing w:after="0" w:line="480" w:lineRule="auto"/>
        <w:jc w:val="both"/>
        <w:rPr>
          <w:rFonts w:ascii="Times New Roman" w:hAnsi="Times New Roman" w:cs="Times New Roman"/>
          <w:sz w:val="24"/>
          <w:szCs w:val="24"/>
        </w:rPr>
      </w:pPr>
      <w:r w:rsidRPr="001B0AC7">
        <w:rPr>
          <w:rFonts w:ascii="Times New Roman" w:hAnsi="Times New Roman" w:cs="Times New Roman"/>
          <w:sz w:val="24"/>
          <w:szCs w:val="24"/>
        </w:rPr>
        <w:t>The appeal succeeds to the extent that the conviction for “any conduct or omission inconsistent with the fulfilment of the express or implied conditions of the contract of employment” is set aside.</w:t>
      </w:r>
    </w:p>
    <w:p w:rsidR="000E0F28" w:rsidRPr="001B0AC7" w:rsidRDefault="000E0F28" w:rsidP="000E0F28">
      <w:pPr>
        <w:pStyle w:val="ListParagraph"/>
        <w:numPr>
          <w:ilvl w:val="0"/>
          <w:numId w:val="7"/>
        </w:numPr>
        <w:spacing w:after="0" w:line="480" w:lineRule="auto"/>
        <w:jc w:val="both"/>
        <w:rPr>
          <w:rFonts w:ascii="Times New Roman" w:hAnsi="Times New Roman" w:cs="Times New Roman"/>
          <w:sz w:val="24"/>
          <w:szCs w:val="24"/>
        </w:rPr>
      </w:pPr>
      <w:r w:rsidRPr="001B0AC7">
        <w:rPr>
          <w:rFonts w:ascii="Times New Roman" w:hAnsi="Times New Roman" w:cs="Times New Roman"/>
          <w:sz w:val="24"/>
          <w:szCs w:val="24"/>
        </w:rPr>
        <w:t>The appeal is otherwise dismissed with costs.</w:t>
      </w:r>
    </w:p>
    <w:p w:rsidR="00415A4D" w:rsidRPr="001B0AC7" w:rsidRDefault="00415A4D" w:rsidP="003233A8">
      <w:pPr>
        <w:spacing w:after="0" w:line="480" w:lineRule="auto"/>
        <w:jc w:val="both"/>
        <w:rPr>
          <w:rFonts w:ascii="Times New Roman" w:hAnsi="Times New Roman" w:cs="Times New Roman"/>
          <w:sz w:val="24"/>
          <w:szCs w:val="24"/>
        </w:rPr>
      </w:pPr>
      <w:r w:rsidRPr="001B0AC7">
        <w:rPr>
          <w:rFonts w:ascii="Times New Roman" w:hAnsi="Times New Roman" w:cs="Times New Roman"/>
          <w:sz w:val="24"/>
          <w:szCs w:val="24"/>
        </w:rPr>
        <w:tab/>
      </w:r>
      <w:r w:rsidRPr="001B0AC7">
        <w:rPr>
          <w:rFonts w:ascii="Times New Roman" w:hAnsi="Times New Roman" w:cs="Times New Roman"/>
          <w:sz w:val="24"/>
          <w:szCs w:val="24"/>
        </w:rPr>
        <w:tab/>
      </w:r>
    </w:p>
    <w:p w:rsidR="00415A4D" w:rsidRPr="001B0AC7" w:rsidRDefault="00415A4D" w:rsidP="00415A4D">
      <w:pPr>
        <w:spacing w:after="0" w:line="480" w:lineRule="auto"/>
        <w:jc w:val="both"/>
        <w:rPr>
          <w:rFonts w:ascii="Times New Roman" w:hAnsi="Times New Roman" w:cs="Times New Roman"/>
          <w:sz w:val="24"/>
          <w:szCs w:val="24"/>
        </w:rPr>
      </w:pPr>
    </w:p>
    <w:p w:rsidR="003233A8" w:rsidRPr="001B0AC7" w:rsidRDefault="003233A8" w:rsidP="003233A8">
      <w:pPr>
        <w:spacing w:after="0" w:line="480" w:lineRule="auto"/>
        <w:jc w:val="both"/>
        <w:rPr>
          <w:rFonts w:ascii="Times New Roman" w:hAnsi="Times New Roman" w:cs="Times New Roman"/>
          <w:b/>
          <w:sz w:val="24"/>
          <w:szCs w:val="24"/>
        </w:rPr>
      </w:pPr>
      <w:r w:rsidRPr="001B0AC7">
        <w:rPr>
          <w:rFonts w:ascii="Times New Roman" w:hAnsi="Times New Roman" w:cs="Times New Roman"/>
          <w:b/>
          <w:sz w:val="24"/>
          <w:szCs w:val="24"/>
        </w:rPr>
        <w:tab/>
      </w:r>
      <w:r w:rsidRPr="001B0AC7">
        <w:rPr>
          <w:rFonts w:ascii="Times New Roman" w:hAnsi="Times New Roman" w:cs="Times New Roman"/>
          <w:b/>
          <w:sz w:val="24"/>
          <w:szCs w:val="24"/>
        </w:rPr>
        <w:tab/>
      </w:r>
      <w:r w:rsidR="00415A4D" w:rsidRPr="001B0AC7">
        <w:rPr>
          <w:rFonts w:ascii="Times New Roman" w:hAnsi="Times New Roman" w:cs="Times New Roman"/>
          <w:b/>
          <w:sz w:val="24"/>
          <w:szCs w:val="24"/>
        </w:rPr>
        <w:t>GOWORA</w:t>
      </w:r>
      <w:r w:rsidRPr="001B0AC7">
        <w:rPr>
          <w:rFonts w:ascii="Times New Roman" w:hAnsi="Times New Roman" w:cs="Times New Roman"/>
          <w:b/>
          <w:sz w:val="24"/>
          <w:szCs w:val="24"/>
        </w:rPr>
        <w:t xml:space="preserve"> JA:</w:t>
      </w:r>
      <w:r w:rsidRPr="001B0AC7">
        <w:rPr>
          <w:rFonts w:ascii="Times New Roman" w:hAnsi="Times New Roman" w:cs="Times New Roman"/>
          <w:b/>
          <w:sz w:val="24"/>
          <w:szCs w:val="24"/>
        </w:rPr>
        <w:tab/>
      </w:r>
      <w:r w:rsidRPr="001B0AC7">
        <w:rPr>
          <w:rFonts w:ascii="Times New Roman" w:hAnsi="Times New Roman" w:cs="Times New Roman"/>
          <w:b/>
          <w:sz w:val="24"/>
          <w:szCs w:val="24"/>
        </w:rPr>
        <w:tab/>
      </w:r>
      <w:r w:rsidR="00F50DE7">
        <w:rPr>
          <w:rFonts w:ascii="Times New Roman" w:hAnsi="Times New Roman" w:cs="Times New Roman"/>
          <w:b/>
          <w:sz w:val="24"/>
          <w:szCs w:val="24"/>
        </w:rPr>
        <w:tab/>
      </w:r>
      <w:r w:rsidRPr="001B0AC7">
        <w:rPr>
          <w:rFonts w:ascii="Times New Roman" w:hAnsi="Times New Roman" w:cs="Times New Roman"/>
          <w:sz w:val="24"/>
          <w:szCs w:val="24"/>
        </w:rPr>
        <w:t>I agree</w:t>
      </w:r>
    </w:p>
    <w:p w:rsidR="003233A8" w:rsidRPr="001B0AC7" w:rsidRDefault="003233A8" w:rsidP="003233A8">
      <w:pPr>
        <w:spacing w:after="0" w:line="480" w:lineRule="auto"/>
        <w:jc w:val="both"/>
        <w:rPr>
          <w:rFonts w:ascii="Times New Roman" w:hAnsi="Times New Roman" w:cs="Times New Roman"/>
          <w:b/>
          <w:sz w:val="24"/>
          <w:szCs w:val="24"/>
        </w:rPr>
      </w:pPr>
    </w:p>
    <w:p w:rsidR="00415A4D" w:rsidRPr="001B0AC7" w:rsidRDefault="00415A4D" w:rsidP="003233A8">
      <w:pPr>
        <w:spacing w:after="0" w:line="480" w:lineRule="auto"/>
        <w:jc w:val="both"/>
        <w:rPr>
          <w:rFonts w:ascii="Times New Roman" w:hAnsi="Times New Roman" w:cs="Times New Roman"/>
          <w:b/>
          <w:sz w:val="24"/>
          <w:szCs w:val="24"/>
        </w:rPr>
      </w:pPr>
    </w:p>
    <w:p w:rsidR="003233A8" w:rsidRPr="001B0AC7" w:rsidRDefault="003233A8" w:rsidP="003233A8">
      <w:pPr>
        <w:tabs>
          <w:tab w:val="left" w:pos="720"/>
          <w:tab w:val="left" w:pos="1440"/>
          <w:tab w:val="left" w:pos="2160"/>
          <w:tab w:val="left" w:pos="2880"/>
          <w:tab w:val="left" w:pos="3600"/>
          <w:tab w:val="left" w:pos="4320"/>
          <w:tab w:val="left" w:pos="5040"/>
          <w:tab w:val="left" w:pos="6465"/>
        </w:tabs>
        <w:spacing w:after="0" w:line="480" w:lineRule="auto"/>
        <w:jc w:val="both"/>
        <w:rPr>
          <w:rFonts w:ascii="Times New Roman" w:hAnsi="Times New Roman" w:cs="Times New Roman"/>
          <w:sz w:val="24"/>
          <w:szCs w:val="24"/>
        </w:rPr>
      </w:pPr>
      <w:r w:rsidRPr="001B0AC7">
        <w:rPr>
          <w:rFonts w:ascii="Times New Roman" w:hAnsi="Times New Roman" w:cs="Times New Roman"/>
          <w:b/>
          <w:sz w:val="24"/>
          <w:szCs w:val="24"/>
        </w:rPr>
        <w:tab/>
      </w:r>
      <w:r w:rsidRPr="001B0AC7">
        <w:rPr>
          <w:rFonts w:ascii="Times New Roman" w:hAnsi="Times New Roman" w:cs="Times New Roman"/>
          <w:b/>
          <w:sz w:val="24"/>
          <w:szCs w:val="24"/>
        </w:rPr>
        <w:tab/>
        <w:t>HLATSHWAYO JA:</w:t>
      </w:r>
      <w:r w:rsidRPr="001B0AC7">
        <w:rPr>
          <w:rFonts w:ascii="Times New Roman" w:hAnsi="Times New Roman" w:cs="Times New Roman"/>
          <w:b/>
          <w:sz w:val="24"/>
          <w:szCs w:val="24"/>
        </w:rPr>
        <w:tab/>
      </w:r>
      <w:r w:rsidRPr="001B0AC7">
        <w:rPr>
          <w:rFonts w:ascii="Times New Roman" w:hAnsi="Times New Roman" w:cs="Times New Roman"/>
          <w:b/>
          <w:sz w:val="24"/>
          <w:szCs w:val="24"/>
        </w:rPr>
        <w:tab/>
      </w:r>
      <w:r w:rsidRPr="001B0AC7">
        <w:rPr>
          <w:rFonts w:ascii="Times New Roman" w:hAnsi="Times New Roman" w:cs="Times New Roman"/>
          <w:sz w:val="24"/>
          <w:szCs w:val="24"/>
        </w:rPr>
        <w:t>I agree</w:t>
      </w:r>
      <w:r w:rsidRPr="001B0AC7">
        <w:rPr>
          <w:rFonts w:ascii="Times New Roman" w:hAnsi="Times New Roman" w:cs="Times New Roman"/>
          <w:sz w:val="24"/>
          <w:szCs w:val="24"/>
        </w:rPr>
        <w:tab/>
      </w:r>
      <w:r w:rsidRPr="001B0AC7">
        <w:rPr>
          <w:rFonts w:ascii="Times New Roman" w:hAnsi="Times New Roman" w:cs="Times New Roman"/>
          <w:sz w:val="24"/>
          <w:szCs w:val="24"/>
        </w:rPr>
        <w:tab/>
      </w:r>
    </w:p>
    <w:p w:rsidR="0079325D" w:rsidRPr="001B0AC7" w:rsidRDefault="0079325D" w:rsidP="00415A4D">
      <w:pPr>
        <w:spacing w:after="0" w:line="480" w:lineRule="auto"/>
        <w:jc w:val="both"/>
        <w:rPr>
          <w:rFonts w:ascii="Times New Roman" w:hAnsi="Times New Roman" w:cs="Times New Roman"/>
          <w:i/>
          <w:sz w:val="24"/>
          <w:szCs w:val="24"/>
        </w:rPr>
      </w:pPr>
    </w:p>
    <w:p w:rsidR="0079325D" w:rsidRPr="001B0AC7" w:rsidRDefault="0079325D" w:rsidP="00415A4D">
      <w:pPr>
        <w:spacing w:after="0" w:line="480" w:lineRule="auto"/>
        <w:jc w:val="both"/>
        <w:rPr>
          <w:rFonts w:ascii="Times New Roman" w:hAnsi="Times New Roman" w:cs="Times New Roman"/>
          <w:i/>
          <w:sz w:val="24"/>
          <w:szCs w:val="24"/>
        </w:rPr>
      </w:pPr>
    </w:p>
    <w:p w:rsidR="00415A4D" w:rsidRPr="001B0AC7" w:rsidRDefault="00415A4D" w:rsidP="00415A4D">
      <w:pPr>
        <w:spacing w:after="0" w:line="480" w:lineRule="auto"/>
        <w:jc w:val="both"/>
        <w:rPr>
          <w:rFonts w:ascii="Times New Roman" w:hAnsi="Times New Roman" w:cs="Times New Roman"/>
          <w:sz w:val="24"/>
          <w:szCs w:val="24"/>
        </w:rPr>
      </w:pPr>
      <w:proofErr w:type="spellStart"/>
      <w:r w:rsidRPr="001B0AC7">
        <w:rPr>
          <w:rFonts w:ascii="Times New Roman" w:hAnsi="Times New Roman" w:cs="Times New Roman"/>
          <w:i/>
          <w:sz w:val="24"/>
          <w:szCs w:val="24"/>
        </w:rPr>
        <w:t>Mbidzo</w:t>
      </w:r>
      <w:proofErr w:type="spellEnd"/>
      <w:r w:rsidRPr="001B0AC7">
        <w:rPr>
          <w:rFonts w:ascii="Times New Roman" w:hAnsi="Times New Roman" w:cs="Times New Roman"/>
          <w:i/>
          <w:sz w:val="24"/>
          <w:szCs w:val="24"/>
        </w:rPr>
        <w:t xml:space="preserve">, </w:t>
      </w:r>
      <w:proofErr w:type="spellStart"/>
      <w:r w:rsidRPr="001B0AC7">
        <w:rPr>
          <w:rFonts w:ascii="Times New Roman" w:hAnsi="Times New Roman" w:cs="Times New Roman"/>
          <w:i/>
          <w:sz w:val="24"/>
          <w:szCs w:val="24"/>
        </w:rPr>
        <w:t>Muchadehama</w:t>
      </w:r>
      <w:proofErr w:type="spellEnd"/>
      <w:r w:rsidRPr="001B0AC7">
        <w:rPr>
          <w:rFonts w:ascii="Times New Roman" w:hAnsi="Times New Roman" w:cs="Times New Roman"/>
          <w:i/>
          <w:sz w:val="24"/>
          <w:szCs w:val="24"/>
        </w:rPr>
        <w:t xml:space="preserve"> &amp; </w:t>
      </w:r>
      <w:proofErr w:type="spellStart"/>
      <w:r w:rsidRPr="001B0AC7">
        <w:rPr>
          <w:rFonts w:ascii="Times New Roman" w:hAnsi="Times New Roman" w:cs="Times New Roman"/>
          <w:i/>
          <w:sz w:val="24"/>
          <w:szCs w:val="24"/>
        </w:rPr>
        <w:t>Makoni</w:t>
      </w:r>
      <w:proofErr w:type="spellEnd"/>
      <w:r w:rsidRPr="001B0AC7">
        <w:rPr>
          <w:rFonts w:ascii="Times New Roman" w:hAnsi="Times New Roman" w:cs="Times New Roman"/>
          <w:i/>
          <w:sz w:val="24"/>
          <w:szCs w:val="24"/>
        </w:rPr>
        <w:t xml:space="preserve">, </w:t>
      </w:r>
      <w:r w:rsidRPr="001B0AC7">
        <w:rPr>
          <w:rFonts w:ascii="Times New Roman" w:hAnsi="Times New Roman" w:cs="Times New Roman"/>
          <w:sz w:val="24"/>
          <w:szCs w:val="24"/>
        </w:rPr>
        <w:t>appellant’s legal practitioners</w:t>
      </w:r>
    </w:p>
    <w:p w:rsidR="00415A4D" w:rsidRPr="001B0AC7" w:rsidRDefault="00415A4D" w:rsidP="00415A4D">
      <w:pPr>
        <w:spacing w:after="0" w:line="480" w:lineRule="auto"/>
        <w:jc w:val="both"/>
        <w:rPr>
          <w:rFonts w:ascii="Times New Roman" w:hAnsi="Times New Roman" w:cs="Times New Roman"/>
          <w:sz w:val="24"/>
          <w:szCs w:val="24"/>
        </w:rPr>
      </w:pPr>
      <w:proofErr w:type="spellStart"/>
      <w:r w:rsidRPr="001B0AC7">
        <w:rPr>
          <w:rFonts w:ascii="Times New Roman" w:hAnsi="Times New Roman" w:cs="Times New Roman"/>
          <w:i/>
          <w:sz w:val="24"/>
          <w:szCs w:val="24"/>
        </w:rPr>
        <w:t>Scanlen</w:t>
      </w:r>
      <w:proofErr w:type="spellEnd"/>
      <w:r w:rsidRPr="001B0AC7">
        <w:rPr>
          <w:rFonts w:ascii="Times New Roman" w:hAnsi="Times New Roman" w:cs="Times New Roman"/>
          <w:i/>
          <w:sz w:val="24"/>
          <w:szCs w:val="24"/>
        </w:rPr>
        <w:t xml:space="preserve"> &amp; Holderness,</w:t>
      </w:r>
      <w:r w:rsidRPr="001B0AC7">
        <w:rPr>
          <w:rFonts w:ascii="Times New Roman" w:hAnsi="Times New Roman" w:cs="Times New Roman"/>
          <w:sz w:val="24"/>
          <w:szCs w:val="24"/>
        </w:rPr>
        <w:t xml:space="preserve"> respondent’s legal practitioners</w:t>
      </w:r>
    </w:p>
    <w:p w:rsidR="00DC437C" w:rsidRPr="001B0AC7" w:rsidRDefault="00DC437C">
      <w:pPr>
        <w:rPr>
          <w:rFonts w:ascii="Times New Roman" w:hAnsi="Times New Roman" w:cs="Times New Roman"/>
        </w:rPr>
      </w:pPr>
    </w:p>
    <w:sectPr w:rsidR="00DC437C" w:rsidRPr="001B0AC7" w:rsidSect="00524436">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4F3" w:rsidRDefault="001264F3" w:rsidP="003233A8">
      <w:pPr>
        <w:spacing w:after="0" w:line="240" w:lineRule="auto"/>
      </w:pPr>
      <w:r>
        <w:separator/>
      </w:r>
    </w:p>
  </w:endnote>
  <w:endnote w:type="continuationSeparator" w:id="0">
    <w:p w:rsidR="001264F3" w:rsidRDefault="001264F3" w:rsidP="00323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4F3" w:rsidRDefault="001264F3" w:rsidP="003233A8">
      <w:pPr>
        <w:spacing w:after="0" w:line="240" w:lineRule="auto"/>
      </w:pPr>
      <w:r>
        <w:separator/>
      </w:r>
    </w:p>
  </w:footnote>
  <w:footnote w:type="continuationSeparator" w:id="0">
    <w:p w:rsidR="001264F3" w:rsidRDefault="001264F3" w:rsidP="003233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090"/>
      <w:gridCol w:w="1152"/>
    </w:tblGrid>
    <w:tr w:rsidR="009542C3" w:rsidRPr="001B0AC7">
      <w:tc>
        <w:tcPr>
          <w:tcW w:w="0" w:type="auto"/>
          <w:tcBorders>
            <w:right w:val="single" w:sz="6" w:space="0" w:color="000000" w:themeColor="text1"/>
          </w:tcBorders>
        </w:tcPr>
        <w:sdt>
          <w:sdtPr>
            <w:rPr>
              <w:rFonts w:ascii="Times New Roman" w:hAnsi="Times New Roman" w:cs="Times New Roman"/>
              <w:b/>
            </w:rPr>
            <w:alias w:val="Company"/>
            <w:id w:val="78735422"/>
            <w:dataBinding w:prefixMappings="xmlns:ns0='http://schemas.openxmlformats.org/officeDocument/2006/extended-properties'" w:xpath="/ns0:Properties[1]/ns0:Company[1]" w:storeItemID="{6668398D-A668-4E3E-A5EB-62B293D839F1}"/>
            <w:text/>
          </w:sdtPr>
          <w:sdtEndPr/>
          <w:sdtContent>
            <w:p w:rsidR="009542C3" w:rsidRPr="001B0AC7" w:rsidRDefault="003233A8">
              <w:pPr>
                <w:pStyle w:val="Header"/>
                <w:jc w:val="right"/>
                <w:rPr>
                  <w:rFonts w:ascii="Times New Roman" w:hAnsi="Times New Roman" w:cs="Times New Roman"/>
                </w:rPr>
              </w:pPr>
              <w:r w:rsidRPr="001B0AC7">
                <w:rPr>
                  <w:rFonts w:ascii="Times New Roman" w:hAnsi="Times New Roman" w:cs="Times New Roman"/>
                  <w:b/>
                </w:rPr>
                <w:t>Judgment No. SC</w:t>
              </w:r>
              <w:r w:rsidR="00C04826" w:rsidRPr="001B0AC7">
                <w:rPr>
                  <w:rFonts w:ascii="Times New Roman" w:hAnsi="Times New Roman" w:cs="Times New Roman"/>
                  <w:b/>
                </w:rPr>
                <w:t xml:space="preserve"> 7</w:t>
              </w:r>
              <w:r w:rsidRPr="001B0AC7">
                <w:rPr>
                  <w:rFonts w:ascii="Times New Roman" w:hAnsi="Times New Roman" w:cs="Times New Roman"/>
                  <w:b/>
                </w:rPr>
                <w:t>/15</w:t>
              </w:r>
            </w:p>
          </w:sdtContent>
        </w:sdt>
        <w:sdt>
          <w:sdtPr>
            <w:rPr>
              <w:rFonts w:ascii="Times New Roman" w:hAnsi="Times New Roman" w:cs="Times New Roman"/>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9542C3" w:rsidRPr="001B0AC7" w:rsidRDefault="003233A8" w:rsidP="00B04DD4">
              <w:pPr>
                <w:pStyle w:val="Header"/>
                <w:jc w:val="right"/>
                <w:rPr>
                  <w:rFonts w:ascii="Times New Roman" w:hAnsi="Times New Roman" w:cs="Times New Roman"/>
                  <w:b/>
                  <w:bCs/>
                </w:rPr>
              </w:pPr>
              <w:r w:rsidRPr="001B0AC7">
                <w:rPr>
                  <w:rFonts w:ascii="Times New Roman" w:hAnsi="Times New Roman" w:cs="Times New Roman"/>
                  <w:b/>
                  <w:bCs/>
                </w:rPr>
                <w:t>Criminal Appeal No. 391/12</w:t>
              </w:r>
            </w:p>
          </w:sdtContent>
        </w:sdt>
      </w:tc>
      <w:tc>
        <w:tcPr>
          <w:tcW w:w="1152" w:type="dxa"/>
          <w:tcBorders>
            <w:left w:val="single" w:sz="6" w:space="0" w:color="000000" w:themeColor="text1"/>
          </w:tcBorders>
        </w:tcPr>
        <w:p w:rsidR="009542C3" w:rsidRPr="001B0AC7" w:rsidRDefault="00937786">
          <w:pPr>
            <w:pStyle w:val="Header"/>
            <w:rPr>
              <w:rFonts w:ascii="Times New Roman" w:hAnsi="Times New Roman" w:cs="Times New Roman"/>
              <w:b/>
            </w:rPr>
          </w:pPr>
          <w:r w:rsidRPr="001B0AC7">
            <w:rPr>
              <w:rFonts w:ascii="Times New Roman" w:hAnsi="Times New Roman" w:cs="Times New Roman"/>
            </w:rPr>
            <w:fldChar w:fldCharType="begin"/>
          </w:r>
          <w:r w:rsidRPr="001B0AC7">
            <w:rPr>
              <w:rFonts w:ascii="Times New Roman" w:hAnsi="Times New Roman" w:cs="Times New Roman"/>
            </w:rPr>
            <w:instrText xml:space="preserve"> PAGE   \* MERGEFORMAT </w:instrText>
          </w:r>
          <w:r w:rsidRPr="001B0AC7">
            <w:rPr>
              <w:rFonts w:ascii="Times New Roman" w:hAnsi="Times New Roman" w:cs="Times New Roman"/>
            </w:rPr>
            <w:fldChar w:fldCharType="separate"/>
          </w:r>
          <w:r w:rsidR="001B6641">
            <w:rPr>
              <w:rFonts w:ascii="Times New Roman" w:hAnsi="Times New Roman" w:cs="Times New Roman"/>
              <w:noProof/>
            </w:rPr>
            <w:t>1</w:t>
          </w:r>
          <w:r w:rsidRPr="001B0AC7">
            <w:rPr>
              <w:rFonts w:ascii="Times New Roman" w:hAnsi="Times New Roman" w:cs="Times New Roman"/>
            </w:rPr>
            <w:fldChar w:fldCharType="end"/>
          </w:r>
        </w:p>
      </w:tc>
    </w:tr>
  </w:tbl>
  <w:p w:rsidR="00404243" w:rsidRPr="001B0AC7" w:rsidRDefault="001264F3">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14C2F"/>
    <w:multiLevelType w:val="hybridMultilevel"/>
    <w:tmpl w:val="78BE7B32"/>
    <w:lvl w:ilvl="0" w:tplc="62E8C35E">
      <w:start w:val="1"/>
      <w:numFmt w:val="lowerLetter"/>
      <w:lvlText w:val="(%1)"/>
      <w:lvlJc w:val="left"/>
      <w:pPr>
        <w:ind w:left="2520" w:hanging="36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abstractNum w:abstractNumId="1">
    <w:nsid w:val="1AAA16C7"/>
    <w:multiLevelType w:val="hybridMultilevel"/>
    <w:tmpl w:val="6B96CFEE"/>
    <w:lvl w:ilvl="0" w:tplc="555E9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9EC2E0E"/>
    <w:multiLevelType w:val="hybridMultilevel"/>
    <w:tmpl w:val="38F6ADB6"/>
    <w:lvl w:ilvl="0" w:tplc="05D0802A">
      <w:start w:val="1"/>
      <w:numFmt w:val="decimal"/>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nsid w:val="5B7E33FA"/>
    <w:multiLevelType w:val="hybridMultilevel"/>
    <w:tmpl w:val="4CF23BEE"/>
    <w:lvl w:ilvl="0" w:tplc="BEDC88A2">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4">
    <w:nsid w:val="5C7D686E"/>
    <w:multiLevelType w:val="hybridMultilevel"/>
    <w:tmpl w:val="3F42498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6BBB25C4"/>
    <w:multiLevelType w:val="hybridMultilevel"/>
    <w:tmpl w:val="6E4602A2"/>
    <w:lvl w:ilvl="0" w:tplc="8F24DBEC">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6">
    <w:nsid w:val="7E2C38A8"/>
    <w:multiLevelType w:val="hybridMultilevel"/>
    <w:tmpl w:val="67022C72"/>
    <w:lvl w:ilvl="0" w:tplc="B5CE188E">
      <w:start w:val="2"/>
      <w:numFmt w:val="lowerLetter"/>
      <w:lvlText w:val="(%1)"/>
      <w:lvlJc w:val="left"/>
      <w:pPr>
        <w:ind w:left="2880" w:hanging="720"/>
      </w:pPr>
      <w:rPr>
        <w:rFonts w:hint="default"/>
      </w:rPr>
    </w:lvl>
    <w:lvl w:ilvl="1" w:tplc="30090019" w:tentative="1">
      <w:start w:val="1"/>
      <w:numFmt w:val="lowerLetter"/>
      <w:lvlText w:val="%2."/>
      <w:lvlJc w:val="left"/>
      <w:pPr>
        <w:ind w:left="3240" w:hanging="360"/>
      </w:pPr>
    </w:lvl>
    <w:lvl w:ilvl="2" w:tplc="3009001B" w:tentative="1">
      <w:start w:val="1"/>
      <w:numFmt w:val="lowerRoman"/>
      <w:lvlText w:val="%3."/>
      <w:lvlJc w:val="right"/>
      <w:pPr>
        <w:ind w:left="3960" w:hanging="180"/>
      </w:pPr>
    </w:lvl>
    <w:lvl w:ilvl="3" w:tplc="3009000F" w:tentative="1">
      <w:start w:val="1"/>
      <w:numFmt w:val="decimal"/>
      <w:lvlText w:val="%4."/>
      <w:lvlJc w:val="left"/>
      <w:pPr>
        <w:ind w:left="4680" w:hanging="360"/>
      </w:pPr>
    </w:lvl>
    <w:lvl w:ilvl="4" w:tplc="30090019" w:tentative="1">
      <w:start w:val="1"/>
      <w:numFmt w:val="lowerLetter"/>
      <w:lvlText w:val="%5."/>
      <w:lvlJc w:val="left"/>
      <w:pPr>
        <w:ind w:left="5400" w:hanging="360"/>
      </w:pPr>
    </w:lvl>
    <w:lvl w:ilvl="5" w:tplc="3009001B" w:tentative="1">
      <w:start w:val="1"/>
      <w:numFmt w:val="lowerRoman"/>
      <w:lvlText w:val="%6."/>
      <w:lvlJc w:val="right"/>
      <w:pPr>
        <w:ind w:left="6120" w:hanging="180"/>
      </w:pPr>
    </w:lvl>
    <w:lvl w:ilvl="6" w:tplc="3009000F" w:tentative="1">
      <w:start w:val="1"/>
      <w:numFmt w:val="decimal"/>
      <w:lvlText w:val="%7."/>
      <w:lvlJc w:val="left"/>
      <w:pPr>
        <w:ind w:left="6840" w:hanging="360"/>
      </w:pPr>
    </w:lvl>
    <w:lvl w:ilvl="7" w:tplc="30090019" w:tentative="1">
      <w:start w:val="1"/>
      <w:numFmt w:val="lowerLetter"/>
      <w:lvlText w:val="%8."/>
      <w:lvlJc w:val="left"/>
      <w:pPr>
        <w:ind w:left="7560" w:hanging="360"/>
      </w:pPr>
    </w:lvl>
    <w:lvl w:ilvl="8" w:tplc="3009001B" w:tentative="1">
      <w:start w:val="1"/>
      <w:numFmt w:val="lowerRoman"/>
      <w:lvlText w:val="%9."/>
      <w:lvlJc w:val="right"/>
      <w:pPr>
        <w:ind w:left="8280" w:hanging="180"/>
      </w:pPr>
    </w:lvl>
  </w:abstractNum>
  <w:num w:numId="1">
    <w:abstractNumId w:val="5"/>
  </w:num>
  <w:num w:numId="2">
    <w:abstractNumId w:val="3"/>
  </w:num>
  <w:num w:numId="3">
    <w:abstractNumId w:val="0"/>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3A8"/>
    <w:rsid w:val="000E0F28"/>
    <w:rsid w:val="001264F3"/>
    <w:rsid w:val="001B0AC7"/>
    <w:rsid w:val="001B6641"/>
    <w:rsid w:val="00217455"/>
    <w:rsid w:val="002C3435"/>
    <w:rsid w:val="003233A8"/>
    <w:rsid w:val="00355FCC"/>
    <w:rsid w:val="0038063C"/>
    <w:rsid w:val="00415A4D"/>
    <w:rsid w:val="00604FAD"/>
    <w:rsid w:val="0079325D"/>
    <w:rsid w:val="0083413C"/>
    <w:rsid w:val="00937786"/>
    <w:rsid w:val="00982032"/>
    <w:rsid w:val="00AE6337"/>
    <w:rsid w:val="00AE703B"/>
    <w:rsid w:val="00B7585C"/>
    <w:rsid w:val="00C04826"/>
    <w:rsid w:val="00D45CF6"/>
    <w:rsid w:val="00DC437C"/>
    <w:rsid w:val="00E353DA"/>
    <w:rsid w:val="00F50DE7"/>
    <w:rsid w:val="00F75367"/>
    <w:rsid w:val="00F85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3A8"/>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3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3A8"/>
    <w:rPr>
      <w:lang w:val="en-ZW"/>
    </w:rPr>
  </w:style>
  <w:style w:type="table" w:styleId="TableGrid">
    <w:name w:val="Table Grid"/>
    <w:basedOn w:val="TableNormal"/>
    <w:uiPriority w:val="1"/>
    <w:rsid w:val="003233A8"/>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233A8"/>
    <w:pPr>
      <w:ind w:left="720"/>
      <w:contextualSpacing/>
    </w:pPr>
  </w:style>
  <w:style w:type="paragraph" w:styleId="BalloonText">
    <w:name w:val="Balloon Text"/>
    <w:basedOn w:val="Normal"/>
    <w:link w:val="BalloonTextChar"/>
    <w:uiPriority w:val="99"/>
    <w:semiHidden/>
    <w:unhideWhenUsed/>
    <w:rsid w:val="00323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3A8"/>
    <w:rPr>
      <w:rFonts w:ascii="Tahoma" w:hAnsi="Tahoma" w:cs="Tahoma"/>
      <w:sz w:val="16"/>
      <w:szCs w:val="16"/>
      <w:lang w:val="en-ZW"/>
    </w:rPr>
  </w:style>
  <w:style w:type="paragraph" w:styleId="Footer">
    <w:name w:val="footer"/>
    <w:basedOn w:val="Normal"/>
    <w:link w:val="FooterChar"/>
    <w:uiPriority w:val="99"/>
    <w:unhideWhenUsed/>
    <w:rsid w:val="00323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3A8"/>
    <w:rPr>
      <w:lang w:val="en-Z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33A8"/>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3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33A8"/>
    <w:rPr>
      <w:lang w:val="en-ZW"/>
    </w:rPr>
  </w:style>
  <w:style w:type="table" w:styleId="TableGrid">
    <w:name w:val="Table Grid"/>
    <w:basedOn w:val="TableNormal"/>
    <w:uiPriority w:val="1"/>
    <w:rsid w:val="003233A8"/>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233A8"/>
    <w:pPr>
      <w:ind w:left="720"/>
      <w:contextualSpacing/>
    </w:pPr>
  </w:style>
  <w:style w:type="paragraph" w:styleId="BalloonText">
    <w:name w:val="Balloon Text"/>
    <w:basedOn w:val="Normal"/>
    <w:link w:val="BalloonTextChar"/>
    <w:uiPriority w:val="99"/>
    <w:semiHidden/>
    <w:unhideWhenUsed/>
    <w:rsid w:val="00323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3A8"/>
    <w:rPr>
      <w:rFonts w:ascii="Tahoma" w:hAnsi="Tahoma" w:cs="Tahoma"/>
      <w:sz w:val="16"/>
      <w:szCs w:val="16"/>
      <w:lang w:val="en-ZW"/>
    </w:rPr>
  </w:style>
  <w:style w:type="paragraph" w:styleId="Footer">
    <w:name w:val="footer"/>
    <w:basedOn w:val="Normal"/>
    <w:link w:val="FooterChar"/>
    <w:uiPriority w:val="99"/>
    <w:unhideWhenUsed/>
    <w:rsid w:val="00323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3A8"/>
    <w:rPr>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Criminal Appeal No. 391/12</vt:lpstr>
    </vt:vector>
  </TitlesOfParts>
  <Company>Judgment No. SC 7/15</Company>
  <LinksUpToDate>false</LinksUpToDate>
  <CharactersWithSpaces>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Criminal Appeal No. 391/12</dc:title>
  <dc:creator>jomic</dc:creator>
  <cp:lastModifiedBy>jomic</cp:lastModifiedBy>
  <cp:revision>9</cp:revision>
  <cp:lastPrinted>2015-02-26T13:26:00Z</cp:lastPrinted>
  <dcterms:created xsi:type="dcterms:W3CDTF">2015-02-10T07:31:00Z</dcterms:created>
  <dcterms:modified xsi:type="dcterms:W3CDTF">2015-02-26T13:30:00Z</dcterms:modified>
</cp:coreProperties>
</file>