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0C" w:rsidRPr="00CB672C" w:rsidRDefault="00CB672C" w:rsidP="00CB672C">
      <w:pPr>
        <w:spacing w:line="24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(48)</w:t>
      </w:r>
    </w:p>
    <w:p w:rsidR="0041310C" w:rsidRPr="001F4BE6" w:rsidRDefault="0041310C" w:rsidP="0041310C">
      <w:pPr>
        <w:spacing w:line="240" w:lineRule="auto"/>
        <w:jc w:val="center"/>
        <w:rPr>
          <w:rFonts w:ascii="Times New Roman" w:hAnsi="Times New Roman" w:cs="Times New Roman"/>
          <w:b/>
          <w:sz w:val="24"/>
          <w:szCs w:val="24"/>
        </w:rPr>
      </w:pPr>
    </w:p>
    <w:p w:rsidR="0041310C" w:rsidRPr="001F4BE6" w:rsidRDefault="0041310C" w:rsidP="0041310C">
      <w:pPr>
        <w:spacing w:line="240" w:lineRule="auto"/>
        <w:jc w:val="center"/>
        <w:rPr>
          <w:rFonts w:ascii="Times New Roman" w:hAnsi="Times New Roman" w:cs="Times New Roman"/>
          <w:b/>
          <w:sz w:val="24"/>
          <w:szCs w:val="24"/>
        </w:rPr>
      </w:pPr>
    </w:p>
    <w:p w:rsidR="008A6ACF" w:rsidRPr="001F4BE6" w:rsidRDefault="0004287D" w:rsidP="00CA646D">
      <w:pPr>
        <w:pStyle w:val="ListParagraph"/>
        <w:numPr>
          <w:ilvl w:val="0"/>
          <w:numId w:val="2"/>
        </w:numPr>
        <w:spacing w:line="240" w:lineRule="auto"/>
        <w:ind w:left="0" w:firstLine="0"/>
        <w:jc w:val="center"/>
        <w:rPr>
          <w:rFonts w:ascii="Times New Roman" w:hAnsi="Times New Roman" w:cs="Times New Roman"/>
          <w:b/>
          <w:sz w:val="24"/>
          <w:szCs w:val="24"/>
        </w:rPr>
      </w:pPr>
      <w:r w:rsidRPr="001F4BE6">
        <w:rPr>
          <w:rFonts w:ascii="Times New Roman" w:hAnsi="Times New Roman" w:cs="Times New Roman"/>
          <w:b/>
          <w:sz w:val="24"/>
          <w:szCs w:val="24"/>
        </w:rPr>
        <w:t xml:space="preserve">JOSEPH </w:t>
      </w:r>
      <w:r w:rsidR="00CA646D" w:rsidRPr="001F4BE6">
        <w:rPr>
          <w:rFonts w:ascii="Times New Roman" w:hAnsi="Times New Roman" w:cs="Times New Roman"/>
          <w:b/>
          <w:sz w:val="24"/>
          <w:szCs w:val="24"/>
        </w:rPr>
        <w:t xml:space="preserve">    </w:t>
      </w:r>
      <w:r w:rsidRPr="001F4BE6">
        <w:rPr>
          <w:rFonts w:ascii="Times New Roman" w:hAnsi="Times New Roman" w:cs="Times New Roman"/>
          <w:b/>
          <w:sz w:val="24"/>
          <w:szCs w:val="24"/>
        </w:rPr>
        <w:t xml:space="preserve">SIBANDA </w:t>
      </w:r>
      <w:r w:rsidR="00CA646D" w:rsidRPr="001F4BE6">
        <w:rPr>
          <w:rFonts w:ascii="Times New Roman" w:hAnsi="Times New Roman" w:cs="Times New Roman"/>
          <w:b/>
          <w:sz w:val="24"/>
          <w:szCs w:val="24"/>
        </w:rPr>
        <w:t xml:space="preserve">    (2)     </w:t>
      </w:r>
      <w:r w:rsidRPr="001F4BE6">
        <w:rPr>
          <w:rFonts w:ascii="Times New Roman" w:hAnsi="Times New Roman" w:cs="Times New Roman"/>
          <w:b/>
          <w:sz w:val="24"/>
          <w:szCs w:val="24"/>
        </w:rPr>
        <w:t>WEDGEWALL</w:t>
      </w:r>
      <w:r w:rsidR="00CA646D" w:rsidRPr="001F4BE6">
        <w:rPr>
          <w:rFonts w:ascii="Times New Roman" w:hAnsi="Times New Roman" w:cs="Times New Roman"/>
          <w:b/>
          <w:sz w:val="24"/>
          <w:szCs w:val="24"/>
        </w:rPr>
        <w:t xml:space="preserve">      INVEST</w:t>
      </w:r>
      <w:r w:rsidRPr="001F4BE6">
        <w:rPr>
          <w:rFonts w:ascii="Times New Roman" w:hAnsi="Times New Roman" w:cs="Times New Roman"/>
          <w:b/>
          <w:sz w:val="24"/>
          <w:szCs w:val="24"/>
        </w:rPr>
        <w:t>MENTS</w:t>
      </w:r>
      <w:r w:rsidR="00CA646D" w:rsidRPr="001F4BE6">
        <w:rPr>
          <w:rFonts w:ascii="Times New Roman" w:hAnsi="Times New Roman" w:cs="Times New Roman"/>
          <w:b/>
          <w:sz w:val="24"/>
          <w:szCs w:val="24"/>
        </w:rPr>
        <w:t xml:space="preserve">     (PRIVATE)     LIMITED</w:t>
      </w:r>
    </w:p>
    <w:p w:rsidR="0004287D" w:rsidRPr="001F4BE6" w:rsidRDefault="00CA646D" w:rsidP="00CA646D">
      <w:pPr>
        <w:spacing w:line="240" w:lineRule="auto"/>
        <w:jc w:val="center"/>
        <w:rPr>
          <w:rFonts w:ascii="Times New Roman" w:hAnsi="Times New Roman" w:cs="Times New Roman"/>
          <w:b/>
          <w:sz w:val="24"/>
          <w:szCs w:val="24"/>
        </w:rPr>
      </w:pPr>
      <w:r w:rsidRPr="001F4BE6">
        <w:rPr>
          <w:rFonts w:ascii="Times New Roman" w:hAnsi="Times New Roman" w:cs="Times New Roman"/>
          <w:b/>
          <w:sz w:val="24"/>
          <w:szCs w:val="24"/>
        </w:rPr>
        <w:t>vs</w:t>
      </w:r>
    </w:p>
    <w:p w:rsidR="0004287D" w:rsidRPr="001F4BE6" w:rsidRDefault="00CA646D" w:rsidP="00CA646D">
      <w:pPr>
        <w:pStyle w:val="ListParagraph"/>
        <w:numPr>
          <w:ilvl w:val="0"/>
          <w:numId w:val="3"/>
        </w:numPr>
        <w:spacing w:line="240" w:lineRule="auto"/>
        <w:ind w:left="0" w:firstLine="0"/>
        <w:jc w:val="center"/>
        <w:rPr>
          <w:rFonts w:ascii="Times New Roman" w:hAnsi="Times New Roman" w:cs="Times New Roman"/>
          <w:b/>
          <w:sz w:val="24"/>
          <w:szCs w:val="24"/>
        </w:rPr>
      </w:pP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MAKONDE</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 INDUSTRIES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(PRIVATE)</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 LIMITED</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 (in</w:t>
      </w:r>
      <w:r w:rsidRPr="001F4BE6">
        <w:rPr>
          <w:rFonts w:ascii="Times New Roman" w:hAnsi="Times New Roman" w:cs="Times New Roman"/>
          <w:b/>
          <w:sz w:val="24"/>
          <w:szCs w:val="24"/>
        </w:rPr>
        <w:t xml:space="preserve">     liquidation)    </w:t>
      </w:r>
      <w:r w:rsidR="0004287D" w:rsidRPr="001F4BE6">
        <w:rPr>
          <w:rFonts w:ascii="Times New Roman" w:hAnsi="Times New Roman" w:cs="Times New Roman"/>
          <w:b/>
          <w:sz w:val="24"/>
          <w:szCs w:val="24"/>
        </w:rPr>
        <w:t xml:space="preserve"> </w:t>
      </w:r>
      <w:r w:rsidRPr="001F4BE6">
        <w:rPr>
          <w:rFonts w:ascii="Times New Roman" w:hAnsi="Times New Roman" w:cs="Times New Roman"/>
          <w:b/>
          <w:sz w:val="24"/>
          <w:szCs w:val="24"/>
        </w:rPr>
        <w:t xml:space="preserve">(2)     </w:t>
      </w:r>
      <w:r w:rsidR="0004287D" w:rsidRPr="001F4BE6">
        <w:rPr>
          <w:rFonts w:ascii="Times New Roman" w:hAnsi="Times New Roman" w:cs="Times New Roman"/>
          <w:b/>
          <w:sz w:val="24"/>
          <w:szCs w:val="24"/>
        </w:rPr>
        <w:t>GLEN</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 MOOR</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 TRADING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(PRIVATE)</w:t>
      </w:r>
      <w:r w:rsidRPr="001F4BE6">
        <w:rPr>
          <w:rFonts w:ascii="Times New Roman" w:hAnsi="Times New Roman" w:cs="Times New Roman"/>
          <w:b/>
          <w:sz w:val="24"/>
          <w:szCs w:val="24"/>
        </w:rPr>
        <w:t xml:space="preserve">     LIMITED</w:t>
      </w:r>
      <w:r w:rsidR="0004287D" w:rsidRPr="001F4BE6">
        <w:rPr>
          <w:rFonts w:ascii="Times New Roman" w:hAnsi="Times New Roman" w:cs="Times New Roman"/>
          <w:b/>
          <w:sz w:val="24"/>
          <w:szCs w:val="24"/>
        </w:rPr>
        <w:t xml:space="preserve"> </w:t>
      </w:r>
      <w:r w:rsidRPr="001F4BE6">
        <w:rPr>
          <w:rFonts w:ascii="Times New Roman" w:hAnsi="Times New Roman" w:cs="Times New Roman"/>
          <w:b/>
          <w:sz w:val="24"/>
          <w:szCs w:val="24"/>
        </w:rPr>
        <w:t xml:space="preserve">    (3)     </w:t>
      </w:r>
      <w:r w:rsidR="0004287D" w:rsidRPr="001F4BE6">
        <w:rPr>
          <w:rFonts w:ascii="Times New Roman" w:hAnsi="Times New Roman" w:cs="Times New Roman"/>
          <w:b/>
          <w:sz w:val="24"/>
          <w:szCs w:val="24"/>
        </w:rPr>
        <w:t xml:space="preserve">NATIONAL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SOCIAL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SECURITY</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 AUTHORITY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OF</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 ZIMBABWE </w:t>
      </w:r>
      <w:r w:rsidRPr="001F4BE6">
        <w:rPr>
          <w:rFonts w:ascii="Times New Roman" w:hAnsi="Times New Roman" w:cs="Times New Roman"/>
          <w:b/>
          <w:sz w:val="24"/>
          <w:szCs w:val="24"/>
        </w:rPr>
        <w:t xml:space="preserve">    (4)     </w:t>
      </w:r>
      <w:r w:rsidR="0004287D" w:rsidRPr="001F4BE6">
        <w:rPr>
          <w:rFonts w:ascii="Times New Roman" w:hAnsi="Times New Roman" w:cs="Times New Roman"/>
          <w:b/>
          <w:sz w:val="24"/>
          <w:szCs w:val="24"/>
        </w:rPr>
        <w:t>ZIM</w:t>
      </w:r>
      <w:r w:rsidRPr="001F4BE6">
        <w:rPr>
          <w:rFonts w:ascii="Times New Roman" w:hAnsi="Times New Roman" w:cs="Times New Roman"/>
          <w:b/>
          <w:sz w:val="24"/>
          <w:szCs w:val="24"/>
        </w:rPr>
        <w:t>B</w:t>
      </w:r>
      <w:r w:rsidR="0004287D" w:rsidRPr="001F4BE6">
        <w:rPr>
          <w:rFonts w:ascii="Times New Roman" w:hAnsi="Times New Roman" w:cs="Times New Roman"/>
          <w:b/>
          <w:sz w:val="24"/>
          <w:szCs w:val="24"/>
        </w:rPr>
        <w:t xml:space="preserve">ABWE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REVENUE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AUTHORITY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OF </w:t>
      </w:r>
      <w:r w:rsidRPr="001F4BE6">
        <w:rPr>
          <w:rFonts w:ascii="Times New Roman" w:hAnsi="Times New Roman" w:cs="Times New Roman"/>
          <w:b/>
          <w:sz w:val="24"/>
          <w:szCs w:val="24"/>
        </w:rPr>
        <w:t xml:space="preserve">    ZIMBABWE     (5)</w:t>
      </w:r>
      <w:r w:rsidR="0004287D" w:rsidRPr="001F4BE6">
        <w:rPr>
          <w:rFonts w:ascii="Times New Roman" w:hAnsi="Times New Roman" w:cs="Times New Roman"/>
          <w:b/>
          <w:sz w:val="24"/>
          <w:szCs w:val="24"/>
        </w:rPr>
        <w:t xml:space="preserve">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MARTIN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DRIVE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(PRIVATE)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LIMITED </w:t>
      </w:r>
      <w:r w:rsidRPr="001F4BE6">
        <w:rPr>
          <w:rFonts w:ascii="Times New Roman" w:hAnsi="Times New Roman" w:cs="Times New Roman"/>
          <w:b/>
          <w:sz w:val="24"/>
          <w:szCs w:val="24"/>
        </w:rPr>
        <w:t xml:space="preserve">    (6)</w:t>
      </w:r>
      <w:r w:rsidR="0004287D" w:rsidRPr="001F4BE6">
        <w:rPr>
          <w:rFonts w:ascii="Times New Roman" w:hAnsi="Times New Roman" w:cs="Times New Roman"/>
          <w:b/>
          <w:sz w:val="24"/>
          <w:szCs w:val="24"/>
        </w:rPr>
        <w:t xml:space="preserve">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MASTER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OF </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THE</w:t>
      </w:r>
      <w:r w:rsidRPr="001F4BE6">
        <w:rPr>
          <w:rFonts w:ascii="Times New Roman" w:hAnsi="Times New Roman" w:cs="Times New Roman"/>
          <w:b/>
          <w:sz w:val="24"/>
          <w:szCs w:val="24"/>
        </w:rPr>
        <w:t xml:space="preserve">    </w:t>
      </w:r>
      <w:r w:rsidR="0004287D" w:rsidRPr="001F4BE6">
        <w:rPr>
          <w:rFonts w:ascii="Times New Roman" w:hAnsi="Times New Roman" w:cs="Times New Roman"/>
          <w:b/>
          <w:sz w:val="24"/>
          <w:szCs w:val="24"/>
        </w:rPr>
        <w:t xml:space="preserve"> HIGH </w:t>
      </w:r>
      <w:r w:rsidRPr="001F4BE6">
        <w:rPr>
          <w:rFonts w:ascii="Times New Roman" w:hAnsi="Times New Roman" w:cs="Times New Roman"/>
          <w:b/>
          <w:sz w:val="24"/>
          <w:szCs w:val="24"/>
        </w:rPr>
        <w:t xml:space="preserve">    COURT     OF     ZIMBABWE</w:t>
      </w:r>
    </w:p>
    <w:p w:rsidR="0004287D" w:rsidRPr="001F4BE6" w:rsidRDefault="0004287D" w:rsidP="0004287D">
      <w:pPr>
        <w:spacing w:line="480" w:lineRule="auto"/>
        <w:jc w:val="both"/>
        <w:rPr>
          <w:rFonts w:ascii="Times New Roman" w:hAnsi="Times New Roman" w:cs="Times New Roman"/>
          <w:sz w:val="24"/>
          <w:szCs w:val="24"/>
        </w:rPr>
      </w:pPr>
    </w:p>
    <w:p w:rsidR="0004287D" w:rsidRPr="001F4BE6" w:rsidRDefault="0004287D" w:rsidP="00CA646D">
      <w:pPr>
        <w:spacing w:after="0" w:line="240" w:lineRule="auto"/>
        <w:jc w:val="both"/>
        <w:rPr>
          <w:rFonts w:ascii="Times New Roman" w:hAnsi="Times New Roman" w:cs="Times New Roman"/>
          <w:b/>
          <w:sz w:val="24"/>
          <w:szCs w:val="24"/>
        </w:rPr>
      </w:pPr>
      <w:r w:rsidRPr="001F4BE6">
        <w:rPr>
          <w:rFonts w:ascii="Times New Roman" w:hAnsi="Times New Roman" w:cs="Times New Roman"/>
          <w:b/>
          <w:sz w:val="24"/>
          <w:szCs w:val="24"/>
        </w:rPr>
        <w:t>SUPREME COURT OF ZIMBABWE</w:t>
      </w:r>
    </w:p>
    <w:p w:rsidR="0004287D" w:rsidRPr="001F4BE6" w:rsidRDefault="0004287D" w:rsidP="00CA646D">
      <w:pPr>
        <w:spacing w:after="0" w:line="240" w:lineRule="auto"/>
        <w:jc w:val="both"/>
        <w:rPr>
          <w:rFonts w:ascii="Times New Roman" w:hAnsi="Times New Roman" w:cs="Times New Roman"/>
          <w:b/>
          <w:sz w:val="24"/>
          <w:szCs w:val="24"/>
        </w:rPr>
      </w:pPr>
      <w:r w:rsidRPr="001F4BE6">
        <w:rPr>
          <w:rFonts w:ascii="Times New Roman" w:hAnsi="Times New Roman" w:cs="Times New Roman"/>
          <w:b/>
          <w:sz w:val="24"/>
          <w:szCs w:val="24"/>
        </w:rPr>
        <w:t>ZIYAMBI JA, GOWORA JA &amp; BHUNU JA</w:t>
      </w:r>
    </w:p>
    <w:p w:rsidR="0004287D" w:rsidRPr="001F4BE6" w:rsidRDefault="0004287D" w:rsidP="0004287D">
      <w:pPr>
        <w:spacing w:line="480" w:lineRule="auto"/>
        <w:jc w:val="both"/>
        <w:rPr>
          <w:rFonts w:ascii="Times New Roman" w:hAnsi="Times New Roman" w:cs="Times New Roman"/>
          <w:b/>
          <w:sz w:val="24"/>
          <w:szCs w:val="24"/>
        </w:rPr>
      </w:pPr>
      <w:r w:rsidRPr="001F4BE6">
        <w:rPr>
          <w:rFonts w:ascii="Times New Roman" w:hAnsi="Times New Roman" w:cs="Times New Roman"/>
          <w:b/>
          <w:sz w:val="24"/>
          <w:szCs w:val="24"/>
        </w:rPr>
        <w:t>HARARE, OCTOBER 15</w:t>
      </w:r>
      <w:r w:rsidR="00CA646D" w:rsidRPr="001F4BE6">
        <w:rPr>
          <w:rFonts w:ascii="Times New Roman" w:hAnsi="Times New Roman" w:cs="Times New Roman"/>
          <w:b/>
          <w:sz w:val="24"/>
          <w:szCs w:val="24"/>
        </w:rPr>
        <w:t>,</w:t>
      </w:r>
      <w:r w:rsidRPr="001F4BE6">
        <w:rPr>
          <w:rFonts w:ascii="Times New Roman" w:hAnsi="Times New Roman" w:cs="Times New Roman"/>
          <w:b/>
          <w:sz w:val="24"/>
          <w:szCs w:val="24"/>
        </w:rPr>
        <w:t xml:space="preserve"> 2015, &amp; </w:t>
      </w:r>
      <w:r w:rsidR="00BC32E9" w:rsidRPr="001F4BE6">
        <w:rPr>
          <w:rFonts w:ascii="Times New Roman" w:hAnsi="Times New Roman" w:cs="Times New Roman"/>
          <w:b/>
          <w:sz w:val="24"/>
          <w:szCs w:val="24"/>
        </w:rPr>
        <w:t>AUGUST 1</w:t>
      </w:r>
      <w:r w:rsidR="009C41BE">
        <w:rPr>
          <w:rFonts w:ascii="Times New Roman" w:hAnsi="Times New Roman" w:cs="Times New Roman"/>
          <w:b/>
          <w:sz w:val="24"/>
          <w:szCs w:val="24"/>
        </w:rPr>
        <w:t>7</w:t>
      </w:r>
      <w:r w:rsidR="00CA646D" w:rsidRPr="001F4BE6">
        <w:rPr>
          <w:rFonts w:ascii="Times New Roman" w:hAnsi="Times New Roman" w:cs="Times New Roman"/>
          <w:b/>
          <w:sz w:val="24"/>
          <w:szCs w:val="24"/>
        </w:rPr>
        <w:t xml:space="preserve">, </w:t>
      </w:r>
      <w:r w:rsidRPr="001F4BE6">
        <w:rPr>
          <w:rFonts w:ascii="Times New Roman" w:hAnsi="Times New Roman" w:cs="Times New Roman"/>
          <w:b/>
          <w:sz w:val="24"/>
          <w:szCs w:val="24"/>
        </w:rPr>
        <w:t>2017</w:t>
      </w:r>
    </w:p>
    <w:p w:rsidR="0004287D" w:rsidRPr="001F4BE6" w:rsidRDefault="0004287D" w:rsidP="0004287D">
      <w:pPr>
        <w:spacing w:line="480" w:lineRule="auto"/>
        <w:jc w:val="both"/>
        <w:rPr>
          <w:rFonts w:ascii="Times New Roman" w:hAnsi="Times New Roman" w:cs="Times New Roman"/>
          <w:sz w:val="24"/>
          <w:szCs w:val="24"/>
        </w:rPr>
      </w:pPr>
    </w:p>
    <w:p w:rsidR="0004287D" w:rsidRPr="001F4BE6" w:rsidRDefault="0004287D" w:rsidP="0004287D">
      <w:pPr>
        <w:spacing w:line="480" w:lineRule="auto"/>
        <w:jc w:val="both"/>
        <w:rPr>
          <w:rFonts w:ascii="Times New Roman" w:hAnsi="Times New Roman" w:cs="Times New Roman"/>
          <w:sz w:val="24"/>
          <w:szCs w:val="24"/>
        </w:rPr>
      </w:pPr>
      <w:r w:rsidRPr="001F4BE6">
        <w:rPr>
          <w:rFonts w:ascii="Times New Roman" w:hAnsi="Times New Roman" w:cs="Times New Roman"/>
          <w:i/>
          <w:sz w:val="24"/>
          <w:szCs w:val="24"/>
        </w:rPr>
        <w:t>T</w:t>
      </w:r>
      <w:r w:rsidR="00CA646D" w:rsidRPr="001F4BE6">
        <w:rPr>
          <w:rFonts w:ascii="Times New Roman" w:hAnsi="Times New Roman" w:cs="Times New Roman"/>
          <w:i/>
          <w:sz w:val="24"/>
          <w:szCs w:val="24"/>
        </w:rPr>
        <w:t>.</w:t>
      </w:r>
      <w:r w:rsidRPr="001F4BE6">
        <w:rPr>
          <w:rFonts w:ascii="Times New Roman" w:hAnsi="Times New Roman" w:cs="Times New Roman"/>
          <w:i/>
          <w:sz w:val="24"/>
          <w:szCs w:val="24"/>
        </w:rPr>
        <w:t xml:space="preserve"> </w:t>
      </w:r>
      <w:proofErr w:type="spellStart"/>
      <w:r w:rsidRPr="001F4BE6">
        <w:rPr>
          <w:rFonts w:ascii="Times New Roman" w:hAnsi="Times New Roman" w:cs="Times New Roman"/>
          <w:i/>
          <w:sz w:val="24"/>
          <w:szCs w:val="24"/>
        </w:rPr>
        <w:t>Mpofu</w:t>
      </w:r>
      <w:proofErr w:type="spellEnd"/>
      <w:r w:rsidR="00CA646D" w:rsidRPr="001F4BE6">
        <w:rPr>
          <w:rFonts w:ascii="Times New Roman" w:hAnsi="Times New Roman" w:cs="Times New Roman"/>
          <w:sz w:val="24"/>
          <w:szCs w:val="24"/>
        </w:rPr>
        <w:t>,</w:t>
      </w:r>
      <w:r w:rsidRPr="001F4BE6">
        <w:rPr>
          <w:rFonts w:ascii="Times New Roman" w:hAnsi="Times New Roman" w:cs="Times New Roman"/>
          <w:sz w:val="24"/>
          <w:szCs w:val="24"/>
        </w:rPr>
        <w:t xml:space="preserve"> for the appellants</w:t>
      </w:r>
    </w:p>
    <w:p w:rsidR="0004287D" w:rsidRPr="001F4BE6" w:rsidRDefault="0004287D" w:rsidP="0004287D">
      <w:pPr>
        <w:spacing w:line="480" w:lineRule="auto"/>
        <w:jc w:val="both"/>
        <w:rPr>
          <w:rFonts w:ascii="Times New Roman" w:hAnsi="Times New Roman" w:cs="Times New Roman"/>
          <w:sz w:val="24"/>
          <w:szCs w:val="24"/>
        </w:rPr>
      </w:pPr>
      <w:r w:rsidRPr="001F4BE6">
        <w:rPr>
          <w:rFonts w:ascii="Times New Roman" w:hAnsi="Times New Roman" w:cs="Times New Roman"/>
          <w:i/>
          <w:sz w:val="24"/>
          <w:szCs w:val="24"/>
        </w:rPr>
        <w:t>D</w:t>
      </w:r>
      <w:r w:rsidR="00CA646D" w:rsidRPr="001F4BE6">
        <w:rPr>
          <w:rFonts w:ascii="Times New Roman" w:hAnsi="Times New Roman" w:cs="Times New Roman"/>
          <w:i/>
          <w:sz w:val="24"/>
          <w:szCs w:val="24"/>
        </w:rPr>
        <w:t>.</w:t>
      </w:r>
      <w:r w:rsidRPr="001F4BE6">
        <w:rPr>
          <w:rFonts w:ascii="Times New Roman" w:hAnsi="Times New Roman" w:cs="Times New Roman"/>
          <w:i/>
          <w:sz w:val="24"/>
          <w:szCs w:val="24"/>
        </w:rPr>
        <w:t xml:space="preserve"> </w:t>
      </w:r>
      <w:proofErr w:type="spellStart"/>
      <w:r w:rsidRPr="001F4BE6">
        <w:rPr>
          <w:rFonts w:ascii="Times New Roman" w:hAnsi="Times New Roman" w:cs="Times New Roman"/>
          <w:i/>
          <w:sz w:val="24"/>
          <w:szCs w:val="24"/>
        </w:rPr>
        <w:t>Tivadar</w:t>
      </w:r>
      <w:proofErr w:type="spellEnd"/>
      <w:r w:rsidR="00CA646D" w:rsidRPr="001F4BE6">
        <w:rPr>
          <w:rFonts w:ascii="Times New Roman" w:hAnsi="Times New Roman" w:cs="Times New Roman"/>
          <w:sz w:val="24"/>
          <w:szCs w:val="24"/>
        </w:rPr>
        <w:t>,</w:t>
      </w:r>
      <w:r w:rsidRPr="001F4BE6">
        <w:rPr>
          <w:rFonts w:ascii="Times New Roman" w:hAnsi="Times New Roman" w:cs="Times New Roman"/>
          <w:sz w:val="24"/>
          <w:szCs w:val="24"/>
        </w:rPr>
        <w:t xml:space="preserve"> for the 1</w:t>
      </w:r>
      <w:r w:rsidRPr="001F4BE6">
        <w:rPr>
          <w:rFonts w:ascii="Times New Roman" w:hAnsi="Times New Roman" w:cs="Times New Roman"/>
          <w:sz w:val="24"/>
          <w:szCs w:val="24"/>
          <w:vertAlign w:val="superscript"/>
        </w:rPr>
        <w:t>st</w:t>
      </w:r>
      <w:r w:rsidRPr="001F4BE6">
        <w:rPr>
          <w:rFonts w:ascii="Times New Roman" w:hAnsi="Times New Roman" w:cs="Times New Roman"/>
          <w:sz w:val="24"/>
          <w:szCs w:val="24"/>
        </w:rPr>
        <w:t xml:space="preserve"> respondent </w:t>
      </w:r>
    </w:p>
    <w:p w:rsidR="0004287D" w:rsidRPr="001F4BE6" w:rsidRDefault="0004287D" w:rsidP="0004287D">
      <w:pPr>
        <w:spacing w:line="480" w:lineRule="auto"/>
        <w:jc w:val="both"/>
        <w:rPr>
          <w:rFonts w:ascii="Times New Roman" w:hAnsi="Times New Roman" w:cs="Times New Roman"/>
          <w:sz w:val="24"/>
          <w:szCs w:val="24"/>
        </w:rPr>
      </w:pPr>
      <w:r w:rsidRPr="001F4BE6">
        <w:rPr>
          <w:rFonts w:ascii="Times New Roman" w:hAnsi="Times New Roman" w:cs="Times New Roman"/>
          <w:i/>
          <w:sz w:val="24"/>
          <w:szCs w:val="24"/>
        </w:rPr>
        <w:t xml:space="preserve">E. T. </w:t>
      </w:r>
      <w:proofErr w:type="spellStart"/>
      <w:r w:rsidRPr="001F4BE6">
        <w:rPr>
          <w:rFonts w:ascii="Times New Roman" w:hAnsi="Times New Roman" w:cs="Times New Roman"/>
          <w:i/>
          <w:sz w:val="24"/>
          <w:szCs w:val="24"/>
        </w:rPr>
        <w:t>Matinenga</w:t>
      </w:r>
      <w:proofErr w:type="spellEnd"/>
      <w:r w:rsidR="00CA646D" w:rsidRPr="001F4BE6">
        <w:rPr>
          <w:rFonts w:ascii="Times New Roman" w:hAnsi="Times New Roman" w:cs="Times New Roman"/>
          <w:sz w:val="24"/>
          <w:szCs w:val="24"/>
        </w:rPr>
        <w:t>,</w:t>
      </w:r>
      <w:r w:rsidRPr="001F4BE6">
        <w:rPr>
          <w:rFonts w:ascii="Times New Roman" w:hAnsi="Times New Roman" w:cs="Times New Roman"/>
          <w:sz w:val="24"/>
          <w:szCs w:val="24"/>
        </w:rPr>
        <w:t xml:space="preserve"> for the 2</w:t>
      </w:r>
      <w:r w:rsidRPr="001F4BE6">
        <w:rPr>
          <w:rFonts w:ascii="Times New Roman" w:hAnsi="Times New Roman" w:cs="Times New Roman"/>
          <w:sz w:val="24"/>
          <w:szCs w:val="24"/>
          <w:vertAlign w:val="superscript"/>
        </w:rPr>
        <w:t>nd</w:t>
      </w:r>
      <w:r w:rsidRPr="001F4BE6">
        <w:rPr>
          <w:rFonts w:ascii="Times New Roman" w:hAnsi="Times New Roman" w:cs="Times New Roman"/>
          <w:sz w:val="24"/>
          <w:szCs w:val="24"/>
        </w:rPr>
        <w:t xml:space="preserve"> respondent</w:t>
      </w:r>
    </w:p>
    <w:p w:rsidR="0004287D" w:rsidRPr="001F4BE6" w:rsidRDefault="0004287D" w:rsidP="0004287D">
      <w:pPr>
        <w:spacing w:line="480" w:lineRule="auto"/>
        <w:jc w:val="both"/>
        <w:rPr>
          <w:rFonts w:ascii="Times New Roman" w:hAnsi="Times New Roman" w:cs="Times New Roman"/>
          <w:sz w:val="24"/>
          <w:szCs w:val="24"/>
        </w:rPr>
      </w:pPr>
      <w:r w:rsidRPr="001F4BE6">
        <w:rPr>
          <w:rFonts w:ascii="Times New Roman" w:hAnsi="Times New Roman" w:cs="Times New Roman"/>
          <w:i/>
          <w:sz w:val="24"/>
          <w:szCs w:val="24"/>
        </w:rPr>
        <w:t>D</w:t>
      </w:r>
      <w:r w:rsidR="00CA646D" w:rsidRPr="001F4BE6">
        <w:rPr>
          <w:rFonts w:ascii="Times New Roman" w:hAnsi="Times New Roman" w:cs="Times New Roman"/>
          <w:i/>
          <w:sz w:val="24"/>
          <w:szCs w:val="24"/>
        </w:rPr>
        <w:t>.</w:t>
      </w:r>
      <w:r w:rsidRPr="001F4BE6">
        <w:rPr>
          <w:rFonts w:ascii="Times New Roman" w:hAnsi="Times New Roman" w:cs="Times New Roman"/>
          <w:i/>
          <w:sz w:val="24"/>
          <w:szCs w:val="24"/>
        </w:rPr>
        <w:t xml:space="preserve"> </w:t>
      </w:r>
      <w:proofErr w:type="spellStart"/>
      <w:r w:rsidRPr="001F4BE6">
        <w:rPr>
          <w:rFonts w:ascii="Times New Roman" w:hAnsi="Times New Roman" w:cs="Times New Roman"/>
          <w:i/>
          <w:sz w:val="24"/>
          <w:szCs w:val="24"/>
        </w:rPr>
        <w:t>Ochieng</w:t>
      </w:r>
      <w:proofErr w:type="spellEnd"/>
      <w:r w:rsidR="00CA646D" w:rsidRPr="001F4BE6">
        <w:rPr>
          <w:rFonts w:ascii="Times New Roman" w:hAnsi="Times New Roman" w:cs="Times New Roman"/>
          <w:sz w:val="24"/>
          <w:szCs w:val="24"/>
        </w:rPr>
        <w:t>,</w:t>
      </w:r>
      <w:r w:rsidRPr="001F4BE6">
        <w:rPr>
          <w:rFonts w:ascii="Times New Roman" w:hAnsi="Times New Roman" w:cs="Times New Roman"/>
          <w:sz w:val="24"/>
          <w:szCs w:val="24"/>
        </w:rPr>
        <w:t xml:space="preserve"> for the 5</w:t>
      </w:r>
      <w:r w:rsidRPr="001F4BE6">
        <w:rPr>
          <w:rFonts w:ascii="Times New Roman" w:hAnsi="Times New Roman" w:cs="Times New Roman"/>
          <w:sz w:val="24"/>
          <w:szCs w:val="24"/>
          <w:vertAlign w:val="superscript"/>
        </w:rPr>
        <w:t>th</w:t>
      </w:r>
      <w:r w:rsidRPr="001F4BE6">
        <w:rPr>
          <w:rFonts w:ascii="Times New Roman" w:hAnsi="Times New Roman" w:cs="Times New Roman"/>
          <w:sz w:val="24"/>
          <w:szCs w:val="24"/>
        </w:rPr>
        <w:t xml:space="preserve"> respondent </w:t>
      </w:r>
    </w:p>
    <w:p w:rsidR="00DB3B08" w:rsidRPr="001F4BE6" w:rsidRDefault="00DB3B08" w:rsidP="0004287D">
      <w:pPr>
        <w:spacing w:line="480" w:lineRule="auto"/>
        <w:jc w:val="both"/>
        <w:rPr>
          <w:rFonts w:ascii="Times New Roman" w:hAnsi="Times New Roman" w:cs="Times New Roman"/>
          <w:sz w:val="24"/>
          <w:szCs w:val="24"/>
        </w:rPr>
      </w:pPr>
      <w:r w:rsidRPr="001F4BE6">
        <w:rPr>
          <w:rFonts w:ascii="Times New Roman" w:hAnsi="Times New Roman" w:cs="Times New Roman"/>
          <w:sz w:val="24"/>
          <w:szCs w:val="24"/>
        </w:rPr>
        <w:t>No appearance for the 3</w:t>
      </w:r>
      <w:r w:rsidRPr="001F4BE6">
        <w:rPr>
          <w:rFonts w:ascii="Times New Roman" w:hAnsi="Times New Roman" w:cs="Times New Roman"/>
          <w:sz w:val="24"/>
          <w:szCs w:val="24"/>
          <w:vertAlign w:val="superscript"/>
        </w:rPr>
        <w:t>rd</w:t>
      </w:r>
      <w:r w:rsidRPr="001F4BE6">
        <w:rPr>
          <w:rFonts w:ascii="Times New Roman" w:hAnsi="Times New Roman" w:cs="Times New Roman"/>
          <w:sz w:val="24"/>
          <w:szCs w:val="24"/>
        </w:rPr>
        <w:t>, 4</w:t>
      </w:r>
      <w:r w:rsidRPr="001F4BE6">
        <w:rPr>
          <w:rFonts w:ascii="Times New Roman" w:hAnsi="Times New Roman" w:cs="Times New Roman"/>
          <w:sz w:val="24"/>
          <w:szCs w:val="24"/>
          <w:vertAlign w:val="superscript"/>
        </w:rPr>
        <w:t>th</w:t>
      </w:r>
      <w:r w:rsidRPr="001F4BE6">
        <w:rPr>
          <w:rFonts w:ascii="Times New Roman" w:hAnsi="Times New Roman" w:cs="Times New Roman"/>
          <w:sz w:val="24"/>
          <w:szCs w:val="24"/>
        </w:rPr>
        <w:t xml:space="preserve"> </w:t>
      </w:r>
      <w:r w:rsidR="009646DD" w:rsidRPr="001F4BE6">
        <w:rPr>
          <w:rFonts w:ascii="Times New Roman" w:hAnsi="Times New Roman" w:cs="Times New Roman"/>
          <w:sz w:val="24"/>
          <w:szCs w:val="24"/>
        </w:rPr>
        <w:t>&amp;</w:t>
      </w:r>
      <w:r w:rsidRPr="001F4BE6">
        <w:rPr>
          <w:rFonts w:ascii="Times New Roman" w:hAnsi="Times New Roman" w:cs="Times New Roman"/>
          <w:sz w:val="24"/>
          <w:szCs w:val="24"/>
        </w:rPr>
        <w:t xml:space="preserve"> 6</w:t>
      </w:r>
      <w:r w:rsidRPr="001F4BE6">
        <w:rPr>
          <w:rFonts w:ascii="Times New Roman" w:hAnsi="Times New Roman" w:cs="Times New Roman"/>
          <w:sz w:val="24"/>
          <w:szCs w:val="24"/>
          <w:vertAlign w:val="superscript"/>
        </w:rPr>
        <w:t>th</w:t>
      </w:r>
      <w:r w:rsidRPr="001F4BE6">
        <w:rPr>
          <w:rFonts w:ascii="Times New Roman" w:hAnsi="Times New Roman" w:cs="Times New Roman"/>
          <w:sz w:val="24"/>
          <w:szCs w:val="24"/>
        </w:rPr>
        <w:t xml:space="preserve"> respondents.</w:t>
      </w:r>
    </w:p>
    <w:p w:rsidR="00DB3B08" w:rsidRPr="001F4BE6" w:rsidRDefault="00DB3B08" w:rsidP="0004287D">
      <w:pPr>
        <w:spacing w:line="480" w:lineRule="auto"/>
        <w:jc w:val="both"/>
        <w:rPr>
          <w:rFonts w:ascii="Times New Roman" w:hAnsi="Times New Roman" w:cs="Times New Roman"/>
          <w:sz w:val="24"/>
          <w:szCs w:val="24"/>
        </w:rPr>
      </w:pPr>
    </w:p>
    <w:p w:rsidR="00DB3B08" w:rsidRPr="001F4BE6" w:rsidRDefault="00CA646D" w:rsidP="00D22C4F">
      <w:pPr>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b/>
      </w:r>
      <w:r w:rsidRPr="001F4BE6">
        <w:rPr>
          <w:rFonts w:ascii="Times New Roman" w:hAnsi="Times New Roman" w:cs="Times New Roman"/>
          <w:sz w:val="24"/>
          <w:szCs w:val="24"/>
        </w:rPr>
        <w:tab/>
      </w:r>
      <w:r w:rsidRPr="001F4BE6">
        <w:rPr>
          <w:rFonts w:ascii="Times New Roman" w:hAnsi="Times New Roman" w:cs="Times New Roman"/>
          <w:b/>
          <w:sz w:val="24"/>
          <w:szCs w:val="24"/>
        </w:rPr>
        <w:t>GOWORA JA:</w:t>
      </w:r>
      <w:r w:rsidRPr="001F4BE6">
        <w:rPr>
          <w:rFonts w:ascii="Times New Roman" w:hAnsi="Times New Roman" w:cs="Times New Roman"/>
          <w:sz w:val="24"/>
          <w:szCs w:val="24"/>
        </w:rPr>
        <w:tab/>
      </w:r>
      <w:r w:rsidR="00DB3B08" w:rsidRPr="001F4BE6">
        <w:rPr>
          <w:rFonts w:ascii="Times New Roman" w:hAnsi="Times New Roman" w:cs="Times New Roman"/>
          <w:sz w:val="24"/>
          <w:szCs w:val="24"/>
        </w:rPr>
        <w:t>This is an appeal against a decision of the High Court sitting at Harare in which t</w:t>
      </w:r>
      <w:r w:rsidR="00EB1899" w:rsidRPr="001F4BE6">
        <w:rPr>
          <w:rFonts w:ascii="Times New Roman" w:hAnsi="Times New Roman" w:cs="Times New Roman"/>
          <w:sz w:val="24"/>
          <w:szCs w:val="24"/>
        </w:rPr>
        <w:t>hat court</w:t>
      </w:r>
      <w:r w:rsidR="00DB3B08" w:rsidRPr="001F4BE6">
        <w:rPr>
          <w:rFonts w:ascii="Times New Roman" w:hAnsi="Times New Roman" w:cs="Times New Roman"/>
          <w:sz w:val="24"/>
          <w:szCs w:val="24"/>
        </w:rPr>
        <w:t xml:space="preserve"> dismissed an application for the setting aside of a </w:t>
      </w:r>
      <w:r w:rsidR="00EB1899" w:rsidRPr="001F4BE6">
        <w:rPr>
          <w:rFonts w:ascii="Times New Roman" w:hAnsi="Times New Roman" w:cs="Times New Roman"/>
          <w:sz w:val="24"/>
          <w:szCs w:val="24"/>
        </w:rPr>
        <w:t xml:space="preserve">final </w:t>
      </w:r>
      <w:r w:rsidR="00DB3B08" w:rsidRPr="001F4BE6">
        <w:rPr>
          <w:rFonts w:ascii="Times New Roman" w:hAnsi="Times New Roman" w:cs="Times New Roman"/>
          <w:sz w:val="24"/>
          <w:szCs w:val="24"/>
        </w:rPr>
        <w:t>order for the liquidation of the first respondent</w:t>
      </w:r>
      <w:r w:rsidR="00350A86" w:rsidRPr="001F4BE6">
        <w:rPr>
          <w:rFonts w:ascii="Times New Roman" w:hAnsi="Times New Roman" w:cs="Times New Roman"/>
          <w:sz w:val="24"/>
          <w:szCs w:val="24"/>
        </w:rPr>
        <w:t xml:space="preserve"> granted by that court on 8 May </w:t>
      </w:r>
      <w:r w:rsidR="00DB3B08" w:rsidRPr="001F4BE6">
        <w:rPr>
          <w:rFonts w:ascii="Times New Roman" w:hAnsi="Times New Roman" w:cs="Times New Roman"/>
          <w:sz w:val="24"/>
          <w:szCs w:val="24"/>
        </w:rPr>
        <w:t>2013.</w:t>
      </w:r>
    </w:p>
    <w:p w:rsidR="00C912F0" w:rsidRPr="001F4BE6" w:rsidRDefault="0005624E" w:rsidP="00D22C4F">
      <w:pPr>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lastRenderedPageBreak/>
        <w:t xml:space="preserve"> </w:t>
      </w:r>
      <w:r w:rsidR="000422B9" w:rsidRPr="001F4BE6">
        <w:rPr>
          <w:rFonts w:ascii="Times New Roman" w:hAnsi="Times New Roman" w:cs="Times New Roman"/>
          <w:sz w:val="24"/>
          <w:szCs w:val="24"/>
        </w:rPr>
        <w:tab/>
      </w:r>
      <w:r w:rsidR="009646DD" w:rsidRPr="001F4BE6">
        <w:rPr>
          <w:rFonts w:ascii="Times New Roman" w:hAnsi="Times New Roman" w:cs="Times New Roman"/>
          <w:sz w:val="24"/>
          <w:szCs w:val="24"/>
        </w:rPr>
        <w:tab/>
      </w:r>
      <w:r w:rsidR="000422B9" w:rsidRPr="001F4BE6">
        <w:rPr>
          <w:rFonts w:ascii="Times New Roman" w:hAnsi="Times New Roman" w:cs="Times New Roman"/>
          <w:sz w:val="24"/>
          <w:szCs w:val="24"/>
        </w:rPr>
        <w:t xml:space="preserve">The second appellant is a private company </w:t>
      </w:r>
      <w:r w:rsidR="00C912F0" w:rsidRPr="001F4BE6">
        <w:rPr>
          <w:rFonts w:ascii="Times New Roman" w:hAnsi="Times New Roman" w:cs="Times New Roman"/>
          <w:sz w:val="24"/>
          <w:szCs w:val="24"/>
        </w:rPr>
        <w:t xml:space="preserve">with limited liability </w:t>
      </w:r>
      <w:r w:rsidR="000422B9" w:rsidRPr="001F4BE6">
        <w:rPr>
          <w:rFonts w:ascii="Times New Roman" w:hAnsi="Times New Roman" w:cs="Times New Roman"/>
          <w:sz w:val="24"/>
          <w:szCs w:val="24"/>
        </w:rPr>
        <w:t>duly registered as such under the laws of Zimbabwe. It is common cause that the first appellant is the major shareholder of the same.</w:t>
      </w:r>
      <w:r w:rsidR="00C912F0" w:rsidRPr="001F4BE6">
        <w:rPr>
          <w:rFonts w:ascii="Times New Roman" w:hAnsi="Times New Roman" w:cs="Times New Roman"/>
          <w:sz w:val="24"/>
          <w:szCs w:val="24"/>
        </w:rPr>
        <w:t xml:space="preserve"> He is also a director of the company.</w:t>
      </w:r>
      <w:r w:rsidR="000422B9" w:rsidRPr="001F4BE6">
        <w:rPr>
          <w:rFonts w:ascii="Times New Roman" w:hAnsi="Times New Roman" w:cs="Times New Roman"/>
          <w:sz w:val="24"/>
          <w:szCs w:val="24"/>
        </w:rPr>
        <w:t xml:space="preserve"> </w:t>
      </w:r>
      <w:r w:rsidR="00BF522B" w:rsidRPr="001F4BE6">
        <w:rPr>
          <w:rFonts w:ascii="Times New Roman" w:hAnsi="Times New Roman" w:cs="Times New Roman"/>
          <w:sz w:val="24"/>
          <w:szCs w:val="24"/>
        </w:rPr>
        <w:t>He deposed to the founding affidavit on behalf of both appellants.</w:t>
      </w:r>
      <w:r w:rsidR="009A7234" w:rsidRPr="001F4BE6">
        <w:rPr>
          <w:rFonts w:ascii="Times New Roman" w:hAnsi="Times New Roman" w:cs="Times New Roman"/>
          <w:sz w:val="24"/>
          <w:szCs w:val="24"/>
        </w:rPr>
        <w:t xml:space="preserve"> He also described himself as the alter ego of the second appellant.</w:t>
      </w:r>
    </w:p>
    <w:p w:rsidR="00D22C4F" w:rsidRPr="001F4BE6" w:rsidRDefault="00D22C4F" w:rsidP="00D22C4F">
      <w:pPr>
        <w:spacing w:after="0" w:line="480" w:lineRule="auto"/>
        <w:jc w:val="both"/>
        <w:rPr>
          <w:rFonts w:ascii="Times New Roman" w:hAnsi="Times New Roman" w:cs="Times New Roman"/>
          <w:sz w:val="24"/>
          <w:szCs w:val="24"/>
        </w:rPr>
      </w:pPr>
    </w:p>
    <w:p w:rsidR="00D22C4F" w:rsidRPr="001F4BE6" w:rsidRDefault="00BF522B" w:rsidP="00D22C4F">
      <w:pPr>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b/>
      </w:r>
      <w:r w:rsidR="00D22C4F" w:rsidRPr="001F4BE6">
        <w:rPr>
          <w:rFonts w:ascii="Times New Roman" w:hAnsi="Times New Roman" w:cs="Times New Roman"/>
          <w:sz w:val="24"/>
          <w:szCs w:val="24"/>
        </w:rPr>
        <w:tab/>
      </w:r>
      <w:r w:rsidRPr="001F4BE6">
        <w:rPr>
          <w:rFonts w:ascii="Times New Roman" w:hAnsi="Times New Roman" w:cs="Times New Roman"/>
          <w:sz w:val="24"/>
          <w:szCs w:val="24"/>
        </w:rPr>
        <w:t xml:space="preserve">He averred that he was the first respondent’s largest creditor, which entity he alleged owed him </w:t>
      </w:r>
      <w:r w:rsidR="005A36AA" w:rsidRPr="001F4BE6">
        <w:rPr>
          <w:rFonts w:ascii="Times New Roman" w:hAnsi="Times New Roman" w:cs="Times New Roman"/>
          <w:sz w:val="24"/>
          <w:szCs w:val="24"/>
        </w:rPr>
        <w:t>USD 486 818.48. He averred further that the first respondent also owed the second appellant the sum of USD 241 616.61.</w:t>
      </w:r>
    </w:p>
    <w:p w:rsidR="005A36AA" w:rsidRPr="001F4BE6" w:rsidRDefault="005A36AA" w:rsidP="00D22C4F">
      <w:pPr>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05624E" w:rsidRPr="001F4BE6" w:rsidRDefault="005A36AA" w:rsidP="00D22C4F">
      <w:pPr>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b/>
      </w:r>
      <w:r w:rsidR="00D22C4F" w:rsidRPr="001F4BE6">
        <w:rPr>
          <w:rFonts w:ascii="Times New Roman" w:hAnsi="Times New Roman" w:cs="Times New Roman"/>
          <w:sz w:val="24"/>
          <w:szCs w:val="24"/>
        </w:rPr>
        <w:tab/>
      </w:r>
      <w:r w:rsidR="0005624E" w:rsidRPr="001F4BE6">
        <w:rPr>
          <w:rFonts w:ascii="Times New Roman" w:hAnsi="Times New Roman" w:cs="Times New Roman"/>
          <w:sz w:val="24"/>
          <w:szCs w:val="24"/>
        </w:rPr>
        <w:t>Until its liquidation, the first respondent was engaged in the manufacture of specified food items under a contract with the World Food Program. It owned an extruder plant for the process.</w:t>
      </w:r>
    </w:p>
    <w:p w:rsidR="00D22C4F" w:rsidRPr="001F4BE6" w:rsidRDefault="00D22C4F" w:rsidP="00D22C4F">
      <w:pPr>
        <w:spacing w:after="0" w:line="480" w:lineRule="auto"/>
        <w:jc w:val="both"/>
        <w:rPr>
          <w:rFonts w:ascii="Times New Roman" w:hAnsi="Times New Roman" w:cs="Times New Roman"/>
          <w:sz w:val="24"/>
          <w:szCs w:val="24"/>
        </w:rPr>
      </w:pPr>
    </w:p>
    <w:p w:rsidR="002D469A" w:rsidRPr="001F4BE6" w:rsidRDefault="005A36AA"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t xml:space="preserve">It is common cause that </w:t>
      </w:r>
      <w:r w:rsidR="0005624E" w:rsidRPr="001F4BE6">
        <w:rPr>
          <w:rFonts w:ascii="Times New Roman" w:hAnsi="Times New Roman" w:cs="Times New Roman"/>
          <w:sz w:val="24"/>
          <w:szCs w:val="24"/>
        </w:rPr>
        <w:t xml:space="preserve">in order to enable it to perform its obligations </w:t>
      </w:r>
      <w:r w:rsidR="008F550B" w:rsidRPr="001F4BE6">
        <w:rPr>
          <w:rFonts w:ascii="Times New Roman" w:hAnsi="Times New Roman" w:cs="Times New Roman"/>
          <w:sz w:val="24"/>
          <w:szCs w:val="24"/>
        </w:rPr>
        <w:t xml:space="preserve">under the contract, </w:t>
      </w:r>
      <w:r w:rsidRPr="001F4BE6">
        <w:rPr>
          <w:rFonts w:ascii="Times New Roman" w:hAnsi="Times New Roman" w:cs="Times New Roman"/>
          <w:sz w:val="24"/>
          <w:szCs w:val="24"/>
        </w:rPr>
        <w:t>the first respondent obtained a loan from the second r</w:t>
      </w:r>
      <w:r w:rsidR="00CC3266">
        <w:rPr>
          <w:rFonts w:ascii="Times New Roman" w:hAnsi="Times New Roman" w:cs="Times New Roman"/>
          <w:sz w:val="24"/>
          <w:szCs w:val="24"/>
        </w:rPr>
        <w:t>espondent in the sum of USD 200 </w:t>
      </w:r>
      <w:r w:rsidRPr="001F4BE6">
        <w:rPr>
          <w:rFonts w:ascii="Times New Roman" w:hAnsi="Times New Roman" w:cs="Times New Roman"/>
          <w:sz w:val="24"/>
          <w:szCs w:val="24"/>
        </w:rPr>
        <w:t>000. The date and the instrument in terms of which the loan was advanced is a matter of dispute between the parties. The first respondent made payments towards the settlement of the debt but failed to extinguish</w:t>
      </w:r>
      <w:r w:rsidR="00BA218F" w:rsidRPr="001F4BE6">
        <w:rPr>
          <w:rFonts w:ascii="Times New Roman" w:hAnsi="Times New Roman" w:cs="Times New Roman"/>
          <w:sz w:val="24"/>
          <w:szCs w:val="24"/>
        </w:rPr>
        <w:t xml:space="preserve"> the debt in full</w:t>
      </w:r>
      <w:r w:rsidRPr="001F4BE6">
        <w:rPr>
          <w:rFonts w:ascii="Times New Roman" w:hAnsi="Times New Roman" w:cs="Times New Roman"/>
          <w:sz w:val="24"/>
          <w:szCs w:val="24"/>
        </w:rPr>
        <w:t>. The parties</w:t>
      </w:r>
      <w:r w:rsidR="00BA218F" w:rsidRPr="001F4BE6">
        <w:rPr>
          <w:rFonts w:ascii="Times New Roman" w:hAnsi="Times New Roman" w:cs="Times New Roman"/>
          <w:sz w:val="24"/>
          <w:szCs w:val="24"/>
        </w:rPr>
        <w:t xml:space="preserve"> subsequently </w:t>
      </w:r>
      <w:r w:rsidRPr="001F4BE6">
        <w:rPr>
          <w:rFonts w:ascii="Times New Roman" w:hAnsi="Times New Roman" w:cs="Times New Roman"/>
          <w:sz w:val="24"/>
          <w:szCs w:val="24"/>
        </w:rPr>
        <w:t>entered into negotiations in an attempt to restructure the debt but these fail</w:t>
      </w:r>
      <w:r w:rsidR="00021381" w:rsidRPr="001F4BE6">
        <w:rPr>
          <w:rFonts w:ascii="Times New Roman" w:hAnsi="Times New Roman" w:cs="Times New Roman"/>
          <w:sz w:val="24"/>
          <w:szCs w:val="24"/>
        </w:rPr>
        <w:t>ed</w:t>
      </w:r>
      <w:r w:rsidRPr="001F4BE6">
        <w:rPr>
          <w:rFonts w:ascii="Times New Roman" w:hAnsi="Times New Roman" w:cs="Times New Roman"/>
          <w:sz w:val="24"/>
          <w:szCs w:val="24"/>
        </w:rPr>
        <w:t>. Those negotiations are not g</w:t>
      </w:r>
      <w:r w:rsidR="00021381" w:rsidRPr="001F4BE6">
        <w:rPr>
          <w:rFonts w:ascii="Times New Roman" w:hAnsi="Times New Roman" w:cs="Times New Roman"/>
          <w:sz w:val="24"/>
          <w:szCs w:val="24"/>
        </w:rPr>
        <w:t>er</w:t>
      </w:r>
      <w:r w:rsidRPr="001F4BE6">
        <w:rPr>
          <w:rFonts w:ascii="Times New Roman" w:hAnsi="Times New Roman" w:cs="Times New Roman"/>
          <w:sz w:val="24"/>
          <w:szCs w:val="24"/>
        </w:rPr>
        <w:t>mane</w:t>
      </w:r>
      <w:r w:rsidR="002D469A" w:rsidRPr="001F4BE6">
        <w:rPr>
          <w:rFonts w:ascii="Times New Roman" w:hAnsi="Times New Roman" w:cs="Times New Roman"/>
          <w:sz w:val="24"/>
          <w:szCs w:val="24"/>
        </w:rPr>
        <w:t xml:space="preserve"> to the resolution of the dispute.</w:t>
      </w:r>
    </w:p>
    <w:p w:rsidR="00D22C4F" w:rsidRPr="001F4BE6" w:rsidRDefault="00D22C4F" w:rsidP="001F4BE6">
      <w:pPr>
        <w:spacing w:after="0" w:line="240" w:lineRule="auto"/>
        <w:ind w:firstLine="1418"/>
        <w:jc w:val="both"/>
        <w:rPr>
          <w:rFonts w:ascii="Times New Roman" w:hAnsi="Times New Roman" w:cs="Times New Roman"/>
          <w:sz w:val="24"/>
          <w:szCs w:val="24"/>
        </w:rPr>
      </w:pPr>
    </w:p>
    <w:p w:rsidR="00D22C4F" w:rsidRPr="001F4BE6" w:rsidRDefault="002D469A" w:rsidP="00D22C4F">
      <w:pPr>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b/>
      </w:r>
      <w:r w:rsidR="00D22C4F" w:rsidRPr="001F4BE6">
        <w:rPr>
          <w:rFonts w:ascii="Times New Roman" w:hAnsi="Times New Roman" w:cs="Times New Roman"/>
          <w:sz w:val="24"/>
          <w:szCs w:val="24"/>
        </w:rPr>
        <w:tab/>
      </w:r>
      <w:r w:rsidRPr="001F4BE6">
        <w:rPr>
          <w:rFonts w:ascii="Times New Roman" w:hAnsi="Times New Roman" w:cs="Times New Roman"/>
          <w:sz w:val="24"/>
          <w:szCs w:val="24"/>
        </w:rPr>
        <w:t xml:space="preserve">In the </w:t>
      </w:r>
      <w:r w:rsidR="00D22C4F" w:rsidRPr="001F4BE6">
        <w:rPr>
          <w:rFonts w:ascii="Times New Roman" w:hAnsi="Times New Roman" w:cs="Times New Roman"/>
          <w:sz w:val="24"/>
          <w:szCs w:val="24"/>
        </w:rPr>
        <w:t>meantime,</w:t>
      </w:r>
      <w:r w:rsidRPr="001F4BE6">
        <w:rPr>
          <w:rFonts w:ascii="Times New Roman" w:hAnsi="Times New Roman" w:cs="Times New Roman"/>
          <w:sz w:val="24"/>
          <w:szCs w:val="24"/>
        </w:rPr>
        <w:t xml:space="preserve"> the first respondent’s landlord</w:t>
      </w:r>
      <w:r w:rsidR="009A7234" w:rsidRPr="001F4BE6">
        <w:rPr>
          <w:rFonts w:ascii="Times New Roman" w:hAnsi="Times New Roman" w:cs="Times New Roman"/>
          <w:sz w:val="24"/>
          <w:szCs w:val="24"/>
        </w:rPr>
        <w:t>, the fifth respondent herein,</w:t>
      </w:r>
      <w:r w:rsidRPr="001F4BE6">
        <w:rPr>
          <w:rFonts w:ascii="Times New Roman" w:hAnsi="Times New Roman" w:cs="Times New Roman"/>
          <w:sz w:val="24"/>
          <w:szCs w:val="24"/>
        </w:rPr>
        <w:t xml:space="preserve"> </w:t>
      </w:r>
      <w:r w:rsidR="00021381" w:rsidRPr="001F4BE6">
        <w:rPr>
          <w:rFonts w:ascii="Times New Roman" w:hAnsi="Times New Roman" w:cs="Times New Roman"/>
          <w:sz w:val="24"/>
          <w:szCs w:val="24"/>
        </w:rPr>
        <w:t xml:space="preserve">sought and </w:t>
      </w:r>
      <w:r w:rsidRPr="001F4BE6">
        <w:rPr>
          <w:rFonts w:ascii="Times New Roman" w:hAnsi="Times New Roman" w:cs="Times New Roman"/>
          <w:sz w:val="24"/>
          <w:szCs w:val="24"/>
        </w:rPr>
        <w:t>obtained judgment against the former in respect of arrear rentals</w:t>
      </w:r>
      <w:r w:rsidR="00021381" w:rsidRPr="001F4BE6">
        <w:rPr>
          <w:rFonts w:ascii="Times New Roman" w:hAnsi="Times New Roman" w:cs="Times New Roman"/>
          <w:sz w:val="24"/>
          <w:szCs w:val="24"/>
        </w:rPr>
        <w:t xml:space="preserve"> and</w:t>
      </w:r>
      <w:r w:rsidR="009A7234" w:rsidRPr="001F4BE6">
        <w:rPr>
          <w:rFonts w:ascii="Times New Roman" w:hAnsi="Times New Roman" w:cs="Times New Roman"/>
          <w:sz w:val="24"/>
          <w:szCs w:val="24"/>
        </w:rPr>
        <w:t>, as a consequence, an order for</w:t>
      </w:r>
      <w:r w:rsidR="00021381" w:rsidRPr="001F4BE6">
        <w:rPr>
          <w:rFonts w:ascii="Times New Roman" w:hAnsi="Times New Roman" w:cs="Times New Roman"/>
          <w:sz w:val="24"/>
          <w:szCs w:val="24"/>
        </w:rPr>
        <w:t xml:space="preserve"> its ejection from the premises where the extruder plant was </w:t>
      </w:r>
      <w:r w:rsidR="00D22C4F" w:rsidRPr="001F4BE6">
        <w:rPr>
          <w:rFonts w:ascii="Times New Roman" w:hAnsi="Times New Roman" w:cs="Times New Roman"/>
          <w:sz w:val="24"/>
          <w:szCs w:val="24"/>
        </w:rPr>
        <w:t>situat</w:t>
      </w:r>
      <w:r w:rsidR="003B38DE" w:rsidRPr="001F4BE6">
        <w:rPr>
          <w:rFonts w:ascii="Times New Roman" w:hAnsi="Times New Roman" w:cs="Times New Roman"/>
          <w:sz w:val="24"/>
          <w:szCs w:val="24"/>
        </w:rPr>
        <w:t>e</w:t>
      </w:r>
      <w:r w:rsidRPr="001F4BE6">
        <w:rPr>
          <w:rFonts w:ascii="Times New Roman" w:hAnsi="Times New Roman" w:cs="Times New Roman"/>
          <w:sz w:val="24"/>
          <w:szCs w:val="24"/>
        </w:rPr>
        <w:t xml:space="preserve">. </w:t>
      </w:r>
      <w:r w:rsidR="004E0CFD" w:rsidRPr="001F4BE6">
        <w:rPr>
          <w:rFonts w:ascii="Times New Roman" w:hAnsi="Times New Roman" w:cs="Times New Roman"/>
          <w:sz w:val="24"/>
          <w:szCs w:val="24"/>
        </w:rPr>
        <w:t xml:space="preserve">The fifth respondent, </w:t>
      </w:r>
      <w:r w:rsidR="004E0CFD" w:rsidRPr="001F4BE6">
        <w:rPr>
          <w:rFonts w:ascii="Times New Roman" w:hAnsi="Times New Roman" w:cs="Times New Roman"/>
          <w:sz w:val="24"/>
          <w:szCs w:val="24"/>
        </w:rPr>
        <w:lastRenderedPageBreak/>
        <w:t xml:space="preserve">in execution of the order for arrear rentals, </w:t>
      </w:r>
      <w:r w:rsidRPr="001F4BE6">
        <w:rPr>
          <w:rFonts w:ascii="Times New Roman" w:hAnsi="Times New Roman" w:cs="Times New Roman"/>
          <w:sz w:val="24"/>
          <w:szCs w:val="24"/>
        </w:rPr>
        <w:t xml:space="preserve">caused the attachment of the first respondent’s extrusion plant. It was at that juncture that the second respondent sought to protect its interest based on the loan agreement. </w:t>
      </w:r>
      <w:r w:rsidR="005A36AA" w:rsidRPr="001F4BE6">
        <w:rPr>
          <w:rFonts w:ascii="Times New Roman" w:hAnsi="Times New Roman" w:cs="Times New Roman"/>
          <w:sz w:val="24"/>
          <w:szCs w:val="24"/>
        </w:rPr>
        <w:t xml:space="preserve"> </w:t>
      </w:r>
    </w:p>
    <w:p w:rsidR="009646DD" w:rsidRPr="001F4BE6" w:rsidRDefault="005A36AA" w:rsidP="00D22C4F">
      <w:pPr>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   </w:t>
      </w:r>
      <w:r w:rsidR="00BF522B" w:rsidRPr="001F4BE6">
        <w:rPr>
          <w:rFonts w:ascii="Times New Roman" w:hAnsi="Times New Roman" w:cs="Times New Roman"/>
          <w:sz w:val="24"/>
          <w:szCs w:val="24"/>
        </w:rPr>
        <w:t xml:space="preserve"> </w:t>
      </w:r>
    </w:p>
    <w:p w:rsidR="009646DD" w:rsidRPr="001F4BE6" w:rsidRDefault="00C912F0"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t xml:space="preserve">On 20 March 2013, the second respondent obtained an order for the provisional liquidation of the first respondent. First respondent did not oppose the application. On </w:t>
      </w:r>
      <w:r w:rsidR="003B38DE" w:rsidRPr="001F4BE6">
        <w:rPr>
          <w:rFonts w:ascii="Times New Roman" w:hAnsi="Times New Roman" w:cs="Times New Roman"/>
          <w:sz w:val="24"/>
          <w:szCs w:val="24"/>
        </w:rPr>
        <w:t xml:space="preserve">8 </w:t>
      </w:r>
      <w:r w:rsidR="00AB4456" w:rsidRPr="001F4BE6">
        <w:rPr>
          <w:rFonts w:ascii="Times New Roman" w:hAnsi="Times New Roman" w:cs="Times New Roman"/>
          <w:sz w:val="24"/>
          <w:szCs w:val="24"/>
        </w:rPr>
        <w:t>Ma</w:t>
      </w:r>
      <w:r w:rsidR="003B38DE" w:rsidRPr="001F4BE6">
        <w:rPr>
          <w:rFonts w:ascii="Times New Roman" w:hAnsi="Times New Roman" w:cs="Times New Roman"/>
          <w:sz w:val="24"/>
          <w:szCs w:val="24"/>
        </w:rPr>
        <w:t>y</w:t>
      </w:r>
      <w:r w:rsidRPr="001F4BE6">
        <w:rPr>
          <w:rFonts w:ascii="Times New Roman" w:hAnsi="Times New Roman" w:cs="Times New Roman"/>
          <w:sz w:val="24"/>
          <w:szCs w:val="24"/>
        </w:rPr>
        <w:t xml:space="preserve"> 2013 the provisional order for liquidation was confirmed. Again it was unopposed.</w:t>
      </w:r>
    </w:p>
    <w:p w:rsidR="00D22C4F" w:rsidRPr="001F4BE6" w:rsidRDefault="00D22C4F" w:rsidP="00D22C4F">
      <w:pPr>
        <w:spacing w:after="0" w:line="480" w:lineRule="auto"/>
        <w:ind w:firstLine="1418"/>
        <w:jc w:val="both"/>
        <w:rPr>
          <w:rFonts w:ascii="Times New Roman" w:hAnsi="Times New Roman" w:cs="Times New Roman"/>
          <w:sz w:val="24"/>
          <w:szCs w:val="24"/>
        </w:rPr>
      </w:pPr>
    </w:p>
    <w:p w:rsidR="00B45FD0" w:rsidRPr="001F4BE6" w:rsidRDefault="00AB4456"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t>On 20 December 2013 t</w:t>
      </w:r>
      <w:r w:rsidR="000422B9" w:rsidRPr="001F4BE6">
        <w:rPr>
          <w:rFonts w:ascii="Times New Roman" w:hAnsi="Times New Roman" w:cs="Times New Roman"/>
          <w:sz w:val="24"/>
          <w:szCs w:val="24"/>
        </w:rPr>
        <w:t xml:space="preserve">he appellants filed an application in the High Court in </w:t>
      </w:r>
      <w:r w:rsidR="00021381" w:rsidRPr="001F4BE6">
        <w:rPr>
          <w:rFonts w:ascii="Times New Roman" w:hAnsi="Times New Roman" w:cs="Times New Roman"/>
          <w:sz w:val="24"/>
          <w:szCs w:val="24"/>
        </w:rPr>
        <w:t xml:space="preserve">terms of </w:t>
      </w:r>
      <w:r w:rsidR="000422B9" w:rsidRPr="001F4BE6">
        <w:rPr>
          <w:rFonts w:ascii="Times New Roman" w:hAnsi="Times New Roman" w:cs="Times New Roman"/>
          <w:sz w:val="24"/>
          <w:szCs w:val="24"/>
        </w:rPr>
        <w:t xml:space="preserve">which they sought an order </w:t>
      </w:r>
      <w:r w:rsidR="00021381" w:rsidRPr="001F4BE6">
        <w:rPr>
          <w:rFonts w:ascii="Times New Roman" w:hAnsi="Times New Roman" w:cs="Times New Roman"/>
          <w:sz w:val="24"/>
          <w:szCs w:val="24"/>
        </w:rPr>
        <w:t>pursuant to the provisions</w:t>
      </w:r>
      <w:r w:rsidR="00987418" w:rsidRPr="001F4BE6">
        <w:rPr>
          <w:rFonts w:ascii="Times New Roman" w:hAnsi="Times New Roman" w:cs="Times New Roman"/>
          <w:sz w:val="24"/>
          <w:szCs w:val="24"/>
        </w:rPr>
        <w:t xml:space="preserve"> of s 227 of the Companies Act [</w:t>
      </w:r>
      <w:r w:rsidR="00CC3266">
        <w:rPr>
          <w:rFonts w:ascii="Times New Roman" w:hAnsi="Times New Roman" w:cs="Times New Roman"/>
          <w:i/>
          <w:sz w:val="24"/>
          <w:szCs w:val="24"/>
        </w:rPr>
        <w:t>Chapter </w:t>
      </w:r>
      <w:r w:rsidR="00987418" w:rsidRPr="001F4BE6">
        <w:rPr>
          <w:rFonts w:ascii="Times New Roman" w:hAnsi="Times New Roman" w:cs="Times New Roman"/>
          <w:i/>
          <w:sz w:val="24"/>
          <w:szCs w:val="24"/>
        </w:rPr>
        <w:t>24:03</w:t>
      </w:r>
      <w:r w:rsidR="00987418" w:rsidRPr="001F4BE6">
        <w:rPr>
          <w:rFonts w:ascii="Times New Roman" w:hAnsi="Times New Roman" w:cs="Times New Roman"/>
          <w:sz w:val="24"/>
          <w:szCs w:val="24"/>
        </w:rPr>
        <w:t>]</w:t>
      </w:r>
      <w:r w:rsidR="0037501B" w:rsidRPr="001F4BE6">
        <w:rPr>
          <w:rFonts w:ascii="Times New Roman" w:hAnsi="Times New Roman" w:cs="Times New Roman"/>
          <w:sz w:val="24"/>
          <w:szCs w:val="24"/>
        </w:rPr>
        <w:t>, “the Act”,</w:t>
      </w:r>
      <w:r w:rsidR="00987418" w:rsidRPr="001F4BE6">
        <w:rPr>
          <w:rFonts w:ascii="Times New Roman" w:hAnsi="Times New Roman" w:cs="Times New Roman"/>
          <w:sz w:val="24"/>
          <w:szCs w:val="24"/>
        </w:rPr>
        <w:t xml:space="preserve"> </w:t>
      </w:r>
      <w:r w:rsidR="000422B9" w:rsidRPr="001F4BE6">
        <w:rPr>
          <w:rFonts w:ascii="Times New Roman" w:hAnsi="Times New Roman" w:cs="Times New Roman"/>
          <w:sz w:val="24"/>
          <w:szCs w:val="24"/>
        </w:rPr>
        <w:t xml:space="preserve">for the setting aside of the final order for the liquidation of the first respondent. </w:t>
      </w:r>
      <w:r w:rsidR="00706193" w:rsidRPr="001F4BE6">
        <w:rPr>
          <w:rFonts w:ascii="Times New Roman" w:hAnsi="Times New Roman" w:cs="Times New Roman"/>
          <w:sz w:val="24"/>
          <w:szCs w:val="24"/>
        </w:rPr>
        <w:t>The basis upon which the order was sought was premised on an allegation that the second respondent was not</w:t>
      </w:r>
      <w:r w:rsidR="00D343D2" w:rsidRPr="001F4BE6">
        <w:rPr>
          <w:rFonts w:ascii="Times New Roman" w:hAnsi="Times New Roman" w:cs="Times New Roman"/>
          <w:sz w:val="24"/>
          <w:szCs w:val="24"/>
        </w:rPr>
        <w:t>,</w:t>
      </w:r>
      <w:r w:rsidR="00706193" w:rsidRPr="001F4BE6">
        <w:rPr>
          <w:rFonts w:ascii="Times New Roman" w:hAnsi="Times New Roman" w:cs="Times New Roman"/>
          <w:sz w:val="24"/>
          <w:szCs w:val="24"/>
        </w:rPr>
        <w:t xml:space="preserve"> </w:t>
      </w:r>
      <w:r w:rsidR="00D343D2" w:rsidRPr="001F4BE6">
        <w:rPr>
          <w:rFonts w:ascii="Times New Roman" w:hAnsi="Times New Roman" w:cs="Times New Roman"/>
          <w:sz w:val="24"/>
          <w:szCs w:val="24"/>
        </w:rPr>
        <w:t xml:space="preserve">at law, </w:t>
      </w:r>
      <w:r w:rsidR="00706193" w:rsidRPr="001F4BE6">
        <w:rPr>
          <w:rFonts w:ascii="Times New Roman" w:hAnsi="Times New Roman" w:cs="Times New Roman"/>
          <w:sz w:val="24"/>
          <w:szCs w:val="24"/>
        </w:rPr>
        <w:t xml:space="preserve">entitled to seek the liquidation of the first respondent. They alleged that the second respondent was a shareholder in the first respondent. They alleged </w:t>
      </w:r>
      <w:r w:rsidR="00D343D2" w:rsidRPr="001F4BE6">
        <w:rPr>
          <w:rFonts w:ascii="Times New Roman" w:hAnsi="Times New Roman" w:cs="Times New Roman"/>
          <w:sz w:val="24"/>
          <w:szCs w:val="24"/>
        </w:rPr>
        <w:t xml:space="preserve">further, </w:t>
      </w:r>
      <w:r w:rsidR="00706193" w:rsidRPr="001F4BE6">
        <w:rPr>
          <w:rFonts w:ascii="Times New Roman" w:hAnsi="Times New Roman" w:cs="Times New Roman"/>
          <w:sz w:val="24"/>
          <w:szCs w:val="24"/>
        </w:rPr>
        <w:t xml:space="preserve">that </w:t>
      </w:r>
      <w:r w:rsidR="00DB5FFD" w:rsidRPr="001F4BE6">
        <w:rPr>
          <w:rFonts w:ascii="Times New Roman" w:hAnsi="Times New Roman" w:cs="Times New Roman"/>
          <w:sz w:val="24"/>
          <w:szCs w:val="24"/>
        </w:rPr>
        <w:t>as a shareholder</w:t>
      </w:r>
      <w:r w:rsidR="00D343D2" w:rsidRPr="001F4BE6">
        <w:rPr>
          <w:rFonts w:ascii="Times New Roman" w:hAnsi="Times New Roman" w:cs="Times New Roman"/>
          <w:sz w:val="24"/>
          <w:szCs w:val="24"/>
        </w:rPr>
        <w:t>,</w:t>
      </w:r>
      <w:r w:rsidR="00DB5FFD" w:rsidRPr="001F4BE6">
        <w:rPr>
          <w:rFonts w:ascii="Times New Roman" w:hAnsi="Times New Roman" w:cs="Times New Roman"/>
          <w:sz w:val="24"/>
          <w:szCs w:val="24"/>
        </w:rPr>
        <w:t xml:space="preserve"> the second respondent lacked the requisite </w:t>
      </w:r>
      <w:r w:rsidR="00DB5FFD" w:rsidRPr="001F4BE6">
        <w:rPr>
          <w:rFonts w:ascii="Times New Roman" w:hAnsi="Times New Roman" w:cs="Times New Roman"/>
          <w:i/>
          <w:sz w:val="24"/>
          <w:szCs w:val="24"/>
        </w:rPr>
        <w:t xml:space="preserve">locus </w:t>
      </w:r>
      <w:proofErr w:type="spellStart"/>
      <w:r w:rsidR="00DB5FFD" w:rsidRPr="001F4BE6">
        <w:rPr>
          <w:rFonts w:ascii="Times New Roman" w:hAnsi="Times New Roman" w:cs="Times New Roman"/>
          <w:i/>
          <w:sz w:val="24"/>
          <w:szCs w:val="24"/>
        </w:rPr>
        <w:t>standi</w:t>
      </w:r>
      <w:proofErr w:type="spellEnd"/>
      <w:r w:rsidR="00DB5FFD" w:rsidRPr="001F4BE6">
        <w:rPr>
          <w:rFonts w:ascii="Times New Roman" w:hAnsi="Times New Roman" w:cs="Times New Roman"/>
          <w:sz w:val="24"/>
          <w:szCs w:val="24"/>
        </w:rPr>
        <w:t xml:space="preserve"> as only a creditor is entitled under the law to apply for such relief.</w:t>
      </w:r>
      <w:r w:rsidR="00B45FD0" w:rsidRPr="001F4BE6">
        <w:rPr>
          <w:rFonts w:ascii="Times New Roman" w:hAnsi="Times New Roman" w:cs="Times New Roman"/>
          <w:sz w:val="24"/>
          <w:szCs w:val="24"/>
        </w:rPr>
        <w:t xml:space="preserve"> </w:t>
      </w:r>
      <w:r w:rsidR="00924BA0" w:rsidRPr="001F4BE6">
        <w:rPr>
          <w:rFonts w:ascii="Times New Roman" w:hAnsi="Times New Roman" w:cs="Times New Roman"/>
          <w:sz w:val="24"/>
          <w:szCs w:val="24"/>
        </w:rPr>
        <w:t>Consequently,</w:t>
      </w:r>
      <w:r w:rsidR="00B45FD0" w:rsidRPr="001F4BE6">
        <w:rPr>
          <w:rFonts w:ascii="Times New Roman" w:hAnsi="Times New Roman" w:cs="Times New Roman"/>
          <w:sz w:val="24"/>
          <w:szCs w:val="24"/>
        </w:rPr>
        <w:t xml:space="preserve"> the appel</w:t>
      </w:r>
      <w:r w:rsidR="00021381" w:rsidRPr="001F4BE6">
        <w:rPr>
          <w:rFonts w:ascii="Times New Roman" w:hAnsi="Times New Roman" w:cs="Times New Roman"/>
          <w:sz w:val="24"/>
          <w:szCs w:val="24"/>
        </w:rPr>
        <w:t xml:space="preserve">lants contended that the order </w:t>
      </w:r>
      <w:r w:rsidR="00B45FD0" w:rsidRPr="001F4BE6">
        <w:rPr>
          <w:rFonts w:ascii="Times New Roman" w:hAnsi="Times New Roman" w:cs="Times New Roman"/>
          <w:sz w:val="24"/>
          <w:szCs w:val="24"/>
        </w:rPr>
        <w:t>f</w:t>
      </w:r>
      <w:r w:rsidR="00021381" w:rsidRPr="001F4BE6">
        <w:rPr>
          <w:rFonts w:ascii="Times New Roman" w:hAnsi="Times New Roman" w:cs="Times New Roman"/>
          <w:sz w:val="24"/>
          <w:szCs w:val="24"/>
        </w:rPr>
        <w:t xml:space="preserve">or </w:t>
      </w:r>
      <w:r w:rsidR="00D22C4F" w:rsidRPr="001F4BE6">
        <w:rPr>
          <w:rFonts w:ascii="Times New Roman" w:hAnsi="Times New Roman" w:cs="Times New Roman"/>
          <w:sz w:val="24"/>
          <w:szCs w:val="24"/>
        </w:rPr>
        <w:t>the liquidation</w:t>
      </w:r>
      <w:r w:rsidR="00B45FD0" w:rsidRPr="001F4BE6">
        <w:rPr>
          <w:rFonts w:ascii="Times New Roman" w:hAnsi="Times New Roman" w:cs="Times New Roman"/>
          <w:sz w:val="24"/>
          <w:szCs w:val="24"/>
        </w:rPr>
        <w:t xml:space="preserve"> </w:t>
      </w:r>
      <w:r w:rsidR="00021381" w:rsidRPr="001F4BE6">
        <w:rPr>
          <w:rFonts w:ascii="Times New Roman" w:hAnsi="Times New Roman" w:cs="Times New Roman"/>
          <w:sz w:val="24"/>
          <w:szCs w:val="24"/>
        </w:rPr>
        <w:t xml:space="preserve">of the first respondent </w:t>
      </w:r>
      <w:r w:rsidR="00B45FD0" w:rsidRPr="001F4BE6">
        <w:rPr>
          <w:rFonts w:ascii="Times New Roman" w:hAnsi="Times New Roman" w:cs="Times New Roman"/>
          <w:sz w:val="24"/>
          <w:szCs w:val="24"/>
        </w:rPr>
        <w:t xml:space="preserve">was invalid by virtue of the lack of standing by the second respondent to seek it. </w:t>
      </w:r>
    </w:p>
    <w:p w:rsidR="00D22C4F" w:rsidRPr="001F4BE6" w:rsidRDefault="00D22C4F" w:rsidP="00D22C4F">
      <w:pPr>
        <w:spacing w:after="0" w:line="480" w:lineRule="auto"/>
        <w:ind w:firstLine="1418"/>
        <w:jc w:val="both"/>
        <w:rPr>
          <w:rFonts w:ascii="Times New Roman" w:hAnsi="Times New Roman" w:cs="Times New Roman"/>
          <w:sz w:val="24"/>
          <w:szCs w:val="24"/>
        </w:rPr>
      </w:pPr>
    </w:p>
    <w:p w:rsidR="00D22C4F" w:rsidRPr="001F4BE6" w:rsidRDefault="00B45FD0"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t xml:space="preserve">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dismissed the application with a punitive order of costs. The court concluded that the application was </w:t>
      </w:r>
      <w:r w:rsidRPr="001F4BE6">
        <w:rPr>
          <w:rFonts w:ascii="Times New Roman" w:hAnsi="Times New Roman" w:cs="Times New Roman"/>
          <w:i/>
          <w:sz w:val="24"/>
          <w:szCs w:val="24"/>
        </w:rPr>
        <w:t>mala fide</w:t>
      </w:r>
      <w:r w:rsidRPr="001F4BE6">
        <w:rPr>
          <w:rFonts w:ascii="Times New Roman" w:hAnsi="Times New Roman" w:cs="Times New Roman"/>
          <w:sz w:val="24"/>
          <w:szCs w:val="24"/>
        </w:rPr>
        <w:t xml:space="preserve"> thus warranting an order of costs to show the displeasure of the court. This appeal is against the dismissal </w:t>
      </w:r>
      <w:r w:rsidR="00021381" w:rsidRPr="001F4BE6">
        <w:rPr>
          <w:rFonts w:ascii="Times New Roman" w:hAnsi="Times New Roman" w:cs="Times New Roman"/>
          <w:sz w:val="24"/>
          <w:szCs w:val="24"/>
        </w:rPr>
        <w:t xml:space="preserve">of the application </w:t>
      </w:r>
      <w:r w:rsidRPr="001F4BE6">
        <w:rPr>
          <w:rFonts w:ascii="Times New Roman" w:hAnsi="Times New Roman" w:cs="Times New Roman"/>
          <w:sz w:val="24"/>
          <w:szCs w:val="24"/>
        </w:rPr>
        <w:t>as well as the level of costs awarded against the appellants.</w:t>
      </w:r>
    </w:p>
    <w:p w:rsidR="00D22C4F" w:rsidRPr="001F4BE6" w:rsidRDefault="0094184D"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lastRenderedPageBreak/>
        <w:t xml:space="preserve"> The first ground of appeal raised by the appellants was that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erred by concluding</w:t>
      </w:r>
      <w:r w:rsidR="002142EE" w:rsidRPr="001F4BE6">
        <w:rPr>
          <w:rFonts w:ascii="Times New Roman" w:hAnsi="Times New Roman" w:cs="Times New Roman"/>
          <w:sz w:val="24"/>
          <w:szCs w:val="24"/>
        </w:rPr>
        <w:t>,</w:t>
      </w:r>
      <w:r w:rsidRPr="001F4BE6">
        <w:rPr>
          <w:rFonts w:ascii="Times New Roman" w:hAnsi="Times New Roman" w:cs="Times New Roman"/>
          <w:sz w:val="24"/>
          <w:szCs w:val="24"/>
        </w:rPr>
        <w:t xml:space="preserve"> </w:t>
      </w:r>
      <w:proofErr w:type="spellStart"/>
      <w:r w:rsidRPr="001F4BE6">
        <w:rPr>
          <w:rFonts w:ascii="Times New Roman" w:hAnsi="Times New Roman" w:cs="Times New Roman"/>
          <w:i/>
          <w:sz w:val="24"/>
          <w:szCs w:val="24"/>
        </w:rPr>
        <w:t>mero</w:t>
      </w:r>
      <w:proofErr w:type="spellEnd"/>
      <w:r w:rsidRPr="001F4BE6">
        <w:rPr>
          <w:rFonts w:ascii="Times New Roman" w:hAnsi="Times New Roman" w:cs="Times New Roman"/>
          <w:i/>
          <w:sz w:val="24"/>
          <w:szCs w:val="24"/>
        </w:rPr>
        <w:t xml:space="preserve"> </w:t>
      </w:r>
      <w:proofErr w:type="spellStart"/>
      <w:r w:rsidRPr="001F4BE6">
        <w:rPr>
          <w:rFonts w:ascii="Times New Roman" w:hAnsi="Times New Roman" w:cs="Times New Roman"/>
          <w:i/>
          <w:sz w:val="24"/>
          <w:szCs w:val="24"/>
        </w:rPr>
        <w:t>motu</w:t>
      </w:r>
      <w:proofErr w:type="spellEnd"/>
      <w:r w:rsidR="002142EE" w:rsidRPr="001F4BE6">
        <w:rPr>
          <w:rFonts w:ascii="Times New Roman" w:hAnsi="Times New Roman" w:cs="Times New Roman"/>
          <w:i/>
          <w:sz w:val="24"/>
          <w:szCs w:val="24"/>
        </w:rPr>
        <w:t>,</w:t>
      </w:r>
      <w:r w:rsidRPr="001F4BE6">
        <w:rPr>
          <w:rFonts w:ascii="Times New Roman" w:hAnsi="Times New Roman" w:cs="Times New Roman"/>
          <w:sz w:val="24"/>
          <w:szCs w:val="24"/>
        </w:rPr>
        <w:t xml:space="preserve"> that the application had been brought in br</w:t>
      </w:r>
      <w:r w:rsidR="00924BA0" w:rsidRPr="001F4BE6">
        <w:rPr>
          <w:rFonts w:ascii="Times New Roman" w:hAnsi="Times New Roman" w:cs="Times New Roman"/>
          <w:sz w:val="24"/>
          <w:szCs w:val="24"/>
        </w:rPr>
        <w:t>each of r 63 of the High Court R</w:t>
      </w:r>
      <w:r w:rsidRPr="001F4BE6">
        <w:rPr>
          <w:rFonts w:ascii="Times New Roman" w:hAnsi="Times New Roman" w:cs="Times New Roman"/>
          <w:sz w:val="24"/>
          <w:szCs w:val="24"/>
        </w:rPr>
        <w:t>ules</w:t>
      </w:r>
      <w:r w:rsidR="00694F6C" w:rsidRPr="001F4BE6">
        <w:rPr>
          <w:rFonts w:ascii="Times New Roman" w:hAnsi="Times New Roman" w:cs="Times New Roman"/>
          <w:sz w:val="24"/>
          <w:szCs w:val="24"/>
        </w:rPr>
        <w:t>,</w:t>
      </w:r>
      <w:r w:rsidRPr="001F4BE6">
        <w:rPr>
          <w:rFonts w:ascii="Times New Roman" w:hAnsi="Times New Roman" w:cs="Times New Roman"/>
          <w:sz w:val="24"/>
          <w:szCs w:val="24"/>
        </w:rPr>
        <w:t xml:space="preserve"> and that</w:t>
      </w:r>
      <w:r w:rsidR="00694F6C" w:rsidRPr="001F4BE6">
        <w:rPr>
          <w:rFonts w:ascii="Times New Roman" w:hAnsi="Times New Roman" w:cs="Times New Roman"/>
          <w:sz w:val="24"/>
          <w:szCs w:val="24"/>
        </w:rPr>
        <w:t>,</w:t>
      </w:r>
      <w:r w:rsidRPr="001F4BE6">
        <w:rPr>
          <w:rFonts w:ascii="Times New Roman" w:hAnsi="Times New Roman" w:cs="Times New Roman"/>
          <w:sz w:val="24"/>
          <w:szCs w:val="24"/>
        </w:rPr>
        <w:t xml:space="preserve"> the court erred further in finding that the rule applied in the determination of the application before the court.</w:t>
      </w:r>
    </w:p>
    <w:p w:rsidR="00E04F3B" w:rsidRPr="001F4BE6" w:rsidRDefault="0094184D"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A82DD4" w:rsidRPr="001F4BE6" w:rsidRDefault="00A82DD4"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t>The court said:</w:t>
      </w:r>
    </w:p>
    <w:p w:rsidR="00A82DD4" w:rsidRPr="001F4BE6" w:rsidRDefault="00A82DD4" w:rsidP="00D22C4F">
      <w:pPr>
        <w:spacing w:after="0" w:line="240" w:lineRule="auto"/>
        <w:ind w:left="720"/>
        <w:jc w:val="both"/>
        <w:rPr>
          <w:rFonts w:ascii="Times New Roman" w:hAnsi="Times New Roman" w:cs="Times New Roman"/>
          <w:sz w:val="24"/>
          <w:szCs w:val="24"/>
        </w:rPr>
      </w:pPr>
      <w:r w:rsidRPr="001F4BE6">
        <w:rPr>
          <w:rFonts w:ascii="Times New Roman" w:hAnsi="Times New Roman" w:cs="Times New Roman"/>
          <w:sz w:val="24"/>
          <w:szCs w:val="24"/>
        </w:rPr>
        <w:t xml:space="preserve">“The ordinary rules that govern applications for rescission of judgment apply. Order 9 Rule 63 of the Rules of the High Court 1971 provides that such an application must be made within one month of acquisition of knowledge of the judgment. This application was filed in December 2013. The judgment or order that is sought to be set aside, the final liquidation order is dated May 2013. No explanation was given for the delay in bringing this application in terms of the rules of this court and no application for condonation was placed before the court. It is my view that, s 295 of the Companies Act does not assist the applicants because it expressly relates to dissolution of a company, not the granting of a final liquidation order, which is only the first step towards dissolution. It follows that the two-year time period allowed in terms of s 295 does not apply to the applicants, it being common cause that the first respondent has not yet been dissolved.” </w:t>
      </w:r>
    </w:p>
    <w:p w:rsidR="00A82DD4" w:rsidRPr="001F4BE6" w:rsidRDefault="002D7C9A" w:rsidP="00BC32E9">
      <w:pPr>
        <w:spacing w:after="0" w:line="24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D22C4F" w:rsidRPr="001F4BE6" w:rsidRDefault="00D22C4F" w:rsidP="00D22C4F">
      <w:pPr>
        <w:spacing w:after="0" w:line="480" w:lineRule="auto"/>
        <w:ind w:firstLine="1134"/>
        <w:jc w:val="both"/>
        <w:rPr>
          <w:rFonts w:ascii="Times New Roman" w:hAnsi="Times New Roman" w:cs="Times New Roman"/>
          <w:sz w:val="24"/>
          <w:szCs w:val="24"/>
        </w:rPr>
      </w:pPr>
    </w:p>
    <w:p w:rsidR="009646DD" w:rsidRPr="001F4BE6" w:rsidRDefault="002D7C9A"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t xml:space="preserve">The appellants contended that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clearly misunderstood the ma</w:t>
      </w:r>
      <w:r w:rsidR="00694F6C" w:rsidRPr="001F4BE6">
        <w:rPr>
          <w:rFonts w:ascii="Times New Roman" w:hAnsi="Times New Roman" w:cs="Times New Roman"/>
          <w:sz w:val="24"/>
          <w:szCs w:val="24"/>
        </w:rPr>
        <w:t>t</w:t>
      </w:r>
      <w:r w:rsidRPr="001F4BE6">
        <w:rPr>
          <w:rFonts w:ascii="Times New Roman" w:hAnsi="Times New Roman" w:cs="Times New Roman"/>
          <w:sz w:val="24"/>
          <w:szCs w:val="24"/>
        </w:rPr>
        <w:t>ter that it had to de</w:t>
      </w:r>
      <w:r w:rsidR="00694F6C" w:rsidRPr="001F4BE6">
        <w:rPr>
          <w:rFonts w:ascii="Times New Roman" w:hAnsi="Times New Roman" w:cs="Times New Roman"/>
          <w:sz w:val="24"/>
          <w:szCs w:val="24"/>
        </w:rPr>
        <w:t>termine</w:t>
      </w:r>
      <w:r w:rsidRPr="001F4BE6">
        <w:rPr>
          <w:rFonts w:ascii="Times New Roman" w:hAnsi="Times New Roman" w:cs="Times New Roman"/>
          <w:sz w:val="24"/>
          <w:szCs w:val="24"/>
        </w:rPr>
        <w:t xml:space="preserve"> and that as a result it did not have recourse to the written submissions filed by the parties. It was contended further that r 63 did not apply and </w:t>
      </w:r>
      <w:r w:rsidR="002D469A" w:rsidRPr="001F4BE6">
        <w:rPr>
          <w:rFonts w:ascii="Times New Roman" w:hAnsi="Times New Roman" w:cs="Times New Roman"/>
          <w:sz w:val="24"/>
          <w:szCs w:val="24"/>
        </w:rPr>
        <w:t xml:space="preserve">that </w:t>
      </w:r>
      <w:r w:rsidRPr="001F4BE6">
        <w:rPr>
          <w:rFonts w:ascii="Times New Roman" w:hAnsi="Times New Roman" w:cs="Times New Roman"/>
          <w:sz w:val="24"/>
          <w:szCs w:val="24"/>
        </w:rPr>
        <w:t xml:space="preserve">due to the error by the court in considering the application in </w:t>
      </w:r>
      <w:r w:rsidR="00694F6C" w:rsidRPr="001F4BE6">
        <w:rPr>
          <w:rFonts w:ascii="Times New Roman" w:hAnsi="Times New Roman" w:cs="Times New Roman"/>
          <w:sz w:val="24"/>
          <w:szCs w:val="24"/>
        </w:rPr>
        <w:t xml:space="preserve">the </w:t>
      </w:r>
      <w:r w:rsidRPr="001F4BE6">
        <w:rPr>
          <w:rFonts w:ascii="Times New Roman" w:hAnsi="Times New Roman" w:cs="Times New Roman"/>
          <w:sz w:val="24"/>
          <w:szCs w:val="24"/>
        </w:rPr>
        <w:t>light of t</w:t>
      </w:r>
      <w:r w:rsidR="00694F6C" w:rsidRPr="001F4BE6">
        <w:rPr>
          <w:rFonts w:ascii="Times New Roman" w:hAnsi="Times New Roman" w:cs="Times New Roman"/>
          <w:sz w:val="24"/>
          <w:szCs w:val="24"/>
        </w:rPr>
        <w:t>he</w:t>
      </w:r>
      <w:r w:rsidRPr="001F4BE6">
        <w:rPr>
          <w:rFonts w:ascii="Times New Roman" w:hAnsi="Times New Roman" w:cs="Times New Roman"/>
          <w:sz w:val="24"/>
          <w:szCs w:val="24"/>
        </w:rPr>
        <w:t xml:space="preserve"> provisions </w:t>
      </w:r>
      <w:r w:rsidR="00694F6C" w:rsidRPr="001F4BE6">
        <w:rPr>
          <w:rFonts w:ascii="Times New Roman" w:hAnsi="Times New Roman" w:cs="Times New Roman"/>
          <w:sz w:val="24"/>
          <w:szCs w:val="24"/>
        </w:rPr>
        <w:t xml:space="preserve">of the said rule </w:t>
      </w:r>
      <w:r w:rsidRPr="001F4BE6">
        <w:rPr>
          <w:rFonts w:ascii="Times New Roman" w:hAnsi="Times New Roman" w:cs="Times New Roman"/>
          <w:sz w:val="24"/>
          <w:szCs w:val="24"/>
        </w:rPr>
        <w:t>the court could not have come to the correct conclusion on the matter.</w:t>
      </w:r>
    </w:p>
    <w:p w:rsidR="00D22C4F" w:rsidRPr="001F4BE6" w:rsidRDefault="00D22C4F" w:rsidP="00D22C4F">
      <w:pPr>
        <w:spacing w:after="0" w:line="480" w:lineRule="auto"/>
        <w:ind w:firstLine="1418"/>
        <w:jc w:val="both"/>
        <w:rPr>
          <w:rFonts w:ascii="Times New Roman" w:hAnsi="Times New Roman" w:cs="Times New Roman"/>
          <w:sz w:val="24"/>
          <w:szCs w:val="24"/>
        </w:rPr>
      </w:pPr>
    </w:p>
    <w:p w:rsidR="00E04F3B" w:rsidRPr="001F4BE6" w:rsidRDefault="00E04F3B" w:rsidP="00D22C4F">
      <w:pPr>
        <w:spacing w:after="0" w:line="480" w:lineRule="auto"/>
        <w:ind w:firstLine="1418"/>
        <w:jc w:val="both"/>
        <w:rPr>
          <w:rFonts w:ascii="Times New Roman" w:hAnsi="Times New Roman" w:cs="Times New Roman"/>
          <w:sz w:val="24"/>
          <w:szCs w:val="24"/>
        </w:rPr>
      </w:pPr>
      <w:r w:rsidRPr="001F4BE6">
        <w:rPr>
          <w:rFonts w:ascii="Times New Roman" w:hAnsi="Times New Roman" w:cs="Times New Roman"/>
          <w:sz w:val="24"/>
          <w:szCs w:val="24"/>
        </w:rPr>
        <w:t xml:space="preserve">The record reveals that the first respondent filed an opposing affidavit deposed to by the liquidator. She did not oppose the relief sought and chose to abide by the decision of the court. </w:t>
      </w:r>
      <w:r w:rsidR="00924BA0" w:rsidRPr="001F4BE6">
        <w:rPr>
          <w:rFonts w:ascii="Times New Roman" w:hAnsi="Times New Roman" w:cs="Times New Roman"/>
          <w:sz w:val="24"/>
          <w:szCs w:val="24"/>
        </w:rPr>
        <w:t>However,</w:t>
      </w:r>
      <w:r w:rsidRPr="001F4BE6">
        <w:rPr>
          <w:rFonts w:ascii="Times New Roman" w:hAnsi="Times New Roman" w:cs="Times New Roman"/>
          <w:sz w:val="24"/>
          <w:szCs w:val="24"/>
        </w:rPr>
        <w:t xml:space="preserve"> she sought an order of costs against the unsuccessful party.</w:t>
      </w:r>
    </w:p>
    <w:p w:rsidR="00924BA0" w:rsidRPr="001F4BE6" w:rsidRDefault="00E04F3B"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lastRenderedPageBreak/>
        <w:t>The second respondent mounted a spirited opposition to the relief being sought. The second respondent did not</w:t>
      </w:r>
      <w:r w:rsidR="00D343D2" w:rsidRPr="001F4BE6">
        <w:rPr>
          <w:rFonts w:ascii="Times New Roman" w:hAnsi="Times New Roman" w:cs="Times New Roman"/>
          <w:sz w:val="24"/>
          <w:szCs w:val="24"/>
        </w:rPr>
        <w:t>, however,</w:t>
      </w:r>
      <w:r w:rsidRPr="001F4BE6">
        <w:rPr>
          <w:rFonts w:ascii="Times New Roman" w:hAnsi="Times New Roman" w:cs="Times New Roman"/>
          <w:sz w:val="24"/>
          <w:szCs w:val="24"/>
        </w:rPr>
        <w:t xml:space="preserve"> advert to the provisions of r 63 of the High Court Rules. It seemed that the </w:t>
      </w:r>
      <w:r w:rsidR="002142EE" w:rsidRPr="001F4BE6">
        <w:rPr>
          <w:rFonts w:ascii="Times New Roman" w:hAnsi="Times New Roman" w:cs="Times New Roman"/>
          <w:sz w:val="24"/>
          <w:szCs w:val="24"/>
        </w:rPr>
        <w:t xml:space="preserve">second </w:t>
      </w:r>
      <w:r w:rsidRPr="001F4BE6">
        <w:rPr>
          <w:rFonts w:ascii="Times New Roman" w:hAnsi="Times New Roman" w:cs="Times New Roman"/>
          <w:sz w:val="24"/>
          <w:szCs w:val="24"/>
        </w:rPr>
        <w:t xml:space="preserve">respondent accepted that the application had been </w:t>
      </w:r>
      <w:r w:rsidR="00D343D2" w:rsidRPr="001F4BE6">
        <w:rPr>
          <w:rFonts w:ascii="Times New Roman" w:hAnsi="Times New Roman" w:cs="Times New Roman"/>
          <w:sz w:val="24"/>
          <w:szCs w:val="24"/>
        </w:rPr>
        <w:t xml:space="preserve">properly </w:t>
      </w:r>
      <w:r w:rsidRPr="001F4BE6">
        <w:rPr>
          <w:rFonts w:ascii="Times New Roman" w:hAnsi="Times New Roman" w:cs="Times New Roman"/>
          <w:sz w:val="24"/>
          <w:szCs w:val="24"/>
        </w:rPr>
        <w:t>brought in terms of s 227 of the Act. The fifth respondent also chose to challenge the merits of the application. It did not raise any procedural issues.</w:t>
      </w:r>
    </w:p>
    <w:p w:rsidR="00D22C4F" w:rsidRPr="001F4BE6" w:rsidRDefault="00D22C4F" w:rsidP="00D22C4F">
      <w:pPr>
        <w:spacing w:after="0" w:line="480" w:lineRule="auto"/>
        <w:ind w:firstLine="1134"/>
        <w:jc w:val="both"/>
        <w:rPr>
          <w:rFonts w:ascii="Times New Roman" w:hAnsi="Times New Roman" w:cs="Times New Roman"/>
          <w:sz w:val="24"/>
          <w:szCs w:val="24"/>
        </w:rPr>
      </w:pPr>
    </w:p>
    <w:p w:rsidR="00D22C4F" w:rsidRPr="001F4BE6" w:rsidRDefault="00F12A21"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On behalf of the second respondent, </w:t>
      </w:r>
      <w:proofErr w:type="spellStart"/>
      <w:r w:rsidRPr="001F4BE6">
        <w:rPr>
          <w:rFonts w:ascii="Times New Roman" w:hAnsi="Times New Roman" w:cs="Times New Roman"/>
          <w:sz w:val="24"/>
          <w:szCs w:val="24"/>
        </w:rPr>
        <w:t>Mr</w:t>
      </w:r>
      <w:proofErr w:type="spellEnd"/>
      <w:r w:rsidRPr="001F4BE6">
        <w:rPr>
          <w:rFonts w:ascii="Times New Roman" w:hAnsi="Times New Roman" w:cs="Times New Roman"/>
          <w:sz w:val="24"/>
          <w:szCs w:val="24"/>
        </w:rPr>
        <w:t xml:space="preserve"> </w:t>
      </w:r>
      <w:proofErr w:type="spellStart"/>
      <w:r w:rsidRPr="001F4BE6">
        <w:rPr>
          <w:rFonts w:ascii="Times New Roman" w:hAnsi="Times New Roman" w:cs="Times New Roman"/>
          <w:i/>
          <w:sz w:val="24"/>
          <w:szCs w:val="24"/>
        </w:rPr>
        <w:t>Matinenga</w:t>
      </w:r>
      <w:proofErr w:type="spellEnd"/>
      <w:r w:rsidRPr="001F4BE6">
        <w:rPr>
          <w:rFonts w:ascii="Times New Roman" w:hAnsi="Times New Roman" w:cs="Times New Roman"/>
          <w:sz w:val="24"/>
          <w:szCs w:val="24"/>
        </w:rPr>
        <w:t xml:space="preserve"> argued that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was correct in its approach as it would have been “acutely aware of the need to bring the litigation between the parties to finality.” </w:t>
      </w:r>
    </w:p>
    <w:p w:rsidR="00F12A21" w:rsidRPr="001F4BE6" w:rsidRDefault="00F12A21"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2D469A" w:rsidRPr="001F4BE6" w:rsidRDefault="00F12A21"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Without a doubt t</w:t>
      </w:r>
      <w:r w:rsidR="002D469A" w:rsidRPr="001F4BE6">
        <w:rPr>
          <w:rFonts w:ascii="Times New Roman" w:hAnsi="Times New Roman" w:cs="Times New Roman"/>
          <w:sz w:val="24"/>
          <w:szCs w:val="24"/>
        </w:rPr>
        <w:t xml:space="preserve">he procedure adopted by the court </w:t>
      </w:r>
      <w:r w:rsidR="002D469A" w:rsidRPr="00CC3266">
        <w:rPr>
          <w:rFonts w:ascii="Times New Roman" w:hAnsi="Times New Roman" w:cs="Times New Roman"/>
          <w:i/>
          <w:sz w:val="24"/>
          <w:szCs w:val="24"/>
        </w:rPr>
        <w:t>a quo</w:t>
      </w:r>
      <w:r w:rsidR="002D469A" w:rsidRPr="001F4BE6">
        <w:rPr>
          <w:rFonts w:ascii="Times New Roman" w:hAnsi="Times New Roman" w:cs="Times New Roman"/>
          <w:sz w:val="24"/>
          <w:szCs w:val="24"/>
        </w:rPr>
        <w:t xml:space="preserve"> of raising a technical issue, determining it and pronouncing judgment on it without hearing submissions from the parties was highly irregular. </w:t>
      </w:r>
    </w:p>
    <w:p w:rsidR="00D22C4F" w:rsidRPr="001F4BE6" w:rsidRDefault="00D22C4F" w:rsidP="00D22C4F">
      <w:pPr>
        <w:spacing w:after="0" w:line="480" w:lineRule="auto"/>
        <w:ind w:firstLine="1134"/>
        <w:jc w:val="both"/>
        <w:rPr>
          <w:rFonts w:ascii="Times New Roman" w:hAnsi="Times New Roman" w:cs="Times New Roman"/>
          <w:sz w:val="24"/>
          <w:szCs w:val="24"/>
        </w:rPr>
      </w:pPr>
    </w:p>
    <w:p w:rsidR="002D469A" w:rsidRPr="001F4BE6" w:rsidRDefault="002D469A"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In </w:t>
      </w:r>
      <w:r w:rsidRPr="001F4BE6">
        <w:rPr>
          <w:rFonts w:ascii="Times New Roman" w:hAnsi="Times New Roman" w:cs="Times New Roman"/>
          <w:i/>
          <w:sz w:val="24"/>
          <w:szCs w:val="24"/>
        </w:rPr>
        <w:t>Proton Bakery (</w:t>
      </w:r>
      <w:proofErr w:type="spellStart"/>
      <w:r w:rsidRPr="001F4BE6">
        <w:rPr>
          <w:rFonts w:ascii="Times New Roman" w:hAnsi="Times New Roman" w:cs="Times New Roman"/>
          <w:i/>
          <w:sz w:val="24"/>
          <w:szCs w:val="24"/>
        </w:rPr>
        <w:t>Pvt</w:t>
      </w:r>
      <w:proofErr w:type="spellEnd"/>
      <w:r w:rsidRPr="001F4BE6">
        <w:rPr>
          <w:rFonts w:ascii="Times New Roman" w:hAnsi="Times New Roman" w:cs="Times New Roman"/>
          <w:i/>
          <w:sz w:val="24"/>
          <w:szCs w:val="24"/>
        </w:rPr>
        <w:t xml:space="preserve">) Ltd v </w:t>
      </w:r>
      <w:proofErr w:type="spellStart"/>
      <w:r w:rsidRPr="001F4BE6">
        <w:rPr>
          <w:rFonts w:ascii="Times New Roman" w:hAnsi="Times New Roman" w:cs="Times New Roman"/>
          <w:i/>
          <w:sz w:val="24"/>
          <w:szCs w:val="24"/>
        </w:rPr>
        <w:t>Takaendesa</w:t>
      </w:r>
      <w:proofErr w:type="spellEnd"/>
      <w:r w:rsidRPr="001F4BE6">
        <w:rPr>
          <w:rFonts w:ascii="Times New Roman" w:hAnsi="Times New Roman" w:cs="Times New Roman"/>
          <w:sz w:val="24"/>
          <w:szCs w:val="24"/>
        </w:rPr>
        <w:t xml:space="preserve"> 2005(1) ZLR 60, at 62E-F, GWAUNZA JA, said:</w:t>
      </w:r>
    </w:p>
    <w:p w:rsidR="002D469A" w:rsidRPr="001F4BE6" w:rsidRDefault="002D469A" w:rsidP="00D22C4F">
      <w:pPr>
        <w:spacing w:after="0" w:line="240" w:lineRule="auto"/>
        <w:ind w:left="720"/>
        <w:jc w:val="both"/>
        <w:rPr>
          <w:rFonts w:ascii="Times New Roman" w:hAnsi="Times New Roman" w:cs="Times New Roman"/>
          <w:sz w:val="24"/>
          <w:szCs w:val="24"/>
        </w:rPr>
      </w:pPr>
      <w:r w:rsidRPr="001F4BE6">
        <w:rPr>
          <w:rFonts w:ascii="Times New Roman" w:hAnsi="Times New Roman" w:cs="Times New Roman"/>
          <w:sz w:val="24"/>
          <w:szCs w:val="24"/>
        </w:rPr>
        <w:t xml:space="preserve">“The appellant argues, in the light of all this, that the action of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in reaching a material decision on its own, amounted to gross irregularity justifying interference by this court on the principles that have now become trite.    </w:t>
      </w:r>
    </w:p>
    <w:p w:rsidR="002D469A" w:rsidRPr="001F4BE6" w:rsidRDefault="002D469A" w:rsidP="00D22C4F">
      <w:pPr>
        <w:spacing w:after="0" w:line="240" w:lineRule="auto"/>
        <w:ind w:left="720"/>
        <w:jc w:val="both"/>
        <w:rPr>
          <w:rFonts w:ascii="Times New Roman" w:hAnsi="Times New Roman" w:cs="Times New Roman"/>
          <w:sz w:val="24"/>
          <w:szCs w:val="24"/>
        </w:rPr>
      </w:pPr>
      <w:r w:rsidRPr="001F4BE6">
        <w:rPr>
          <w:rFonts w:ascii="Times New Roman" w:hAnsi="Times New Roman" w:cs="Times New Roman"/>
          <w:sz w:val="24"/>
          <w:szCs w:val="24"/>
        </w:rPr>
        <w:t>I am for the reasons outlined below, persuaded by this argument”</w:t>
      </w:r>
    </w:p>
    <w:p w:rsidR="002D469A" w:rsidRPr="001F4BE6" w:rsidRDefault="002D469A"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And later at 63C-D:</w:t>
      </w:r>
    </w:p>
    <w:p w:rsidR="002D469A" w:rsidRPr="001F4BE6" w:rsidRDefault="002D469A" w:rsidP="00D22C4F">
      <w:pPr>
        <w:spacing w:after="0" w:line="240" w:lineRule="auto"/>
        <w:ind w:left="720"/>
        <w:jc w:val="both"/>
        <w:rPr>
          <w:rFonts w:ascii="Times New Roman" w:hAnsi="Times New Roman" w:cs="Times New Roman"/>
          <w:sz w:val="24"/>
          <w:szCs w:val="24"/>
        </w:rPr>
      </w:pPr>
      <w:r w:rsidRPr="001F4BE6">
        <w:rPr>
          <w:rFonts w:ascii="Times New Roman" w:hAnsi="Times New Roman" w:cs="Times New Roman"/>
          <w:sz w:val="24"/>
          <w:szCs w:val="24"/>
        </w:rPr>
        <w:t xml:space="preserve">“Fourthly and most importantly,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had ample opportunity in the five days during which </w:t>
      </w:r>
      <w:r w:rsidRPr="001F4BE6">
        <w:rPr>
          <w:rFonts w:ascii="Times New Roman" w:hAnsi="Times New Roman" w:cs="Times New Roman"/>
          <w:i/>
          <w:sz w:val="24"/>
          <w:szCs w:val="24"/>
        </w:rPr>
        <w:t>viva voce</w:t>
      </w:r>
      <w:r w:rsidRPr="001F4BE6">
        <w:rPr>
          <w:rFonts w:ascii="Times New Roman" w:hAnsi="Times New Roman" w:cs="Times New Roman"/>
          <w:sz w:val="24"/>
          <w:szCs w:val="24"/>
        </w:rPr>
        <w:t xml:space="preserve"> evidence was led on the merits of the case, to solicit evidence on the specific issue of the respondent’s suspension, if as now appears, it considered such evidence decisive. The court, however, did not solicit this evidence. Instead, it went on </w:t>
      </w:r>
      <w:proofErr w:type="spellStart"/>
      <w:r w:rsidRPr="001F4BE6">
        <w:rPr>
          <w:rFonts w:ascii="Times New Roman" w:hAnsi="Times New Roman" w:cs="Times New Roman"/>
          <w:i/>
          <w:sz w:val="24"/>
          <w:szCs w:val="24"/>
        </w:rPr>
        <w:t>mero</w:t>
      </w:r>
      <w:proofErr w:type="spellEnd"/>
      <w:r w:rsidRPr="001F4BE6">
        <w:rPr>
          <w:rFonts w:ascii="Times New Roman" w:hAnsi="Times New Roman" w:cs="Times New Roman"/>
          <w:i/>
          <w:sz w:val="24"/>
          <w:szCs w:val="24"/>
        </w:rPr>
        <w:t xml:space="preserve"> </w:t>
      </w:r>
      <w:proofErr w:type="spellStart"/>
      <w:r w:rsidRPr="001F4BE6">
        <w:rPr>
          <w:rFonts w:ascii="Times New Roman" w:hAnsi="Times New Roman" w:cs="Times New Roman"/>
          <w:i/>
          <w:sz w:val="24"/>
          <w:szCs w:val="24"/>
        </w:rPr>
        <w:t>motu</w:t>
      </w:r>
      <w:proofErr w:type="spellEnd"/>
      <w:r w:rsidRPr="001F4BE6">
        <w:rPr>
          <w:rFonts w:ascii="Times New Roman" w:hAnsi="Times New Roman" w:cs="Times New Roman"/>
          <w:sz w:val="24"/>
          <w:szCs w:val="24"/>
        </w:rPr>
        <w:t xml:space="preserve"> and after the event, to pick on a procedural irregularity neither raised nor argued before it, and base its determination solely on that technicality. This it did to the exclusion of the not insubstantial evidence placed before it on the merits of the case.”   </w:t>
      </w:r>
    </w:p>
    <w:p w:rsidR="002D7C9A" w:rsidRPr="001F4BE6" w:rsidRDefault="002D7C9A"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140D43" w:rsidRPr="001F4BE6" w:rsidRDefault="00140D43"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lastRenderedPageBreak/>
        <w:t xml:space="preserve">A perusal of the submissions presented by the respective parties before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establishes that the court was never addressed on the issue of whether or not the application was properly before the court in terms of s 2</w:t>
      </w:r>
      <w:r w:rsidR="00850748" w:rsidRPr="001F4BE6">
        <w:rPr>
          <w:rFonts w:ascii="Times New Roman" w:hAnsi="Times New Roman" w:cs="Times New Roman"/>
          <w:sz w:val="24"/>
          <w:szCs w:val="24"/>
        </w:rPr>
        <w:t>27</w:t>
      </w:r>
      <w:r w:rsidRPr="001F4BE6">
        <w:rPr>
          <w:rFonts w:ascii="Times New Roman" w:hAnsi="Times New Roman" w:cs="Times New Roman"/>
          <w:sz w:val="24"/>
          <w:szCs w:val="24"/>
        </w:rPr>
        <w:t xml:space="preserve"> of the Act or whether or not it would run </w:t>
      </w:r>
      <w:proofErr w:type="spellStart"/>
      <w:r w:rsidRPr="001F4BE6">
        <w:rPr>
          <w:rFonts w:ascii="Times New Roman" w:hAnsi="Times New Roman" w:cs="Times New Roman"/>
          <w:sz w:val="24"/>
          <w:szCs w:val="24"/>
        </w:rPr>
        <w:t>foul</w:t>
      </w:r>
      <w:proofErr w:type="spellEnd"/>
      <w:r w:rsidRPr="001F4BE6">
        <w:rPr>
          <w:rFonts w:ascii="Times New Roman" w:hAnsi="Times New Roman" w:cs="Times New Roman"/>
          <w:sz w:val="24"/>
          <w:szCs w:val="24"/>
        </w:rPr>
        <w:t xml:space="preserve"> of r 63 of the High Court Rules. And yet despite this</w:t>
      </w:r>
      <w:r w:rsidR="00850748" w:rsidRPr="001F4BE6">
        <w:rPr>
          <w:rFonts w:ascii="Times New Roman" w:hAnsi="Times New Roman" w:cs="Times New Roman"/>
          <w:sz w:val="24"/>
          <w:szCs w:val="24"/>
        </w:rPr>
        <w:t>,</w:t>
      </w:r>
      <w:r w:rsidRPr="001F4BE6">
        <w:rPr>
          <w:rFonts w:ascii="Times New Roman" w:hAnsi="Times New Roman" w:cs="Times New Roman"/>
          <w:sz w:val="24"/>
          <w:szCs w:val="24"/>
        </w:rPr>
        <w:t xml:space="preserve"> the court was able to find that s 2</w:t>
      </w:r>
      <w:r w:rsidR="00850748" w:rsidRPr="001F4BE6">
        <w:rPr>
          <w:rFonts w:ascii="Times New Roman" w:hAnsi="Times New Roman" w:cs="Times New Roman"/>
          <w:sz w:val="24"/>
          <w:szCs w:val="24"/>
        </w:rPr>
        <w:t>27</w:t>
      </w:r>
      <w:r w:rsidRPr="001F4BE6">
        <w:rPr>
          <w:rFonts w:ascii="Times New Roman" w:hAnsi="Times New Roman" w:cs="Times New Roman"/>
          <w:sz w:val="24"/>
          <w:szCs w:val="24"/>
        </w:rPr>
        <w:t xml:space="preserve"> was not the appropriate section for the court to exercise its discretion as the appellants had not brought the application in terms of the provisions of the High Court </w:t>
      </w:r>
      <w:r w:rsidR="00FD18F3" w:rsidRPr="001F4BE6">
        <w:rPr>
          <w:rFonts w:ascii="Times New Roman" w:hAnsi="Times New Roman" w:cs="Times New Roman"/>
          <w:sz w:val="24"/>
          <w:szCs w:val="24"/>
        </w:rPr>
        <w:t>R</w:t>
      </w:r>
      <w:r w:rsidRPr="001F4BE6">
        <w:rPr>
          <w:rFonts w:ascii="Times New Roman" w:hAnsi="Times New Roman" w:cs="Times New Roman"/>
          <w:sz w:val="24"/>
          <w:szCs w:val="24"/>
        </w:rPr>
        <w:t xml:space="preserve">ules. </w:t>
      </w:r>
    </w:p>
    <w:p w:rsidR="00FD18F3" w:rsidRPr="001F4BE6" w:rsidRDefault="00FD18F3" w:rsidP="00D22C4F">
      <w:pPr>
        <w:spacing w:after="0" w:line="480" w:lineRule="auto"/>
        <w:ind w:firstLine="1134"/>
        <w:jc w:val="both"/>
        <w:rPr>
          <w:rFonts w:ascii="Times New Roman" w:hAnsi="Times New Roman" w:cs="Times New Roman"/>
          <w:sz w:val="24"/>
          <w:szCs w:val="24"/>
        </w:rPr>
      </w:pPr>
    </w:p>
    <w:p w:rsidR="00350A86" w:rsidRPr="001F4BE6" w:rsidRDefault="00140D43"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In my view, the court was in error when it concluded that an application such as the one before it </w:t>
      </w:r>
      <w:r w:rsidR="003B38DE" w:rsidRPr="001F4BE6">
        <w:rPr>
          <w:rFonts w:ascii="Times New Roman" w:hAnsi="Times New Roman" w:cs="Times New Roman"/>
          <w:sz w:val="24"/>
          <w:szCs w:val="24"/>
        </w:rPr>
        <w:t>as in this case</w:t>
      </w:r>
      <w:r w:rsidRPr="001F4BE6">
        <w:rPr>
          <w:rFonts w:ascii="Times New Roman" w:hAnsi="Times New Roman" w:cs="Times New Roman"/>
          <w:sz w:val="24"/>
          <w:szCs w:val="24"/>
        </w:rPr>
        <w:t xml:space="preserve"> had to be brought under the aegis of r 63, </w:t>
      </w:r>
      <w:r w:rsidR="00850748" w:rsidRPr="001F4BE6">
        <w:rPr>
          <w:rFonts w:ascii="Times New Roman" w:hAnsi="Times New Roman" w:cs="Times New Roman"/>
          <w:sz w:val="24"/>
          <w:szCs w:val="24"/>
        </w:rPr>
        <w:t>and that further to</w:t>
      </w:r>
      <w:r w:rsidRPr="001F4BE6">
        <w:rPr>
          <w:rFonts w:ascii="Times New Roman" w:hAnsi="Times New Roman" w:cs="Times New Roman"/>
          <w:sz w:val="24"/>
          <w:szCs w:val="24"/>
        </w:rPr>
        <w:t xml:space="preserve"> that</w:t>
      </w:r>
      <w:r w:rsidR="003B38DE" w:rsidRPr="001F4BE6">
        <w:rPr>
          <w:rFonts w:ascii="Times New Roman" w:hAnsi="Times New Roman" w:cs="Times New Roman"/>
          <w:sz w:val="24"/>
          <w:szCs w:val="24"/>
        </w:rPr>
        <w:t>,</w:t>
      </w:r>
      <w:r w:rsidRPr="001F4BE6">
        <w:rPr>
          <w:rFonts w:ascii="Times New Roman" w:hAnsi="Times New Roman" w:cs="Times New Roman"/>
          <w:sz w:val="24"/>
          <w:szCs w:val="24"/>
        </w:rPr>
        <w:t xml:space="preserve"> it had to be filed within a month from the date on which the applicant had knowledge of the order or judgment in question.</w:t>
      </w:r>
    </w:p>
    <w:p w:rsidR="00C10383" w:rsidRPr="001F4BE6" w:rsidRDefault="00140D43"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7F5192" w:rsidRPr="001F4BE6" w:rsidRDefault="007F5192"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was alive to the fact that the application before it was premised on s</w:t>
      </w:r>
      <w:r w:rsidR="00CC3266">
        <w:rPr>
          <w:rFonts w:ascii="Times New Roman" w:hAnsi="Times New Roman" w:cs="Times New Roman"/>
          <w:sz w:val="24"/>
          <w:szCs w:val="24"/>
        </w:rPr>
        <w:t> </w:t>
      </w:r>
      <w:r w:rsidR="00850748" w:rsidRPr="001F4BE6">
        <w:rPr>
          <w:rFonts w:ascii="Times New Roman" w:hAnsi="Times New Roman" w:cs="Times New Roman"/>
          <w:sz w:val="24"/>
          <w:szCs w:val="24"/>
        </w:rPr>
        <w:t>227 of the Act</w:t>
      </w:r>
      <w:r w:rsidRPr="001F4BE6">
        <w:rPr>
          <w:rFonts w:ascii="Times New Roman" w:hAnsi="Times New Roman" w:cs="Times New Roman"/>
          <w:sz w:val="24"/>
          <w:szCs w:val="24"/>
        </w:rPr>
        <w:t xml:space="preserve">. Notwithstanding that premise the court went on to find that the section was inapplicable. It is clear that the decision by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was informed by the fact that the application had been granted unopposed. As a consequence, the court was of the view that since this was matter in which an order had been obtained in default of opposition by the parties affected by the order, then the rules of the High Court had to be considered in determining whether or not to grant relief. </w:t>
      </w:r>
      <w:r w:rsidR="00622EF8" w:rsidRPr="001F4BE6">
        <w:rPr>
          <w:rFonts w:ascii="Times New Roman" w:hAnsi="Times New Roman" w:cs="Times New Roman"/>
          <w:sz w:val="24"/>
          <w:szCs w:val="24"/>
        </w:rPr>
        <w:t>R</w:t>
      </w:r>
      <w:r w:rsidR="00FD18F3" w:rsidRPr="001F4BE6">
        <w:rPr>
          <w:rFonts w:ascii="Times New Roman" w:hAnsi="Times New Roman" w:cs="Times New Roman"/>
          <w:sz w:val="24"/>
          <w:szCs w:val="24"/>
        </w:rPr>
        <w:t>ule</w:t>
      </w:r>
      <w:r w:rsidR="00622EF8" w:rsidRPr="001F4BE6">
        <w:rPr>
          <w:rFonts w:ascii="Times New Roman" w:hAnsi="Times New Roman" w:cs="Times New Roman"/>
          <w:sz w:val="24"/>
          <w:szCs w:val="24"/>
        </w:rPr>
        <w:t xml:space="preserve"> 63 of the High Court Rules 1971 reads:</w:t>
      </w:r>
    </w:p>
    <w:p w:rsidR="007F5192" w:rsidRPr="001F4BE6" w:rsidRDefault="007F5192" w:rsidP="00D22C4F">
      <w:pPr>
        <w:autoSpaceDE w:val="0"/>
        <w:autoSpaceDN w:val="0"/>
        <w:adjustRightInd w:val="0"/>
        <w:spacing w:after="0" w:line="240" w:lineRule="auto"/>
        <w:rPr>
          <w:rFonts w:ascii="Times New Roman" w:hAnsi="Times New Roman" w:cs="Times New Roman"/>
          <w:b/>
          <w:bCs/>
          <w:i/>
          <w:iCs/>
          <w:sz w:val="21"/>
          <w:szCs w:val="21"/>
        </w:rPr>
      </w:pPr>
    </w:p>
    <w:p w:rsidR="007F5192" w:rsidRPr="001F4BE6" w:rsidRDefault="007F5192" w:rsidP="00D22C4F">
      <w:pPr>
        <w:autoSpaceDE w:val="0"/>
        <w:autoSpaceDN w:val="0"/>
        <w:adjustRightInd w:val="0"/>
        <w:spacing w:after="0" w:line="240" w:lineRule="auto"/>
        <w:rPr>
          <w:rFonts w:ascii="Times New Roman" w:hAnsi="Times New Roman" w:cs="Times New Roman"/>
          <w:b/>
          <w:bCs/>
          <w:i/>
          <w:iCs/>
          <w:sz w:val="21"/>
          <w:szCs w:val="21"/>
        </w:rPr>
      </w:pPr>
      <w:r w:rsidRPr="001F4BE6">
        <w:rPr>
          <w:rFonts w:ascii="Times New Roman" w:hAnsi="Times New Roman" w:cs="Times New Roman"/>
          <w:b/>
          <w:bCs/>
          <w:i/>
          <w:iCs/>
          <w:sz w:val="21"/>
          <w:szCs w:val="21"/>
        </w:rPr>
        <w:t>63. Court may set aside judgment given in default</w:t>
      </w:r>
    </w:p>
    <w:p w:rsidR="007F5192" w:rsidRPr="001F4BE6" w:rsidRDefault="007F5192" w:rsidP="00D22C4F">
      <w:pPr>
        <w:autoSpaceDE w:val="0"/>
        <w:autoSpaceDN w:val="0"/>
        <w:adjustRightInd w:val="0"/>
        <w:spacing w:after="0" w:line="240" w:lineRule="auto"/>
        <w:rPr>
          <w:rFonts w:ascii="Times New Roman" w:hAnsi="Times New Roman" w:cs="Times New Roman"/>
          <w:sz w:val="21"/>
          <w:szCs w:val="21"/>
        </w:rPr>
      </w:pPr>
      <w:r w:rsidRPr="001F4BE6">
        <w:rPr>
          <w:rFonts w:ascii="Times New Roman" w:hAnsi="Times New Roman" w:cs="Times New Roman"/>
          <w:sz w:val="21"/>
          <w:szCs w:val="21"/>
        </w:rPr>
        <w:t>(1) A party against whom judgment has been given in default, whether under these rules or under any other</w:t>
      </w:r>
    </w:p>
    <w:p w:rsidR="007F5192" w:rsidRPr="001F4BE6" w:rsidRDefault="007F5192" w:rsidP="00D22C4F">
      <w:pPr>
        <w:autoSpaceDE w:val="0"/>
        <w:autoSpaceDN w:val="0"/>
        <w:adjustRightInd w:val="0"/>
        <w:spacing w:after="0" w:line="240" w:lineRule="auto"/>
        <w:rPr>
          <w:rFonts w:ascii="Times New Roman" w:hAnsi="Times New Roman" w:cs="Times New Roman"/>
          <w:sz w:val="21"/>
          <w:szCs w:val="21"/>
        </w:rPr>
      </w:pPr>
      <w:r w:rsidRPr="001F4BE6">
        <w:rPr>
          <w:rFonts w:ascii="Times New Roman" w:hAnsi="Times New Roman" w:cs="Times New Roman"/>
          <w:sz w:val="21"/>
          <w:szCs w:val="21"/>
        </w:rPr>
        <w:t>law, may make a court application, not later than one month after he has had knowledge of the judgment, for the judgment to be set aside.</w:t>
      </w:r>
    </w:p>
    <w:p w:rsidR="007F5192" w:rsidRPr="001F4BE6" w:rsidRDefault="007F5192" w:rsidP="00D22C4F">
      <w:pPr>
        <w:autoSpaceDE w:val="0"/>
        <w:autoSpaceDN w:val="0"/>
        <w:adjustRightInd w:val="0"/>
        <w:spacing w:after="0" w:line="480" w:lineRule="auto"/>
        <w:ind w:firstLine="1134"/>
        <w:jc w:val="both"/>
        <w:rPr>
          <w:rFonts w:ascii="Times New Roman" w:hAnsi="Times New Roman" w:cs="Times New Roman"/>
          <w:sz w:val="24"/>
          <w:szCs w:val="24"/>
        </w:rPr>
      </w:pPr>
    </w:p>
    <w:p w:rsidR="00420183" w:rsidRPr="001F4BE6" w:rsidRDefault="00420183" w:rsidP="00D22C4F">
      <w:pPr>
        <w:autoSpaceDE w:val="0"/>
        <w:autoSpaceDN w:val="0"/>
        <w:adjustRightInd w:val="0"/>
        <w:spacing w:after="0" w:line="480" w:lineRule="auto"/>
        <w:jc w:val="both"/>
        <w:rPr>
          <w:rFonts w:ascii="Times New Roman" w:hAnsi="Times New Roman" w:cs="Times New Roman"/>
          <w:sz w:val="24"/>
          <w:szCs w:val="24"/>
        </w:rPr>
      </w:pPr>
    </w:p>
    <w:p w:rsidR="00FD18F3" w:rsidRPr="001F4BE6" w:rsidRDefault="00420183"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lastRenderedPageBreak/>
        <w:t xml:space="preserve">A simple reading of the rule brings to the fore two issues. The first is that a party against whom a judgment had been obtained in default, whether under these rules or any other law, is entitled to approach the court to have such a judgment rescinded or set aside. The second, and most important requirement under the rule, is that a litigant wishing to avail </w:t>
      </w:r>
      <w:r w:rsidR="005B7930" w:rsidRPr="001F4BE6">
        <w:rPr>
          <w:rFonts w:ascii="Times New Roman" w:hAnsi="Times New Roman" w:cs="Times New Roman"/>
          <w:sz w:val="24"/>
          <w:szCs w:val="24"/>
        </w:rPr>
        <w:t xml:space="preserve">himself </w:t>
      </w:r>
      <w:r w:rsidRPr="001F4BE6">
        <w:rPr>
          <w:rFonts w:ascii="Times New Roman" w:hAnsi="Times New Roman" w:cs="Times New Roman"/>
          <w:sz w:val="24"/>
          <w:szCs w:val="24"/>
        </w:rPr>
        <w:t>of this indulgence from the court must file a court application for relief not more than a month after he has knowledge of the default judgment.</w:t>
      </w:r>
    </w:p>
    <w:p w:rsidR="00420183" w:rsidRPr="001F4BE6" w:rsidRDefault="00420183"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E21294" w:rsidRPr="001F4BE6" w:rsidRDefault="007F5192"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The default related to in terms of r 63 speaks to a situation where a party has been served with court process and fails to either respond to it or attend a scheduled hearing in relation thereto.</w:t>
      </w:r>
      <w:r w:rsidR="00E21294" w:rsidRPr="001F4BE6">
        <w:rPr>
          <w:rFonts w:ascii="Times New Roman" w:hAnsi="Times New Roman" w:cs="Times New Roman"/>
          <w:sz w:val="24"/>
          <w:szCs w:val="24"/>
        </w:rPr>
        <w:t xml:space="preserve"> The respondent cited in the application for liquidation is the first respondent. This was the party upon whom the application was served</w:t>
      </w:r>
      <w:r w:rsidR="0080137D" w:rsidRPr="001F4BE6">
        <w:rPr>
          <w:rFonts w:ascii="Times New Roman" w:hAnsi="Times New Roman" w:cs="Times New Roman"/>
          <w:sz w:val="24"/>
          <w:szCs w:val="24"/>
        </w:rPr>
        <w:t>, against which party specified relief was sought</w:t>
      </w:r>
      <w:r w:rsidR="00E21294" w:rsidRPr="001F4BE6">
        <w:rPr>
          <w:rFonts w:ascii="Times New Roman" w:hAnsi="Times New Roman" w:cs="Times New Roman"/>
          <w:sz w:val="24"/>
          <w:szCs w:val="24"/>
        </w:rPr>
        <w:t xml:space="preserve"> and</w:t>
      </w:r>
      <w:r w:rsidR="0080137D" w:rsidRPr="001F4BE6">
        <w:rPr>
          <w:rFonts w:ascii="Times New Roman" w:hAnsi="Times New Roman" w:cs="Times New Roman"/>
          <w:sz w:val="24"/>
          <w:szCs w:val="24"/>
        </w:rPr>
        <w:t>, as a consequence,</w:t>
      </w:r>
      <w:r w:rsidR="00E21294" w:rsidRPr="001F4BE6">
        <w:rPr>
          <w:rFonts w:ascii="Times New Roman" w:hAnsi="Times New Roman" w:cs="Times New Roman"/>
          <w:sz w:val="24"/>
          <w:szCs w:val="24"/>
        </w:rPr>
        <w:t xml:space="preserve"> the party that could technically be said to have been in default. From a perusal of r 63 it is obvious that </w:t>
      </w:r>
      <w:r w:rsidR="0080137D" w:rsidRPr="001F4BE6">
        <w:rPr>
          <w:rFonts w:ascii="Times New Roman" w:hAnsi="Times New Roman" w:cs="Times New Roman"/>
          <w:sz w:val="24"/>
          <w:szCs w:val="24"/>
        </w:rPr>
        <w:t>the first respondent, as the party against wh</w:t>
      </w:r>
      <w:r w:rsidR="00E21294" w:rsidRPr="001F4BE6">
        <w:rPr>
          <w:rFonts w:ascii="Times New Roman" w:hAnsi="Times New Roman" w:cs="Times New Roman"/>
          <w:sz w:val="24"/>
          <w:szCs w:val="24"/>
        </w:rPr>
        <w:t xml:space="preserve">om a judgment has been entered in default is </w:t>
      </w:r>
      <w:r w:rsidR="0080137D" w:rsidRPr="001F4BE6">
        <w:rPr>
          <w:rFonts w:ascii="Times New Roman" w:hAnsi="Times New Roman" w:cs="Times New Roman"/>
          <w:sz w:val="24"/>
          <w:szCs w:val="24"/>
        </w:rPr>
        <w:t xml:space="preserve">the one </w:t>
      </w:r>
      <w:r w:rsidR="00E21294" w:rsidRPr="001F4BE6">
        <w:rPr>
          <w:rFonts w:ascii="Times New Roman" w:hAnsi="Times New Roman" w:cs="Times New Roman"/>
          <w:sz w:val="24"/>
          <w:szCs w:val="24"/>
        </w:rPr>
        <w:t>permitted to make an application for the rescission of that judgment</w:t>
      </w:r>
      <w:r w:rsidR="0080137D" w:rsidRPr="001F4BE6">
        <w:rPr>
          <w:rFonts w:ascii="Times New Roman" w:hAnsi="Times New Roman" w:cs="Times New Roman"/>
          <w:sz w:val="24"/>
          <w:szCs w:val="24"/>
        </w:rPr>
        <w:t xml:space="preserve"> within a month of learning of the same</w:t>
      </w:r>
      <w:r w:rsidR="00E21294" w:rsidRPr="001F4BE6">
        <w:rPr>
          <w:rFonts w:ascii="Times New Roman" w:hAnsi="Times New Roman" w:cs="Times New Roman"/>
          <w:sz w:val="24"/>
          <w:szCs w:val="24"/>
        </w:rPr>
        <w:t>.</w:t>
      </w:r>
    </w:p>
    <w:p w:rsidR="00FD18F3" w:rsidRPr="001F4BE6" w:rsidRDefault="00FD18F3" w:rsidP="00FD18F3">
      <w:pPr>
        <w:autoSpaceDE w:val="0"/>
        <w:autoSpaceDN w:val="0"/>
        <w:adjustRightInd w:val="0"/>
        <w:spacing w:after="0" w:line="480" w:lineRule="auto"/>
        <w:ind w:firstLine="1134"/>
        <w:jc w:val="both"/>
        <w:rPr>
          <w:rFonts w:ascii="Times New Roman" w:hAnsi="Times New Roman" w:cs="Times New Roman"/>
          <w:sz w:val="24"/>
          <w:szCs w:val="24"/>
        </w:rPr>
      </w:pPr>
    </w:p>
    <w:p w:rsidR="007F5192" w:rsidRPr="001F4BE6" w:rsidRDefault="0080137D"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As against that, t</w:t>
      </w:r>
      <w:r w:rsidR="00E21294" w:rsidRPr="001F4BE6">
        <w:rPr>
          <w:rFonts w:ascii="Times New Roman" w:hAnsi="Times New Roman" w:cs="Times New Roman"/>
          <w:sz w:val="24"/>
          <w:szCs w:val="24"/>
        </w:rPr>
        <w:t xml:space="preserve">he appellants </w:t>
      </w:r>
      <w:r w:rsidRPr="001F4BE6">
        <w:rPr>
          <w:rFonts w:ascii="Times New Roman" w:hAnsi="Times New Roman" w:cs="Times New Roman"/>
          <w:sz w:val="24"/>
          <w:szCs w:val="24"/>
        </w:rPr>
        <w:t>did not have a judgment entered against them in default. Neither appellant was a party against whom a judgment was entered in default in relation to the orders for the liquidation of the first respondent.  No relief was ever sought against either of them by the second respondent. Despite having an interest in the proceedings relating to the liquidation of the first respondent, t</w:t>
      </w:r>
      <w:r w:rsidR="00E21294" w:rsidRPr="001F4BE6">
        <w:rPr>
          <w:rFonts w:ascii="Times New Roman" w:hAnsi="Times New Roman" w:cs="Times New Roman"/>
          <w:sz w:val="24"/>
          <w:szCs w:val="24"/>
        </w:rPr>
        <w:t xml:space="preserve">hey were </w:t>
      </w:r>
      <w:r w:rsidRPr="001F4BE6">
        <w:rPr>
          <w:rFonts w:ascii="Times New Roman" w:hAnsi="Times New Roman" w:cs="Times New Roman"/>
          <w:sz w:val="24"/>
          <w:szCs w:val="24"/>
        </w:rPr>
        <w:t>never c</w:t>
      </w:r>
      <w:r w:rsidR="00E21294" w:rsidRPr="001F4BE6">
        <w:rPr>
          <w:rFonts w:ascii="Times New Roman" w:hAnsi="Times New Roman" w:cs="Times New Roman"/>
          <w:sz w:val="24"/>
          <w:szCs w:val="24"/>
        </w:rPr>
        <w:t>ited at all</w:t>
      </w:r>
      <w:r w:rsidRPr="001F4BE6">
        <w:rPr>
          <w:rFonts w:ascii="Times New Roman" w:hAnsi="Times New Roman" w:cs="Times New Roman"/>
          <w:sz w:val="24"/>
          <w:szCs w:val="24"/>
        </w:rPr>
        <w:t xml:space="preserve">. </w:t>
      </w:r>
      <w:r w:rsidR="00E21294" w:rsidRPr="001F4BE6">
        <w:rPr>
          <w:rFonts w:ascii="Times New Roman" w:hAnsi="Times New Roman" w:cs="Times New Roman"/>
          <w:sz w:val="24"/>
          <w:szCs w:val="24"/>
        </w:rPr>
        <w:t xml:space="preserve"> </w:t>
      </w:r>
      <w:r w:rsidR="007F5192" w:rsidRPr="001F4BE6">
        <w:rPr>
          <w:rFonts w:ascii="Times New Roman" w:hAnsi="Times New Roman" w:cs="Times New Roman"/>
          <w:sz w:val="24"/>
          <w:szCs w:val="24"/>
        </w:rPr>
        <w:t xml:space="preserve"> </w:t>
      </w:r>
      <w:r w:rsidRPr="001F4BE6">
        <w:rPr>
          <w:rFonts w:ascii="Times New Roman" w:hAnsi="Times New Roman" w:cs="Times New Roman"/>
          <w:sz w:val="24"/>
          <w:szCs w:val="24"/>
        </w:rPr>
        <w:t>The appellants therefore were not the parties that the rule is aimed at.</w:t>
      </w:r>
    </w:p>
    <w:p w:rsidR="00FD18F3" w:rsidRPr="001F4BE6" w:rsidRDefault="00FD18F3" w:rsidP="00FD18F3">
      <w:pPr>
        <w:autoSpaceDE w:val="0"/>
        <w:autoSpaceDN w:val="0"/>
        <w:adjustRightInd w:val="0"/>
        <w:spacing w:after="0" w:line="480" w:lineRule="auto"/>
        <w:ind w:firstLine="1134"/>
        <w:jc w:val="both"/>
        <w:rPr>
          <w:rFonts w:ascii="Times New Roman" w:hAnsi="Times New Roman" w:cs="Times New Roman"/>
          <w:sz w:val="24"/>
          <w:szCs w:val="24"/>
        </w:rPr>
      </w:pPr>
    </w:p>
    <w:p w:rsidR="00B56CC5" w:rsidRPr="001F4BE6" w:rsidRDefault="007F5192" w:rsidP="00B56CC5">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lastRenderedPageBreak/>
        <w:t xml:space="preserve">In addition, the provisional order issued by the court called upon interested parties to respond to the order by a specified date if they so wished.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did not specify however </w:t>
      </w:r>
      <w:r w:rsidR="00E21294" w:rsidRPr="001F4BE6">
        <w:rPr>
          <w:rFonts w:ascii="Times New Roman" w:hAnsi="Times New Roman" w:cs="Times New Roman"/>
          <w:sz w:val="24"/>
          <w:szCs w:val="24"/>
        </w:rPr>
        <w:t xml:space="preserve">that </w:t>
      </w:r>
      <w:r w:rsidRPr="001F4BE6">
        <w:rPr>
          <w:rFonts w:ascii="Times New Roman" w:hAnsi="Times New Roman" w:cs="Times New Roman"/>
          <w:sz w:val="24"/>
          <w:szCs w:val="24"/>
        </w:rPr>
        <w:t xml:space="preserve">a failure to respond to the same would be a default </w:t>
      </w:r>
      <w:r w:rsidR="00E21294" w:rsidRPr="001F4BE6">
        <w:rPr>
          <w:rFonts w:ascii="Times New Roman" w:hAnsi="Times New Roman" w:cs="Times New Roman"/>
          <w:sz w:val="24"/>
          <w:szCs w:val="24"/>
        </w:rPr>
        <w:t xml:space="preserve">as envisaged in the rule and as a consequence </w:t>
      </w:r>
      <w:r w:rsidRPr="001F4BE6">
        <w:rPr>
          <w:rFonts w:ascii="Times New Roman" w:hAnsi="Times New Roman" w:cs="Times New Roman"/>
          <w:sz w:val="24"/>
          <w:szCs w:val="24"/>
        </w:rPr>
        <w:t xml:space="preserve">warranting an application in terms of r 63. </w:t>
      </w:r>
    </w:p>
    <w:p w:rsidR="00350A86" w:rsidRPr="001F4BE6" w:rsidRDefault="00350A86" w:rsidP="00B56CC5">
      <w:pPr>
        <w:autoSpaceDE w:val="0"/>
        <w:autoSpaceDN w:val="0"/>
        <w:adjustRightInd w:val="0"/>
        <w:spacing w:after="0" w:line="480" w:lineRule="auto"/>
        <w:ind w:firstLine="1134"/>
        <w:jc w:val="both"/>
        <w:rPr>
          <w:rFonts w:ascii="Times New Roman" w:hAnsi="Times New Roman" w:cs="Times New Roman"/>
          <w:sz w:val="24"/>
          <w:szCs w:val="24"/>
        </w:rPr>
      </w:pPr>
    </w:p>
    <w:p w:rsidR="00DC2412" w:rsidRPr="001F4BE6" w:rsidRDefault="00DC2412" w:rsidP="00B56CC5">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The appellants contend that the applicable law in this case is s 227 the Act</w:t>
      </w:r>
      <w:r w:rsidR="00632EC9" w:rsidRPr="001F4BE6">
        <w:rPr>
          <w:rFonts w:ascii="Times New Roman" w:hAnsi="Times New Roman" w:cs="Times New Roman"/>
          <w:sz w:val="24"/>
          <w:szCs w:val="24"/>
        </w:rPr>
        <w:t xml:space="preserve">, which </w:t>
      </w:r>
      <w:r w:rsidRPr="001F4BE6">
        <w:rPr>
          <w:rFonts w:ascii="Times New Roman" w:hAnsi="Times New Roman" w:cs="Times New Roman"/>
          <w:sz w:val="24"/>
          <w:szCs w:val="24"/>
        </w:rPr>
        <w:t xml:space="preserve">reads as follows:     </w:t>
      </w:r>
    </w:p>
    <w:p w:rsidR="00DC2412" w:rsidRPr="001F4BE6" w:rsidRDefault="00DC2412" w:rsidP="00D22C4F">
      <w:pPr>
        <w:autoSpaceDE w:val="0"/>
        <w:autoSpaceDN w:val="0"/>
        <w:adjustRightInd w:val="0"/>
        <w:spacing w:after="0" w:line="240" w:lineRule="auto"/>
        <w:rPr>
          <w:rFonts w:ascii="Times New Roman" w:hAnsi="Times New Roman" w:cs="Times New Roman"/>
          <w:b/>
          <w:bCs/>
          <w:sz w:val="21"/>
          <w:szCs w:val="21"/>
        </w:rPr>
      </w:pPr>
      <w:r w:rsidRPr="001F4BE6">
        <w:rPr>
          <w:rFonts w:ascii="Times New Roman" w:hAnsi="Times New Roman" w:cs="Times New Roman"/>
          <w:b/>
          <w:bCs/>
          <w:sz w:val="21"/>
          <w:szCs w:val="21"/>
        </w:rPr>
        <w:t>227 Court may stay or set aside winding up</w:t>
      </w:r>
    </w:p>
    <w:p w:rsidR="00DC2412" w:rsidRPr="001F4BE6" w:rsidRDefault="00DC2412" w:rsidP="00D22C4F">
      <w:pPr>
        <w:autoSpaceDE w:val="0"/>
        <w:autoSpaceDN w:val="0"/>
        <w:adjustRightInd w:val="0"/>
        <w:spacing w:after="0" w:line="240" w:lineRule="auto"/>
        <w:rPr>
          <w:rFonts w:ascii="Times New Roman" w:hAnsi="Times New Roman" w:cs="Times New Roman"/>
          <w:sz w:val="21"/>
          <w:szCs w:val="21"/>
        </w:rPr>
      </w:pPr>
    </w:p>
    <w:p w:rsidR="00DC2412" w:rsidRPr="001F4BE6" w:rsidRDefault="00DC2412" w:rsidP="00D22C4F">
      <w:pPr>
        <w:autoSpaceDE w:val="0"/>
        <w:autoSpaceDN w:val="0"/>
        <w:adjustRightInd w:val="0"/>
        <w:spacing w:after="0" w:line="240" w:lineRule="auto"/>
        <w:rPr>
          <w:rFonts w:ascii="Times New Roman" w:hAnsi="Times New Roman" w:cs="Times New Roman"/>
          <w:sz w:val="21"/>
          <w:szCs w:val="21"/>
        </w:rPr>
      </w:pPr>
      <w:r w:rsidRPr="001F4BE6">
        <w:rPr>
          <w:rFonts w:ascii="Times New Roman" w:hAnsi="Times New Roman" w:cs="Times New Roman"/>
          <w:sz w:val="21"/>
          <w:szCs w:val="21"/>
        </w:rPr>
        <w:t>The court may at any time after the making of an order for winding up, on the application of the liquidator or</w:t>
      </w:r>
    </w:p>
    <w:p w:rsidR="00DC2412" w:rsidRPr="001F4BE6" w:rsidRDefault="00DC2412" w:rsidP="00D22C4F">
      <w:pPr>
        <w:autoSpaceDE w:val="0"/>
        <w:autoSpaceDN w:val="0"/>
        <w:adjustRightInd w:val="0"/>
        <w:spacing w:after="0" w:line="240" w:lineRule="auto"/>
        <w:rPr>
          <w:rFonts w:ascii="Times New Roman" w:hAnsi="Times New Roman" w:cs="Times New Roman"/>
          <w:sz w:val="21"/>
          <w:szCs w:val="21"/>
        </w:rPr>
      </w:pPr>
      <w:r w:rsidRPr="001F4BE6">
        <w:rPr>
          <w:rFonts w:ascii="Times New Roman" w:hAnsi="Times New Roman" w:cs="Times New Roman"/>
          <w:sz w:val="21"/>
          <w:szCs w:val="21"/>
        </w:rPr>
        <w:t>of any creditor or contributory and on proof to the satisfaction of the court that all proceedings in relation to the winding up ought to be stayed or set aside, make an order staying or setting aside the proceedings on such terms and conditions as the court deems fit.</w:t>
      </w:r>
    </w:p>
    <w:p w:rsidR="00DC2412" w:rsidRPr="001F4BE6" w:rsidRDefault="00DC2412" w:rsidP="00D22C4F">
      <w:pPr>
        <w:autoSpaceDE w:val="0"/>
        <w:autoSpaceDN w:val="0"/>
        <w:adjustRightInd w:val="0"/>
        <w:spacing w:after="0" w:line="240" w:lineRule="auto"/>
        <w:jc w:val="both"/>
        <w:rPr>
          <w:rFonts w:ascii="Times New Roman" w:hAnsi="Times New Roman" w:cs="Times New Roman"/>
          <w:sz w:val="21"/>
          <w:szCs w:val="21"/>
        </w:rPr>
      </w:pPr>
    </w:p>
    <w:p w:rsidR="00FD18F3" w:rsidRPr="001F4BE6" w:rsidRDefault="00FD18F3" w:rsidP="00D22C4F">
      <w:pPr>
        <w:autoSpaceDE w:val="0"/>
        <w:autoSpaceDN w:val="0"/>
        <w:adjustRightInd w:val="0"/>
        <w:spacing w:after="0" w:line="480" w:lineRule="auto"/>
        <w:ind w:firstLine="720"/>
        <w:jc w:val="both"/>
        <w:rPr>
          <w:rFonts w:ascii="Times New Roman" w:hAnsi="Times New Roman" w:cs="Times New Roman"/>
          <w:sz w:val="24"/>
          <w:szCs w:val="24"/>
        </w:rPr>
      </w:pPr>
    </w:p>
    <w:p w:rsidR="001B1DDE" w:rsidRPr="001F4BE6" w:rsidRDefault="000606EE"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I</w:t>
      </w:r>
      <w:r w:rsidR="001B1DDE" w:rsidRPr="001F4BE6">
        <w:rPr>
          <w:rFonts w:ascii="Times New Roman" w:hAnsi="Times New Roman" w:cs="Times New Roman"/>
          <w:sz w:val="24"/>
          <w:szCs w:val="24"/>
        </w:rPr>
        <w:t>n</w:t>
      </w:r>
      <w:r w:rsidRPr="001F4BE6">
        <w:rPr>
          <w:rFonts w:ascii="Times New Roman" w:hAnsi="Times New Roman" w:cs="Times New Roman"/>
          <w:sz w:val="24"/>
          <w:szCs w:val="24"/>
        </w:rPr>
        <w:t xml:space="preserve"> </w:t>
      </w:r>
      <w:r w:rsidR="001B1DDE" w:rsidRPr="001F4BE6">
        <w:rPr>
          <w:rFonts w:ascii="Times New Roman" w:hAnsi="Times New Roman" w:cs="Times New Roman"/>
          <w:sz w:val="24"/>
          <w:szCs w:val="24"/>
        </w:rPr>
        <w:t>direct contrast to r 63,</w:t>
      </w:r>
      <w:r w:rsidRPr="001F4BE6">
        <w:rPr>
          <w:rFonts w:ascii="Times New Roman" w:hAnsi="Times New Roman" w:cs="Times New Roman"/>
          <w:sz w:val="24"/>
          <w:szCs w:val="24"/>
        </w:rPr>
        <w:t xml:space="preserve"> s 227</w:t>
      </w:r>
      <w:r w:rsidR="001B1DDE" w:rsidRPr="001F4BE6">
        <w:rPr>
          <w:rFonts w:ascii="Times New Roman" w:hAnsi="Times New Roman" w:cs="Times New Roman"/>
          <w:sz w:val="24"/>
          <w:szCs w:val="24"/>
        </w:rPr>
        <w:t xml:space="preserve"> does not provide for a time frame within which such application may be made. It provides that the “</w:t>
      </w:r>
      <w:r w:rsidR="001B1DDE" w:rsidRPr="001F4BE6">
        <w:rPr>
          <w:rFonts w:ascii="Times New Roman" w:hAnsi="Times New Roman" w:cs="Times New Roman"/>
          <w:sz w:val="24"/>
          <w:szCs w:val="24"/>
          <w:u w:val="single"/>
        </w:rPr>
        <w:t>court may at any time after the making of an order for the winding up”</w:t>
      </w:r>
      <w:r w:rsidR="001B1DDE" w:rsidRPr="001F4BE6">
        <w:rPr>
          <w:rFonts w:ascii="Times New Roman" w:hAnsi="Times New Roman" w:cs="Times New Roman"/>
          <w:sz w:val="24"/>
          <w:szCs w:val="24"/>
        </w:rPr>
        <w:t xml:space="preserve"> stay or set aside such order.</w:t>
      </w:r>
      <w:r w:rsidR="00350A86" w:rsidRPr="001F4BE6">
        <w:rPr>
          <w:rFonts w:ascii="Times New Roman" w:hAnsi="Times New Roman" w:cs="Times New Roman"/>
          <w:sz w:val="24"/>
          <w:szCs w:val="24"/>
        </w:rPr>
        <w:t xml:space="preserve"> </w:t>
      </w:r>
      <w:r w:rsidRPr="001F4BE6">
        <w:rPr>
          <w:rFonts w:ascii="Times New Roman" w:hAnsi="Times New Roman" w:cs="Times New Roman"/>
          <w:sz w:val="24"/>
          <w:szCs w:val="24"/>
        </w:rPr>
        <w:t>(</w:t>
      </w:r>
      <w:r w:rsidR="006542E5" w:rsidRPr="001F4BE6">
        <w:rPr>
          <w:rFonts w:ascii="Times New Roman" w:hAnsi="Times New Roman" w:cs="Times New Roman"/>
          <w:sz w:val="24"/>
          <w:szCs w:val="24"/>
        </w:rPr>
        <w:t>M</w:t>
      </w:r>
      <w:r w:rsidRPr="001F4BE6">
        <w:rPr>
          <w:rFonts w:ascii="Times New Roman" w:hAnsi="Times New Roman" w:cs="Times New Roman"/>
          <w:sz w:val="24"/>
          <w:szCs w:val="24"/>
        </w:rPr>
        <w:t>y underlining)</w:t>
      </w:r>
      <w:r w:rsidR="001B1DDE" w:rsidRPr="001F4BE6">
        <w:rPr>
          <w:rFonts w:ascii="Times New Roman" w:hAnsi="Times New Roman" w:cs="Times New Roman"/>
          <w:sz w:val="24"/>
          <w:szCs w:val="24"/>
        </w:rPr>
        <w:t xml:space="preserve"> The contradiction in the provisions of s 227 of the Act and r 63 is obvious. Whilst the latter p</w:t>
      </w:r>
      <w:r w:rsidRPr="001F4BE6">
        <w:rPr>
          <w:rFonts w:ascii="Times New Roman" w:hAnsi="Times New Roman" w:cs="Times New Roman"/>
          <w:sz w:val="24"/>
          <w:szCs w:val="24"/>
        </w:rPr>
        <w:t>lace</w:t>
      </w:r>
      <w:r w:rsidR="001B1DDE" w:rsidRPr="001F4BE6">
        <w:rPr>
          <w:rFonts w:ascii="Times New Roman" w:hAnsi="Times New Roman" w:cs="Times New Roman"/>
          <w:sz w:val="24"/>
          <w:szCs w:val="24"/>
        </w:rPr>
        <w:t>s</w:t>
      </w:r>
      <w:r w:rsidRPr="001F4BE6">
        <w:rPr>
          <w:rFonts w:ascii="Times New Roman" w:hAnsi="Times New Roman" w:cs="Times New Roman"/>
          <w:sz w:val="24"/>
          <w:szCs w:val="24"/>
        </w:rPr>
        <w:t xml:space="preserve"> a</w:t>
      </w:r>
      <w:r w:rsidR="001B1DDE" w:rsidRPr="001F4BE6">
        <w:rPr>
          <w:rFonts w:ascii="Times New Roman" w:hAnsi="Times New Roman" w:cs="Times New Roman"/>
          <w:sz w:val="24"/>
          <w:szCs w:val="24"/>
        </w:rPr>
        <w:t xml:space="preserve"> limitation on the time frame within which an application for rescission of a default judgment may be brought, s 227 grants the court latitude in so far as when such an order may be granted, regard being had always to whether or not the period in which relief is sought can be considered as being reasonable. </w:t>
      </w:r>
      <w:r w:rsidR="00FD18F3" w:rsidRPr="001F4BE6">
        <w:rPr>
          <w:rFonts w:ascii="Times New Roman" w:hAnsi="Times New Roman" w:cs="Times New Roman"/>
          <w:sz w:val="24"/>
          <w:szCs w:val="24"/>
        </w:rPr>
        <w:t>Therefore,</w:t>
      </w:r>
      <w:r w:rsidR="001B1DDE" w:rsidRPr="001F4BE6">
        <w:rPr>
          <w:rFonts w:ascii="Times New Roman" w:hAnsi="Times New Roman" w:cs="Times New Roman"/>
          <w:sz w:val="24"/>
          <w:szCs w:val="24"/>
        </w:rPr>
        <w:t xml:space="preserve"> in placing a limitation on the time that the appellants ought to have made their application to have the proceedings set aside the court was guilty of serious misdirection.</w:t>
      </w:r>
    </w:p>
    <w:p w:rsidR="00FD18F3" w:rsidRPr="001F4BE6" w:rsidRDefault="00FD18F3" w:rsidP="00D22C4F">
      <w:pPr>
        <w:autoSpaceDE w:val="0"/>
        <w:autoSpaceDN w:val="0"/>
        <w:adjustRightInd w:val="0"/>
        <w:spacing w:after="0" w:line="480" w:lineRule="auto"/>
        <w:ind w:firstLine="720"/>
        <w:jc w:val="both"/>
        <w:rPr>
          <w:rFonts w:ascii="Times New Roman" w:hAnsi="Times New Roman" w:cs="Times New Roman"/>
          <w:sz w:val="24"/>
          <w:szCs w:val="24"/>
        </w:rPr>
      </w:pPr>
    </w:p>
    <w:p w:rsidR="00FD18F3" w:rsidRPr="001F4BE6" w:rsidRDefault="00200DC6"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Section 227</w:t>
      </w:r>
      <w:r w:rsidR="001B1DDE" w:rsidRPr="001F4BE6">
        <w:rPr>
          <w:rFonts w:ascii="Times New Roman" w:hAnsi="Times New Roman" w:cs="Times New Roman"/>
          <w:sz w:val="24"/>
          <w:szCs w:val="24"/>
        </w:rPr>
        <w:t xml:space="preserve"> avails an applicant a unique remedy for the setting aside of a winding up order and is not related to an application f</w:t>
      </w:r>
      <w:r w:rsidR="00FC611F" w:rsidRPr="001F4BE6">
        <w:rPr>
          <w:rFonts w:ascii="Times New Roman" w:hAnsi="Times New Roman" w:cs="Times New Roman"/>
          <w:sz w:val="24"/>
          <w:szCs w:val="24"/>
        </w:rPr>
        <w:t>or rescission of a default judg</w:t>
      </w:r>
      <w:r w:rsidR="001B1DDE" w:rsidRPr="001F4BE6">
        <w:rPr>
          <w:rFonts w:ascii="Times New Roman" w:hAnsi="Times New Roman" w:cs="Times New Roman"/>
          <w:sz w:val="24"/>
          <w:szCs w:val="24"/>
        </w:rPr>
        <w:t xml:space="preserve">ment. The provision does </w:t>
      </w:r>
      <w:r w:rsidR="001B1DDE" w:rsidRPr="001F4BE6">
        <w:rPr>
          <w:rFonts w:ascii="Times New Roman" w:hAnsi="Times New Roman" w:cs="Times New Roman"/>
          <w:sz w:val="24"/>
          <w:szCs w:val="24"/>
        </w:rPr>
        <w:lastRenderedPageBreak/>
        <w:t xml:space="preserve">not confine itself to orders granted in default of any party affected by it. In concluding that the application had to comply with r 63 of the rules of the High Court, the court </w:t>
      </w:r>
      <w:r w:rsidR="001B1DDE" w:rsidRPr="001F4BE6">
        <w:rPr>
          <w:rFonts w:ascii="Times New Roman" w:hAnsi="Times New Roman" w:cs="Times New Roman"/>
          <w:i/>
          <w:sz w:val="24"/>
          <w:szCs w:val="24"/>
        </w:rPr>
        <w:t>a quo</w:t>
      </w:r>
      <w:r w:rsidR="001B1DDE" w:rsidRPr="001F4BE6">
        <w:rPr>
          <w:rFonts w:ascii="Times New Roman" w:hAnsi="Times New Roman" w:cs="Times New Roman"/>
          <w:sz w:val="24"/>
          <w:szCs w:val="24"/>
        </w:rPr>
        <w:t xml:space="preserve"> was seeking to limit the rights of parties affected by the winding up order without regard to s 227. </w:t>
      </w:r>
    </w:p>
    <w:p w:rsidR="00DC2412" w:rsidRPr="001F4BE6" w:rsidRDefault="001B1DDE"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B27B32" w:rsidRPr="001F4BE6" w:rsidRDefault="00B27B32"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The legal basis of the application itself was not in issue between the parties to the dispute. The parties confined themselves to the question whether or not the appellants had met the requirements attendant upon an application of the nature confronting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w:t>
      </w:r>
      <w:r w:rsidR="00DD2426" w:rsidRPr="001F4BE6">
        <w:rPr>
          <w:rFonts w:ascii="Times New Roman" w:hAnsi="Times New Roman" w:cs="Times New Roman"/>
          <w:sz w:val="24"/>
          <w:szCs w:val="24"/>
        </w:rPr>
        <w:t>The misdirection is clear.</w:t>
      </w:r>
      <w:r w:rsidR="001B1DDE" w:rsidRPr="001F4BE6">
        <w:rPr>
          <w:rFonts w:ascii="Times New Roman" w:hAnsi="Times New Roman" w:cs="Times New Roman"/>
          <w:sz w:val="24"/>
          <w:szCs w:val="24"/>
        </w:rPr>
        <w:t xml:space="preserve"> </w:t>
      </w:r>
    </w:p>
    <w:p w:rsidR="007F5192" w:rsidRPr="001F4BE6" w:rsidRDefault="00B27B32" w:rsidP="00D22C4F">
      <w:p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b/>
      </w:r>
      <w:r w:rsidRPr="001F4BE6">
        <w:rPr>
          <w:rFonts w:ascii="Times New Roman" w:hAnsi="Times New Roman" w:cs="Times New Roman"/>
          <w:sz w:val="24"/>
          <w:szCs w:val="24"/>
        </w:rPr>
        <w:tab/>
      </w:r>
    </w:p>
    <w:p w:rsidR="000C6E8A" w:rsidRPr="001F4BE6" w:rsidRDefault="000C6E8A" w:rsidP="00D22C4F">
      <w:pPr>
        <w:autoSpaceDE w:val="0"/>
        <w:autoSpaceDN w:val="0"/>
        <w:adjustRightInd w:val="0"/>
        <w:spacing w:after="0" w:line="480" w:lineRule="auto"/>
        <w:ind w:firstLine="1134"/>
        <w:jc w:val="both"/>
        <w:rPr>
          <w:rFonts w:ascii="Times New Roman" w:hAnsi="Times New Roman" w:cs="Times New Roman"/>
          <w:sz w:val="21"/>
          <w:szCs w:val="21"/>
        </w:rPr>
      </w:pPr>
      <w:r w:rsidRPr="001F4BE6">
        <w:rPr>
          <w:rFonts w:ascii="Times New Roman" w:hAnsi="Times New Roman" w:cs="Times New Roman"/>
          <w:sz w:val="24"/>
          <w:szCs w:val="24"/>
        </w:rPr>
        <w:t xml:space="preserve">When the affairs of a company have been completely wound up, the Master of the High Court is obliged to make an application to the court for an order that the company be dissolved.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invoked the provisions of s 295 in finding that the application was not merited on the premise that the first respondent had not yet been wound up. The provision reads:     </w:t>
      </w:r>
    </w:p>
    <w:p w:rsidR="000C6E8A" w:rsidRPr="001F4BE6" w:rsidRDefault="000C6E8A" w:rsidP="00D22C4F">
      <w:pPr>
        <w:autoSpaceDE w:val="0"/>
        <w:autoSpaceDN w:val="0"/>
        <w:adjustRightInd w:val="0"/>
        <w:spacing w:after="0" w:line="240" w:lineRule="auto"/>
        <w:rPr>
          <w:rFonts w:ascii="Times New Roman" w:hAnsi="Times New Roman" w:cs="Times New Roman"/>
          <w:sz w:val="24"/>
          <w:szCs w:val="24"/>
        </w:rPr>
      </w:pPr>
    </w:p>
    <w:p w:rsidR="000C6E8A" w:rsidRPr="001F4BE6" w:rsidRDefault="000C6E8A" w:rsidP="00D22C4F">
      <w:pPr>
        <w:autoSpaceDE w:val="0"/>
        <w:autoSpaceDN w:val="0"/>
        <w:adjustRightInd w:val="0"/>
        <w:spacing w:after="0" w:line="240" w:lineRule="auto"/>
        <w:rPr>
          <w:rFonts w:ascii="Times New Roman" w:hAnsi="Times New Roman" w:cs="Times New Roman"/>
          <w:b/>
          <w:bCs/>
          <w:sz w:val="21"/>
          <w:szCs w:val="21"/>
        </w:rPr>
      </w:pPr>
      <w:r w:rsidRPr="001F4BE6">
        <w:rPr>
          <w:rFonts w:ascii="Times New Roman" w:hAnsi="Times New Roman" w:cs="Times New Roman"/>
          <w:b/>
          <w:bCs/>
          <w:sz w:val="21"/>
          <w:szCs w:val="21"/>
        </w:rPr>
        <w:t>295 Power of court to declare dissolution of company void</w:t>
      </w:r>
    </w:p>
    <w:p w:rsidR="000C6E8A" w:rsidRPr="001F4BE6" w:rsidRDefault="000C6E8A" w:rsidP="00D22C4F">
      <w:pPr>
        <w:autoSpaceDE w:val="0"/>
        <w:autoSpaceDN w:val="0"/>
        <w:adjustRightInd w:val="0"/>
        <w:spacing w:after="0" w:line="240" w:lineRule="auto"/>
        <w:rPr>
          <w:rFonts w:ascii="Times New Roman" w:hAnsi="Times New Roman" w:cs="Times New Roman"/>
          <w:sz w:val="21"/>
          <w:szCs w:val="21"/>
        </w:rPr>
      </w:pPr>
      <w:r w:rsidRPr="001F4BE6">
        <w:rPr>
          <w:rFonts w:ascii="Times New Roman" w:hAnsi="Times New Roman" w:cs="Times New Roman"/>
          <w:sz w:val="21"/>
          <w:szCs w:val="21"/>
        </w:rPr>
        <w:t>When a company has been dissolved the court may, at any time within two years of the date of the dissolution,</w:t>
      </w:r>
    </w:p>
    <w:p w:rsidR="000C6E8A" w:rsidRPr="001F4BE6" w:rsidRDefault="000C6E8A" w:rsidP="00D22C4F">
      <w:pPr>
        <w:autoSpaceDE w:val="0"/>
        <w:autoSpaceDN w:val="0"/>
        <w:adjustRightInd w:val="0"/>
        <w:spacing w:after="0" w:line="240" w:lineRule="auto"/>
        <w:rPr>
          <w:rFonts w:ascii="Times New Roman" w:hAnsi="Times New Roman" w:cs="Times New Roman"/>
          <w:sz w:val="21"/>
          <w:szCs w:val="21"/>
        </w:rPr>
      </w:pPr>
      <w:r w:rsidRPr="001F4BE6">
        <w:rPr>
          <w:rFonts w:ascii="Times New Roman" w:hAnsi="Times New Roman" w:cs="Times New Roman"/>
          <w:sz w:val="21"/>
          <w:szCs w:val="21"/>
        </w:rPr>
        <w:t>on an application by the liquidator of the company or by any other person who appears to the court to be</w:t>
      </w:r>
    </w:p>
    <w:p w:rsidR="000C6E8A" w:rsidRPr="001F4BE6" w:rsidRDefault="000C6E8A" w:rsidP="00D22C4F">
      <w:pPr>
        <w:autoSpaceDE w:val="0"/>
        <w:autoSpaceDN w:val="0"/>
        <w:adjustRightInd w:val="0"/>
        <w:spacing w:after="0" w:line="240" w:lineRule="auto"/>
        <w:rPr>
          <w:rFonts w:ascii="Times New Roman" w:hAnsi="Times New Roman" w:cs="Times New Roman"/>
          <w:sz w:val="24"/>
          <w:szCs w:val="24"/>
        </w:rPr>
      </w:pPr>
      <w:r w:rsidRPr="001F4BE6">
        <w:rPr>
          <w:rFonts w:ascii="Times New Roman" w:hAnsi="Times New Roman" w:cs="Times New Roman"/>
          <w:sz w:val="21"/>
          <w:szCs w:val="21"/>
        </w:rPr>
        <w:t>interested, make an order, upon such terms as the court thinks fit, declaring the dissolution to have been void and thereupon such proceedings may be taken as might have been taken if the company had not been dissolved.</w:t>
      </w:r>
      <w:r w:rsidRPr="001F4BE6">
        <w:rPr>
          <w:rFonts w:ascii="Times New Roman" w:hAnsi="Times New Roman" w:cs="Times New Roman"/>
          <w:sz w:val="24"/>
          <w:szCs w:val="24"/>
        </w:rPr>
        <w:t xml:space="preserve">  </w:t>
      </w:r>
    </w:p>
    <w:p w:rsidR="000C6E8A" w:rsidRPr="001F4BE6" w:rsidRDefault="000C6E8A" w:rsidP="00D22C4F">
      <w:pPr>
        <w:spacing w:after="0" w:line="480" w:lineRule="auto"/>
        <w:ind w:firstLine="720"/>
        <w:jc w:val="both"/>
        <w:rPr>
          <w:rFonts w:ascii="Times New Roman" w:hAnsi="Times New Roman" w:cs="Times New Roman"/>
          <w:sz w:val="24"/>
          <w:szCs w:val="24"/>
        </w:rPr>
      </w:pPr>
    </w:p>
    <w:p w:rsidR="003B0E3D" w:rsidRPr="001F4BE6" w:rsidRDefault="003B0E3D" w:rsidP="00D22C4F">
      <w:pPr>
        <w:autoSpaceDE w:val="0"/>
        <w:autoSpaceDN w:val="0"/>
        <w:adjustRightInd w:val="0"/>
        <w:spacing w:after="0" w:line="240" w:lineRule="auto"/>
        <w:rPr>
          <w:rFonts w:ascii="Times New Roman" w:hAnsi="Times New Roman" w:cs="Times New Roman"/>
          <w:sz w:val="21"/>
          <w:szCs w:val="21"/>
        </w:rPr>
      </w:pPr>
    </w:p>
    <w:p w:rsidR="00F86A51" w:rsidRPr="001F4BE6" w:rsidRDefault="006B3117" w:rsidP="00D22C4F">
      <w:pPr>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In my view </w:t>
      </w:r>
      <w:r w:rsidR="00DD2426" w:rsidRPr="001F4BE6">
        <w:rPr>
          <w:rFonts w:ascii="Times New Roman" w:hAnsi="Times New Roman" w:cs="Times New Roman"/>
          <w:sz w:val="24"/>
          <w:szCs w:val="24"/>
        </w:rPr>
        <w:t xml:space="preserve">the </w:t>
      </w:r>
      <w:r w:rsidRPr="001F4BE6">
        <w:rPr>
          <w:rFonts w:ascii="Times New Roman" w:hAnsi="Times New Roman" w:cs="Times New Roman"/>
          <w:sz w:val="24"/>
          <w:szCs w:val="24"/>
        </w:rPr>
        <w:t>court</w:t>
      </w:r>
      <w:r w:rsidRPr="001F4BE6">
        <w:rPr>
          <w:rFonts w:ascii="Times New Roman" w:hAnsi="Times New Roman" w:cs="Times New Roman"/>
          <w:i/>
          <w:sz w:val="24"/>
          <w:szCs w:val="24"/>
        </w:rPr>
        <w:t xml:space="preserve"> a quo</w:t>
      </w:r>
      <w:r w:rsidRPr="001F4BE6">
        <w:rPr>
          <w:rFonts w:ascii="Times New Roman" w:hAnsi="Times New Roman" w:cs="Times New Roman"/>
          <w:sz w:val="24"/>
          <w:szCs w:val="24"/>
        </w:rPr>
        <w:t xml:space="preserve"> </w:t>
      </w:r>
      <w:r w:rsidR="00DD2426" w:rsidRPr="001F4BE6">
        <w:rPr>
          <w:rFonts w:ascii="Times New Roman" w:hAnsi="Times New Roman" w:cs="Times New Roman"/>
          <w:sz w:val="24"/>
          <w:szCs w:val="24"/>
        </w:rPr>
        <w:t xml:space="preserve">applied the wrong law in deciding whether or the application should have been </w:t>
      </w:r>
      <w:r w:rsidR="006220C1" w:rsidRPr="001F4BE6">
        <w:rPr>
          <w:rFonts w:ascii="Times New Roman" w:hAnsi="Times New Roman" w:cs="Times New Roman"/>
          <w:sz w:val="24"/>
          <w:szCs w:val="24"/>
        </w:rPr>
        <w:t>b</w:t>
      </w:r>
      <w:r w:rsidR="00DD2426" w:rsidRPr="001F4BE6">
        <w:rPr>
          <w:rFonts w:ascii="Times New Roman" w:hAnsi="Times New Roman" w:cs="Times New Roman"/>
          <w:sz w:val="24"/>
          <w:szCs w:val="24"/>
        </w:rPr>
        <w:t>r</w:t>
      </w:r>
      <w:r w:rsidR="006220C1" w:rsidRPr="001F4BE6">
        <w:rPr>
          <w:rFonts w:ascii="Times New Roman" w:hAnsi="Times New Roman" w:cs="Times New Roman"/>
          <w:sz w:val="24"/>
          <w:szCs w:val="24"/>
        </w:rPr>
        <w:t xml:space="preserve">ought within a specified time. The company had </w:t>
      </w:r>
      <w:r w:rsidR="00FD18F3" w:rsidRPr="001F4BE6">
        <w:rPr>
          <w:rFonts w:ascii="Times New Roman" w:hAnsi="Times New Roman" w:cs="Times New Roman"/>
          <w:sz w:val="24"/>
          <w:szCs w:val="24"/>
        </w:rPr>
        <w:t>not been wound up and clearly s </w:t>
      </w:r>
      <w:r w:rsidR="006220C1" w:rsidRPr="001F4BE6">
        <w:rPr>
          <w:rFonts w:ascii="Times New Roman" w:hAnsi="Times New Roman" w:cs="Times New Roman"/>
          <w:sz w:val="24"/>
          <w:szCs w:val="24"/>
        </w:rPr>
        <w:t xml:space="preserve">295 did not apply. </w:t>
      </w:r>
      <w:r w:rsidR="00F86A51" w:rsidRPr="001F4BE6">
        <w:rPr>
          <w:rFonts w:ascii="Times New Roman" w:hAnsi="Times New Roman" w:cs="Times New Roman"/>
          <w:sz w:val="24"/>
          <w:szCs w:val="24"/>
        </w:rPr>
        <w:t>The court should simply have asked itself if the application met the requirements in the Act</w:t>
      </w:r>
      <w:r w:rsidR="006220C1" w:rsidRPr="001F4BE6">
        <w:rPr>
          <w:rFonts w:ascii="Times New Roman" w:hAnsi="Times New Roman" w:cs="Times New Roman"/>
          <w:sz w:val="24"/>
          <w:szCs w:val="24"/>
        </w:rPr>
        <w:t xml:space="preserve"> as outlined in s 227.</w:t>
      </w:r>
      <w:r w:rsidR="00F86A51" w:rsidRPr="001F4BE6">
        <w:rPr>
          <w:rFonts w:ascii="Times New Roman" w:hAnsi="Times New Roman" w:cs="Times New Roman"/>
          <w:sz w:val="24"/>
          <w:szCs w:val="24"/>
        </w:rPr>
        <w:t xml:space="preserve">  </w:t>
      </w:r>
    </w:p>
    <w:p w:rsidR="00FD18F3" w:rsidRPr="001F4BE6" w:rsidRDefault="00DB5931" w:rsidP="00D22C4F">
      <w:p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b/>
      </w:r>
      <w:r w:rsidR="00BD4640" w:rsidRPr="001F4BE6">
        <w:rPr>
          <w:rFonts w:ascii="Times New Roman" w:hAnsi="Times New Roman" w:cs="Times New Roman"/>
          <w:sz w:val="24"/>
          <w:szCs w:val="24"/>
        </w:rPr>
        <w:tab/>
      </w:r>
    </w:p>
    <w:p w:rsidR="000445B8" w:rsidRPr="001F4BE6" w:rsidRDefault="006B3117" w:rsidP="00FD18F3">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lastRenderedPageBreak/>
        <w:t>However, notwithstanding the errors alluded to above</w:t>
      </w:r>
      <w:r w:rsidR="00DB5931" w:rsidRPr="001F4BE6">
        <w:rPr>
          <w:rFonts w:ascii="Times New Roman" w:hAnsi="Times New Roman" w:cs="Times New Roman"/>
          <w:sz w:val="24"/>
          <w:szCs w:val="24"/>
        </w:rPr>
        <w:t xml:space="preserve">, the court </w:t>
      </w:r>
      <w:r w:rsidR="00DB5931" w:rsidRPr="001F4BE6">
        <w:rPr>
          <w:rFonts w:ascii="Times New Roman" w:hAnsi="Times New Roman" w:cs="Times New Roman"/>
          <w:i/>
          <w:sz w:val="24"/>
          <w:szCs w:val="24"/>
        </w:rPr>
        <w:t>a quo</w:t>
      </w:r>
      <w:r w:rsidR="00DB5931" w:rsidRPr="001F4BE6">
        <w:rPr>
          <w:rFonts w:ascii="Times New Roman" w:hAnsi="Times New Roman" w:cs="Times New Roman"/>
          <w:sz w:val="24"/>
          <w:szCs w:val="24"/>
        </w:rPr>
        <w:t xml:space="preserve"> correctly captured the issue before it,</w:t>
      </w:r>
      <w:r w:rsidR="00207276" w:rsidRPr="001F4BE6">
        <w:rPr>
          <w:rFonts w:ascii="Times New Roman" w:hAnsi="Times New Roman" w:cs="Times New Roman"/>
          <w:sz w:val="24"/>
          <w:szCs w:val="24"/>
        </w:rPr>
        <w:t xml:space="preserve"> </w:t>
      </w:r>
      <w:proofErr w:type="spellStart"/>
      <w:r w:rsidR="00207276" w:rsidRPr="001F4BE6">
        <w:rPr>
          <w:rFonts w:ascii="Times New Roman" w:hAnsi="Times New Roman" w:cs="Times New Roman"/>
          <w:sz w:val="24"/>
          <w:szCs w:val="24"/>
        </w:rPr>
        <w:t>viz</w:t>
      </w:r>
      <w:proofErr w:type="spellEnd"/>
      <w:r w:rsidR="00207276" w:rsidRPr="001F4BE6">
        <w:rPr>
          <w:rFonts w:ascii="Times New Roman" w:hAnsi="Times New Roman" w:cs="Times New Roman"/>
          <w:sz w:val="24"/>
          <w:szCs w:val="24"/>
        </w:rPr>
        <w:t>;</w:t>
      </w:r>
      <w:r w:rsidR="00DB5931" w:rsidRPr="001F4BE6">
        <w:rPr>
          <w:rFonts w:ascii="Times New Roman" w:hAnsi="Times New Roman" w:cs="Times New Roman"/>
          <w:sz w:val="24"/>
          <w:szCs w:val="24"/>
        </w:rPr>
        <w:t xml:space="preserve"> whether or not the second respondent was creditor or a shareholder of the first respondent. </w:t>
      </w:r>
      <w:r w:rsidR="000445B8" w:rsidRPr="001F4BE6">
        <w:rPr>
          <w:rFonts w:ascii="Times New Roman" w:hAnsi="Times New Roman" w:cs="Times New Roman"/>
          <w:sz w:val="24"/>
          <w:szCs w:val="24"/>
        </w:rPr>
        <w:t>The resolution of this issue would determine the standing of th</w:t>
      </w:r>
      <w:r w:rsidR="00E02B64" w:rsidRPr="001F4BE6">
        <w:rPr>
          <w:rFonts w:ascii="Times New Roman" w:hAnsi="Times New Roman" w:cs="Times New Roman"/>
          <w:sz w:val="24"/>
          <w:szCs w:val="24"/>
        </w:rPr>
        <w:t>e second respondent in seeking an order for</w:t>
      </w:r>
      <w:r w:rsidR="000445B8" w:rsidRPr="001F4BE6">
        <w:rPr>
          <w:rFonts w:ascii="Times New Roman" w:hAnsi="Times New Roman" w:cs="Times New Roman"/>
          <w:sz w:val="24"/>
          <w:szCs w:val="24"/>
        </w:rPr>
        <w:t xml:space="preserve"> the liquidation of the first respondent. The second respondent contended that it had standing but that in any e</w:t>
      </w:r>
      <w:r w:rsidR="00E811B7" w:rsidRPr="001F4BE6">
        <w:rPr>
          <w:rFonts w:ascii="Times New Roman" w:hAnsi="Times New Roman" w:cs="Times New Roman"/>
          <w:sz w:val="24"/>
          <w:szCs w:val="24"/>
        </w:rPr>
        <w:t>vent</w:t>
      </w:r>
      <w:r w:rsidR="000445B8" w:rsidRPr="001F4BE6">
        <w:rPr>
          <w:rFonts w:ascii="Times New Roman" w:hAnsi="Times New Roman" w:cs="Times New Roman"/>
          <w:sz w:val="24"/>
          <w:szCs w:val="24"/>
        </w:rPr>
        <w:t xml:space="preserve">, there was a material dispute of fact which was incapable of resolution on the papers and that </w:t>
      </w:r>
      <w:r w:rsidR="00B55865" w:rsidRPr="001F4BE6">
        <w:rPr>
          <w:rFonts w:ascii="Times New Roman" w:hAnsi="Times New Roman" w:cs="Times New Roman"/>
          <w:sz w:val="24"/>
          <w:szCs w:val="24"/>
        </w:rPr>
        <w:t xml:space="preserve">the appellants ought to have anticipated </w:t>
      </w:r>
      <w:r w:rsidR="00BF3675" w:rsidRPr="001F4BE6">
        <w:rPr>
          <w:rFonts w:ascii="Times New Roman" w:hAnsi="Times New Roman" w:cs="Times New Roman"/>
          <w:sz w:val="24"/>
          <w:szCs w:val="24"/>
        </w:rPr>
        <w:t xml:space="preserve">this dispute of fact which could not be resolved on the papers. The second respondent prayed that </w:t>
      </w:r>
      <w:r w:rsidR="000445B8" w:rsidRPr="001F4BE6">
        <w:rPr>
          <w:rFonts w:ascii="Times New Roman" w:hAnsi="Times New Roman" w:cs="Times New Roman"/>
          <w:sz w:val="24"/>
          <w:szCs w:val="24"/>
        </w:rPr>
        <w:t xml:space="preserve">on that basis </w:t>
      </w:r>
      <w:r w:rsidR="00BF3675" w:rsidRPr="001F4BE6">
        <w:rPr>
          <w:rFonts w:ascii="Times New Roman" w:hAnsi="Times New Roman" w:cs="Times New Roman"/>
          <w:sz w:val="24"/>
          <w:szCs w:val="24"/>
        </w:rPr>
        <w:t xml:space="preserve">alone </w:t>
      </w:r>
      <w:r w:rsidR="000445B8" w:rsidRPr="001F4BE6">
        <w:rPr>
          <w:rFonts w:ascii="Times New Roman" w:hAnsi="Times New Roman" w:cs="Times New Roman"/>
          <w:sz w:val="24"/>
          <w:szCs w:val="24"/>
        </w:rPr>
        <w:t>the application should be dismissed</w:t>
      </w:r>
      <w:r w:rsidR="00B55865" w:rsidRPr="001F4BE6">
        <w:rPr>
          <w:rFonts w:ascii="Times New Roman" w:hAnsi="Times New Roman" w:cs="Times New Roman"/>
          <w:sz w:val="24"/>
          <w:szCs w:val="24"/>
        </w:rPr>
        <w:t xml:space="preserve"> </w:t>
      </w:r>
      <w:r w:rsidR="000445B8" w:rsidRPr="001F4BE6">
        <w:rPr>
          <w:rFonts w:ascii="Times New Roman" w:hAnsi="Times New Roman" w:cs="Times New Roman"/>
          <w:sz w:val="24"/>
          <w:szCs w:val="24"/>
        </w:rPr>
        <w:t xml:space="preserve">with costs. </w:t>
      </w:r>
    </w:p>
    <w:p w:rsidR="00FD18F3" w:rsidRPr="001F4BE6" w:rsidRDefault="00FD18F3" w:rsidP="00FD18F3">
      <w:pPr>
        <w:autoSpaceDE w:val="0"/>
        <w:autoSpaceDN w:val="0"/>
        <w:adjustRightInd w:val="0"/>
        <w:spacing w:after="0" w:line="480" w:lineRule="auto"/>
        <w:ind w:firstLine="1134"/>
        <w:jc w:val="both"/>
        <w:rPr>
          <w:rFonts w:ascii="Times New Roman" w:hAnsi="Times New Roman" w:cs="Times New Roman"/>
          <w:sz w:val="24"/>
          <w:szCs w:val="24"/>
        </w:rPr>
      </w:pPr>
    </w:p>
    <w:p w:rsidR="000606EE" w:rsidRPr="001F4BE6" w:rsidRDefault="000445B8" w:rsidP="001F4BE6">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The position of the appellants was that the first and second respondents had entered into an agreement o</w:t>
      </w:r>
      <w:r w:rsidR="00BD4640" w:rsidRPr="001F4BE6">
        <w:rPr>
          <w:rFonts w:ascii="Times New Roman" w:hAnsi="Times New Roman" w:cs="Times New Roman"/>
          <w:sz w:val="24"/>
          <w:szCs w:val="24"/>
        </w:rPr>
        <w:t>n 12 September </w:t>
      </w:r>
      <w:r w:rsidRPr="001F4BE6">
        <w:rPr>
          <w:rFonts w:ascii="Times New Roman" w:hAnsi="Times New Roman" w:cs="Times New Roman"/>
          <w:sz w:val="24"/>
          <w:szCs w:val="24"/>
        </w:rPr>
        <w:t>2009 wherein the latter lent t</w:t>
      </w:r>
      <w:r w:rsidR="001F4BE6">
        <w:rPr>
          <w:rFonts w:ascii="Times New Roman" w:hAnsi="Times New Roman" w:cs="Times New Roman"/>
          <w:sz w:val="24"/>
          <w:szCs w:val="24"/>
        </w:rPr>
        <w:t>o the former the sum of USD 200 </w:t>
      </w:r>
      <w:r w:rsidRPr="001F4BE6">
        <w:rPr>
          <w:rFonts w:ascii="Times New Roman" w:hAnsi="Times New Roman" w:cs="Times New Roman"/>
          <w:sz w:val="24"/>
          <w:szCs w:val="24"/>
        </w:rPr>
        <w:t>000. In terms of the agreement repayment had to be effected within 45 days f</w:t>
      </w:r>
      <w:r w:rsidR="00BD4640" w:rsidRPr="001F4BE6">
        <w:rPr>
          <w:rFonts w:ascii="Times New Roman" w:hAnsi="Times New Roman" w:cs="Times New Roman"/>
          <w:sz w:val="24"/>
          <w:szCs w:val="24"/>
        </w:rPr>
        <w:t>ailing which shares equal to 25 per cent</w:t>
      </w:r>
      <w:r w:rsidRPr="001F4BE6">
        <w:rPr>
          <w:rFonts w:ascii="Times New Roman" w:hAnsi="Times New Roman" w:cs="Times New Roman"/>
          <w:sz w:val="24"/>
          <w:szCs w:val="24"/>
        </w:rPr>
        <w:t xml:space="preserve"> of the equity </w:t>
      </w:r>
      <w:r w:rsidR="004C23C6" w:rsidRPr="001F4BE6">
        <w:rPr>
          <w:rFonts w:ascii="Times New Roman" w:hAnsi="Times New Roman" w:cs="Times New Roman"/>
          <w:sz w:val="24"/>
          <w:szCs w:val="24"/>
        </w:rPr>
        <w:t xml:space="preserve">in the first respondent </w:t>
      </w:r>
      <w:r w:rsidRPr="001F4BE6">
        <w:rPr>
          <w:rFonts w:ascii="Times New Roman" w:hAnsi="Times New Roman" w:cs="Times New Roman"/>
          <w:sz w:val="24"/>
          <w:szCs w:val="24"/>
        </w:rPr>
        <w:t xml:space="preserve">must be transferred to the second respondent. </w:t>
      </w:r>
    </w:p>
    <w:p w:rsidR="00350A86" w:rsidRPr="001F4BE6" w:rsidRDefault="00350A86" w:rsidP="00D22C4F">
      <w:pPr>
        <w:autoSpaceDE w:val="0"/>
        <w:autoSpaceDN w:val="0"/>
        <w:adjustRightInd w:val="0"/>
        <w:spacing w:after="0" w:line="480" w:lineRule="auto"/>
        <w:jc w:val="both"/>
        <w:rPr>
          <w:rFonts w:ascii="Times New Roman" w:hAnsi="Times New Roman" w:cs="Times New Roman"/>
          <w:sz w:val="24"/>
          <w:szCs w:val="24"/>
        </w:rPr>
      </w:pPr>
    </w:p>
    <w:p w:rsidR="00BD4640" w:rsidRPr="001F4BE6" w:rsidRDefault="000445B8" w:rsidP="00350A86">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It is not in dispute that one Casper </w:t>
      </w:r>
      <w:proofErr w:type="spellStart"/>
      <w:r w:rsidRPr="001F4BE6">
        <w:rPr>
          <w:rFonts w:ascii="Times New Roman" w:hAnsi="Times New Roman" w:cs="Times New Roman"/>
          <w:sz w:val="24"/>
          <w:szCs w:val="24"/>
        </w:rPr>
        <w:t>Mombeshora</w:t>
      </w:r>
      <w:proofErr w:type="spellEnd"/>
      <w:r w:rsidRPr="001F4BE6">
        <w:rPr>
          <w:rFonts w:ascii="Times New Roman" w:hAnsi="Times New Roman" w:cs="Times New Roman"/>
          <w:sz w:val="24"/>
          <w:szCs w:val="24"/>
        </w:rPr>
        <w:t xml:space="preserve"> did deliver to the second respondent share certificates </w:t>
      </w:r>
      <w:r w:rsidR="004C23C6" w:rsidRPr="001F4BE6">
        <w:rPr>
          <w:rFonts w:ascii="Times New Roman" w:hAnsi="Times New Roman" w:cs="Times New Roman"/>
          <w:sz w:val="24"/>
          <w:szCs w:val="24"/>
        </w:rPr>
        <w:t xml:space="preserve">in </w:t>
      </w:r>
      <w:r w:rsidRPr="001F4BE6">
        <w:rPr>
          <w:rFonts w:ascii="Times New Roman" w:hAnsi="Times New Roman" w:cs="Times New Roman"/>
          <w:sz w:val="24"/>
          <w:szCs w:val="24"/>
        </w:rPr>
        <w:t xml:space="preserve">transferable form representing such shareholding </w:t>
      </w:r>
      <w:r w:rsidR="002C52B9" w:rsidRPr="001F4BE6">
        <w:rPr>
          <w:rFonts w:ascii="Times New Roman" w:hAnsi="Times New Roman" w:cs="Times New Roman"/>
          <w:sz w:val="24"/>
          <w:szCs w:val="24"/>
        </w:rPr>
        <w:t xml:space="preserve">in </w:t>
      </w:r>
      <w:r w:rsidRPr="001F4BE6">
        <w:rPr>
          <w:rFonts w:ascii="Times New Roman" w:hAnsi="Times New Roman" w:cs="Times New Roman"/>
          <w:sz w:val="24"/>
          <w:szCs w:val="24"/>
        </w:rPr>
        <w:t xml:space="preserve">the </w:t>
      </w:r>
      <w:r w:rsidR="002C52B9" w:rsidRPr="001F4BE6">
        <w:rPr>
          <w:rFonts w:ascii="Times New Roman" w:hAnsi="Times New Roman" w:cs="Times New Roman"/>
          <w:sz w:val="24"/>
          <w:szCs w:val="24"/>
        </w:rPr>
        <w:t xml:space="preserve">first </w:t>
      </w:r>
      <w:r w:rsidRPr="001F4BE6">
        <w:rPr>
          <w:rFonts w:ascii="Times New Roman" w:hAnsi="Times New Roman" w:cs="Times New Roman"/>
          <w:sz w:val="24"/>
          <w:szCs w:val="24"/>
        </w:rPr>
        <w:t>respondent. The second respondent admits receiving such certificates, has not returned them</w:t>
      </w:r>
      <w:r w:rsidR="00EF6687" w:rsidRPr="001F4BE6">
        <w:rPr>
          <w:rFonts w:ascii="Times New Roman" w:hAnsi="Times New Roman" w:cs="Times New Roman"/>
          <w:sz w:val="24"/>
          <w:szCs w:val="24"/>
        </w:rPr>
        <w:t>,</w:t>
      </w:r>
      <w:r w:rsidRPr="001F4BE6">
        <w:rPr>
          <w:rFonts w:ascii="Times New Roman" w:hAnsi="Times New Roman" w:cs="Times New Roman"/>
          <w:sz w:val="24"/>
          <w:szCs w:val="24"/>
        </w:rPr>
        <w:t xml:space="preserve"> but avers that the delivery of the shares without a concomitant notation in the company register and </w:t>
      </w:r>
      <w:r w:rsidR="00DB5BB8" w:rsidRPr="001F4BE6">
        <w:rPr>
          <w:rFonts w:ascii="Times New Roman" w:hAnsi="Times New Roman" w:cs="Times New Roman"/>
          <w:sz w:val="24"/>
          <w:szCs w:val="24"/>
        </w:rPr>
        <w:t xml:space="preserve">share certificates in </w:t>
      </w:r>
      <w:r w:rsidRPr="001F4BE6">
        <w:rPr>
          <w:rFonts w:ascii="Times New Roman" w:hAnsi="Times New Roman" w:cs="Times New Roman"/>
          <w:sz w:val="24"/>
          <w:szCs w:val="24"/>
        </w:rPr>
        <w:t>i</w:t>
      </w:r>
      <w:r w:rsidR="00DB5BB8" w:rsidRPr="001F4BE6">
        <w:rPr>
          <w:rFonts w:ascii="Times New Roman" w:hAnsi="Times New Roman" w:cs="Times New Roman"/>
          <w:sz w:val="24"/>
          <w:szCs w:val="24"/>
        </w:rPr>
        <w:t>t</w:t>
      </w:r>
      <w:r w:rsidRPr="001F4BE6">
        <w:rPr>
          <w:rFonts w:ascii="Times New Roman" w:hAnsi="Times New Roman" w:cs="Times New Roman"/>
          <w:sz w:val="24"/>
          <w:szCs w:val="24"/>
        </w:rPr>
        <w:t>s name does not make the second respondent a shareholder in the first respondent</w:t>
      </w:r>
      <w:r w:rsidR="000606EE" w:rsidRPr="001F4BE6">
        <w:rPr>
          <w:rFonts w:ascii="Times New Roman" w:hAnsi="Times New Roman" w:cs="Times New Roman"/>
          <w:sz w:val="24"/>
          <w:szCs w:val="24"/>
        </w:rPr>
        <w:t>. The position taken is that the second respondent remains</w:t>
      </w:r>
      <w:r w:rsidRPr="001F4BE6">
        <w:rPr>
          <w:rFonts w:ascii="Times New Roman" w:hAnsi="Times New Roman" w:cs="Times New Roman"/>
          <w:sz w:val="24"/>
          <w:szCs w:val="24"/>
        </w:rPr>
        <w:t xml:space="preserve"> but a creditor.</w:t>
      </w:r>
      <w:r w:rsidR="00DB5BB8" w:rsidRPr="001F4BE6">
        <w:rPr>
          <w:rFonts w:ascii="Times New Roman" w:hAnsi="Times New Roman" w:cs="Times New Roman"/>
          <w:sz w:val="24"/>
          <w:szCs w:val="24"/>
        </w:rPr>
        <w:t xml:space="preserve"> </w:t>
      </w:r>
      <w:r w:rsidR="00EF6687" w:rsidRPr="001F4BE6">
        <w:rPr>
          <w:rFonts w:ascii="Times New Roman" w:hAnsi="Times New Roman" w:cs="Times New Roman"/>
          <w:sz w:val="24"/>
          <w:szCs w:val="24"/>
        </w:rPr>
        <w:t xml:space="preserve">It reiterates that </w:t>
      </w:r>
      <w:r w:rsidR="000606EE" w:rsidRPr="001F4BE6">
        <w:rPr>
          <w:rFonts w:ascii="Times New Roman" w:hAnsi="Times New Roman" w:cs="Times New Roman"/>
          <w:sz w:val="24"/>
          <w:szCs w:val="24"/>
        </w:rPr>
        <w:t>as such it is</w:t>
      </w:r>
      <w:r w:rsidR="00EF6687" w:rsidRPr="001F4BE6">
        <w:rPr>
          <w:rFonts w:ascii="Times New Roman" w:hAnsi="Times New Roman" w:cs="Times New Roman"/>
          <w:sz w:val="24"/>
          <w:szCs w:val="24"/>
        </w:rPr>
        <w:t xml:space="preserve"> entitled to seek the order it obtained for the liquidation of the first respondent. </w:t>
      </w:r>
      <w:r w:rsidRPr="001F4BE6">
        <w:rPr>
          <w:rFonts w:ascii="Times New Roman" w:hAnsi="Times New Roman" w:cs="Times New Roman"/>
          <w:sz w:val="24"/>
          <w:szCs w:val="24"/>
        </w:rPr>
        <w:t xml:space="preserve">   </w:t>
      </w:r>
    </w:p>
    <w:p w:rsidR="00DB5931" w:rsidRPr="001F4BE6" w:rsidRDefault="000445B8" w:rsidP="00D22C4F">
      <w:p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DB5BB8" w:rsidRPr="001F4BE6" w:rsidRDefault="00EF6687" w:rsidP="001F4BE6">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lastRenderedPageBreak/>
        <w:t xml:space="preserve">In heads of argument filed before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the second respondent conceded that there was a material dispute of fact on the issue of the shares and the share certificates. </w:t>
      </w:r>
      <w:r w:rsidR="00DB5BB8" w:rsidRPr="001F4BE6">
        <w:rPr>
          <w:rFonts w:ascii="Times New Roman" w:hAnsi="Times New Roman" w:cs="Times New Roman"/>
          <w:sz w:val="24"/>
          <w:szCs w:val="24"/>
        </w:rPr>
        <w:t xml:space="preserve">Despite the concession by the second respondent of a material dispute of fact on the papers, the court </w:t>
      </w:r>
      <w:r w:rsidR="00DB5BB8" w:rsidRPr="001F4BE6">
        <w:rPr>
          <w:rFonts w:ascii="Times New Roman" w:hAnsi="Times New Roman" w:cs="Times New Roman"/>
          <w:i/>
          <w:sz w:val="24"/>
          <w:szCs w:val="24"/>
        </w:rPr>
        <w:t>a quo</w:t>
      </w:r>
      <w:r w:rsidR="00DB5BB8" w:rsidRPr="001F4BE6">
        <w:rPr>
          <w:rFonts w:ascii="Times New Roman" w:hAnsi="Times New Roman" w:cs="Times New Roman"/>
          <w:sz w:val="24"/>
          <w:szCs w:val="24"/>
        </w:rPr>
        <w:t xml:space="preserve"> went on to find that </w:t>
      </w:r>
      <w:r w:rsidR="00950834" w:rsidRPr="001F4BE6">
        <w:rPr>
          <w:rFonts w:ascii="Times New Roman" w:hAnsi="Times New Roman" w:cs="Times New Roman"/>
          <w:sz w:val="24"/>
          <w:szCs w:val="24"/>
        </w:rPr>
        <w:t>there was in fact no such dispute. The court said:</w:t>
      </w:r>
    </w:p>
    <w:p w:rsidR="00950834" w:rsidRPr="001F4BE6" w:rsidRDefault="00950834" w:rsidP="00D22C4F">
      <w:pPr>
        <w:autoSpaceDE w:val="0"/>
        <w:autoSpaceDN w:val="0"/>
        <w:adjustRightInd w:val="0"/>
        <w:spacing w:after="0" w:line="240" w:lineRule="auto"/>
        <w:ind w:left="720"/>
        <w:jc w:val="both"/>
        <w:rPr>
          <w:rFonts w:ascii="Times New Roman" w:hAnsi="Times New Roman" w:cs="Times New Roman"/>
          <w:sz w:val="24"/>
          <w:szCs w:val="24"/>
        </w:rPr>
      </w:pPr>
      <w:r w:rsidRPr="001F4BE6">
        <w:rPr>
          <w:rFonts w:ascii="Times New Roman" w:hAnsi="Times New Roman" w:cs="Times New Roman"/>
          <w:sz w:val="24"/>
          <w:szCs w:val="24"/>
        </w:rPr>
        <w:t>“The court did not find this submission persuasive, being of the view that the dispute of fact referred to was not so material or complex as to be incapable of resolution on the papers filed of record. There was sufficient evidence in the affidavits filed of record, and in the terms of the three agreements alluded to by the parties, to assist the court to make a determination of the question of which agreements governed the relationship between the parties. It is not every apparent dispute of fact which is incapable of ascertainment.”</w:t>
      </w:r>
    </w:p>
    <w:p w:rsidR="00535CDB" w:rsidRPr="001F4BE6" w:rsidRDefault="00535CDB" w:rsidP="00D22C4F">
      <w:pPr>
        <w:autoSpaceDE w:val="0"/>
        <w:autoSpaceDN w:val="0"/>
        <w:adjustRightInd w:val="0"/>
        <w:spacing w:after="0" w:line="480" w:lineRule="auto"/>
        <w:jc w:val="both"/>
        <w:rPr>
          <w:rFonts w:ascii="Times New Roman" w:hAnsi="Times New Roman" w:cs="Times New Roman"/>
          <w:sz w:val="24"/>
          <w:szCs w:val="24"/>
        </w:rPr>
      </w:pPr>
    </w:p>
    <w:p w:rsidR="00FD18F3" w:rsidRPr="001F4BE6" w:rsidRDefault="00FD18F3" w:rsidP="00FD18F3">
      <w:pPr>
        <w:autoSpaceDE w:val="0"/>
        <w:autoSpaceDN w:val="0"/>
        <w:adjustRightInd w:val="0"/>
        <w:spacing w:after="0" w:line="240" w:lineRule="auto"/>
        <w:jc w:val="both"/>
        <w:rPr>
          <w:rFonts w:ascii="Times New Roman" w:hAnsi="Times New Roman" w:cs="Times New Roman"/>
          <w:sz w:val="24"/>
          <w:szCs w:val="24"/>
        </w:rPr>
      </w:pPr>
    </w:p>
    <w:p w:rsidR="00535CDB" w:rsidRPr="001F4BE6" w:rsidRDefault="00535CDB" w:rsidP="001F4BE6">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The court was correct in its approach on how to resolve </w:t>
      </w:r>
      <w:r w:rsidR="004C23C6" w:rsidRPr="001F4BE6">
        <w:rPr>
          <w:rFonts w:ascii="Times New Roman" w:hAnsi="Times New Roman" w:cs="Times New Roman"/>
          <w:sz w:val="24"/>
          <w:szCs w:val="24"/>
        </w:rPr>
        <w:t>a</w:t>
      </w:r>
      <w:r w:rsidRPr="001F4BE6">
        <w:rPr>
          <w:rFonts w:ascii="Times New Roman" w:hAnsi="Times New Roman" w:cs="Times New Roman"/>
          <w:sz w:val="24"/>
          <w:szCs w:val="24"/>
        </w:rPr>
        <w:t xml:space="preserve"> dispute of fact. Before the cour</w:t>
      </w:r>
      <w:r w:rsidR="00BD4640" w:rsidRPr="001F4BE6">
        <w:rPr>
          <w:rFonts w:ascii="Times New Roman" w:hAnsi="Times New Roman" w:cs="Times New Roman"/>
          <w:sz w:val="24"/>
          <w:szCs w:val="24"/>
        </w:rPr>
        <w:t>t</w:t>
      </w:r>
      <w:r w:rsidR="00FD18F3" w:rsidRPr="001F4BE6">
        <w:rPr>
          <w:rFonts w:ascii="Times New Roman" w:hAnsi="Times New Roman" w:cs="Times New Roman"/>
          <w:sz w:val="24"/>
          <w:szCs w:val="24"/>
        </w:rPr>
        <w:t xml:space="preserve"> were the following documents:- </w:t>
      </w:r>
    </w:p>
    <w:p w:rsidR="00535CDB" w:rsidRPr="001F4BE6" w:rsidRDefault="00535CDB" w:rsidP="00D22C4F">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Agreement dated 12 September 2009 for a loan sum of USD 200 000.00;</w:t>
      </w:r>
    </w:p>
    <w:p w:rsidR="00535CDB" w:rsidRPr="001F4BE6" w:rsidRDefault="00535CDB" w:rsidP="00D22C4F">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Agreement dated 14 September 2009 for a loan amount of USD 100 000.00; </w:t>
      </w:r>
    </w:p>
    <w:p w:rsidR="00535CDB" w:rsidRPr="001F4BE6" w:rsidRDefault="00535CDB" w:rsidP="00D22C4F">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Agreement dated 5 October 2009 for a loan amount of USD 100 000.00;</w:t>
      </w:r>
    </w:p>
    <w:p w:rsidR="00535CDB" w:rsidRDefault="00535CDB" w:rsidP="00D22C4F">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Notarial General Covering Bond dated 11 December 2009 executed by the first respondent in </w:t>
      </w:r>
      <w:proofErr w:type="spellStart"/>
      <w:r w:rsidRPr="001F4BE6">
        <w:rPr>
          <w:rFonts w:ascii="Times New Roman" w:hAnsi="Times New Roman" w:cs="Times New Roman"/>
          <w:sz w:val="24"/>
          <w:szCs w:val="24"/>
        </w:rPr>
        <w:t>favour</w:t>
      </w:r>
      <w:proofErr w:type="spellEnd"/>
      <w:r w:rsidRPr="001F4BE6">
        <w:rPr>
          <w:rFonts w:ascii="Times New Roman" w:hAnsi="Times New Roman" w:cs="Times New Roman"/>
          <w:sz w:val="24"/>
          <w:szCs w:val="24"/>
        </w:rPr>
        <w:t xml:space="preserve"> of the second respondent for </w:t>
      </w:r>
      <w:r w:rsidR="0029286F" w:rsidRPr="001F4BE6">
        <w:rPr>
          <w:rFonts w:ascii="Times New Roman" w:hAnsi="Times New Roman" w:cs="Times New Roman"/>
          <w:sz w:val="24"/>
          <w:szCs w:val="24"/>
        </w:rPr>
        <w:t>the sum of USD 200 000.00.</w:t>
      </w:r>
      <w:r w:rsidRPr="001F4BE6">
        <w:rPr>
          <w:rFonts w:ascii="Times New Roman" w:hAnsi="Times New Roman" w:cs="Times New Roman"/>
          <w:sz w:val="24"/>
          <w:szCs w:val="24"/>
        </w:rPr>
        <w:t xml:space="preserve"> </w:t>
      </w:r>
    </w:p>
    <w:p w:rsidR="001F4BE6" w:rsidRPr="001F4BE6" w:rsidRDefault="001F4BE6" w:rsidP="001F4BE6">
      <w:pPr>
        <w:autoSpaceDE w:val="0"/>
        <w:autoSpaceDN w:val="0"/>
        <w:adjustRightInd w:val="0"/>
        <w:spacing w:after="0" w:line="480" w:lineRule="auto"/>
        <w:jc w:val="both"/>
        <w:rPr>
          <w:rFonts w:ascii="Times New Roman" w:hAnsi="Times New Roman" w:cs="Times New Roman"/>
          <w:sz w:val="24"/>
          <w:szCs w:val="24"/>
        </w:rPr>
      </w:pPr>
    </w:p>
    <w:p w:rsidR="00350A86" w:rsidRPr="001F4BE6" w:rsidRDefault="000746FF"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There is merit in the argument by the appellants that had the court a quo had proper regard to the documents before it, it would have become apparent that there was a material dispute of fact which called for resolution. In the absence of a resolution of this dispute it was not clear on the papers whether second respondent was a creditor or a shareholder. </w:t>
      </w:r>
      <w:r w:rsidR="00734ED0" w:rsidRPr="001F4BE6">
        <w:rPr>
          <w:rFonts w:ascii="Times New Roman" w:hAnsi="Times New Roman" w:cs="Times New Roman"/>
          <w:sz w:val="24"/>
          <w:szCs w:val="24"/>
        </w:rPr>
        <w:t>Instead it embarked on what meaning was to be ascribed to a creditor at insolvency.</w:t>
      </w:r>
    </w:p>
    <w:p w:rsidR="0065771D" w:rsidRPr="001F4BE6" w:rsidRDefault="00734ED0"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B05EDF" w:rsidRPr="001F4BE6" w:rsidRDefault="00B05EDF"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lastRenderedPageBreak/>
        <w:t xml:space="preserve">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further went</w:t>
      </w:r>
      <w:r w:rsidR="00EF6687" w:rsidRPr="001F4BE6">
        <w:rPr>
          <w:rFonts w:ascii="Times New Roman" w:hAnsi="Times New Roman" w:cs="Times New Roman"/>
          <w:sz w:val="24"/>
          <w:szCs w:val="24"/>
        </w:rPr>
        <w:t xml:space="preserve"> on </w:t>
      </w:r>
      <w:r w:rsidRPr="001F4BE6">
        <w:rPr>
          <w:rFonts w:ascii="Times New Roman" w:hAnsi="Times New Roman" w:cs="Times New Roman"/>
          <w:sz w:val="24"/>
          <w:szCs w:val="24"/>
        </w:rPr>
        <w:t>to consider that the acceptance by the Master of the second respondent’s claim was sufficient for it to find that indeed the second respondent was a creditor instead of a shareholder. It also accepted that the two later agreements were the basis upon which the status of the second respondent was premised.</w:t>
      </w:r>
    </w:p>
    <w:p w:rsidR="0041310C" w:rsidRPr="001F4BE6" w:rsidRDefault="0041310C" w:rsidP="00D22C4F">
      <w:pPr>
        <w:autoSpaceDE w:val="0"/>
        <w:autoSpaceDN w:val="0"/>
        <w:adjustRightInd w:val="0"/>
        <w:spacing w:after="0" w:line="480" w:lineRule="auto"/>
        <w:ind w:firstLine="1134"/>
        <w:jc w:val="both"/>
        <w:rPr>
          <w:rFonts w:ascii="Times New Roman" w:hAnsi="Times New Roman" w:cs="Times New Roman"/>
          <w:sz w:val="24"/>
          <w:szCs w:val="24"/>
        </w:rPr>
      </w:pPr>
    </w:p>
    <w:p w:rsidR="00B05EDF" w:rsidRPr="001F4BE6" w:rsidRDefault="00B05EDF"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Against this finding is the fact that the first agreement was never cancelled by either party to the same. I say this for the following reasons. The final clause in the agreement provided as follows:</w:t>
      </w:r>
    </w:p>
    <w:p w:rsidR="00B05EDF" w:rsidRPr="001F4BE6" w:rsidRDefault="00B05EDF" w:rsidP="00D22C4F">
      <w:pPr>
        <w:autoSpaceDE w:val="0"/>
        <w:autoSpaceDN w:val="0"/>
        <w:adjustRightInd w:val="0"/>
        <w:spacing w:after="0" w:line="240" w:lineRule="auto"/>
        <w:ind w:left="720"/>
        <w:jc w:val="both"/>
        <w:rPr>
          <w:rFonts w:ascii="Times New Roman" w:hAnsi="Times New Roman" w:cs="Times New Roman"/>
          <w:sz w:val="24"/>
          <w:szCs w:val="24"/>
        </w:rPr>
      </w:pPr>
      <w:r w:rsidRPr="001F4BE6">
        <w:rPr>
          <w:rFonts w:ascii="Times New Roman" w:hAnsi="Times New Roman" w:cs="Times New Roman"/>
          <w:sz w:val="24"/>
          <w:szCs w:val="24"/>
        </w:rPr>
        <w:t>“In the event that Makonde Industries default on the repayment of $230 000 within 45 days, Glen Moor will give written notice that they have 15 days to rectify the default failing which Makonde Industries selected shar</w:t>
      </w:r>
      <w:r w:rsidR="00BD4640" w:rsidRPr="001F4BE6">
        <w:rPr>
          <w:rFonts w:ascii="Times New Roman" w:hAnsi="Times New Roman" w:cs="Times New Roman"/>
          <w:sz w:val="24"/>
          <w:szCs w:val="24"/>
        </w:rPr>
        <w:t>eholders agree to transfer a 25 per cent</w:t>
      </w:r>
      <w:r w:rsidRPr="001F4BE6">
        <w:rPr>
          <w:rFonts w:ascii="Times New Roman" w:hAnsi="Times New Roman" w:cs="Times New Roman"/>
          <w:sz w:val="24"/>
          <w:szCs w:val="24"/>
        </w:rPr>
        <w:t xml:space="preserve"> stake in Makonde Industries to Glen Moor Trading.”</w:t>
      </w:r>
    </w:p>
    <w:p w:rsidR="00B05EDF" w:rsidRPr="001F4BE6" w:rsidRDefault="00B05EDF" w:rsidP="00D22C4F">
      <w:pPr>
        <w:autoSpaceDE w:val="0"/>
        <w:autoSpaceDN w:val="0"/>
        <w:adjustRightInd w:val="0"/>
        <w:spacing w:after="0" w:line="480" w:lineRule="auto"/>
        <w:ind w:left="360"/>
        <w:jc w:val="both"/>
        <w:rPr>
          <w:rFonts w:ascii="Times New Roman" w:hAnsi="Times New Roman" w:cs="Times New Roman"/>
          <w:sz w:val="24"/>
          <w:szCs w:val="24"/>
        </w:rPr>
      </w:pPr>
    </w:p>
    <w:p w:rsidR="00FD18F3" w:rsidRPr="001F4BE6" w:rsidRDefault="00FD18F3" w:rsidP="00FD18F3">
      <w:pPr>
        <w:autoSpaceDE w:val="0"/>
        <w:autoSpaceDN w:val="0"/>
        <w:adjustRightInd w:val="0"/>
        <w:spacing w:after="0" w:line="240" w:lineRule="auto"/>
        <w:ind w:firstLine="1134"/>
        <w:jc w:val="both"/>
        <w:rPr>
          <w:rFonts w:ascii="Times New Roman" w:hAnsi="Times New Roman" w:cs="Times New Roman"/>
          <w:sz w:val="24"/>
          <w:szCs w:val="24"/>
        </w:rPr>
      </w:pPr>
    </w:p>
    <w:p w:rsidR="0065771D" w:rsidRPr="001F4BE6" w:rsidRDefault="00B05EDF"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Despite denials from the second respondent, the record shows that this agreement was consummated by the parties. </w:t>
      </w:r>
      <w:r w:rsidR="007362BB" w:rsidRPr="001F4BE6">
        <w:rPr>
          <w:rFonts w:ascii="Times New Roman" w:hAnsi="Times New Roman" w:cs="Times New Roman"/>
          <w:sz w:val="24"/>
          <w:szCs w:val="24"/>
        </w:rPr>
        <w:t xml:space="preserve">Proof of such consummation is be found in the concession by the second respondent that </w:t>
      </w:r>
      <w:proofErr w:type="spellStart"/>
      <w:r w:rsidR="007362BB" w:rsidRPr="001F4BE6">
        <w:rPr>
          <w:rFonts w:ascii="Times New Roman" w:hAnsi="Times New Roman" w:cs="Times New Roman"/>
          <w:sz w:val="24"/>
          <w:szCs w:val="24"/>
        </w:rPr>
        <w:t>Mombeshora</w:t>
      </w:r>
      <w:proofErr w:type="spellEnd"/>
      <w:r w:rsidR="007362BB" w:rsidRPr="001F4BE6">
        <w:rPr>
          <w:rFonts w:ascii="Times New Roman" w:hAnsi="Times New Roman" w:cs="Times New Roman"/>
          <w:sz w:val="24"/>
          <w:szCs w:val="24"/>
        </w:rPr>
        <w:t xml:space="preserve"> handed over share certificates to the second respondent. The second reason is that on 11 December 2009 the first respondent registered a Notarial General Covering Bond in </w:t>
      </w:r>
      <w:proofErr w:type="spellStart"/>
      <w:r w:rsidR="007362BB" w:rsidRPr="001F4BE6">
        <w:rPr>
          <w:rFonts w:ascii="Times New Roman" w:hAnsi="Times New Roman" w:cs="Times New Roman"/>
          <w:sz w:val="24"/>
          <w:szCs w:val="24"/>
        </w:rPr>
        <w:t>favour</w:t>
      </w:r>
      <w:proofErr w:type="spellEnd"/>
      <w:r w:rsidR="007362BB" w:rsidRPr="001F4BE6">
        <w:rPr>
          <w:rFonts w:ascii="Times New Roman" w:hAnsi="Times New Roman" w:cs="Times New Roman"/>
          <w:sz w:val="24"/>
          <w:szCs w:val="24"/>
        </w:rPr>
        <w:t xml:space="preserve"> of the second respondent. The </w:t>
      </w:r>
      <w:r w:rsidR="007362BB" w:rsidRPr="001F4BE6">
        <w:rPr>
          <w:rFonts w:ascii="Times New Roman" w:hAnsi="Times New Roman" w:cs="Times New Roman"/>
          <w:i/>
          <w:sz w:val="24"/>
          <w:szCs w:val="24"/>
        </w:rPr>
        <w:t>causa</w:t>
      </w:r>
      <w:r w:rsidR="007362BB" w:rsidRPr="001F4BE6">
        <w:rPr>
          <w:rFonts w:ascii="Times New Roman" w:hAnsi="Times New Roman" w:cs="Times New Roman"/>
          <w:sz w:val="24"/>
          <w:szCs w:val="24"/>
        </w:rPr>
        <w:t xml:space="preserve"> for the mortgage </w:t>
      </w:r>
      <w:r w:rsidR="00783358" w:rsidRPr="001F4BE6">
        <w:rPr>
          <w:rFonts w:ascii="Times New Roman" w:hAnsi="Times New Roman" w:cs="Times New Roman"/>
          <w:sz w:val="24"/>
          <w:szCs w:val="24"/>
        </w:rPr>
        <w:t xml:space="preserve">bond </w:t>
      </w:r>
      <w:r w:rsidR="007362BB" w:rsidRPr="001F4BE6">
        <w:rPr>
          <w:rFonts w:ascii="Times New Roman" w:hAnsi="Times New Roman" w:cs="Times New Roman"/>
          <w:sz w:val="24"/>
          <w:szCs w:val="24"/>
        </w:rPr>
        <w:t xml:space="preserve">was the agreement of 12 September 2009. The </w:t>
      </w:r>
      <w:r w:rsidR="00783358" w:rsidRPr="001F4BE6">
        <w:rPr>
          <w:rFonts w:ascii="Times New Roman" w:hAnsi="Times New Roman" w:cs="Times New Roman"/>
          <w:sz w:val="24"/>
          <w:szCs w:val="24"/>
        </w:rPr>
        <w:t xml:space="preserve">mortgage </w:t>
      </w:r>
      <w:r w:rsidR="007362BB" w:rsidRPr="001F4BE6">
        <w:rPr>
          <w:rFonts w:ascii="Times New Roman" w:hAnsi="Times New Roman" w:cs="Times New Roman"/>
          <w:sz w:val="24"/>
          <w:szCs w:val="24"/>
        </w:rPr>
        <w:t xml:space="preserve">bond was registered by the second respondent’s legal practitioner of record, </w:t>
      </w:r>
      <w:proofErr w:type="spellStart"/>
      <w:r w:rsidR="007362BB" w:rsidRPr="001F4BE6">
        <w:rPr>
          <w:rFonts w:ascii="Times New Roman" w:hAnsi="Times New Roman" w:cs="Times New Roman"/>
          <w:sz w:val="24"/>
          <w:szCs w:val="24"/>
        </w:rPr>
        <w:t>Mr</w:t>
      </w:r>
      <w:proofErr w:type="spellEnd"/>
      <w:r w:rsidR="007362BB" w:rsidRPr="001F4BE6">
        <w:rPr>
          <w:rFonts w:ascii="Times New Roman" w:hAnsi="Times New Roman" w:cs="Times New Roman"/>
          <w:sz w:val="24"/>
          <w:szCs w:val="24"/>
        </w:rPr>
        <w:t xml:space="preserve"> </w:t>
      </w:r>
      <w:proofErr w:type="spellStart"/>
      <w:r w:rsidR="007362BB" w:rsidRPr="001F4BE6">
        <w:rPr>
          <w:rFonts w:ascii="Times New Roman" w:hAnsi="Times New Roman" w:cs="Times New Roman"/>
          <w:sz w:val="24"/>
          <w:szCs w:val="24"/>
        </w:rPr>
        <w:t>Crossland</w:t>
      </w:r>
      <w:proofErr w:type="spellEnd"/>
      <w:r w:rsidR="007362BB" w:rsidRPr="001F4BE6">
        <w:rPr>
          <w:rFonts w:ascii="Times New Roman" w:hAnsi="Times New Roman" w:cs="Times New Roman"/>
          <w:sz w:val="24"/>
          <w:szCs w:val="24"/>
        </w:rPr>
        <w:t xml:space="preserve">. </w:t>
      </w:r>
    </w:p>
    <w:p w:rsidR="00350A86" w:rsidRPr="001F4BE6" w:rsidRDefault="00350A86" w:rsidP="00D22C4F">
      <w:pPr>
        <w:autoSpaceDE w:val="0"/>
        <w:autoSpaceDN w:val="0"/>
        <w:adjustRightInd w:val="0"/>
        <w:spacing w:after="0" w:line="480" w:lineRule="auto"/>
        <w:ind w:firstLine="1134"/>
        <w:jc w:val="both"/>
        <w:rPr>
          <w:rFonts w:ascii="Times New Roman" w:hAnsi="Times New Roman" w:cs="Times New Roman"/>
          <w:sz w:val="24"/>
          <w:szCs w:val="24"/>
        </w:rPr>
      </w:pPr>
    </w:p>
    <w:p w:rsidR="002078BF" w:rsidRPr="001F4BE6" w:rsidRDefault="007362BB"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Given that the mortgage </w:t>
      </w:r>
      <w:r w:rsidR="00783358" w:rsidRPr="001F4BE6">
        <w:rPr>
          <w:rFonts w:ascii="Times New Roman" w:hAnsi="Times New Roman" w:cs="Times New Roman"/>
          <w:sz w:val="24"/>
          <w:szCs w:val="24"/>
        </w:rPr>
        <w:t xml:space="preserve">bond </w:t>
      </w:r>
      <w:r w:rsidRPr="001F4BE6">
        <w:rPr>
          <w:rFonts w:ascii="Times New Roman" w:hAnsi="Times New Roman" w:cs="Times New Roman"/>
          <w:sz w:val="24"/>
          <w:szCs w:val="24"/>
        </w:rPr>
        <w:t>was registered on 11 December 2009</w:t>
      </w:r>
      <w:r w:rsidR="00FD18F3" w:rsidRPr="001F4BE6">
        <w:rPr>
          <w:rFonts w:ascii="Times New Roman" w:hAnsi="Times New Roman" w:cs="Times New Roman"/>
          <w:sz w:val="24"/>
          <w:szCs w:val="24"/>
        </w:rPr>
        <w:t xml:space="preserve"> </w:t>
      </w:r>
      <w:r w:rsidR="005A27D7" w:rsidRPr="001F4BE6">
        <w:rPr>
          <w:rFonts w:ascii="Times New Roman" w:hAnsi="Times New Roman" w:cs="Times New Roman"/>
          <w:sz w:val="24"/>
          <w:szCs w:val="24"/>
        </w:rPr>
        <w:t xml:space="preserve">which date was </w:t>
      </w:r>
      <w:r w:rsidRPr="001F4BE6">
        <w:rPr>
          <w:rFonts w:ascii="Times New Roman" w:hAnsi="Times New Roman" w:cs="Times New Roman"/>
          <w:sz w:val="24"/>
          <w:szCs w:val="24"/>
        </w:rPr>
        <w:t xml:space="preserve">after the execution of the agreements of </w:t>
      </w:r>
      <w:r w:rsidR="00350A86" w:rsidRPr="001F4BE6">
        <w:rPr>
          <w:rFonts w:ascii="Times New Roman" w:hAnsi="Times New Roman" w:cs="Times New Roman"/>
          <w:sz w:val="24"/>
          <w:szCs w:val="24"/>
        </w:rPr>
        <w:t>14 </w:t>
      </w:r>
      <w:r w:rsidR="00BD4640" w:rsidRPr="001F4BE6">
        <w:rPr>
          <w:rFonts w:ascii="Times New Roman" w:hAnsi="Times New Roman" w:cs="Times New Roman"/>
          <w:sz w:val="24"/>
          <w:szCs w:val="24"/>
        </w:rPr>
        <w:t>September 2009 and 5 October </w:t>
      </w:r>
      <w:r w:rsidRPr="001F4BE6">
        <w:rPr>
          <w:rFonts w:ascii="Times New Roman" w:hAnsi="Times New Roman" w:cs="Times New Roman"/>
          <w:sz w:val="24"/>
          <w:szCs w:val="24"/>
        </w:rPr>
        <w:t>2009</w:t>
      </w:r>
      <w:r w:rsidR="0065771D" w:rsidRPr="001F4BE6">
        <w:rPr>
          <w:rFonts w:ascii="Times New Roman" w:hAnsi="Times New Roman" w:cs="Times New Roman"/>
          <w:sz w:val="24"/>
          <w:szCs w:val="24"/>
        </w:rPr>
        <w:t>,</w:t>
      </w:r>
      <w:r w:rsidRPr="001F4BE6">
        <w:rPr>
          <w:rFonts w:ascii="Times New Roman" w:hAnsi="Times New Roman" w:cs="Times New Roman"/>
          <w:sz w:val="24"/>
          <w:szCs w:val="24"/>
        </w:rPr>
        <w:t xml:space="preserve"> </w:t>
      </w:r>
      <w:r w:rsidR="00EF7424" w:rsidRPr="001F4BE6">
        <w:rPr>
          <w:rFonts w:ascii="Times New Roman" w:hAnsi="Times New Roman" w:cs="Times New Roman"/>
          <w:sz w:val="24"/>
          <w:szCs w:val="24"/>
        </w:rPr>
        <w:t xml:space="preserve">it </w:t>
      </w:r>
      <w:r w:rsidR="00BA7E32" w:rsidRPr="001F4BE6">
        <w:rPr>
          <w:rFonts w:ascii="Times New Roman" w:hAnsi="Times New Roman" w:cs="Times New Roman"/>
          <w:sz w:val="24"/>
          <w:szCs w:val="24"/>
        </w:rPr>
        <w:t xml:space="preserve">seems to me that one is left wondering as to which of the various agreements concluded by the parties was the operative agreement. In view of the conflicting conditions between the first agreement and the last </w:t>
      </w:r>
      <w:r w:rsidR="00BA7E32" w:rsidRPr="001F4BE6">
        <w:rPr>
          <w:rFonts w:ascii="Times New Roman" w:hAnsi="Times New Roman" w:cs="Times New Roman"/>
          <w:sz w:val="24"/>
          <w:szCs w:val="24"/>
        </w:rPr>
        <w:lastRenderedPageBreak/>
        <w:t xml:space="preserve">two, there is confusion as to status of </w:t>
      </w:r>
      <w:r w:rsidR="00DC1E3E" w:rsidRPr="001F4BE6">
        <w:rPr>
          <w:rFonts w:ascii="Times New Roman" w:hAnsi="Times New Roman" w:cs="Times New Roman"/>
          <w:sz w:val="24"/>
          <w:szCs w:val="24"/>
        </w:rPr>
        <w:t>the second respondent in relation to the first respondent</w:t>
      </w:r>
      <w:r w:rsidR="00BC32E9" w:rsidRPr="001F4BE6">
        <w:rPr>
          <w:rFonts w:ascii="Times New Roman" w:hAnsi="Times New Roman" w:cs="Times New Roman"/>
          <w:sz w:val="24"/>
          <w:szCs w:val="24"/>
        </w:rPr>
        <w:t>,</w:t>
      </w:r>
      <w:r w:rsidR="00BA7E32" w:rsidRPr="001F4BE6">
        <w:rPr>
          <w:rFonts w:ascii="Times New Roman" w:hAnsi="Times New Roman" w:cs="Times New Roman"/>
          <w:sz w:val="24"/>
          <w:szCs w:val="24"/>
        </w:rPr>
        <w:t xml:space="preserve"> especially when regard is had to the contention by the appellants that the second respondent was a shareholder of the latter as opposed to</w:t>
      </w:r>
      <w:r w:rsidR="00BC32E9" w:rsidRPr="001F4BE6">
        <w:rPr>
          <w:rFonts w:ascii="Times New Roman" w:hAnsi="Times New Roman" w:cs="Times New Roman"/>
          <w:sz w:val="24"/>
          <w:szCs w:val="24"/>
        </w:rPr>
        <w:t xml:space="preserve"> contention by the second respondent that it was</w:t>
      </w:r>
      <w:r w:rsidR="00BA7E32" w:rsidRPr="001F4BE6">
        <w:rPr>
          <w:rFonts w:ascii="Times New Roman" w:hAnsi="Times New Roman" w:cs="Times New Roman"/>
          <w:sz w:val="24"/>
          <w:szCs w:val="24"/>
        </w:rPr>
        <w:t xml:space="preserve"> a creditor</w:t>
      </w:r>
      <w:r w:rsidR="00DC1E3E" w:rsidRPr="001F4BE6">
        <w:rPr>
          <w:rFonts w:ascii="Times New Roman" w:hAnsi="Times New Roman" w:cs="Times New Roman"/>
          <w:sz w:val="24"/>
          <w:szCs w:val="24"/>
        </w:rPr>
        <w:t xml:space="preserve">. </w:t>
      </w:r>
      <w:r w:rsidRPr="001F4BE6">
        <w:rPr>
          <w:rFonts w:ascii="Times New Roman" w:hAnsi="Times New Roman" w:cs="Times New Roman"/>
          <w:sz w:val="24"/>
          <w:szCs w:val="24"/>
        </w:rPr>
        <w:t xml:space="preserve">  </w:t>
      </w:r>
    </w:p>
    <w:p w:rsidR="00BD4640" w:rsidRPr="001F4BE6" w:rsidRDefault="00BD4640" w:rsidP="00D22C4F">
      <w:pPr>
        <w:autoSpaceDE w:val="0"/>
        <w:autoSpaceDN w:val="0"/>
        <w:adjustRightInd w:val="0"/>
        <w:spacing w:after="0" w:line="480" w:lineRule="auto"/>
        <w:jc w:val="both"/>
        <w:rPr>
          <w:rFonts w:ascii="Times New Roman" w:hAnsi="Times New Roman" w:cs="Times New Roman"/>
          <w:sz w:val="24"/>
          <w:szCs w:val="24"/>
        </w:rPr>
      </w:pPr>
    </w:p>
    <w:p w:rsidR="00BD4640" w:rsidRPr="001F4BE6" w:rsidRDefault="002078BF"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Going by the facts outline</w:t>
      </w:r>
      <w:r w:rsidR="00BA7E32" w:rsidRPr="001F4BE6">
        <w:rPr>
          <w:rFonts w:ascii="Times New Roman" w:hAnsi="Times New Roman" w:cs="Times New Roman"/>
          <w:sz w:val="24"/>
          <w:szCs w:val="24"/>
        </w:rPr>
        <w:t>d</w:t>
      </w:r>
      <w:r w:rsidRPr="001F4BE6">
        <w:rPr>
          <w:rFonts w:ascii="Times New Roman" w:hAnsi="Times New Roman" w:cs="Times New Roman"/>
          <w:sz w:val="24"/>
          <w:szCs w:val="24"/>
        </w:rPr>
        <w:t xml:space="preserve"> above, it is clear that the application to have the order winding up the company set aside had merit. The status of the second respondent as an applicant for that order could at best be described as unclear. It required closer scrutiny.</w:t>
      </w:r>
      <w:r w:rsidR="00734ED0" w:rsidRPr="001F4BE6">
        <w:rPr>
          <w:rFonts w:ascii="Times New Roman" w:hAnsi="Times New Roman" w:cs="Times New Roman"/>
          <w:sz w:val="24"/>
          <w:szCs w:val="24"/>
        </w:rPr>
        <w:t xml:space="preserve"> </w:t>
      </w:r>
    </w:p>
    <w:p w:rsidR="00FD18F3" w:rsidRPr="001F4BE6" w:rsidRDefault="00FD18F3" w:rsidP="00D22C4F">
      <w:pPr>
        <w:autoSpaceDE w:val="0"/>
        <w:autoSpaceDN w:val="0"/>
        <w:adjustRightInd w:val="0"/>
        <w:spacing w:after="0" w:line="480" w:lineRule="auto"/>
        <w:ind w:firstLine="1134"/>
        <w:jc w:val="both"/>
        <w:rPr>
          <w:rFonts w:ascii="Times New Roman" w:hAnsi="Times New Roman" w:cs="Times New Roman"/>
          <w:sz w:val="24"/>
          <w:szCs w:val="24"/>
        </w:rPr>
      </w:pPr>
    </w:p>
    <w:p w:rsidR="00000EBD" w:rsidRPr="001F4BE6" w:rsidRDefault="00734ED0"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 xml:space="preserve">In my view, the material disputes of fact are incapable of resolution on the papers. It did not seem as if the appellants ever became aware of the two agreements that the second respondent alleges were the </w:t>
      </w:r>
      <w:r w:rsidR="00000EBD" w:rsidRPr="001F4BE6">
        <w:rPr>
          <w:rFonts w:ascii="Times New Roman" w:hAnsi="Times New Roman" w:cs="Times New Roman"/>
          <w:sz w:val="24"/>
          <w:szCs w:val="24"/>
        </w:rPr>
        <w:t xml:space="preserve">agreements in respect of which the </w:t>
      </w:r>
      <w:r w:rsidRPr="001F4BE6">
        <w:rPr>
          <w:rFonts w:ascii="Times New Roman" w:hAnsi="Times New Roman" w:cs="Times New Roman"/>
          <w:sz w:val="24"/>
          <w:szCs w:val="24"/>
        </w:rPr>
        <w:t>parties</w:t>
      </w:r>
      <w:r w:rsidR="00000EBD" w:rsidRPr="001F4BE6">
        <w:rPr>
          <w:rFonts w:ascii="Times New Roman" w:hAnsi="Times New Roman" w:cs="Times New Roman"/>
          <w:sz w:val="24"/>
          <w:szCs w:val="24"/>
        </w:rPr>
        <w:t xml:space="preserve"> conducted their relationship vis</w:t>
      </w:r>
      <w:r w:rsidR="00CC3266">
        <w:rPr>
          <w:rFonts w:ascii="Times New Roman" w:hAnsi="Times New Roman" w:cs="Times New Roman"/>
          <w:sz w:val="24"/>
          <w:szCs w:val="24"/>
        </w:rPr>
        <w:t>-</w:t>
      </w:r>
      <w:r w:rsidR="00000EBD" w:rsidRPr="001F4BE6">
        <w:rPr>
          <w:rFonts w:ascii="Times New Roman" w:hAnsi="Times New Roman" w:cs="Times New Roman"/>
          <w:sz w:val="24"/>
          <w:szCs w:val="24"/>
        </w:rPr>
        <w:t>a</w:t>
      </w:r>
      <w:r w:rsidR="00CC3266">
        <w:rPr>
          <w:rFonts w:ascii="Times New Roman" w:hAnsi="Times New Roman" w:cs="Times New Roman"/>
          <w:sz w:val="24"/>
          <w:szCs w:val="24"/>
        </w:rPr>
        <w:t>-</w:t>
      </w:r>
      <w:bookmarkStart w:id="0" w:name="_GoBack"/>
      <w:bookmarkEnd w:id="0"/>
      <w:r w:rsidR="00000EBD" w:rsidRPr="001F4BE6">
        <w:rPr>
          <w:rFonts w:ascii="Times New Roman" w:hAnsi="Times New Roman" w:cs="Times New Roman"/>
          <w:sz w:val="24"/>
          <w:szCs w:val="24"/>
        </w:rPr>
        <w:t>vi</w:t>
      </w:r>
      <w:r w:rsidR="00BA7E32" w:rsidRPr="001F4BE6">
        <w:rPr>
          <w:rFonts w:ascii="Times New Roman" w:hAnsi="Times New Roman" w:cs="Times New Roman"/>
          <w:sz w:val="24"/>
          <w:szCs w:val="24"/>
        </w:rPr>
        <w:t>s</w:t>
      </w:r>
      <w:r w:rsidR="00000EBD" w:rsidRPr="001F4BE6">
        <w:rPr>
          <w:rFonts w:ascii="Times New Roman" w:hAnsi="Times New Roman" w:cs="Times New Roman"/>
          <w:sz w:val="24"/>
          <w:szCs w:val="24"/>
        </w:rPr>
        <w:t xml:space="preserve"> the loan. As such it cannot be said that the appellants should have anticipated the existence of material disputes of fact. </w:t>
      </w:r>
    </w:p>
    <w:p w:rsidR="00FD18F3" w:rsidRPr="001F4BE6" w:rsidRDefault="00FD18F3" w:rsidP="00D22C4F">
      <w:pPr>
        <w:autoSpaceDE w:val="0"/>
        <w:autoSpaceDN w:val="0"/>
        <w:adjustRightInd w:val="0"/>
        <w:spacing w:after="0" w:line="480" w:lineRule="auto"/>
        <w:ind w:firstLine="1134"/>
        <w:jc w:val="both"/>
        <w:rPr>
          <w:rFonts w:ascii="Times New Roman" w:hAnsi="Times New Roman" w:cs="Times New Roman"/>
          <w:sz w:val="24"/>
          <w:szCs w:val="24"/>
        </w:rPr>
      </w:pPr>
    </w:p>
    <w:p w:rsidR="00000EBD" w:rsidRPr="001F4BE6" w:rsidRDefault="00FD18F3"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Accordingly,</w:t>
      </w:r>
      <w:r w:rsidR="00000EBD" w:rsidRPr="001F4BE6">
        <w:rPr>
          <w:rFonts w:ascii="Times New Roman" w:hAnsi="Times New Roman" w:cs="Times New Roman"/>
          <w:sz w:val="24"/>
          <w:szCs w:val="24"/>
        </w:rPr>
        <w:t xml:space="preserve"> due to the disputes of fact, the resolution of which would clarify whether or not the second respondent had standing to make the application for the liquidation of the first respondent, it is only proper that the matter be remitted for trial on that aspect. It becomes unnecessary to consider the other grounds</w:t>
      </w:r>
      <w:r w:rsidR="00BA7E32" w:rsidRPr="001F4BE6">
        <w:rPr>
          <w:rFonts w:ascii="Times New Roman" w:hAnsi="Times New Roman" w:cs="Times New Roman"/>
          <w:sz w:val="24"/>
          <w:szCs w:val="24"/>
        </w:rPr>
        <w:t xml:space="preserve"> of appeal</w:t>
      </w:r>
      <w:r w:rsidR="00000EBD" w:rsidRPr="001F4BE6">
        <w:rPr>
          <w:rFonts w:ascii="Times New Roman" w:hAnsi="Times New Roman" w:cs="Times New Roman"/>
          <w:sz w:val="24"/>
          <w:szCs w:val="24"/>
        </w:rPr>
        <w:t>.</w:t>
      </w:r>
    </w:p>
    <w:p w:rsidR="00FD18F3" w:rsidRPr="001F4BE6" w:rsidRDefault="00FD18F3" w:rsidP="00D22C4F">
      <w:pPr>
        <w:autoSpaceDE w:val="0"/>
        <w:autoSpaceDN w:val="0"/>
        <w:adjustRightInd w:val="0"/>
        <w:spacing w:after="0" w:line="480" w:lineRule="auto"/>
        <w:ind w:firstLine="1134"/>
        <w:jc w:val="both"/>
        <w:rPr>
          <w:rFonts w:ascii="Times New Roman" w:hAnsi="Times New Roman" w:cs="Times New Roman"/>
          <w:sz w:val="24"/>
          <w:szCs w:val="24"/>
        </w:rPr>
      </w:pPr>
    </w:p>
    <w:p w:rsidR="00000EBD" w:rsidRPr="001F4BE6" w:rsidRDefault="00783358" w:rsidP="00D22C4F">
      <w:pPr>
        <w:autoSpaceDE w:val="0"/>
        <w:autoSpaceDN w:val="0"/>
        <w:adjustRightInd w:val="0"/>
        <w:spacing w:after="0" w:line="480" w:lineRule="auto"/>
        <w:ind w:firstLine="1134"/>
        <w:jc w:val="both"/>
        <w:rPr>
          <w:rFonts w:ascii="Times New Roman" w:hAnsi="Times New Roman" w:cs="Times New Roman"/>
          <w:sz w:val="24"/>
          <w:szCs w:val="24"/>
        </w:rPr>
      </w:pPr>
      <w:r w:rsidRPr="001F4BE6">
        <w:rPr>
          <w:rFonts w:ascii="Times New Roman" w:hAnsi="Times New Roman" w:cs="Times New Roman"/>
          <w:sz w:val="24"/>
          <w:szCs w:val="24"/>
        </w:rPr>
        <w:t>In the result</w:t>
      </w:r>
      <w:r w:rsidR="00000EBD" w:rsidRPr="001F4BE6">
        <w:rPr>
          <w:rFonts w:ascii="Times New Roman" w:hAnsi="Times New Roman" w:cs="Times New Roman"/>
          <w:sz w:val="24"/>
          <w:szCs w:val="24"/>
        </w:rPr>
        <w:t xml:space="preserve"> it is ordered as follows:</w:t>
      </w:r>
    </w:p>
    <w:p w:rsidR="00734ED0" w:rsidRPr="001F4BE6" w:rsidRDefault="00000EBD" w:rsidP="00D22C4F">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The appeal succeeds with costs.   </w:t>
      </w:r>
      <w:r w:rsidR="00734ED0" w:rsidRPr="001F4BE6">
        <w:rPr>
          <w:rFonts w:ascii="Times New Roman" w:hAnsi="Times New Roman" w:cs="Times New Roman"/>
          <w:sz w:val="24"/>
          <w:szCs w:val="24"/>
        </w:rPr>
        <w:t xml:space="preserve">  </w:t>
      </w:r>
    </w:p>
    <w:p w:rsidR="00000EBD" w:rsidRPr="001F4BE6" w:rsidRDefault="00000EBD" w:rsidP="00D22C4F">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The judgment of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be and is hereby set aside.</w:t>
      </w:r>
    </w:p>
    <w:p w:rsidR="00000EBD" w:rsidRPr="001F4BE6" w:rsidRDefault="00000EBD" w:rsidP="00D22C4F">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lastRenderedPageBreak/>
        <w:t xml:space="preserve">The matter is remitted for the court </w:t>
      </w:r>
      <w:r w:rsidRPr="001F4BE6">
        <w:rPr>
          <w:rFonts w:ascii="Times New Roman" w:hAnsi="Times New Roman" w:cs="Times New Roman"/>
          <w:i/>
          <w:sz w:val="24"/>
          <w:szCs w:val="24"/>
        </w:rPr>
        <w:t>a quo</w:t>
      </w:r>
      <w:r w:rsidRPr="001F4BE6">
        <w:rPr>
          <w:rFonts w:ascii="Times New Roman" w:hAnsi="Times New Roman" w:cs="Times New Roman"/>
          <w:sz w:val="24"/>
          <w:szCs w:val="24"/>
        </w:rPr>
        <w:t xml:space="preserve"> to hear oral evidence on the question of whether or not the second respondent is a shareholder or creditor of the first respondent.</w:t>
      </w:r>
    </w:p>
    <w:p w:rsidR="00BA7E32" w:rsidRPr="001F4BE6" w:rsidRDefault="00BA7E32" w:rsidP="00D22C4F">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Thereafter the court is to determine the matter in </w:t>
      </w:r>
      <w:r w:rsidR="009414F5" w:rsidRPr="001F4BE6">
        <w:rPr>
          <w:rFonts w:ascii="Times New Roman" w:hAnsi="Times New Roman" w:cs="Times New Roman"/>
          <w:sz w:val="24"/>
          <w:szCs w:val="24"/>
        </w:rPr>
        <w:t>accordance with the provisions</w:t>
      </w:r>
      <w:r w:rsidRPr="001F4BE6">
        <w:rPr>
          <w:rFonts w:ascii="Times New Roman" w:hAnsi="Times New Roman" w:cs="Times New Roman"/>
          <w:sz w:val="24"/>
          <w:szCs w:val="24"/>
        </w:rPr>
        <w:t xml:space="preserve"> of s 227 of the Companies Act [</w:t>
      </w:r>
      <w:r w:rsidRPr="001F4BE6">
        <w:rPr>
          <w:rFonts w:ascii="Times New Roman" w:hAnsi="Times New Roman" w:cs="Times New Roman"/>
          <w:i/>
          <w:sz w:val="24"/>
          <w:szCs w:val="24"/>
        </w:rPr>
        <w:t>Chapter 24:03</w:t>
      </w:r>
      <w:r w:rsidRPr="001F4BE6">
        <w:rPr>
          <w:rFonts w:ascii="Times New Roman" w:hAnsi="Times New Roman" w:cs="Times New Roman"/>
          <w:sz w:val="24"/>
          <w:szCs w:val="24"/>
        </w:rPr>
        <w:t>].</w:t>
      </w:r>
    </w:p>
    <w:p w:rsidR="00BD4640" w:rsidRPr="001F4BE6" w:rsidRDefault="00BD4640" w:rsidP="00D22C4F">
      <w:pPr>
        <w:autoSpaceDE w:val="0"/>
        <w:autoSpaceDN w:val="0"/>
        <w:adjustRightInd w:val="0"/>
        <w:spacing w:after="0" w:line="480" w:lineRule="auto"/>
        <w:jc w:val="both"/>
        <w:rPr>
          <w:rFonts w:ascii="Times New Roman" w:hAnsi="Times New Roman" w:cs="Times New Roman"/>
          <w:sz w:val="24"/>
          <w:szCs w:val="24"/>
        </w:rPr>
      </w:pPr>
    </w:p>
    <w:p w:rsidR="00BD4640" w:rsidRPr="001F4BE6" w:rsidRDefault="00BD4640" w:rsidP="00D22C4F">
      <w:pPr>
        <w:autoSpaceDE w:val="0"/>
        <w:autoSpaceDN w:val="0"/>
        <w:adjustRightInd w:val="0"/>
        <w:spacing w:after="0" w:line="480" w:lineRule="auto"/>
        <w:jc w:val="both"/>
        <w:rPr>
          <w:rFonts w:ascii="Times New Roman" w:hAnsi="Times New Roman" w:cs="Times New Roman"/>
          <w:sz w:val="24"/>
          <w:szCs w:val="24"/>
        </w:rPr>
      </w:pPr>
    </w:p>
    <w:p w:rsidR="0041310C" w:rsidRPr="001F4BE6" w:rsidRDefault="0041310C" w:rsidP="00D22C4F">
      <w:p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b/>
      </w:r>
      <w:r w:rsidRPr="001F4BE6">
        <w:rPr>
          <w:rFonts w:ascii="Times New Roman" w:hAnsi="Times New Roman" w:cs="Times New Roman"/>
          <w:sz w:val="24"/>
          <w:szCs w:val="24"/>
        </w:rPr>
        <w:tab/>
      </w:r>
      <w:r w:rsidRPr="001F4BE6">
        <w:rPr>
          <w:rFonts w:ascii="Times New Roman" w:hAnsi="Times New Roman" w:cs="Times New Roman"/>
          <w:b/>
          <w:sz w:val="24"/>
          <w:szCs w:val="24"/>
        </w:rPr>
        <w:t>ZIYAMBI JA:</w:t>
      </w:r>
      <w:r w:rsidRPr="001F4BE6">
        <w:rPr>
          <w:rFonts w:ascii="Times New Roman" w:hAnsi="Times New Roman" w:cs="Times New Roman"/>
          <w:sz w:val="24"/>
          <w:szCs w:val="24"/>
        </w:rPr>
        <w:tab/>
      </w:r>
      <w:r w:rsidRPr="001F4BE6">
        <w:rPr>
          <w:rFonts w:ascii="Times New Roman" w:hAnsi="Times New Roman" w:cs="Times New Roman"/>
          <w:sz w:val="24"/>
          <w:szCs w:val="24"/>
        </w:rPr>
        <w:tab/>
        <w:t>I agree</w:t>
      </w:r>
    </w:p>
    <w:p w:rsidR="00350A86" w:rsidRPr="001F4BE6" w:rsidRDefault="00350A86" w:rsidP="00D22C4F">
      <w:pPr>
        <w:autoSpaceDE w:val="0"/>
        <w:autoSpaceDN w:val="0"/>
        <w:adjustRightInd w:val="0"/>
        <w:spacing w:after="0" w:line="480" w:lineRule="auto"/>
        <w:jc w:val="both"/>
        <w:rPr>
          <w:rFonts w:ascii="Times New Roman" w:hAnsi="Times New Roman" w:cs="Times New Roman"/>
          <w:sz w:val="24"/>
          <w:szCs w:val="24"/>
        </w:rPr>
      </w:pPr>
    </w:p>
    <w:p w:rsidR="0041310C" w:rsidRPr="001F4BE6" w:rsidRDefault="0041310C" w:rsidP="00D22C4F">
      <w:pPr>
        <w:autoSpaceDE w:val="0"/>
        <w:autoSpaceDN w:val="0"/>
        <w:adjustRightInd w:val="0"/>
        <w:spacing w:after="0" w:line="480" w:lineRule="auto"/>
        <w:jc w:val="both"/>
        <w:rPr>
          <w:rFonts w:ascii="Times New Roman" w:hAnsi="Times New Roman" w:cs="Times New Roman"/>
          <w:sz w:val="24"/>
          <w:szCs w:val="24"/>
        </w:rPr>
      </w:pPr>
    </w:p>
    <w:p w:rsidR="0041310C" w:rsidRPr="001F4BE6" w:rsidRDefault="0041310C" w:rsidP="00D22C4F">
      <w:p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ab/>
      </w:r>
      <w:r w:rsidRPr="001F4BE6">
        <w:rPr>
          <w:rFonts w:ascii="Times New Roman" w:hAnsi="Times New Roman" w:cs="Times New Roman"/>
          <w:sz w:val="24"/>
          <w:szCs w:val="24"/>
        </w:rPr>
        <w:tab/>
      </w:r>
      <w:r w:rsidRPr="001F4BE6">
        <w:rPr>
          <w:rFonts w:ascii="Times New Roman" w:hAnsi="Times New Roman" w:cs="Times New Roman"/>
          <w:b/>
          <w:sz w:val="24"/>
          <w:szCs w:val="24"/>
        </w:rPr>
        <w:t>MAVANGIRA JA:</w:t>
      </w:r>
      <w:r w:rsidRPr="001F4BE6">
        <w:rPr>
          <w:rFonts w:ascii="Times New Roman" w:hAnsi="Times New Roman" w:cs="Times New Roman"/>
          <w:sz w:val="24"/>
          <w:szCs w:val="24"/>
        </w:rPr>
        <w:tab/>
      </w:r>
      <w:r w:rsidRPr="001F4BE6">
        <w:rPr>
          <w:rFonts w:ascii="Times New Roman" w:hAnsi="Times New Roman" w:cs="Times New Roman"/>
          <w:sz w:val="24"/>
          <w:szCs w:val="24"/>
        </w:rPr>
        <w:tab/>
        <w:t>I agree</w:t>
      </w:r>
    </w:p>
    <w:p w:rsidR="00BD4640" w:rsidRPr="001F4BE6" w:rsidRDefault="0009044D" w:rsidP="00D22C4F">
      <w:p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sz w:val="24"/>
          <w:szCs w:val="24"/>
        </w:rPr>
        <w:t xml:space="preserve"> </w:t>
      </w:r>
    </w:p>
    <w:p w:rsidR="00BD4640" w:rsidRPr="001F4BE6" w:rsidRDefault="00BD4640" w:rsidP="00D22C4F">
      <w:pPr>
        <w:autoSpaceDE w:val="0"/>
        <w:autoSpaceDN w:val="0"/>
        <w:adjustRightInd w:val="0"/>
        <w:spacing w:after="0" w:line="480" w:lineRule="auto"/>
        <w:jc w:val="both"/>
        <w:rPr>
          <w:rFonts w:ascii="Times New Roman" w:hAnsi="Times New Roman" w:cs="Times New Roman"/>
          <w:sz w:val="24"/>
          <w:szCs w:val="24"/>
        </w:rPr>
      </w:pPr>
    </w:p>
    <w:p w:rsidR="00BD4640" w:rsidRPr="001F4BE6" w:rsidRDefault="00BD4640" w:rsidP="00D22C4F">
      <w:p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i/>
          <w:sz w:val="24"/>
          <w:szCs w:val="24"/>
        </w:rPr>
        <w:t xml:space="preserve">Gill, </w:t>
      </w:r>
      <w:proofErr w:type="spellStart"/>
      <w:r w:rsidRPr="001F4BE6">
        <w:rPr>
          <w:rFonts w:ascii="Times New Roman" w:hAnsi="Times New Roman" w:cs="Times New Roman"/>
          <w:i/>
          <w:sz w:val="24"/>
          <w:szCs w:val="24"/>
        </w:rPr>
        <w:t>Godlonton</w:t>
      </w:r>
      <w:proofErr w:type="spellEnd"/>
      <w:r w:rsidRPr="001F4BE6">
        <w:rPr>
          <w:rFonts w:ascii="Times New Roman" w:hAnsi="Times New Roman" w:cs="Times New Roman"/>
          <w:i/>
          <w:sz w:val="24"/>
          <w:szCs w:val="24"/>
        </w:rPr>
        <w:t xml:space="preserve"> &amp; </w:t>
      </w:r>
      <w:proofErr w:type="spellStart"/>
      <w:r w:rsidRPr="001F4BE6">
        <w:rPr>
          <w:rFonts w:ascii="Times New Roman" w:hAnsi="Times New Roman" w:cs="Times New Roman"/>
          <w:i/>
          <w:sz w:val="24"/>
          <w:szCs w:val="24"/>
        </w:rPr>
        <w:t>Gerrans</w:t>
      </w:r>
      <w:proofErr w:type="spellEnd"/>
      <w:r w:rsidRPr="001F4BE6">
        <w:rPr>
          <w:rFonts w:ascii="Times New Roman" w:hAnsi="Times New Roman" w:cs="Times New Roman"/>
          <w:sz w:val="24"/>
          <w:szCs w:val="24"/>
        </w:rPr>
        <w:t>, appellants’ legal practitioners</w:t>
      </w:r>
    </w:p>
    <w:p w:rsidR="00BD4640" w:rsidRPr="001F4BE6" w:rsidRDefault="00BD4640" w:rsidP="00D22C4F">
      <w:pPr>
        <w:autoSpaceDE w:val="0"/>
        <w:autoSpaceDN w:val="0"/>
        <w:adjustRightInd w:val="0"/>
        <w:spacing w:after="0" w:line="480" w:lineRule="auto"/>
        <w:jc w:val="both"/>
        <w:rPr>
          <w:rFonts w:ascii="Times New Roman" w:hAnsi="Times New Roman" w:cs="Times New Roman"/>
          <w:sz w:val="24"/>
          <w:szCs w:val="24"/>
        </w:rPr>
      </w:pPr>
      <w:proofErr w:type="spellStart"/>
      <w:r w:rsidRPr="001F4BE6">
        <w:rPr>
          <w:rFonts w:ascii="Times New Roman" w:hAnsi="Times New Roman" w:cs="Times New Roman"/>
          <w:i/>
          <w:sz w:val="24"/>
          <w:szCs w:val="24"/>
        </w:rPr>
        <w:t>Coghlan</w:t>
      </w:r>
      <w:proofErr w:type="spellEnd"/>
      <w:r w:rsidRPr="001F4BE6">
        <w:rPr>
          <w:rFonts w:ascii="Times New Roman" w:hAnsi="Times New Roman" w:cs="Times New Roman"/>
          <w:i/>
          <w:sz w:val="24"/>
          <w:szCs w:val="24"/>
        </w:rPr>
        <w:t>, Welsh &amp; Guest</w:t>
      </w:r>
      <w:r w:rsidRPr="001F4BE6">
        <w:rPr>
          <w:rFonts w:ascii="Times New Roman" w:hAnsi="Times New Roman" w:cs="Times New Roman"/>
          <w:sz w:val="24"/>
          <w:szCs w:val="24"/>
        </w:rPr>
        <w:t xml:space="preserve">, </w:t>
      </w:r>
      <w:r w:rsidR="0041310C" w:rsidRPr="001F4BE6">
        <w:rPr>
          <w:rFonts w:ascii="Times New Roman" w:hAnsi="Times New Roman" w:cs="Times New Roman"/>
          <w:sz w:val="24"/>
          <w:szCs w:val="24"/>
        </w:rPr>
        <w:t xml:space="preserve">first </w:t>
      </w:r>
      <w:r w:rsidRPr="001F4BE6">
        <w:rPr>
          <w:rFonts w:ascii="Times New Roman" w:hAnsi="Times New Roman" w:cs="Times New Roman"/>
          <w:sz w:val="24"/>
          <w:szCs w:val="24"/>
        </w:rPr>
        <w:t>respondent’s legal practitioners</w:t>
      </w:r>
      <w:r w:rsidR="002078BF" w:rsidRPr="001F4BE6">
        <w:rPr>
          <w:rFonts w:ascii="Times New Roman" w:hAnsi="Times New Roman" w:cs="Times New Roman"/>
          <w:sz w:val="24"/>
          <w:szCs w:val="24"/>
        </w:rPr>
        <w:t xml:space="preserve"> </w:t>
      </w:r>
      <w:r w:rsidR="004C6637" w:rsidRPr="001F4BE6">
        <w:rPr>
          <w:rFonts w:ascii="Times New Roman" w:hAnsi="Times New Roman" w:cs="Times New Roman"/>
          <w:sz w:val="24"/>
          <w:szCs w:val="24"/>
        </w:rPr>
        <w:t xml:space="preserve"> </w:t>
      </w:r>
    </w:p>
    <w:p w:rsidR="0041310C" w:rsidRPr="001F4BE6" w:rsidRDefault="00BD4640" w:rsidP="00D22C4F">
      <w:pPr>
        <w:autoSpaceDE w:val="0"/>
        <w:autoSpaceDN w:val="0"/>
        <w:adjustRightInd w:val="0"/>
        <w:spacing w:after="0" w:line="480" w:lineRule="auto"/>
        <w:jc w:val="both"/>
        <w:rPr>
          <w:rFonts w:ascii="Times New Roman" w:hAnsi="Times New Roman" w:cs="Times New Roman"/>
          <w:sz w:val="24"/>
          <w:szCs w:val="24"/>
        </w:rPr>
      </w:pPr>
      <w:proofErr w:type="spellStart"/>
      <w:r w:rsidRPr="001F4BE6">
        <w:rPr>
          <w:rFonts w:ascii="Times New Roman" w:hAnsi="Times New Roman" w:cs="Times New Roman"/>
          <w:i/>
          <w:sz w:val="24"/>
          <w:szCs w:val="24"/>
        </w:rPr>
        <w:t>Atherstone</w:t>
      </w:r>
      <w:proofErr w:type="spellEnd"/>
      <w:r w:rsidRPr="001F4BE6">
        <w:rPr>
          <w:rFonts w:ascii="Times New Roman" w:hAnsi="Times New Roman" w:cs="Times New Roman"/>
          <w:i/>
          <w:sz w:val="24"/>
          <w:szCs w:val="24"/>
        </w:rPr>
        <w:t xml:space="preserve"> &amp; Cook</w:t>
      </w:r>
      <w:r w:rsidRPr="001F4BE6">
        <w:rPr>
          <w:rFonts w:ascii="Times New Roman" w:hAnsi="Times New Roman" w:cs="Times New Roman"/>
          <w:sz w:val="24"/>
          <w:szCs w:val="24"/>
        </w:rPr>
        <w:t xml:space="preserve">, </w:t>
      </w:r>
      <w:r w:rsidR="0041310C" w:rsidRPr="001F4BE6">
        <w:rPr>
          <w:rFonts w:ascii="Times New Roman" w:hAnsi="Times New Roman" w:cs="Times New Roman"/>
          <w:sz w:val="24"/>
          <w:szCs w:val="24"/>
        </w:rPr>
        <w:t>second</w:t>
      </w:r>
      <w:r w:rsidRPr="001F4BE6">
        <w:rPr>
          <w:rFonts w:ascii="Times New Roman" w:hAnsi="Times New Roman" w:cs="Times New Roman"/>
          <w:sz w:val="24"/>
          <w:szCs w:val="24"/>
        </w:rPr>
        <w:t xml:space="preserve"> respondent’s legal practitioners</w:t>
      </w:r>
      <w:r w:rsidR="007362BB" w:rsidRPr="001F4BE6">
        <w:rPr>
          <w:rFonts w:ascii="Times New Roman" w:hAnsi="Times New Roman" w:cs="Times New Roman"/>
          <w:sz w:val="24"/>
          <w:szCs w:val="24"/>
        </w:rPr>
        <w:t xml:space="preserve">  </w:t>
      </w:r>
    </w:p>
    <w:p w:rsidR="001B7AB5" w:rsidRPr="001F4BE6" w:rsidRDefault="0041310C" w:rsidP="00FD18F3">
      <w:pPr>
        <w:autoSpaceDE w:val="0"/>
        <w:autoSpaceDN w:val="0"/>
        <w:adjustRightInd w:val="0"/>
        <w:spacing w:after="0" w:line="480" w:lineRule="auto"/>
        <w:jc w:val="both"/>
        <w:rPr>
          <w:rFonts w:ascii="Times New Roman" w:hAnsi="Times New Roman" w:cs="Times New Roman"/>
          <w:sz w:val="24"/>
          <w:szCs w:val="24"/>
        </w:rPr>
      </w:pPr>
      <w:r w:rsidRPr="001F4BE6">
        <w:rPr>
          <w:rFonts w:ascii="Times New Roman" w:hAnsi="Times New Roman" w:cs="Times New Roman"/>
          <w:i/>
          <w:sz w:val="24"/>
          <w:szCs w:val="24"/>
        </w:rPr>
        <w:t>Kevin John &amp; Arnott</w:t>
      </w:r>
      <w:r w:rsidRPr="001F4BE6">
        <w:rPr>
          <w:rFonts w:ascii="Times New Roman" w:hAnsi="Times New Roman" w:cs="Times New Roman"/>
          <w:sz w:val="24"/>
          <w:szCs w:val="24"/>
        </w:rPr>
        <w:t>, fifth respondent’s legal practitioners</w:t>
      </w:r>
      <w:r w:rsidR="00B05EDF" w:rsidRPr="001F4BE6">
        <w:rPr>
          <w:rFonts w:ascii="Times New Roman" w:hAnsi="Times New Roman" w:cs="Times New Roman"/>
          <w:sz w:val="24"/>
          <w:szCs w:val="24"/>
        </w:rPr>
        <w:t xml:space="preserve">  </w:t>
      </w:r>
    </w:p>
    <w:sectPr w:rsidR="001B7AB5" w:rsidRPr="001F4B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E79" w:rsidRDefault="002C4E79" w:rsidP="0041310C">
      <w:pPr>
        <w:spacing w:after="0" w:line="240" w:lineRule="auto"/>
      </w:pPr>
      <w:r>
        <w:separator/>
      </w:r>
    </w:p>
  </w:endnote>
  <w:endnote w:type="continuationSeparator" w:id="0">
    <w:p w:rsidR="002C4E79" w:rsidRDefault="002C4E79" w:rsidP="0041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E79" w:rsidRDefault="002C4E79" w:rsidP="0041310C">
      <w:pPr>
        <w:spacing w:after="0" w:line="240" w:lineRule="auto"/>
      </w:pPr>
      <w:r>
        <w:separator/>
      </w:r>
    </w:p>
  </w:footnote>
  <w:footnote w:type="continuationSeparator" w:id="0">
    <w:p w:rsidR="002C4E79" w:rsidRDefault="002C4E79" w:rsidP="00413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0C" w:rsidRDefault="0041310C">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310C" w:rsidRPr="001F4BE6" w:rsidRDefault="0041310C">
                          <w:pPr>
                            <w:spacing w:after="0" w:line="240" w:lineRule="auto"/>
                            <w:jc w:val="right"/>
                            <w:rPr>
                              <w:rFonts w:ascii="Times New Roman" w:hAnsi="Times New Roman" w:cs="Times New Roman"/>
                              <w:b/>
                              <w:noProof/>
                            </w:rPr>
                          </w:pPr>
                          <w:r w:rsidRPr="001F4BE6">
                            <w:rPr>
                              <w:rFonts w:ascii="Times New Roman" w:hAnsi="Times New Roman" w:cs="Times New Roman"/>
                              <w:b/>
                              <w:noProof/>
                            </w:rPr>
                            <w:t xml:space="preserve">Judgment No. SC </w:t>
                          </w:r>
                          <w:r w:rsidR="00EF5AD9">
                            <w:rPr>
                              <w:rFonts w:ascii="Times New Roman" w:hAnsi="Times New Roman" w:cs="Times New Roman"/>
                              <w:b/>
                              <w:noProof/>
                            </w:rPr>
                            <w:t>50</w:t>
                          </w:r>
                          <w:r w:rsidRPr="001F4BE6">
                            <w:rPr>
                              <w:rFonts w:ascii="Times New Roman" w:hAnsi="Times New Roman" w:cs="Times New Roman"/>
                              <w:b/>
                              <w:noProof/>
                            </w:rPr>
                            <w:t>/17</w:t>
                          </w:r>
                        </w:p>
                        <w:p w:rsidR="0041310C" w:rsidRPr="001F4BE6" w:rsidRDefault="0041310C">
                          <w:pPr>
                            <w:spacing w:after="0" w:line="240" w:lineRule="auto"/>
                            <w:jc w:val="right"/>
                            <w:rPr>
                              <w:rFonts w:ascii="Times New Roman" w:hAnsi="Times New Roman" w:cs="Times New Roman"/>
                              <w:b/>
                              <w:noProof/>
                            </w:rPr>
                          </w:pPr>
                          <w:r w:rsidRPr="001F4BE6">
                            <w:rPr>
                              <w:rFonts w:ascii="Times New Roman" w:hAnsi="Times New Roman" w:cs="Times New Roman"/>
                              <w:b/>
                              <w:noProof/>
                            </w:rPr>
                            <w:t>Civil Appeal No. SC 215/15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1310C" w:rsidRPr="001F4BE6" w:rsidRDefault="0041310C">
                    <w:pPr>
                      <w:spacing w:after="0" w:line="240" w:lineRule="auto"/>
                      <w:jc w:val="right"/>
                      <w:rPr>
                        <w:rFonts w:ascii="Times New Roman" w:hAnsi="Times New Roman" w:cs="Times New Roman"/>
                        <w:b/>
                        <w:noProof/>
                      </w:rPr>
                    </w:pPr>
                    <w:r w:rsidRPr="001F4BE6">
                      <w:rPr>
                        <w:rFonts w:ascii="Times New Roman" w:hAnsi="Times New Roman" w:cs="Times New Roman"/>
                        <w:b/>
                        <w:noProof/>
                      </w:rPr>
                      <w:t xml:space="preserve">Judgment No. SC </w:t>
                    </w:r>
                    <w:r w:rsidR="00EF5AD9">
                      <w:rPr>
                        <w:rFonts w:ascii="Times New Roman" w:hAnsi="Times New Roman" w:cs="Times New Roman"/>
                        <w:b/>
                        <w:noProof/>
                      </w:rPr>
                      <w:t>50</w:t>
                    </w:r>
                    <w:r w:rsidRPr="001F4BE6">
                      <w:rPr>
                        <w:rFonts w:ascii="Times New Roman" w:hAnsi="Times New Roman" w:cs="Times New Roman"/>
                        <w:b/>
                        <w:noProof/>
                      </w:rPr>
                      <w:t>/17</w:t>
                    </w:r>
                  </w:p>
                  <w:p w:rsidR="0041310C" w:rsidRPr="001F4BE6" w:rsidRDefault="0041310C">
                    <w:pPr>
                      <w:spacing w:after="0" w:line="240" w:lineRule="auto"/>
                      <w:jc w:val="right"/>
                      <w:rPr>
                        <w:rFonts w:ascii="Times New Roman" w:hAnsi="Times New Roman" w:cs="Times New Roman"/>
                        <w:b/>
                        <w:noProof/>
                      </w:rPr>
                    </w:pPr>
                    <w:r w:rsidRPr="001F4BE6">
                      <w:rPr>
                        <w:rFonts w:ascii="Times New Roman" w:hAnsi="Times New Roman" w:cs="Times New Roman"/>
                        <w:b/>
                        <w:noProof/>
                      </w:rPr>
                      <w:t>Civil Appeal No. SC 215/15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1310C" w:rsidRDefault="0041310C">
                          <w:pPr>
                            <w:spacing w:after="0" w:line="240" w:lineRule="auto"/>
                            <w:rPr>
                              <w:color w:val="FFFFFF" w:themeColor="background1"/>
                            </w:rPr>
                          </w:pPr>
                          <w:r>
                            <w:fldChar w:fldCharType="begin"/>
                          </w:r>
                          <w:r>
                            <w:instrText xml:space="preserve"> PAGE   \* MERGEFORMAT </w:instrText>
                          </w:r>
                          <w:r>
                            <w:fldChar w:fldCharType="separate"/>
                          </w:r>
                          <w:r w:rsidR="00CC3266" w:rsidRPr="00CC3266">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1310C" w:rsidRDefault="0041310C">
                    <w:pPr>
                      <w:spacing w:after="0" w:line="240" w:lineRule="auto"/>
                      <w:rPr>
                        <w:color w:val="FFFFFF" w:themeColor="background1"/>
                      </w:rPr>
                    </w:pPr>
                    <w:r>
                      <w:fldChar w:fldCharType="begin"/>
                    </w:r>
                    <w:r>
                      <w:instrText xml:space="preserve"> PAGE   \* MERGEFORMAT </w:instrText>
                    </w:r>
                    <w:r>
                      <w:fldChar w:fldCharType="separate"/>
                    </w:r>
                    <w:r w:rsidR="00CC3266" w:rsidRPr="00CC3266">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A6F41"/>
    <w:multiLevelType w:val="hybridMultilevel"/>
    <w:tmpl w:val="D1900C48"/>
    <w:lvl w:ilvl="0" w:tplc="C8F4B8FA">
      <w:start w:val="1"/>
      <w:numFmt w:val="decimal"/>
      <w:lvlText w:val="%1."/>
      <w:lvlJc w:val="left"/>
      <w:pPr>
        <w:ind w:left="1569" w:hanging="435"/>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6E0E61D7"/>
    <w:multiLevelType w:val="hybridMultilevel"/>
    <w:tmpl w:val="30221116"/>
    <w:lvl w:ilvl="0" w:tplc="9C2A5CD0">
      <w:start w:val="1"/>
      <w:numFmt w:val="decimal"/>
      <w:lvlText w:val="(%1)"/>
      <w:lvlJc w:val="left"/>
      <w:pPr>
        <w:ind w:left="4973" w:hanging="720"/>
      </w:pPr>
      <w:rPr>
        <w:rFonts w:hint="default"/>
      </w:rPr>
    </w:lvl>
    <w:lvl w:ilvl="1" w:tplc="08090019" w:tentative="1">
      <w:start w:val="1"/>
      <w:numFmt w:val="lowerLetter"/>
      <w:lvlText w:val="%2."/>
      <w:lvlJc w:val="left"/>
      <w:pPr>
        <w:ind w:left="5333" w:hanging="360"/>
      </w:pPr>
    </w:lvl>
    <w:lvl w:ilvl="2" w:tplc="0809001B" w:tentative="1">
      <w:start w:val="1"/>
      <w:numFmt w:val="lowerRoman"/>
      <w:lvlText w:val="%3."/>
      <w:lvlJc w:val="right"/>
      <w:pPr>
        <w:ind w:left="6053" w:hanging="180"/>
      </w:pPr>
    </w:lvl>
    <w:lvl w:ilvl="3" w:tplc="0809000F" w:tentative="1">
      <w:start w:val="1"/>
      <w:numFmt w:val="decimal"/>
      <w:lvlText w:val="%4."/>
      <w:lvlJc w:val="left"/>
      <w:pPr>
        <w:ind w:left="6773" w:hanging="360"/>
      </w:pPr>
    </w:lvl>
    <w:lvl w:ilvl="4" w:tplc="08090019" w:tentative="1">
      <w:start w:val="1"/>
      <w:numFmt w:val="lowerLetter"/>
      <w:lvlText w:val="%5."/>
      <w:lvlJc w:val="left"/>
      <w:pPr>
        <w:ind w:left="7493" w:hanging="360"/>
      </w:pPr>
    </w:lvl>
    <w:lvl w:ilvl="5" w:tplc="0809001B" w:tentative="1">
      <w:start w:val="1"/>
      <w:numFmt w:val="lowerRoman"/>
      <w:lvlText w:val="%6."/>
      <w:lvlJc w:val="right"/>
      <w:pPr>
        <w:ind w:left="8213" w:hanging="180"/>
      </w:pPr>
    </w:lvl>
    <w:lvl w:ilvl="6" w:tplc="0809000F" w:tentative="1">
      <w:start w:val="1"/>
      <w:numFmt w:val="decimal"/>
      <w:lvlText w:val="%7."/>
      <w:lvlJc w:val="left"/>
      <w:pPr>
        <w:ind w:left="8933" w:hanging="360"/>
      </w:pPr>
    </w:lvl>
    <w:lvl w:ilvl="7" w:tplc="08090019" w:tentative="1">
      <w:start w:val="1"/>
      <w:numFmt w:val="lowerLetter"/>
      <w:lvlText w:val="%8."/>
      <w:lvlJc w:val="left"/>
      <w:pPr>
        <w:ind w:left="9653" w:hanging="360"/>
      </w:pPr>
    </w:lvl>
    <w:lvl w:ilvl="8" w:tplc="0809001B" w:tentative="1">
      <w:start w:val="1"/>
      <w:numFmt w:val="lowerRoman"/>
      <w:lvlText w:val="%9."/>
      <w:lvlJc w:val="right"/>
      <w:pPr>
        <w:ind w:left="10373" w:hanging="180"/>
      </w:pPr>
    </w:lvl>
  </w:abstractNum>
  <w:abstractNum w:abstractNumId="2" w15:restartNumberingAfterBreak="0">
    <w:nsid w:val="7DD65489"/>
    <w:multiLevelType w:val="hybridMultilevel"/>
    <w:tmpl w:val="5D2A9396"/>
    <w:lvl w:ilvl="0" w:tplc="D7126C7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A41875"/>
    <w:multiLevelType w:val="hybridMultilevel"/>
    <w:tmpl w:val="CCA6953C"/>
    <w:lvl w:ilvl="0" w:tplc="18DE3B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7D"/>
    <w:rsid w:val="00000EBD"/>
    <w:rsid w:val="000062C4"/>
    <w:rsid w:val="00021381"/>
    <w:rsid w:val="00023629"/>
    <w:rsid w:val="00035E9C"/>
    <w:rsid w:val="000422B9"/>
    <w:rsid w:val="0004287D"/>
    <w:rsid w:val="000445B8"/>
    <w:rsid w:val="0005624E"/>
    <w:rsid w:val="000606EE"/>
    <w:rsid w:val="000746FF"/>
    <w:rsid w:val="00085B91"/>
    <w:rsid w:val="0009044D"/>
    <w:rsid w:val="000955CC"/>
    <w:rsid w:val="000C6E8A"/>
    <w:rsid w:val="00102E58"/>
    <w:rsid w:val="00140D43"/>
    <w:rsid w:val="0016145F"/>
    <w:rsid w:val="0017381E"/>
    <w:rsid w:val="001B1DDE"/>
    <w:rsid w:val="001B7AB5"/>
    <w:rsid w:val="001D3E65"/>
    <w:rsid w:val="001F4BE6"/>
    <w:rsid w:val="00200DC6"/>
    <w:rsid w:val="00207276"/>
    <w:rsid w:val="002078BF"/>
    <w:rsid w:val="00213B64"/>
    <w:rsid w:val="002142EE"/>
    <w:rsid w:val="002535D0"/>
    <w:rsid w:val="0029286F"/>
    <w:rsid w:val="002A4316"/>
    <w:rsid w:val="002B2AFF"/>
    <w:rsid w:val="002C4E79"/>
    <w:rsid w:val="002C52B9"/>
    <w:rsid w:val="002D469A"/>
    <w:rsid w:val="002D7C9A"/>
    <w:rsid w:val="003229B6"/>
    <w:rsid w:val="00350A86"/>
    <w:rsid w:val="00370378"/>
    <w:rsid w:val="00374A7A"/>
    <w:rsid w:val="0037501B"/>
    <w:rsid w:val="00393285"/>
    <w:rsid w:val="003B0E3D"/>
    <w:rsid w:val="003B38DE"/>
    <w:rsid w:val="003E2E8C"/>
    <w:rsid w:val="00410B33"/>
    <w:rsid w:val="0041310C"/>
    <w:rsid w:val="00420183"/>
    <w:rsid w:val="004679DC"/>
    <w:rsid w:val="00483D46"/>
    <w:rsid w:val="004C23C6"/>
    <w:rsid w:val="004C6637"/>
    <w:rsid w:val="004E0CFD"/>
    <w:rsid w:val="004F0578"/>
    <w:rsid w:val="00535CDB"/>
    <w:rsid w:val="005509D4"/>
    <w:rsid w:val="00553BAF"/>
    <w:rsid w:val="00560156"/>
    <w:rsid w:val="00596E70"/>
    <w:rsid w:val="005A27D7"/>
    <w:rsid w:val="005A36AA"/>
    <w:rsid w:val="005B7930"/>
    <w:rsid w:val="006220C1"/>
    <w:rsid w:val="00622EF8"/>
    <w:rsid w:val="00632EC9"/>
    <w:rsid w:val="006542E5"/>
    <w:rsid w:val="0065771D"/>
    <w:rsid w:val="00670686"/>
    <w:rsid w:val="00694F6C"/>
    <w:rsid w:val="006B3117"/>
    <w:rsid w:val="006E325A"/>
    <w:rsid w:val="00706193"/>
    <w:rsid w:val="00734ED0"/>
    <w:rsid w:val="007362BB"/>
    <w:rsid w:val="00737038"/>
    <w:rsid w:val="00770D18"/>
    <w:rsid w:val="00783358"/>
    <w:rsid w:val="007C0588"/>
    <w:rsid w:val="007F5192"/>
    <w:rsid w:val="0080137D"/>
    <w:rsid w:val="0081167D"/>
    <w:rsid w:val="00824B3E"/>
    <w:rsid w:val="00835574"/>
    <w:rsid w:val="00850748"/>
    <w:rsid w:val="008650B2"/>
    <w:rsid w:val="008A2D91"/>
    <w:rsid w:val="008A6ACF"/>
    <w:rsid w:val="008F27DB"/>
    <w:rsid w:val="008F550B"/>
    <w:rsid w:val="008F6FD0"/>
    <w:rsid w:val="00924BA0"/>
    <w:rsid w:val="009414F5"/>
    <w:rsid w:val="0094184D"/>
    <w:rsid w:val="009432A1"/>
    <w:rsid w:val="00946C44"/>
    <w:rsid w:val="00950834"/>
    <w:rsid w:val="009646DD"/>
    <w:rsid w:val="00967F44"/>
    <w:rsid w:val="00974012"/>
    <w:rsid w:val="00987418"/>
    <w:rsid w:val="009A7234"/>
    <w:rsid w:val="009C41BE"/>
    <w:rsid w:val="00A26F09"/>
    <w:rsid w:val="00A51C72"/>
    <w:rsid w:val="00A61491"/>
    <w:rsid w:val="00A71EF5"/>
    <w:rsid w:val="00A77F9D"/>
    <w:rsid w:val="00A82DD4"/>
    <w:rsid w:val="00AB4456"/>
    <w:rsid w:val="00AD7152"/>
    <w:rsid w:val="00AE615A"/>
    <w:rsid w:val="00B05EDF"/>
    <w:rsid w:val="00B27B32"/>
    <w:rsid w:val="00B45FD0"/>
    <w:rsid w:val="00B55865"/>
    <w:rsid w:val="00B56CC5"/>
    <w:rsid w:val="00B87BAB"/>
    <w:rsid w:val="00BA218F"/>
    <w:rsid w:val="00BA7E32"/>
    <w:rsid w:val="00BC32E9"/>
    <w:rsid w:val="00BD4640"/>
    <w:rsid w:val="00BF3675"/>
    <w:rsid w:val="00BF522B"/>
    <w:rsid w:val="00C10383"/>
    <w:rsid w:val="00C11F22"/>
    <w:rsid w:val="00C46251"/>
    <w:rsid w:val="00C912F0"/>
    <w:rsid w:val="00CA646D"/>
    <w:rsid w:val="00CB672C"/>
    <w:rsid w:val="00CC3266"/>
    <w:rsid w:val="00CE2B54"/>
    <w:rsid w:val="00CF3755"/>
    <w:rsid w:val="00D141F6"/>
    <w:rsid w:val="00D22C4F"/>
    <w:rsid w:val="00D343D2"/>
    <w:rsid w:val="00D4129F"/>
    <w:rsid w:val="00D8329A"/>
    <w:rsid w:val="00DB3B08"/>
    <w:rsid w:val="00DB5931"/>
    <w:rsid w:val="00DB5BB8"/>
    <w:rsid w:val="00DB5FFD"/>
    <w:rsid w:val="00DB7891"/>
    <w:rsid w:val="00DC1E3E"/>
    <w:rsid w:val="00DC2412"/>
    <w:rsid w:val="00DD2426"/>
    <w:rsid w:val="00E02B64"/>
    <w:rsid w:val="00E04F3B"/>
    <w:rsid w:val="00E21294"/>
    <w:rsid w:val="00E2217E"/>
    <w:rsid w:val="00E5467F"/>
    <w:rsid w:val="00E649F0"/>
    <w:rsid w:val="00E70375"/>
    <w:rsid w:val="00E811B7"/>
    <w:rsid w:val="00EB1899"/>
    <w:rsid w:val="00EF34EA"/>
    <w:rsid w:val="00EF5AD9"/>
    <w:rsid w:val="00EF6318"/>
    <w:rsid w:val="00EF6687"/>
    <w:rsid w:val="00EF7424"/>
    <w:rsid w:val="00F12A21"/>
    <w:rsid w:val="00F368CA"/>
    <w:rsid w:val="00F539D4"/>
    <w:rsid w:val="00F67A86"/>
    <w:rsid w:val="00F82CA3"/>
    <w:rsid w:val="00F86A51"/>
    <w:rsid w:val="00FB0888"/>
    <w:rsid w:val="00FC2EC8"/>
    <w:rsid w:val="00FC611F"/>
    <w:rsid w:val="00FD0692"/>
    <w:rsid w:val="00FD18F3"/>
    <w:rsid w:val="00FD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3CC98"/>
  <w15:chartTrackingRefBased/>
  <w15:docId w15:val="{E3C238BF-8C44-4793-9385-F917064F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CDB"/>
    <w:pPr>
      <w:ind w:left="720"/>
      <w:contextualSpacing/>
    </w:pPr>
  </w:style>
  <w:style w:type="paragraph" w:styleId="Header">
    <w:name w:val="header"/>
    <w:basedOn w:val="Normal"/>
    <w:link w:val="HeaderChar"/>
    <w:uiPriority w:val="99"/>
    <w:unhideWhenUsed/>
    <w:rsid w:val="00413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10C"/>
  </w:style>
  <w:style w:type="paragraph" w:styleId="Footer">
    <w:name w:val="footer"/>
    <w:basedOn w:val="Normal"/>
    <w:link w:val="FooterChar"/>
    <w:uiPriority w:val="99"/>
    <w:unhideWhenUsed/>
    <w:rsid w:val="00413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10C"/>
  </w:style>
  <w:style w:type="paragraph" w:styleId="BalloonText">
    <w:name w:val="Balloon Text"/>
    <w:basedOn w:val="Normal"/>
    <w:link w:val="BalloonTextChar"/>
    <w:uiPriority w:val="99"/>
    <w:semiHidden/>
    <w:unhideWhenUsed/>
    <w:rsid w:val="00EF5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A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JSC</cp:lastModifiedBy>
  <cp:revision>5</cp:revision>
  <cp:lastPrinted>2017-07-27T12:44:00Z</cp:lastPrinted>
  <dcterms:created xsi:type="dcterms:W3CDTF">2017-07-27T10:32:00Z</dcterms:created>
  <dcterms:modified xsi:type="dcterms:W3CDTF">2017-08-24T07:30:00Z</dcterms:modified>
</cp:coreProperties>
</file>