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B984C" w14:textId="22164686" w:rsidR="008339E9" w:rsidRDefault="00633A80" w:rsidP="008408B9">
      <w:pPr>
        <w:spacing w:line="480" w:lineRule="auto"/>
        <w:rPr>
          <w:rFonts w:ascii="Times New Roman" w:hAnsi="Times New Roman" w:cs="Times New Roman"/>
          <w:b/>
          <w:sz w:val="24"/>
          <w:szCs w:val="24"/>
          <w:lang w:val="en-ZW"/>
        </w:rPr>
      </w:pPr>
      <w:bookmarkStart w:id="0" w:name="_GoBack"/>
      <w:bookmarkEnd w:id="0"/>
      <w:r w:rsidRPr="00633A80">
        <w:rPr>
          <w:rFonts w:ascii="Times New Roman" w:hAnsi="Times New Roman" w:cs="Times New Roman"/>
          <w:b/>
          <w:sz w:val="24"/>
          <w:szCs w:val="24"/>
          <w:u w:val="single"/>
          <w:lang w:val="en-ZW"/>
        </w:rPr>
        <w:t>REPORTABLE</w:t>
      </w:r>
      <w:r w:rsidRPr="00633A80">
        <w:rPr>
          <w:rFonts w:ascii="Times New Roman" w:hAnsi="Times New Roman" w:cs="Times New Roman"/>
          <w:b/>
          <w:sz w:val="24"/>
          <w:szCs w:val="24"/>
          <w:lang w:val="en-ZW"/>
        </w:rPr>
        <w:t xml:space="preserve"> </w:t>
      </w:r>
      <w:r>
        <w:rPr>
          <w:rFonts w:ascii="Times New Roman" w:hAnsi="Times New Roman" w:cs="Times New Roman"/>
          <w:b/>
          <w:sz w:val="24"/>
          <w:szCs w:val="24"/>
          <w:lang w:val="en-ZW"/>
        </w:rPr>
        <w:tab/>
      </w:r>
      <w:r w:rsidRPr="00633A80">
        <w:rPr>
          <w:rFonts w:ascii="Times New Roman" w:hAnsi="Times New Roman" w:cs="Times New Roman"/>
          <w:b/>
          <w:sz w:val="24"/>
          <w:szCs w:val="24"/>
          <w:lang w:val="en-ZW"/>
        </w:rPr>
        <w:t>(01)</w:t>
      </w:r>
    </w:p>
    <w:p w14:paraId="4B9C44C4" w14:textId="77777777" w:rsidR="00633A80" w:rsidRPr="00633A80" w:rsidRDefault="00633A80" w:rsidP="008408B9">
      <w:pPr>
        <w:spacing w:line="480" w:lineRule="auto"/>
        <w:rPr>
          <w:rFonts w:ascii="Times New Roman" w:hAnsi="Times New Roman" w:cs="Times New Roman"/>
          <w:b/>
          <w:sz w:val="24"/>
          <w:szCs w:val="24"/>
          <w:lang w:val="en-ZW"/>
        </w:rPr>
      </w:pPr>
    </w:p>
    <w:p w14:paraId="6EEAF3F3" w14:textId="001312B0" w:rsidR="008339E9" w:rsidRDefault="00653610" w:rsidP="00653610">
      <w:pPr>
        <w:spacing w:after="0" w:line="240" w:lineRule="auto"/>
        <w:jc w:val="center"/>
        <w:rPr>
          <w:rFonts w:ascii="Times New Roman" w:hAnsi="Times New Roman" w:cs="Times New Roman"/>
          <w:b/>
          <w:sz w:val="24"/>
          <w:szCs w:val="24"/>
          <w:lang w:val="en-ZW"/>
        </w:rPr>
      </w:pPr>
      <w:r>
        <w:rPr>
          <w:rFonts w:ascii="Times New Roman" w:hAnsi="Times New Roman" w:cs="Times New Roman"/>
          <w:b/>
          <w:sz w:val="24"/>
          <w:szCs w:val="24"/>
          <w:lang w:val="en-ZW"/>
        </w:rPr>
        <w:t>STONEZIM     GRANITE     PRIVATE LIMITED</w:t>
      </w:r>
    </w:p>
    <w:p w14:paraId="76C08B94" w14:textId="38957E4D" w:rsidR="00653610" w:rsidRPr="008408B9" w:rsidRDefault="00653610" w:rsidP="00653610">
      <w:pPr>
        <w:spacing w:after="0" w:line="240" w:lineRule="auto"/>
        <w:jc w:val="center"/>
        <w:rPr>
          <w:rFonts w:ascii="Times New Roman" w:hAnsi="Times New Roman" w:cs="Times New Roman"/>
          <w:b/>
          <w:sz w:val="24"/>
          <w:szCs w:val="24"/>
          <w:lang w:val="en-ZW"/>
        </w:rPr>
      </w:pPr>
      <w:r>
        <w:rPr>
          <w:rFonts w:ascii="Times New Roman" w:hAnsi="Times New Roman" w:cs="Times New Roman"/>
          <w:b/>
          <w:sz w:val="24"/>
          <w:szCs w:val="24"/>
          <w:lang w:val="en-ZW"/>
        </w:rPr>
        <w:t>v</w:t>
      </w:r>
    </w:p>
    <w:p w14:paraId="5F644D07" w14:textId="1F9AF9AF" w:rsidR="00EA74BC" w:rsidRPr="00653610" w:rsidRDefault="00653610" w:rsidP="00653610">
      <w:pPr>
        <w:pStyle w:val="ListParagraph"/>
        <w:numPr>
          <w:ilvl w:val="0"/>
          <w:numId w:val="2"/>
        </w:numPr>
        <w:spacing w:after="0" w:line="240" w:lineRule="auto"/>
        <w:jc w:val="center"/>
        <w:rPr>
          <w:rFonts w:ascii="Times New Roman" w:hAnsi="Times New Roman" w:cs="Times New Roman"/>
          <w:b/>
          <w:sz w:val="24"/>
          <w:szCs w:val="24"/>
          <w:lang w:val="en-ZW"/>
        </w:rPr>
      </w:pPr>
      <w:r>
        <w:rPr>
          <w:rFonts w:ascii="Times New Roman" w:hAnsi="Times New Roman" w:cs="Times New Roman"/>
          <w:b/>
          <w:sz w:val="24"/>
          <w:szCs w:val="24"/>
          <w:lang w:val="en-ZW"/>
        </w:rPr>
        <w:t xml:space="preserve">THE     PROVINCIAL     MINING     DIRECTOR     MASHONALAND   EAST     (2)      </w:t>
      </w:r>
      <w:r w:rsidRPr="00653610">
        <w:rPr>
          <w:rFonts w:ascii="Times New Roman" w:hAnsi="Times New Roman" w:cs="Times New Roman"/>
          <w:b/>
          <w:sz w:val="24"/>
          <w:szCs w:val="24"/>
          <w:lang w:val="en-ZW"/>
        </w:rPr>
        <w:t>YANG     SHENG     MINING     PRIVATE     LIMITED</w:t>
      </w:r>
    </w:p>
    <w:p w14:paraId="2B7D841F" w14:textId="77777777" w:rsidR="008339E9" w:rsidRPr="008408B9" w:rsidRDefault="008339E9" w:rsidP="008408B9">
      <w:pPr>
        <w:spacing w:after="0" w:line="480" w:lineRule="auto"/>
        <w:jc w:val="both"/>
        <w:rPr>
          <w:rFonts w:ascii="Times New Roman" w:hAnsi="Times New Roman" w:cs="Times New Roman"/>
          <w:b/>
          <w:sz w:val="24"/>
          <w:szCs w:val="24"/>
          <w:u w:val="single"/>
          <w:lang w:val="en-ZW"/>
        </w:rPr>
      </w:pPr>
    </w:p>
    <w:p w14:paraId="0EE393E4" w14:textId="77777777" w:rsidR="008339E9" w:rsidRPr="008408B9" w:rsidRDefault="008339E9" w:rsidP="008408B9">
      <w:pPr>
        <w:spacing w:after="0" w:line="480" w:lineRule="auto"/>
        <w:jc w:val="both"/>
        <w:rPr>
          <w:rFonts w:ascii="Times New Roman" w:hAnsi="Times New Roman" w:cs="Times New Roman"/>
          <w:b/>
          <w:sz w:val="24"/>
          <w:szCs w:val="24"/>
          <w:u w:val="single"/>
          <w:lang w:val="en-ZW"/>
        </w:rPr>
      </w:pPr>
    </w:p>
    <w:p w14:paraId="4BAD4082" w14:textId="17F576F3" w:rsidR="008339E9" w:rsidRPr="008408B9" w:rsidRDefault="008339E9" w:rsidP="00DD5C76">
      <w:pPr>
        <w:spacing w:after="0" w:line="240" w:lineRule="auto"/>
        <w:jc w:val="both"/>
        <w:rPr>
          <w:rFonts w:ascii="Times New Roman" w:hAnsi="Times New Roman" w:cs="Times New Roman"/>
          <w:b/>
          <w:sz w:val="24"/>
          <w:szCs w:val="24"/>
          <w:lang w:val="en-ZW"/>
        </w:rPr>
      </w:pPr>
      <w:r w:rsidRPr="008408B9">
        <w:rPr>
          <w:rFonts w:ascii="Times New Roman" w:hAnsi="Times New Roman" w:cs="Times New Roman"/>
          <w:b/>
          <w:sz w:val="24"/>
          <w:szCs w:val="24"/>
          <w:lang w:val="en-ZW"/>
        </w:rPr>
        <w:t>SUPREME COURT OF ZIMBABWE</w:t>
      </w:r>
    </w:p>
    <w:p w14:paraId="3EE1189A" w14:textId="390E6E95" w:rsidR="00B5652A" w:rsidRPr="008408B9" w:rsidRDefault="00DD5C76" w:rsidP="00DD5C76">
      <w:pPr>
        <w:spacing w:after="0" w:line="240" w:lineRule="auto"/>
        <w:jc w:val="both"/>
        <w:rPr>
          <w:rFonts w:ascii="Times New Roman" w:hAnsi="Times New Roman" w:cs="Times New Roman"/>
          <w:b/>
          <w:sz w:val="24"/>
          <w:szCs w:val="24"/>
          <w:lang w:val="en-ZW"/>
        </w:rPr>
      </w:pPr>
      <w:r>
        <w:rPr>
          <w:rFonts w:ascii="Times New Roman" w:hAnsi="Times New Roman" w:cs="Times New Roman"/>
          <w:b/>
          <w:sz w:val="24"/>
          <w:szCs w:val="24"/>
          <w:lang w:val="en-ZW"/>
        </w:rPr>
        <w:t xml:space="preserve">BHUNU JA, MATHONSI JA &amp; </w:t>
      </w:r>
      <w:r w:rsidR="00EA74BC" w:rsidRPr="008408B9">
        <w:rPr>
          <w:rFonts w:ascii="Times New Roman" w:hAnsi="Times New Roman" w:cs="Times New Roman"/>
          <w:b/>
          <w:sz w:val="24"/>
          <w:szCs w:val="24"/>
          <w:lang w:val="en-ZW"/>
        </w:rPr>
        <w:t>MWAYERA JA</w:t>
      </w:r>
    </w:p>
    <w:p w14:paraId="50909B49" w14:textId="01F97824" w:rsidR="008339E9" w:rsidRPr="008408B9" w:rsidRDefault="00ED6254" w:rsidP="00DD5C76">
      <w:pPr>
        <w:spacing w:after="0" w:line="240" w:lineRule="auto"/>
        <w:jc w:val="both"/>
        <w:rPr>
          <w:rFonts w:ascii="Times New Roman" w:hAnsi="Times New Roman" w:cs="Times New Roman"/>
          <w:b/>
          <w:sz w:val="24"/>
          <w:szCs w:val="24"/>
          <w:lang w:val="en-ZW"/>
        </w:rPr>
      </w:pPr>
      <w:r>
        <w:rPr>
          <w:rFonts w:ascii="Times New Roman" w:hAnsi="Times New Roman" w:cs="Times New Roman"/>
          <w:b/>
          <w:sz w:val="24"/>
          <w:szCs w:val="24"/>
          <w:lang w:val="en-ZW"/>
        </w:rPr>
        <w:t xml:space="preserve">HARARE: </w:t>
      </w:r>
      <w:r w:rsidR="00655FBC" w:rsidRPr="008408B9">
        <w:rPr>
          <w:rFonts w:ascii="Times New Roman" w:hAnsi="Times New Roman" w:cs="Times New Roman"/>
          <w:b/>
          <w:sz w:val="24"/>
          <w:szCs w:val="24"/>
          <w:lang w:val="en-ZW"/>
        </w:rPr>
        <w:t xml:space="preserve">25 </w:t>
      </w:r>
      <w:r w:rsidR="00EA74BC" w:rsidRPr="008408B9">
        <w:rPr>
          <w:rFonts w:ascii="Times New Roman" w:hAnsi="Times New Roman" w:cs="Times New Roman"/>
          <w:b/>
          <w:sz w:val="24"/>
          <w:szCs w:val="24"/>
          <w:lang w:val="en-ZW"/>
        </w:rPr>
        <w:t>SEPTEMBER 2023</w:t>
      </w:r>
      <w:r w:rsidR="008339E9" w:rsidRPr="008408B9">
        <w:rPr>
          <w:rFonts w:ascii="Times New Roman" w:hAnsi="Times New Roman" w:cs="Times New Roman"/>
          <w:b/>
          <w:sz w:val="24"/>
          <w:szCs w:val="24"/>
          <w:lang w:val="en-ZW"/>
        </w:rPr>
        <w:t xml:space="preserve"> &amp; </w:t>
      </w:r>
      <w:r w:rsidR="00A24A24">
        <w:rPr>
          <w:rFonts w:ascii="Times New Roman" w:hAnsi="Times New Roman" w:cs="Times New Roman"/>
          <w:b/>
          <w:sz w:val="24"/>
          <w:szCs w:val="24"/>
          <w:lang w:val="en-ZW"/>
        </w:rPr>
        <w:t xml:space="preserve">11 </w:t>
      </w:r>
      <w:r w:rsidR="00364F00" w:rsidRPr="008408B9">
        <w:rPr>
          <w:rFonts w:ascii="Times New Roman" w:hAnsi="Times New Roman" w:cs="Times New Roman"/>
          <w:b/>
          <w:sz w:val="24"/>
          <w:szCs w:val="24"/>
          <w:lang w:val="en-ZW"/>
        </w:rPr>
        <w:t>JANUARY 2024</w:t>
      </w:r>
    </w:p>
    <w:p w14:paraId="18366DC4" w14:textId="77777777" w:rsidR="008339E9" w:rsidRDefault="008339E9" w:rsidP="008408B9">
      <w:pPr>
        <w:spacing w:after="0" w:line="480" w:lineRule="auto"/>
        <w:jc w:val="both"/>
        <w:rPr>
          <w:rFonts w:ascii="Times New Roman" w:hAnsi="Times New Roman" w:cs="Times New Roman"/>
          <w:sz w:val="24"/>
          <w:szCs w:val="24"/>
          <w:lang w:val="en-ZW"/>
        </w:rPr>
      </w:pPr>
    </w:p>
    <w:p w14:paraId="5F986F9D" w14:textId="77777777" w:rsidR="00ED6254" w:rsidRPr="008408B9" w:rsidRDefault="00ED6254" w:rsidP="008408B9">
      <w:pPr>
        <w:spacing w:after="0" w:line="480" w:lineRule="auto"/>
        <w:jc w:val="both"/>
        <w:rPr>
          <w:rFonts w:ascii="Times New Roman" w:hAnsi="Times New Roman" w:cs="Times New Roman"/>
          <w:sz w:val="24"/>
          <w:szCs w:val="24"/>
          <w:lang w:val="en-ZW"/>
        </w:rPr>
      </w:pPr>
    </w:p>
    <w:p w14:paraId="3C6422FA" w14:textId="3D0D90E2" w:rsidR="008339E9" w:rsidRPr="008408B9" w:rsidRDefault="000D586A" w:rsidP="008408B9">
      <w:pPr>
        <w:spacing w:after="0" w:line="480" w:lineRule="auto"/>
        <w:jc w:val="both"/>
        <w:rPr>
          <w:rFonts w:ascii="Times New Roman" w:hAnsi="Times New Roman" w:cs="Times New Roman"/>
          <w:sz w:val="24"/>
          <w:szCs w:val="24"/>
          <w:lang w:val="en-ZW"/>
        </w:rPr>
      </w:pPr>
      <w:r w:rsidRPr="00FE5C77">
        <w:rPr>
          <w:rFonts w:ascii="Times New Roman" w:hAnsi="Times New Roman" w:cs="Times New Roman"/>
          <w:iCs/>
          <w:sz w:val="24"/>
          <w:szCs w:val="24"/>
          <w:lang w:val="en-ZW"/>
        </w:rPr>
        <w:t>M</w:t>
      </w:r>
      <w:r w:rsidR="00CE7648" w:rsidRPr="00FE5C77">
        <w:rPr>
          <w:rFonts w:ascii="Times New Roman" w:hAnsi="Times New Roman" w:cs="Times New Roman"/>
          <w:iCs/>
          <w:sz w:val="24"/>
          <w:szCs w:val="24"/>
          <w:lang w:val="en-ZW"/>
        </w:rPr>
        <w:t>r</w:t>
      </w:r>
      <w:r w:rsidRPr="00FE5C77">
        <w:rPr>
          <w:rFonts w:ascii="Times New Roman" w:hAnsi="Times New Roman" w:cs="Times New Roman"/>
          <w:iCs/>
          <w:sz w:val="24"/>
          <w:szCs w:val="24"/>
          <w:lang w:val="en-ZW"/>
        </w:rPr>
        <w:t>s</w:t>
      </w:r>
      <w:r w:rsidRPr="008408B9">
        <w:rPr>
          <w:rFonts w:ascii="Times New Roman" w:hAnsi="Times New Roman" w:cs="Times New Roman"/>
          <w:i/>
          <w:iCs/>
          <w:sz w:val="24"/>
          <w:szCs w:val="24"/>
          <w:lang w:val="en-ZW"/>
        </w:rPr>
        <w:t xml:space="preserve"> R Mabwe</w:t>
      </w:r>
      <w:r w:rsidR="008339E9" w:rsidRPr="008408B9">
        <w:rPr>
          <w:rFonts w:ascii="Times New Roman" w:hAnsi="Times New Roman" w:cs="Times New Roman"/>
          <w:sz w:val="24"/>
          <w:szCs w:val="24"/>
          <w:lang w:val="en-ZW"/>
        </w:rPr>
        <w:t xml:space="preserve">, </w:t>
      </w:r>
      <w:r w:rsidR="00655FBC" w:rsidRPr="008408B9">
        <w:rPr>
          <w:rFonts w:ascii="Times New Roman" w:hAnsi="Times New Roman" w:cs="Times New Roman"/>
          <w:sz w:val="24"/>
          <w:szCs w:val="24"/>
          <w:lang w:val="en-ZW"/>
        </w:rPr>
        <w:t xml:space="preserve">with </w:t>
      </w:r>
      <w:r w:rsidR="00655FBC" w:rsidRPr="008408B9">
        <w:rPr>
          <w:rFonts w:ascii="Times New Roman" w:hAnsi="Times New Roman" w:cs="Times New Roman"/>
          <w:i/>
          <w:iCs/>
          <w:sz w:val="24"/>
          <w:szCs w:val="24"/>
          <w:lang w:val="en-ZW"/>
        </w:rPr>
        <w:t xml:space="preserve">E Mubaiwa </w:t>
      </w:r>
      <w:r w:rsidR="00655FBC" w:rsidRPr="008408B9">
        <w:rPr>
          <w:rFonts w:ascii="Times New Roman" w:hAnsi="Times New Roman" w:cs="Times New Roman"/>
          <w:sz w:val="24"/>
          <w:szCs w:val="24"/>
          <w:lang w:val="en-ZW"/>
        </w:rPr>
        <w:t xml:space="preserve">and </w:t>
      </w:r>
      <w:r w:rsidR="00655FBC" w:rsidRPr="008408B9">
        <w:rPr>
          <w:rFonts w:ascii="Times New Roman" w:hAnsi="Times New Roman" w:cs="Times New Roman"/>
          <w:i/>
          <w:iCs/>
          <w:sz w:val="24"/>
          <w:szCs w:val="24"/>
          <w:lang w:val="en-ZW"/>
        </w:rPr>
        <w:t>C Mavhondo</w:t>
      </w:r>
      <w:r w:rsidR="00655FBC" w:rsidRPr="008408B9">
        <w:rPr>
          <w:rFonts w:ascii="Times New Roman" w:hAnsi="Times New Roman" w:cs="Times New Roman"/>
          <w:sz w:val="24"/>
          <w:szCs w:val="24"/>
          <w:lang w:val="en-ZW"/>
        </w:rPr>
        <w:t>,</w:t>
      </w:r>
      <w:r w:rsidR="00655FBC" w:rsidRPr="008408B9">
        <w:rPr>
          <w:rFonts w:ascii="Times New Roman" w:hAnsi="Times New Roman" w:cs="Times New Roman"/>
          <w:i/>
          <w:iCs/>
          <w:sz w:val="24"/>
          <w:szCs w:val="24"/>
          <w:lang w:val="en-ZW"/>
        </w:rPr>
        <w:t xml:space="preserve"> </w:t>
      </w:r>
      <w:r w:rsidR="008339E9" w:rsidRPr="008408B9">
        <w:rPr>
          <w:rFonts w:ascii="Times New Roman" w:hAnsi="Times New Roman" w:cs="Times New Roman"/>
          <w:sz w:val="24"/>
          <w:szCs w:val="24"/>
          <w:lang w:val="en-ZW"/>
        </w:rPr>
        <w:t>for the app</w:t>
      </w:r>
      <w:r w:rsidR="001A5D58" w:rsidRPr="008408B9">
        <w:rPr>
          <w:rFonts w:ascii="Times New Roman" w:hAnsi="Times New Roman" w:cs="Times New Roman"/>
          <w:sz w:val="24"/>
          <w:szCs w:val="24"/>
          <w:lang w:val="en-ZW"/>
        </w:rPr>
        <w:t>ella</w:t>
      </w:r>
      <w:r w:rsidR="008339E9" w:rsidRPr="008408B9">
        <w:rPr>
          <w:rFonts w:ascii="Times New Roman" w:hAnsi="Times New Roman" w:cs="Times New Roman"/>
          <w:sz w:val="24"/>
          <w:szCs w:val="24"/>
          <w:lang w:val="en-ZW"/>
        </w:rPr>
        <w:t>nt</w:t>
      </w:r>
    </w:p>
    <w:p w14:paraId="42A9F573" w14:textId="0524608B" w:rsidR="000D586A" w:rsidRPr="008408B9" w:rsidRDefault="00655FBC" w:rsidP="008408B9">
      <w:pPr>
        <w:spacing w:after="0" w:line="480" w:lineRule="auto"/>
        <w:jc w:val="both"/>
        <w:rPr>
          <w:rFonts w:ascii="Times New Roman" w:hAnsi="Times New Roman" w:cs="Times New Roman"/>
          <w:sz w:val="24"/>
          <w:szCs w:val="24"/>
          <w:lang w:val="en-ZW"/>
        </w:rPr>
      </w:pPr>
      <w:r w:rsidRPr="00FE5C77">
        <w:rPr>
          <w:rFonts w:ascii="Times New Roman" w:hAnsi="Times New Roman" w:cs="Times New Roman"/>
          <w:sz w:val="24"/>
          <w:szCs w:val="24"/>
          <w:lang w:val="en-ZW"/>
        </w:rPr>
        <w:t>Ms</w:t>
      </w:r>
      <w:r w:rsidRPr="008408B9">
        <w:rPr>
          <w:rFonts w:ascii="Times New Roman" w:hAnsi="Times New Roman" w:cs="Times New Roman"/>
          <w:i/>
          <w:sz w:val="24"/>
          <w:szCs w:val="24"/>
          <w:lang w:val="en-ZW"/>
        </w:rPr>
        <w:t xml:space="preserve"> N Mpande</w:t>
      </w:r>
      <w:r w:rsidR="008339E9" w:rsidRPr="008408B9">
        <w:rPr>
          <w:rFonts w:ascii="Times New Roman" w:hAnsi="Times New Roman" w:cs="Times New Roman"/>
          <w:i/>
          <w:sz w:val="24"/>
          <w:szCs w:val="24"/>
          <w:lang w:val="en-ZW"/>
        </w:rPr>
        <w:t>,</w:t>
      </w:r>
      <w:r w:rsidR="008339E9" w:rsidRPr="008408B9">
        <w:rPr>
          <w:rFonts w:ascii="Times New Roman" w:hAnsi="Times New Roman" w:cs="Times New Roman"/>
          <w:sz w:val="24"/>
          <w:szCs w:val="24"/>
          <w:lang w:val="en-ZW"/>
        </w:rPr>
        <w:t xml:space="preserve"> for the</w:t>
      </w:r>
      <w:r w:rsidR="000D586A" w:rsidRPr="008408B9">
        <w:rPr>
          <w:rFonts w:ascii="Times New Roman" w:hAnsi="Times New Roman" w:cs="Times New Roman"/>
          <w:sz w:val="24"/>
          <w:szCs w:val="24"/>
          <w:lang w:val="en-ZW"/>
        </w:rPr>
        <w:t xml:space="preserve"> first</w:t>
      </w:r>
      <w:r w:rsidR="008339E9" w:rsidRPr="008408B9">
        <w:rPr>
          <w:rFonts w:ascii="Times New Roman" w:hAnsi="Times New Roman" w:cs="Times New Roman"/>
          <w:sz w:val="24"/>
          <w:szCs w:val="24"/>
          <w:lang w:val="en-ZW"/>
        </w:rPr>
        <w:t xml:space="preserve"> respondent</w:t>
      </w:r>
    </w:p>
    <w:p w14:paraId="74866023" w14:textId="4C7C01CC" w:rsidR="000D586A" w:rsidRPr="008408B9" w:rsidRDefault="00655FBC" w:rsidP="008408B9">
      <w:pPr>
        <w:spacing w:after="0" w:line="480" w:lineRule="auto"/>
        <w:jc w:val="both"/>
        <w:rPr>
          <w:rFonts w:ascii="Times New Roman" w:hAnsi="Times New Roman" w:cs="Times New Roman"/>
          <w:sz w:val="24"/>
          <w:szCs w:val="24"/>
          <w:lang w:val="en-ZW"/>
        </w:rPr>
      </w:pPr>
      <w:r w:rsidRPr="008408B9">
        <w:rPr>
          <w:rFonts w:ascii="Times New Roman" w:hAnsi="Times New Roman" w:cs="Times New Roman"/>
          <w:i/>
          <w:iCs/>
          <w:sz w:val="24"/>
          <w:szCs w:val="24"/>
          <w:lang w:val="en-ZW"/>
        </w:rPr>
        <w:t>T</w:t>
      </w:r>
      <w:r w:rsidR="00FE5C77">
        <w:rPr>
          <w:rFonts w:ascii="Times New Roman" w:hAnsi="Times New Roman" w:cs="Times New Roman"/>
          <w:i/>
          <w:iCs/>
          <w:sz w:val="24"/>
          <w:szCs w:val="24"/>
          <w:lang w:val="en-ZW"/>
        </w:rPr>
        <w:t>.</w:t>
      </w:r>
      <w:r w:rsidRPr="008408B9">
        <w:rPr>
          <w:rFonts w:ascii="Times New Roman" w:hAnsi="Times New Roman" w:cs="Times New Roman"/>
          <w:i/>
          <w:iCs/>
          <w:sz w:val="24"/>
          <w:szCs w:val="24"/>
          <w:lang w:val="en-ZW"/>
        </w:rPr>
        <w:t xml:space="preserve"> Zhuwarara</w:t>
      </w:r>
      <w:r w:rsidR="000D586A" w:rsidRPr="008408B9">
        <w:rPr>
          <w:rFonts w:ascii="Times New Roman" w:hAnsi="Times New Roman" w:cs="Times New Roman"/>
          <w:sz w:val="24"/>
          <w:szCs w:val="24"/>
          <w:lang w:val="en-ZW"/>
        </w:rPr>
        <w:t>, for the second respondent</w:t>
      </w:r>
    </w:p>
    <w:p w14:paraId="7EDD26C6" w14:textId="77777777" w:rsidR="008339E9" w:rsidRPr="008408B9" w:rsidRDefault="008339E9" w:rsidP="00ED6254">
      <w:pPr>
        <w:tabs>
          <w:tab w:val="left" w:pos="1134"/>
        </w:tabs>
        <w:spacing w:after="0" w:line="480" w:lineRule="auto"/>
        <w:jc w:val="both"/>
        <w:rPr>
          <w:rFonts w:ascii="Times New Roman" w:hAnsi="Times New Roman" w:cs="Times New Roman"/>
          <w:sz w:val="24"/>
          <w:szCs w:val="24"/>
          <w:lang w:val="en-ZW"/>
        </w:rPr>
      </w:pPr>
    </w:p>
    <w:p w14:paraId="05258440" w14:textId="77777777" w:rsidR="008339E9" w:rsidRPr="008408B9" w:rsidRDefault="008339E9" w:rsidP="00633A80">
      <w:pPr>
        <w:spacing w:after="0" w:line="240" w:lineRule="auto"/>
        <w:jc w:val="both"/>
        <w:rPr>
          <w:rFonts w:ascii="Times New Roman" w:hAnsi="Times New Roman" w:cs="Times New Roman"/>
          <w:sz w:val="24"/>
          <w:szCs w:val="24"/>
          <w:lang w:val="en-ZW"/>
        </w:rPr>
      </w:pPr>
    </w:p>
    <w:p w14:paraId="1CE7021D" w14:textId="4DC3E7D9" w:rsidR="009A2F72" w:rsidRPr="008408B9" w:rsidRDefault="00ED6254" w:rsidP="00ED6254">
      <w:pPr>
        <w:tabs>
          <w:tab w:val="left" w:pos="1134"/>
        </w:tabs>
        <w:spacing w:after="0" w:line="480" w:lineRule="auto"/>
        <w:jc w:val="both"/>
        <w:rPr>
          <w:rFonts w:ascii="Times New Roman" w:hAnsi="Times New Roman" w:cs="Times New Roman"/>
          <w:sz w:val="24"/>
          <w:szCs w:val="24"/>
          <w:lang w:val="en-ZW"/>
        </w:rPr>
      </w:pPr>
      <w:r>
        <w:rPr>
          <w:rFonts w:ascii="Times New Roman" w:hAnsi="Times New Roman" w:cs="Times New Roman"/>
          <w:b/>
          <w:sz w:val="24"/>
          <w:szCs w:val="24"/>
          <w:lang w:val="en-ZW"/>
        </w:rPr>
        <w:tab/>
      </w:r>
      <w:r w:rsidR="008339E9" w:rsidRPr="008408B9">
        <w:rPr>
          <w:rFonts w:ascii="Times New Roman" w:hAnsi="Times New Roman" w:cs="Times New Roman"/>
          <w:b/>
          <w:sz w:val="24"/>
          <w:szCs w:val="24"/>
          <w:lang w:val="en-ZW"/>
        </w:rPr>
        <w:t>MATHONSI JA:</w:t>
      </w:r>
      <w:r w:rsidR="008339E9" w:rsidRPr="008408B9">
        <w:rPr>
          <w:rFonts w:ascii="Times New Roman" w:hAnsi="Times New Roman" w:cs="Times New Roman"/>
          <w:sz w:val="24"/>
          <w:szCs w:val="24"/>
          <w:lang w:val="en-ZW"/>
        </w:rPr>
        <w:tab/>
      </w:r>
      <w:r w:rsidR="00EA7F77" w:rsidRPr="008408B9">
        <w:rPr>
          <w:rFonts w:ascii="Times New Roman" w:hAnsi="Times New Roman" w:cs="Times New Roman"/>
          <w:sz w:val="24"/>
          <w:szCs w:val="24"/>
          <w:lang w:val="en-ZW"/>
        </w:rPr>
        <w:t>In a classic case of putting the cart ahead of the horse resulting in structural changes far outstripping statutory reform, authorities at the Ministry of Mines and Mining Development introduced the office of Provincial Mining Director to replace that of Mining Commissioner provided for in the Mine</w:t>
      </w:r>
      <w:r>
        <w:rPr>
          <w:rFonts w:ascii="Times New Roman" w:hAnsi="Times New Roman" w:cs="Times New Roman"/>
          <w:sz w:val="24"/>
          <w:szCs w:val="24"/>
          <w:lang w:val="en-ZW"/>
        </w:rPr>
        <w:t>s and Minerals Act [</w:t>
      </w:r>
      <w:r w:rsidRPr="00ED6254">
        <w:rPr>
          <w:rFonts w:ascii="Times New Roman" w:hAnsi="Times New Roman" w:cs="Times New Roman"/>
          <w:i/>
          <w:sz w:val="24"/>
          <w:szCs w:val="24"/>
          <w:lang w:val="en-ZW"/>
        </w:rPr>
        <w:t xml:space="preserve">Chapter </w:t>
      </w:r>
      <w:r>
        <w:rPr>
          <w:rFonts w:ascii="Times New Roman" w:hAnsi="Times New Roman" w:cs="Times New Roman"/>
          <w:sz w:val="24"/>
          <w:szCs w:val="24"/>
          <w:lang w:val="en-ZW"/>
        </w:rPr>
        <w:t>21.05]</w:t>
      </w:r>
      <w:r w:rsidR="004640F9" w:rsidRPr="008408B9">
        <w:rPr>
          <w:rFonts w:ascii="Times New Roman" w:hAnsi="Times New Roman" w:cs="Times New Roman"/>
          <w:sz w:val="24"/>
          <w:szCs w:val="24"/>
          <w:lang w:val="en-ZW"/>
        </w:rPr>
        <w:t xml:space="preserve"> (“the Act”)</w:t>
      </w:r>
      <w:r w:rsidR="00EA7F77" w:rsidRPr="008408B9">
        <w:rPr>
          <w:rFonts w:ascii="Times New Roman" w:hAnsi="Times New Roman" w:cs="Times New Roman"/>
          <w:sz w:val="24"/>
          <w:szCs w:val="24"/>
          <w:lang w:val="en-ZW"/>
        </w:rPr>
        <w:t>.</w:t>
      </w:r>
    </w:p>
    <w:p w14:paraId="34348F03" w14:textId="77777777" w:rsidR="009A2F72" w:rsidRPr="008408B9" w:rsidRDefault="009A2F72" w:rsidP="008408B9">
      <w:pPr>
        <w:spacing w:after="0" w:line="480" w:lineRule="auto"/>
        <w:jc w:val="both"/>
        <w:rPr>
          <w:rFonts w:ascii="Times New Roman" w:hAnsi="Times New Roman" w:cs="Times New Roman"/>
          <w:sz w:val="24"/>
          <w:szCs w:val="24"/>
          <w:lang w:val="en-ZW"/>
        </w:rPr>
      </w:pPr>
    </w:p>
    <w:p w14:paraId="2144573F" w14:textId="167690AF" w:rsidR="00BE3D3E" w:rsidRPr="008408B9" w:rsidRDefault="00ED6254" w:rsidP="00ED6254">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F33D81" w:rsidRPr="008408B9">
        <w:rPr>
          <w:rFonts w:ascii="Times New Roman" w:hAnsi="Times New Roman" w:cs="Times New Roman"/>
          <w:sz w:val="24"/>
          <w:szCs w:val="24"/>
          <w:lang w:val="en-ZW"/>
        </w:rPr>
        <w:t>The authorities may have done so in anticipation of the coming into effect of new legislation or out of sheer inattention. Whatever the case that precipitous action has meant that the phenomenon of the status of P</w:t>
      </w:r>
      <w:r w:rsidR="000671A3" w:rsidRPr="008408B9">
        <w:rPr>
          <w:rFonts w:ascii="Times New Roman" w:hAnsi="Times New Roman" w:cs="Times New Roman"/>
          <w:sz w:val="24"/>
          <w:szCs w:val="24"/>
          <w:lang w:val="en-ZW"/>
        </w:rPr>
        <w:t>rovincial Mining Director</w:t>
      </w:r>
      <w:r w:rsidR="00F33D81" w:rsidRPr="008408B9">
        <w:rPr>
          <w:rFonts w:ascii="Times New Roman" w:hAnsi="Times New Roman" w:cs="Times New Roman"/>
          <w:sz w:val="24"/>
          <w:szCs w:val="24"/>
          <w:lang w:val="en-ZW"/>
        </w:rPr>
        <w:t>s in the country’s mining regime is one that has preoccupied the courts for a long time with no end in sight</w:t>
      </w:r>
      <w:r w:rsidR="00790B84" w:rsidRPr="008408B9">
        <w:rPr>
          <w:rFonts w:ascii="Times New Roman" w:hAnsi="Times New Roman" w:cs="Times New Roman"/>
          <w:sz w:val="24"/>
          <w:szCs w:val="24"/>
          <w:lang w:val="en-ZW"/>
        </w:rPr>
        <w:t>. This is</w:t>
      </w:r>
      <w:r w:rsidR="00F33D81" w:rsidRPr="008408B9">
        <w:rPr>
          <w:rFonts w:ascii="Times New Roman" w:hAnsi="Times New Roman" w:cs="Times New Roman"/>
          <w:sz w:val="24"/>
          <w:szCs w:val="24"/>
          <w:lang w:val="en-ZW"/>
        </w:rPr>
        <w:t xml:space="preserve"> perhaps because of the visible lethargy on the part of the makers of the law in bringing the mining laws in sync </w:t>
      </w:r>
      <w:r w:rsidR="00F33D81" w:rsidRPr="008408B9">
        <w:rPr>
          <w:rFonts w:ascii="Times New Roman" w:hAnsi="Times New Roman" w:cs="Times New Roman"/>
          <w:sz w:val="24"/>
          <w:szCs w:val="24"/>
          <w:lang w:val="en-ZW"/>
        </w:rPr>
        <w:lastRenderedPageBreak/>
        <w:t>with the situation obtain</w:t>
      </w:r>
      <w:r w:rsidR="00BE3D3E" w:rsidRPr="008408B9">
        <w:rPr>
          <w:rFonts w:ascii="Times New Roman" w:hAnsi="Times New Roman" w:cs="Times New Roman"/>
          <w:sz w:val="24"/>
          <w:szCs w:val="24"/>
          <w:lang w:val="en-ZW"/>
        </w:rPr>
        <w:t>ing on the ground.</w:t>
      </w:r>
      <w:r w:rsidR="00775B4A" w:rsidRPr="008408B9">
        <w:rPr>
          <w:rFonts w:ascii="Times New Roman" w:hAnsi="Times New Roman" w:cs="Times New Roman"/>
          <w:sz w:val="24"/>
          <w:szCs w:val="24"/>
          <w:lang w:val="en-ZW"/>
        </w:rPr>
        <w:t xml:space="preserve"> Instead</w:t>
      </w:r>
      <w:r w:rsidR="00A3093E" w:rsidRPr="008408B9">
        <w:rPr>
          <w:rFonts w:ascii="Times New Roman" w:hAnsi="Times New Roman" w:cs="Times New Roman"/>
          <w:sz w:val="24"/>
          <w:szCs w:val="24"/>
          <w:lang w:val="en-ZW"/>
        </w:rPr>
        <w:t>,</w:t>
      </w:r>
      <w:r w:rsidR="00775B4A" w:rsidRPr="008408B9">
        <w:rPr>
          <w:rFonts w:ascii="Times New Roman" w:hAnsi="Times New Roman" w:cs="Times New Roman"/>
          <w:sz w:val="24"/>
          <w:szCs w:val="24"/>
          <w:lang w:val="en-ZW"/>
        </w:rPr>
        <w:t xml:space="preserve"> the authorities have contented themselves with running mining affairs in the country </w:t>
      </w:r>
      <w:r w:rsidR="008A2787" w:rsidRPr="008408B9">
        <w:rPr>
          <w:rFonts w:ascii="Times New Roman" w:hAnsi="Times New Roman" w:cs="Times New Roman"/>
          <w:sz w:val="24"/>
          <w:szCs w:val="24"/>
          <w:lang w:val="en-ZW"/>
        </w:rPr>
        <w:t xml:space="preserve">through </w:t>
      </w:r>
      <w:r w:rsidR="00775B4A" w:rsidRPr="008408B9">
        <w:rPr>
          <w:rFonts w:ascii="Times New Roman" w:hAnsi="Times New Roman" w:cs="Times New Roman"/>
          <w:sz w:val="24"/>
          <w:szCs w:val="24"/>
          <w:lang w:val="en-ZW"/>
        </w:rPr>
        <w:t>delegated powers.</w:t>
      </w:r>
    </w:p>
    <w:p w14:paraId="72097F8B" w14:textId="77777777" w:rsidR="00775B4A" w:rsidRPr="008408B9" w:rsidRDefault="00775B4A" w:rsidP="007E3393">
      <w:pPr>
        <w:spacing w:after="0" w:line="360" w:lineRule="auto"/>
        <w:ind w:firstLine="720"/>
        <w:jc w:val="both"/>
        <w:rPr>
          <w:rFonts w:ascii="Times New Roman" w:hAnsi="Times New Roman" w:cs="Times New Roman"/>
          <w:sz w:val="24"/>
          <w:szCs w:val="24"/>
          <w:lang w:val="en-ZW"/>
        </w:rPr>
      </w:pPr>
    </w:p>
    <w:p w14:paraId="60ACCC78" w14:textId="03FEFAAF" w:rsidR="009B6928" w:rsidRPr="008408B9" w:rsidRDefault="00080430" w:rsidP="00ED6254">
      <w:pPr>
        <w:tabs>
          <w:tab w:val="left" w:pos="1134"/>
        </w:tabs>
        <w:spacing w:after="0" w:line="480" w:lineRule="auto"/>
        <w:ind w:firstLine="1134"/>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t>Contending that a public functionary operating under the title of P</w:t>
      </w:r>
      <w:r w:rsidR="00082490" w:rsidRPr="008408B9">
        <w:rPr>
          <w:rFonts w:ascii="Times New Roman" w:hAnsi="Times New Roman" w:cs="Times New Roman"/>
          <w:sz w:val="24"/>
          <w:szCs w:val="24"/>
          <w:lang w:val="en-ZW"/>
        </w:rPr>
        <w:t>rovincial Mining Director</w:t>
      </w:r>
      <w:r w:rsidRPr="008408B9">
        <w:rPr>
          <w:rFonts w:ascii="Times New Roman" w:hAnsi="Times New Roman" w:cs="Times New Roman"/>
          <w:sz w:val="24"/>
          <w:szCs w:val="24"/>
          <w:lang w:val="en-ZW"/>
        </w:rPr>
        <w:t xml:space="preserve"> had no jurisdiction to deal with a mining dispute</w:t>
      </w:r>
      <w:r w:rsidR="00F82E8C" w:rsidRPr="008408B9">
        <w:rPr>
          <w:rFonts w:ascii="Times New Roman" w:hAnsi="Times New Roman" w:cs="Times New Roman"/>
          <w:sz w:val="24"/>
          <w:szCs w:val="24"/>
          <w:lang w:val="en-ZW"/>
        </w:rPr>
        <w:t xml:space="preserve"> placed before it by the parties</w:t>
      </w:r>
      <w:r w:rsidRPr="008408B9">
        <w:rPr>
          <w:rFonts w:ascii="Times New Roman" w:hAnsi="Times New Roman" w:cs="Times New Roman"/>
          <w:sz w:val="24"/>
          <w:szCs w:val="24"/>
          <w:lang w:val="en-ZW"/>
        </w:rPr>
        <w:t xml:space="preserve">, the appellant approached the High Court (“the court </w:t>
      </w:r>
      <w:r w:rsidRPr="008408B9">
        <w:rPr>
          <w:rFonts w:ascii="Times New Roman" w:hAnsi="Times New Roman" w:cs="Times New Roman"/>
          <w:i/>
          <w:iCs/>
          <w:sz w:val="24"/>
          <w:szCs w:val="24"/>
          <w:lang w:val="en-ZW"/>
        </w:rPr>
        <w:t>a quo</w:t>
      </w:r>
      <w:r w:rsidRPr="008408B9">
        <w:rPr>
          <w:rFonts w:ascii="Times New Roman" w:hAnsi="Times New Roman" w:cs="Times New Roman"/>
          <w:sz w:val="24"/>
          <w:szCs w:val="24"/>
          <w:lang w:val="en-ZW"/>
        </w:rPr>
        <w:t xml:space="preserve">”) with </w:t>
      </w:r>
      <w:r w:rsidR="00BE7EA4" w:rsidRPr="008408B9">
        <w:rPr>
          <w:rFonts w:ascii="Times New Roman" w:hAnsi="Times New Roman" w:cs="Times New Roman"/>
          <w:sz w:val="24"/>
          <w:szCs w:val="24"/>
          <w:lang w:val="en-ZW"/>
        </w:rPr>
        <w:t>an appl</w:t>
      </w:r>
      <w:r w:rsidR="00FE5C77">
        <w:rPr>
          <w:rFonts w:ascii="Times New Roman" w:hAnsi="Times New Roman" w:cs="Times New Roman"/>
          <w:sz w:val="24"/>
          <w:szCs w:val="24"/>
          <w:lang w:val="en-ZW"/>
        </w:rPr>
        <w:t>ication for review in terms of R</w:t>
      </w:r>
      <w:r w:rsidR="00BE7EA4" w:rsidRPr="008408B9">
        <w:rPr>
          <w:rFonts w:ascii="Times New Roman" w:hAnsi="Times New Roman" w:cs="Times New Roman"/>
          <w:sz w:val="24"/>
          <w:szCs w:val="24"/>
          <w:lang w:val="en-ZW"/>
        </w:rPr>
        <w:t>ule 62 of the High Court Rules, 2021 as read with s 27 of the High Court Act [</w:t>
      </w:r>
      <w:r w:rsidR="00BE7EA4" w:rsidRPr="008408B9">
        <w:rPr>
          <w:rFonts w:ascii="Times New Roman" w:hAnsi="Times New Roman" w:cs="Times New Roman"/>
          <w:i/>
          <w:iCs/>
          <w:sz w:val="24"/>
          <w:szCs w:val="24"/>
          <w:lang w:val="en-ZW"/>
        </w:rPr>
        <w:t xml:space="preserve">Chapter </w:t>
      </w:r>
      <w:r w:rsidR="007F6EA2" w:rsidRPr="008408B9">
        <w:rPr>
          <w:rFonts w:ascii="Times New Roman" w:hAnsi="Times New Roman" w:cs="Times New Roman"/>
          <w:i/>
          <w:iCs/>
          <w:sz w:val="24"/>
          <w:szCs w:val="24"/>
          <w:lang w:val="en-ZW"/>
        </w:rPr>
        <w:t>7:06</w:t>
      </w:r>
      <w:r w:rsidR="00BE7EA4" w:rsidRPr="008408B9">
        <w:rPr>
          <w:rFonts w:ascii="Times New Roman" w:hAnsi="Times New Roman" w:cs="Times New Roman"/>
          <w:sz w:val="24"/>
          <w:szCs w:val="24"/>
          <w:lang w:val="en-ZW"/>
        </w:rPr>
        <w:t>]</w:t>
      </w:r>
      <w:r w:rsidR="007F6EA2" w:rsidRPr="008408B9">
        <w:rPr>
          <w:rFonts w:ascii="Times New Roman" w:hAnsi="Times New Roman" w:cs="Times New Roman"/>
          <w:sz w:val="24"/>
          <w:szCs w:val="24"/>
          <w:lang w:val="en-ZW"/>
        </w:rPr>
        <w:t xml:space="preserve">. </w:t>
      </w:r>
    </w:p>
    <w:p w14:paraId="6EC9D179" w14:textId="77777777" w:rsidR="00570AB0" w:rsidRPr="008408B9" w:rsidRDefault="00570AB0" w:rsidP="008408B9">
      <w:pPr>
        <w:spacing w:after="0" w:line="480" w:lineRule="auto"/>
        <w:ind w:firstLine="720"/>
        <w:jc w:val="both"/>
        <w:rPr>
          <w:rFonts w:ascii="Times New Roman" w:hAnsi="Times New Roman" w:cs="Times New Roman"/>
          <w:sz w:val="24"/>
          <w:szCs w:val="24"/>
          <w:lang w:val="en-ZW"/>
        </w:rPr>
      </w:pPr>
    </w:p>
    <w:p w14:paraId="686DB153" w14:textId="05370E10" w:rsidR="008339E9" w:rsidRPr="008408B9" w:rsidRDefault="00ED6254" w:rsidP="00ED6254">
      <w:pPr>
        <w:tabs>
          <w:tab w:val="left" w:pos="993"/>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7F6EA2" w:rsidRPr="008408B9">
        <w:rPr>
          <w:rFonts w:ascii="Times New Roman" w:hAnsi="Times New Roman" w:cs="Times New Roman"/>
          <w:sz w:val="24"/>
          <w:szCs w:val="24"/>
          <w:lang w:val="en-ZW"/>
        </w:rPr>
        <w:t xml:space="preserve">In a judgment pronounced on 9 March 2023, the court </w:t>
      </w:r>
      <w:r w:rsidR="007F6EA2" w:rsidRPr="008408B9">
        <w:rPr>
          <w:rFonts w:ascii="Times New Roman" w:hAnsi="Times New Roman" w:cs="Times New Roman"/>
          <w:i/>
          <w:iCs/>
          <w:sz w:val="24"/>
          <w:szCs w:val="24"/>
          <w:lang w:val="en-ZW"/>
        </w:rPr>
        <w:t xml:space="preserve">a quo </w:t>
      </w:r>
      <w:r w:rsidR="007F6EA2" w:rsidRPr="008408B9">
        <w:rPr>
          <w:rFonts w:ascii="Times New Roman" w:hAnsi="Times New Roman" w:cs="Times New Roman"/>
          <w:sz w:val="24"/>
          <w:szCs w:val="24"/>
          <w:lang w:val="en-ZW"/>
        </w:rPr>
        <w:t xml:space="preserve">found no </w:t>
      </w:r>
      <w:r w:rsidR="009B6928" w:rsidRPr="008408B9">
        <w:rPr>
          <w:rFonts w:ascii="Times New Roman" w:hAnsi="Times New Roman" w:cs="Times New Roman"/>
          <w:sz w:val="24"/>
          <w:szCs w:val="24"/>
          <w:lang w:val="en-ZW"/>
        </w:rPr>
        <w:t>merit in</w:t>
      </w:r>
      <w:r w:rsidR="00405CE1" w:rsidRPr="008408B9">
        <w:rPr>
          <w:rFonts w:ascii="Times New Roman" w:hAnsi="Times New Roman" w:cs="Times New Roman"/>
          <w:sz w:val="24"/>
          <w:szCs w:val="24"/>
          <w:lang w:val="en-ZW"/>
        </w:rPr>
        <w:t xml:space="preserve"> the appellant’s contestations</w:t>
      </w:r>
      <w:r w:rsidR="009B6928" w:rsidRPr="008408B9">
        <w:rPr>
          <w:rFonts w:ascii="Times New Roman" w:hAnsi="Times New Roman" w:cs="Times New Roman"/>
          <w:sz w:val="24"/>
          <w:szCs w:val="24"/>
          <w:lang w:val="en-ZW"/>
        </w:rPr>
        <w:t xml:space="preserve"> holding instead in</w:t>
      </w:r>
      <w:r w:rsidR="00EE175F" w:rsidRPr="008408B9">
        <w:rPr>
          <w:rFonts w:ascii="Times New Roman" w:hAnsi="Times New Roman" w:cs="Times New Roman"/>
          <w:sz w:val="24"/>
          <w:szCs w:val="24"/>
          <w:lang w:val="en-ZW"/>
        </w:rPr>
        <w:t xml:space="preserve"> the main that</w:t>
      </w:r>
      <w:r w:rsidR="00405CE1" w:rsidRPr="008408B9">
        <w:rPr>
          <w:rFonts w:ascii="Times New Roman" w:hAnsi="Times New Roman" w:cs="Times New Roman"/>
          <w:sz w:val="24"/>
          <w:szCs w:val="24"/>
          <w:lang w:val="en-ZW"/>
        </w:rPr>
        <w:t xml:space="preserve"> a Provincial Mining Director had jurisdiction to deal with a mining </w:t>
      </w:r>
      <w:r w:rsidR="004D6A1C" w:rsidRPr="008408B9">
        <w:rPr>
          <w:rFonts w:ascii="Times New Roman" w:hAnsi="Times New Roman" w:cs="Times New Roman"/>
          <w:sz w:val="24"/>
          <w:szCs w:val="24"/>
          <w:lang w:val="en-ZW"/>
        </w:rPr>
        <w:t>dispute and</w:t>
      </w:r>
      <w:r w:rsidR="00C17F15" w:rsidRPr="008408B9">
        <w:rPr>
          <w:rFonts w:ascii="Times New Roman" w:hAnsi="Times New Roman" w:cs="Times New Roman"/>
          <w:sz w:val="24"/>
          <w:szCs w:val="24"/>
          <w:lang w:val="en-ZW"/>
        </w:rPr>
        <w:t xml:space="preserve"> in this case</w:t>
      </w:r>
      <w:r w:rsidR="004D6A1C" w:rsidRPr="008408B9">
        <w:rPr>
          <w:rFonts w:ascii="Times New Roman" w:hAnsi="Times New Roman" w:cs="Times New Roman"/>
          <w:sz w:val="24"/>
          <w:szCs w:val="24"/>
          <w:lang w:val="en-ZW"/>
        </w:rPr>
        <w:t xml:space="preserve"> had, in fact, procedurally dealt with the dispute</w:t>
      </w:r>
      <w:r w:rsidR="00405CE1" w:rsidRPr="008408B9">
        <w:rPr>
          <w:rFonts w:ascii="Times New Roman" w:hAnsi="Times New Roman" w:cs="Times New Roman"/>
          <w:sz w:val="24"/>
          <w:szCs w:val="24"/>
          <w:lang w:val="en-ZW"/>
        </w:rPr>
        <w:t>.</w:t>
      </w:r>
      <w:r w:rsidR="00C17F15" w:rsidRPr="008408B9">
        <w:rPr>
          <w:rFonts w:ascii="Times New Roman" w:hAnsi="Times New Roman" w:cs="Times New Roman"/>
          <w:sz w:val="24"/>
          <w:szCs w:val="24"/>
          <w:lang w:val="en-ZW"/>
        </w:rPr>
        <w:t xml:space="preserve"> It promptly dismissed the review application.</w:t>
      </w:r>
      <w:r w:rsidR="00EE175F" w:rsidRPr="008408B9">
        <w:rPr>
          <w:rFonts w:ascii="Times New Roman" w:hAnsi="Times New Roman" w:cs="Times New Roman"/>
          <w:sz w:val="24"/>
          <w:szCs w:val="24"/>
          <w:lang w:val="en-ZW"/>
        </w:rPr>
        <w:t xml:space="preserve"> This appeal is, thus, against th</w:t>
      </w:r>
      <w:r w:rsidR="00C17F15" w:rsidRPr="008408B9">
        <w:rPr>
          <w:rFonts w:ascii="Times New Roman" w:hAnsi="Times New Roman" w:cs="Times New Roman"/>
          <w:sz w:val="24"/>
          <w:szCs w:val="24"/>
          <w:lang w:val="en-ZW"/>
        </w:rPr>
        <w:t>at</w:t>
      </w:r>
      <w:r w:rsidR="00EE175F" w:rsidRPr="008408B9">
        <w:rPr>
          <w:rFonts w:ascii="Times New Roman" w:hAnsi="Times New Roman" w:cs="Times New Roman"/>
          <w:sz w:val="24"/>
          <w:szCs w:val="24"/>
          <w:lang w:val="en-ZW"/>
        </w:rPr>
        <w:t xml:space="preserve"> judgment of the court </w:t>
      </w:r>
      <w:r w:rsidR="00EE175F" w:rsidRPr="008408B9">
        <w:rPr>
          <w:rFonts w:ascii="Times New Roman" w:hAnsi="Times New Roman" w:cs="Times New Roman"/>
          <w:i/>
          <w:iCs/>
          <w:sz w:val="24"/>
          <w:szCs w:val="24"/>
          <w:lang w:val="en-ZW"/>
        </w:rPr>
        <w:t>a quo</w:t>
      </w:r>
      <w:r w:rsidR="00EE175F" w:rsidRPr="008408B9">
        <w:rPr>
          <w:rFonts w:ascii="Times New Roman" w:hAnsi="Times New Roman" w:cs="Times New Roman"/>
          <w:sz w:val="24"/>
          <w:szCs w:val="24"/>
          <w:lang w:val="en-ZW"/>
        </w:rPr>
        <w:t xml:space="preserve">. </w:t>
      </w:r>
      <w:r w:rsidR="00405CE1" w:rsidRPr="008408B9">
        <w:rPr>
          <w:rFonts w:ascii="Times New Roman" w:hAnsi="Times New Roman" w:cs="Times New Roman"/>
          <w:sz w:val="24"/>
          <w:szCs w:val="24"/>
          <w:lang w:val="en-ZW"/>
        </w:rPr>
        <w:t xml:space="preserve"> </w:t>
      </w:r>
      <w:r w:rsidR="00BE7EA4" w:rsidRPr="008408B9">
        <w:rPr>
          <w:rFonts w:ascii="Times New Roman" w:hAnsi="Times New Roman" w:cs="Times New Roman"/>
          <w:sz w:val="24"/>
          <w:szCs w:val="24"/>
          <w:lang w:val="en-ZW"/>
        </w:rPr>
        <w:t xml:space="preserve">  </w:t>
      </w:r>
      <w:r w:rsidR="00BA6353" w:rsidRPr="008408B9">
        <w:rPr>
          <w:rFonts w:ascii="Times New Roman" w:hAnsi="Times New Roman" w:cs="Times New Roman"/>
          <w:sz w:val="24"/>
          <w:szCs w:val="24"/>
          <w:lang w:val="en-ZW"/>
        </w:rPr>
        <w:t xml:space="preserve"> </w:t>
      </w:r>
    </w:p>
    <w:p w14:paraId="5338A3BA" w14:textId="77777777" w:rsidR="008339E9" w:rsidRPr="008408B9" w:rsidRDefault="008339E9" w:rsidP="008408B9">
      <w:pPr>
        <w:spacing w:after="0" w:line="480" w:lineRule="auto"/>
        <w:jc w:val="both"/>
        <w:rPr>
          <w:rFonts w:ascii="Times New Roman" w:hAnsi="Times New Roman" w:cs="Times New Roman"/>
          <w:sz w:val="24"/>
          <w:szCs w:val="24"/>
          <w:lang w:val="en-ZW"/>
        </w:rPr>
      </w:pPr>
    </w:p>
    <w:p w14:paraId="3EEE09F6" w14:textId="77777777" w:rsidR="008339E9" w:rsidRPr="008408B9" w:rsidRDefault="008339E9" w:rsidP="008408B9">
      <w:pPr>
        <w:spacing w:after="0" w:line="480" w:lineRule="auto"/>
        <w:jc w:val="both"/>
        <w:rPr>
          <w:rFonts w:ascii="Times New Roman" w:hAnsi="Times New Roman" w:cs="Times New Roman"/>
          <w:sz w:val="24"/>
          <w:szCs w:val="24"/>
          <w:lang w:val="en-ZW"/>
        </w:rPr>
      </w:pPr>
      <w:r w:rsidRPr="008408B9">
        <w:rPr>
          <w:rFonts w:ascii="Times New Roman" w:hAnsi="Times New Roman" w:cs="Times New Roman"/>
          <w:b/>
          <w:sz w:val="24"/>
          <w:szCs w:val="24"/>
          <w:u w:val="single"/>
          <w:lang w:val="en-ZW"/>
        </w:rPr>
        <w:t>THE FACTS</w:t>
      </w:r>
    </w:p>
    <w:p w14:paraId="3A975D69" w14:textId="6780B615" w:rsidR="008B5211" w:rsidRPr="008408B9" w:rsidRDefault="00E30065" w:rsidP="00E30065">
      <w:pPr>
        <w:tabs>
          <w:tab w:val="left" w:pos="1134"/>
        </w:tabs>
        <w:spacing w:after="0"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ab/>
      </w:r>
      <w:r w:rsidR="00EF236E" w:rsidRPr="008408B9">
        <w:rPr>
          <w:rFonts w:ascii="Times New Roman" w:hAnsi="Times New Roman" w:cs="Times New Roman"/>
          <w:sz w:val="24"/>
          <w:szCs w:val="24"/>
          <w:lang w:val="en-ZW"/>
        </w:rPr>
        <w:t>The appellant and the second respondent</w:t>
      </w:r>
      <w:r w:rsidR="00082490" w:rsidRPr="008408B9">
        <w:rPr>
          <w:rFonts w:ascii="Times New Roman" w:hAnsi="Times New Roman" w:cs="Times New Roman"/>
          <w:sz w:val="24"/>
          <w:szCs w:val="24"/>
          <w:lang w:val="en-ZW"/>
        </w:rPr>
        <w:t>, who are both in the mining business,</w:t>
      </w:r>
      <w:r w:rsidR="00EF236E" w:rsidRPr="008408B9">
        <w:rPr>
          <w:rFonts w:ascii="Times New Roman" w:hAnsi="Times New Roman" w:cs="Times New Roman"/>
          <w:sz w:val="24"/>
          <w:szCs w:val="24"/>
          <w:lang w:val="en-ZW"/>
        </w:rPr>
        <w:t xml:space="preserve"> locked horns over a dispute concerning mining claims.</w:t>
      </w:r>
      <w:r w:rsidR="00750772" w:rsidRPr="008408B9">
        <w:rPr>
          <w:rFonts w:ascii="Times New Roman" w:hAnsi="Times New Roman" w:cs="Times New Roman"/>
          <w:sz w:val="24"/>
          <w:szCs w:val="24"/>
          <w:lang w:val="en-ZW"/>
        </w:rPr>
        <w:t xml:space="preserve"> The first respondent is the Provincial Mining Director for Mashonaland East. </w:t>
      </w:r>
    </w:p>
    <w:p w14:paraId="047825D2" w14:textId="77777777" w:rsidR="008B5211" w:rsidRPr="008408B9" w:rsidRDefault="008B5211" w:rsidP="00E30065">
      <w:pPr>
        <w:tabs>
          <w:tab w:val="left" w:pos="1134"/>
        </w:tabs>
        <w:spacing w:after="0" w:line="480" w:lineRule="auto"/>
        <w:jc w:val="both"/>
        <w:rPr>
          <w:rFonts w:ascii="Times New Roman" w:hAnsi="Times New Roman" w:cs="Times New Roman"/>
          <w:sz w:val="24"/>
          <w:szCs w:val="24"/>
          <w:lang w:val="en-ZW"/>
        </w:rPr>
      </w:pPr>
    </w:p>
    <w:p w14:paraId="59D07647" w14:textId="33D75CD7" w:rsidR="008B5211" w:rsidRPr="008408B9" w:rsidRDefault="008B5211" w:rsidP="008408B9">
      <w:pPr>
        <w:spacing w:after="0" w:line="480" w:lineRule="auto"/>
        <w:ind w:firstLine="1134"/>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t>The appellant is a registered holder of a block of twenty dolerite claims named Chidje 5</w:t>
      </w:r>
      <w:r w:rsidR="00BB594B" w:rsidRPr="008408B9">
        <w:rPr>
          <w:rFonts w:ascii="Times New Roman" w:hAnsi="Times New Roman" w:cs="Times New Roman"/>
          <w:sz w:val="24"/>
          <w:szCs w:val="24"/>
          <w:lang w:val="en-ZW"/>
        </w:rPr>
        <w:t>,</w:t>
      </w:r>
      <w:r w:rsidR="000511A7" w:rsidRPr="008408B9">
        <w:rPr>
          <w:rFonts w:ascii="Times New Roman" w:hAnsi="Times New Roman" w:cs="Times New Roman"/>
          <w:sz w:val="24"/>
          <w:szCs w:val="24"/>
          <w:lang w:val="en-ZW"/>
        </w:rPr>
        <w:t xml:space="preserve"> situated in Uzumba approximately 6.2 km north-east</w:t>
      </w:r>
      <w:r w:rsidR="00BB594B" w:rsidRPr="008408B9">
        <w:rPr>
          <w:rFonts w:ascii="Times New Roman" w:hAnsi="Times New Roman" w:cs="Times New Roman"/>
          <w:sz w:val="24"/>
          <w:szCs w:val="24"/>
          <w:lang w:val="en-ZW"/>
        </w:rPr>
        <w:t xml:space="preserve"> of Nyakasikana</w:t>
      </w:r>
      <w:r w:rsidR="00C01201" w:rsidRPr="008408B9">
        <w:rPr>
          <w:rFonts w:ascii="Times New Roman" w:hAnsi="Times New Roman" w:cs="Times New Roman"/>
          <w:sz w:val="24"/>
          <w:szCs w:val="24"/>
          <w:lang w:val="en-ZW"/>
        </w:rPr>
        <w:t>, having acquired it in 2016.</w:t>
      </w:r>
      <w:r w:rsidR="00C379E9" w:rsidRPr="008408B9">
        <w:rPr>
          <w:rFonts w:ascii="Times New Roman" w:hAnsi="Times New Roman" w:cs="Times New Roman"/>
          <w:sz w:val="24"/>
          <w:szCs w:val="24"/>
          <w:lang w:val="en-ZW"/>
        </w:rPr>
        <w:t xml:space="preserve"> The appellant is also the </w:t>
      </w:r>
      <w:r w:rsidR="00403A10" w:rsidRPr="008408B9">
        <w:rPr>
          <w:rFonts w:ascii="Times New Roman" w:hAnsi="Times New Roman" w:cs="Times New Roman"/>
          <w:sz w:val="24"/>
          <w:szCs w:val="24"/>
          <w:lang w:val="en-ZW"/>
        </w:rPr>
        <w:t xml:space="preserve">registered </w:t>
      </w:r>
      <w:r w:rsidR="00C379E9" w:rsidRPr="008408B9">
        <w:rPr>
          <w:rFonts w:ascii="Times New Roman" w:hAnsi="Times New Roman" w:cs="Times New Roman"/>
          <w:sz w:val="24"/>
          <w:szCs w:val="24"/>
          <w:lang w:val="en-ZW"/>
        </w:rPr>
        <w:t xml:space="preserve">holder of several other blocks of claims </w:t>
      </w:r>
      <w:r w:rsidR="003171FF" w:rsidRPr="008408B9">
        <w:rPr>
          <w:rFonts w:ascii="Times New Roman" w:hAnsi="Times New Roman" w:cs="Times New Roman"/>
          <w:sz w:val="24"/>
          <w:szCs w:val="24"/>
          <w:lang w:val="en-ZW"/>
        </w:rPr>
        <w:t>including</w:t>
      </w:r>
      <w:r w:rsidR="00C379E9" w:rsidRPr="008408B9">
        <w:rPr>
          <w:rFonts w:ascii="Times New Roman" w:hAnsi="Times New Roman" w:cs="Times New Roman"/>
          <w:sz w:val="24"/>
          <w:szCs w:val="24"/>
          <w:lang w:val="en-ZW"/>
        </w:rPr>
        <w:t xml:space="preserve"> Chidje 3, 4, 6 and 7.</w:t>
      </w:r>
      <w:r w:rsidR="009B6F59" w:rsidRPr="008408B9">
        <w:rPr>
          <w:rFonts w:ascii="Times New Roman" w:hAnsi="Times New Roman" w:cs="Times New Roman"/>
          <w:sz w:val="24"/>
          <w:szCs w:val="24"/>
          <w:lang w:val="en-ZW"/>
        </w:rPr>
        <w:t xml:space="preserve"> Similarly, the second respondent is an owner of mining claims that are contiguous to the appellant’s Chidje 5 block</w:t>
      </w:r>
      <w:r w:rsidR="00424336" w:rsidRPr="008408B9">
        <w:rPr>
          <w:rFonts w:ascii="Times New Roman" w:hAnsi="Times New Roman" w:cs="Times New Roman"/>
          <w:sz w:val="24"/>
          <w:szCs w:val="24"/>
          <w:lang w:val="en-ZW"/>
        </w:rPr>
        <w:t xml:space="preserve"> known as Chipfunde 1</w:t>
      </w:r>
      <w:r w:rsidR="000A2EBE" w:rsidRPr="008408B9">
        <w:rPr>
          <w:rFonts w:ascii="Times New Roman" w:hAnsi="Times New Roman" w:cs="Times New Roman"/>
          <w:sz w:val="24"/>
          <w:szCs w:val="24"/>
          <w:lang w:val="en-ZW"/>
        </w:rPr>
        <w:t xml:space="preserve"> registered as situated in Chipfunde, approximately six kilometres east of Chipfunde </w:t>
      </w:r>
      <w:r w:rsidR="004D7EE9" w:rsidRPr="008408B9">
        <w:rPr>
          <w:rFonts w:ascii="Times New Roman" w:hAnsi="Times New Roman" w:cs="Times New Roman"/>
          <w:sz w:val="24"/>
          <w:szCs w:val="24"/>
          <w:lang w:val="en-ZW"/>
        </w:rPr>
        <w:t>School</w:t>
      </w:r>
      <w:r w:rsidR="000A2EBE" w:rsidRPr="008408B9">
        <w:rPr>
          <w:rFonts w:ascii="Times New Roman" w:hAnsi="Times New Roman" w:cs="Times New Roman"/>
          <w:sz w:val="24"/>
          <w:szCs w:val="24"/>
          <w:lang w:val="en-ZW"/>
        </w:rPr>
        <w:t>.</w:t>
      </w:r>
    </w:p>
    <w:p w14:paraId="37BB1BA8" w14:textId="7AF69DB6" w:rsidR="00BE0602" w:rsidRPr="008408B9" w:rsidRDefault="00BE0602" w:rsidP="008408B9">
      <w:pPr>
        <w:spacing w:after="0" w:line="480" w:lineRule="auto"/>
        <w:ind w:firstLine="1134"/>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lastRenderedPageBreak/>
        <w:t xml:space="preserve">In July 2022, the appellant noted that the area description of Chidje 5 was incongruous </w:t>
      </w:r>
      <w:r w:rsidR="00C42844" w:rsidRPr="008408B9">
        <w:rPr>
          <w:rFonts w:ascii="Times New Roman" w:hAnsi="Times New Roman" w:cs="Times New Roman"/>
          <w:sz w:val="24"/>
          <w:szCs w:val="24"/>
          <w:lang w:val="en-ZW"/>
        </w:rPr>
        <w:t>with</w:t>
      </w:r>
      <w:r w:rsidRPr="008408B9">
        <w:rPr>
          <w:rFonts w:ascii="Times New Roman" w:hAnsi="Times New Roman" w:cs="Times New Roman"/>
          <w:sz w:val="24"/>
          <w:szCs w:val="24"/>
          <w:lang w:val="en-ZW"/>
        </w:rPr>
        <w:t xml:space="preserve"> the </w:t>
      </w:r>
      <w:r w:rsidR="00ED4E1E" w:rsidRPr="008408B9">
        <w:rPr>
          <w:rFonts w:ascii="Times New Roman" w:hAnsi="Times New Roman" w:cs="Times New Roman"/>
          <w:sz w:val="24"/>
          <w:szCs w:val="24"/>
          <w:lang w:val="en-ZW"/>
        </w:rPr>
        <w:t>actual area of the block. This prompted the appellant to write a letter to the Ministry of Mines and Mining Development seeking what the appellant termed “the correction of the description”.</w:t>
      </w:r>
      <w:r w:rsidR="0030530C" w:rsidRPr="008408B9">
        <w:rPr>
          <w:rFonts w:ascii="Times New Roman" w:hAnsi="Times New Roman" w:cs="Times New Roman"/>
          <w:sz w:val="24"/>
          <w:szCs w:val="24"/>
          <w:lang w:val="en-ZW"/>
        </w:rPr>
        <w:t xml:space="preserve"> The contents of the letter dated 13 July 2022, are </w:t>
      </w:r>
      <w:r w:rsidR="009C59E6" w:rsidRPr="008408B9">
        <w:rPr>
          <w:rFonts w:ascii="Times New Roman" w:hAnsi="Times New Roman" w:cs="Times New Roman"/>
          <w:sz w:val="24"/>
          <w:szCs w:val="24"/>
          <w:lang w:val="en-ZW"/>
        </w:rPr>
        <w:t>reproduced below</w:t>
      </w:r>
      <w:r w:rsidR="0030530C" w:rsidRPr="008408B9">
        <w:rPr>
          <w:rFonts w:ascii="Times New Roman" w:hAnsi="Times New Roman" w:cs="Times New Roman"/>
          <w:sz w:val="24"/>
          <w:szCs w:val="24"/>
          <w:lang w:val="en-ZW"/>
        </w:rPr>
        <w:t xml:space="preserve"> for their relevance in the resolution of this appeal: </w:t>
      </w:r>
    </w:p>
    <w:p w14:paraId="5ED96C3E" w14:textId="77777777" w:rsidR="0030530C" w:rsidRPr="008408B9" w:rsidRDefault="0030530C" w:rsidP="00FE5C77">
      <w:pPr>
        <w:spacing w:after="0" w:line="240" w:lineRule="auto"/>
        <w:ind w:left="720"/>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t xml:space="preserve">“ATT: THE PROVINCIAL MINING DIRECTOR MASHONALAND EAST </w:t>
      </w:r>
    </w:p>
    <w:p w14:paraId="4D571CCD" w14:textId="77777777" w:rsidR="0030530C" w:rsidRPr="008408B9" w:rsidRDefault="0030530C" w:rsidP="00FE5C77">
      <w:pPr>
        <w:spacing w:after="0" w:line="240" w:lineRule="auto"/>
        <w:ind w:left="720"/>
        <w:jc w:val="both"/>
        <w:rPr>
          <w:rFonts w:ascii="Times New Roman" w:hAnsi="Times New Roman" w:cs="Times New Roman"/>
          <w:sz w:val="24"/>
          <w:szCs w:val="24"/>
          <w:lang w:val="en-ZW"/>
        </w:rPr>
      </w:pPr>
    </w:p>
    <w:p w14:paraId="286A720C" w14:textId="1980BC42" w:rsidR="0030530C" w:rsidRPr="008408B9" w:rsidRDefault="0030530C" w:rsidP="00FE5C77">
      <w:pPr>
        <w:spacing w:after="0" w:line="240" w:lineRule="auto"/>
        <w:ind w:left="720"/>
        <w:jc w:val="both"/>
        <w:rPr>
          <w:rFonts w:ascii="Times New Roman" w:hAnsi="Times New Roman" w:cs="Times New Roman"/>
          <w:b/>
          <w:bCs/>
          <w:sz w:val="24"/>
          <w:szCs w:val="24"/>
          <w:u w:val="single"/>
          <w:lang w:val="en-ZW"/>
        </w:rPr>
      </w:pPr>
      <w:r w:rsidRPr="008408B9">
        <w:rPr>
          <w:rFonts w:ascii="Times New Roman" w:hAnsi="Times New Roman" w:cs="Times New Roman"/>
          <w:b/>
          <w:bCs/>
          <w:sz w:val="24"/>
          <w:szCs w:val="24"/>
          <w:u w:val="single"/>
          <w:lang w:val="en-ZW"/>
        </w:rPr>
        <w:t>REF: CORRECTION OF AREA DESCRIPTION</w:t>
      </w:r>
    </w:p>
    <w:p w14:paraId="2F021FB8" w14:textId="7AC2F847" w:rsidR="00002D46" w:rsidRDefault="0030530C" w:rsidP="00FE5C77">
      <w:pPr>
        <w:spacing w:after="0" w:line="240" w:lineRule="auto"/>
        <w:ind w:left="720"/>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t>We have a mining Block that was pegged in 1993 in Uzumba Area Reg Number 23175 BM named Chidye</w:t>
      </w:r>
      <w:r w:rsidR="00002D46" w:rsidRPr="008408B9">
        <w:rPr>
          <w:rFonts w:ascii="Times New Roman" w:hAnsi="Times New Roman" w:cs="Times New Roman"/>
          <w:sz w:val="24"/>
          <w:szCs w:val="24"/>
          <w:lang w:val="en-ZW"/>
        </w:rPr>
        <w:t>’5’ that we seek to have the area description on the certificate rectified. The description on</w:t>
      </w:r>
      <w:r w:rsidR="00787F9D" w:rsidRPr="008408B9">
        <w:rPr>
          <w:rFonts w:ascii="Times New Roman" w:hAnsi="Times New Roman" w:cs="Times New Roman"/>
          <w:sz w:val="24"/>
          <w:szCs w:val="24"/>
          <w:lang w:val="en-ZW"/>
        </w:rPr>
        <w:t xml:space="preserve"> (the)</w:t>
      </w:r>
      <w:r w:rsidR="00002D46" w:rsidRPr="008408B9">
        <w:rPr>
          <w:rFonts w:ascii="Times New Roman" w:hAnsi="Times New Roman" w:cs="Times New Roman"/>
          <w:sz w:val="24"/>
          <w:szCs w:val="24"/>
          <w:lang w:val="en-ZW"/>
        </w:rPr>
        <w:t xml:space="preserve"> certificate is different from the ground position and it’s the only one of our eleventh blocks in the </w:t>
      </w:r>
      <w:r w:rsidR="00856FE8" w:rsidRPr="008408B9">
        <w:rPr>
          <w:rFonts w:ascii="Times New Roman" w:hAnsi="Times New Roman" w:cs="Times New Roman"/>
          <w:sz w:val="24"/>
          <w:szCs w:val="24"/>
          <w:lang w:val="en-ZW"/>
        </w:rPr>
        <w:t>area</w:t>
      </w:r>
      <w:r w:rsidR="00002D46" w:rsidRPr="008408B9">
        <w:rPr>
          <w:rFonts w:ascii="Times New Roman" w:hAnsi="Times New Roman" w:cs="Times New Roman"/>
          <w:sz w:val="24"/>
          <w:szCs w:val="24"/>
          <w:lang w:val="en-ZW"/>
        </w:rPr>
        <w:t xml:space="preserve"> that is wrongly described.</w:t>
      </w:r>
    </w:p>
    <w:p w14:paraId="6D0ACF7A" w14:textId="77777777" w:rsidR="00FE5C77" w:rsidRDefault="00FE5C77" w:rsidP="00FE5C77">
      <w:pPr>
        <w:spacing w:after="0" w:line="240" w:lineRule="auto"/>
        <w:ind w:left="720"/>
        <w:jc w:val="both"/>
        <w:rPr>
          <w:rFonts w:ascii="Times New Roman" w:hAnsi="Times New Roman" w:cs="Times New Roman"/>
          <w:sz w:val="24"/>
          <w:szCs w:val="24"/>
          <w:lang w:val="en-ZW"/>
        </w:rPr>
      </w:pPr>
    </w:p>
    <w:p w14:paraId="56CAB2CD" w14:textId="52C8C48E" w:rsidR="0030530C" w:rsidRPr="008408B9" w:rsidRDefault="00002D46" w:rsidP="008408B9">
      <w:pPr>
        <w:spacing w:after="0" w:line="480" w:lineRule="auto"/>
        <w:ind w:left="720"/>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t>Therefore</w:t>
      </w:r>
      <w:r w:rsidR="00DE5BCA" w:rsidRPr="008408B9">
        <w:rPr>
          <w:rFonts w:ascii="Times New Roman" w:hAnsi="Times New Roman" w:cs="Times New Roman"/>
          <w:sz w:val="24"/>
          <w:szCs w:val="24"/>
          <w:lang w:val="en-ZW"/>
        </w:rPr>
        <w:t>,</w:t>
      </w:r>
      <w:r w:rsidRPr="008408B9">
        <w:rPr>
          <w:rFonts w:ascii="Times New Roman" w:hAnsi="Times New Roman" w:cs="Times New Roman"/>
          <w:sz w:val="24"/>
          <w:szCs w:val="24"/>
          <w:lang w:val="en-ZW"/>
        </w:rPr>
        <w:t xml:space="preserve"> we seek your resolve to this issue</w:t>
      </w:r>
      <w:r w:rsidR="004D7EE9">
        <w:rPr>
          <w:rFonts w:ascii="Times New Roman" w:hAnsi="Times New Roman" w:cs="Times New Roman"/>
          <w:sz w:val="24"/>
          <w:szCs w:val="24"/>
          <w:lang w:val="en-ZW"/>
        </w:rPr>
        <w:t xml:space="preserve"> </w:t>
      </w:r>
      <w:r w:rsidR="00935B5A" w:rsidRPr="008408B9">
        <w:rPr>
          <w:rFonts w:ascii="Times New Roman" w:hAnsi="Times New Roman" w:cs="Times New Roman"/>
          <w:sz w:val="24"/>
          <w:szCs w:val="24"/>
          <w:lang w:val="en-ZW"/>
        </w:rPr>
        <w:t>(sic)</w:t>
      </w:r>
      <w:r w:rsidR="00F428B7" w:rsidRPr="008408B9">
        <w:rPr>
          <w:rFonts w:ascii="Times New Roman" w:hAnsi="Times New Roman" w:cs="Times New Roman"/>
          <w:sz w:val="24"/>
          <w:szCs w:val="24"/>
          <w:lang w:val="en-ZW"/>
        </w:rPr>
        <w:t>.</w:t>
      </w:r>
      <w:r w:rsidR="00935B5A" w:rsidRPr="008408B9">
        <w:rPr>
          <w:rFonts w:ascii="Times New Roman" w:hAnsi="Times New Roman" w:cs="Times New Roman"/>
          <w:sz w:val="24"/>
          <w:szCs w:val="24"/>
          <w:lang w:val="en-ZW"/>
        </w:rPr>
        <w:t>”</w:t>
      </w:r>
    </w:p>
    <w:p w14:paraId="35C9D612" w14:textId="77777777" w:rsidR="00044D8B" w:rsidRPr="008408B9" w:rsidRDefault="00044D8B" w:rsidP="008408B9">
      <w:pPr>
        <w:spacing w:after="0" w:line="480" w:lineRule="auto"/>
        <w:ind w:firstLine="1134"/>
        <w:jc w:val="both"/>
        <w:rPr>
          <w:rFonts w:ascii="Times New Roman" w:hAnsi="Times New Roman" w:cs="Times New Roman"/>
          <w:sz w:val="24"/>
          <w:szCs w:val="24"/>
          <w:lang w:val="en-ZW"/>
        </w:rPr>
      </w:pPr>
    </w:p>
    <w:p w14:paraId="2534519B" w14:textId="49AE030F" w:rsidR="00044D8B" w:rsidRPr="008408B9" w:rsidRDefault="00F428B7" w:rsidP="004D7EE9">
      <w:pPr>
        <w:tabs>
          <w:tab w:val="left" w:pos="1134"/>
        </w:tabs>
        <w:spacing w:after="0" w:line="480" w:lineRule="auto"/>
        <w:ind w:firstLine="1134"/>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t>On 31 August 2022, a</w:t>
      </w:r>
      <w:r w:rsidR="00044D8B" w:rsidRPr="008408B9">
        <w:rPr>
          <w:rFonts w:ascii="Times New Roman" w:hAnsi="Times New Roman" w:cs="Times New Roman"/>
          <w:sz w:val="24"/>
          <w:szCs w:val="24"/>
          <w:lang w:val="en-ZW"/>
        </w:rPr>
        <w:t>bout a month and a half after</w:t>
      </w:r>
      <w:r w:rsidRPr="008408B9">
        <w:rPr>
          <w:rFonts w:ascii="Times New Roman" w:hAnsi="Times New Roman" w:cs="Times New Roman"/>
          <w:sz w:val="24"/>
          <w:szCs w:val="24"/>
          <w:lang w:val="en-ZW"/>
        </w:rPr>
        <w:t xml:space="preserve"> the above letter was penned,</w:t>
      </w:r>
      <w:r w:rsidR="005062B3" w:rsidRPr="008408B9">
        <w:rPr>
          <w:rFonts w:ascii="Times New Roman" w:hAnsi="Times New Roman" w:cs="Times New Roman"/>
          <w:sz w:val="24"/>
          <w:szCs w:val="24"/>
          <w:lang w:val="en-ZW"/>
        </w:rPr>
        <w:t xml:space="preserve"> the appellant noted that the second respondent was encr</w:t>
      </w:r>
      <w:r w:rsidR="00C01358" w:rsidRPr="008408B9">
        <w:rPr>
          <w:rFonts w:ascii="Times New Roman" w:hAnsi="Times New Roman" w:cs="Times New Roman"/>
          <w:sz w:val="24"/>
          <w:szCs w:val="24"/>
          <w:lang w:val="en-ZW"/>
        </w:rPr>
        <w:t xml:space="preserve">oaching and dumping deposits on its claims. </w:t>
      </w:r>
      <w:r w:rsidR="00C86C4E" w:rsidRPr="008408B9">
        <w:rPr>
          <w:rFonts w:ascii="Times New Roman" w:hAnsi="Times New Roman" w:cs="Times New Roman"/>
          <w:sz w:val="24"/>
          <w:szCs w:val="24"/>
          <w:lang w:val="en-ZW"/>
        </w:rPr>
        <w:t>Perturbed</w:t>
      </w:r>
      <w:r w:rsidR="00375A4D" w:rsidRPr="008408B9">
        <w:rPr>
          <w:rFonts w:ascii="Times New Roman" w:hAnsi="Times New Roman" w:cs="Times New Roman"/>
          <w:sz w:val="24"/>
          <w:szCs w:val="24"/>
          <w:lang w:val="en-ZW"/>
        </w:rPr>
        <w:t xml:space="preserve"> by this, the appellant addressed</w:t>
      </w:r>
      <w:r w:rsidRPr="008408B9">
        <w:rPr>
          <w:rFonts w:ascii="Times New Roman" w:hAnsi="Times New Roman" w:cs="Times New Roman"/>
          <w:sz w:val="24"/>
          <w:szCs w:val="24"/>
          <w:lang w:val="en-ZW"/>
        </w:rPr>
        <w:t xml:space="preserve"> yet</w:t>
      </w:r>
      <w:r w:rsidR="00375A4D" w:rsidRPr="008408B9">
        <w:rPr>
          <w:rFonts w:ascii="Times New Roman" w:hAnsi="Times New Roman" w:cs="Times New Roman"/>
          <w:sz w:val="24"/>
          <w:szCs w:val="24"/>
          <w:lang w:val="en-ZW"/>
        </w:rPr>
        <w:t xml:space="preserve"> another letter to the Ministry of Mines and Mining Development dated 31 August 2023</w:t>
      </w:r>
      <w:r w:rsidRPr="008408B9">
        <w:rPr>
          <w:rFonts w:ascii="Times New Roman" w:hAnsi="Times New Roman" w:cs="Times New Roman"/>
          <w:sz w:val="24"/>
          <w:szCs w:val="24"/>
          <w:lang w:val="en-ZW"/>
        </w:rPr>
        <w:t>.</w:t>
      </w:r>
      <w:r w:rsidR="00856FE8" w:rsidRPr="008408B9">
        <w:rPr>
          <w:rFonts w:ascii="Times New Roman" w:hAnsi="Times New Roman" w:cs="Times New Roman"/>
          <w:sz w:val="24"/>
          <w:szCs w:val="24"/>
          <w:lang w:val="en-ZW"/>
        </w:rPr>
        <w:t xml:space="preserve"> </w:t>
      </w:r>
      <w:r w:rsidRPr="008408B9">
        <w:rPr>
          <w:rFonts w:ascii="Times New Roman" w:hAnsi="Times New Roman" w:cs="Times New Roman"/>
          <w:sz w:val="24"/>
          <w:szCs w:val="24"/>
          <w:lang w:val="en-ZW"/>
        </w:rPr>
        <w:t>I</w:t>
      </w:r>
      <w:r w:rsidR="00856FE8" w:rsidRPr="008408B9">
        <w:rPr>
          <w:rFonts w:ascii="Times New Roman" w:hAnsi="Times New Roman" w:cs="Times New Roman"/>
          <w:sz w:val="24"/>
          <w:szCs w:val="24"/>
          <w:lang w:val="en-ZW"/>
        </w:rPr>
        <w:t xml:space="preserve">t </w:t>
      </w:r>
      <w:r w:rsidR="001B234D" w:rsidRPr="008408B9">
        <w:rPr>
          <w:rFonts w:ascii="Times New Roman" w:hAnsi="Times New Roman" w:cs="Times New Roman"/>
          <w:sz w:val="24"/>
          <w:szCs w:val="24"/>
          <w:lang w:val="en-ZW"/>
        </w:rPr>
        <w:t>reads</w:t>
      </w:r>
      <w:r w:rsidR="00856FE8" w:rsidRPr="008408B9">
        <w:rPr>
          <w:rFonts w:ascii="Times New Roman" w:hAnsi="Times New Roman" w:cs="Times New Roman"/>
          <w:sz w:val="24"/>
          <w:szCs w:val="24"/>
          <w:lang w:val="en-ZW"/>
        </w:rPr>
        <w:t xml:space="preserve"> as follows</w:t>
      </w:r>
      <w:r w:rsidR="005E6976" w:rsidRPr="008408B9">
        <w:rPr>
          <w:rFonts w:ascii="Times New Roman" w:hAnsi="Times New Roman" w:cs="Times New Roman"/>
          <w:sz w:val="24"/>
          <w:szCs w:val="24"/>
          <w:lang w:val="en-ZW"/>
        </w:rPr>
        <w:t>:</w:t>
      </w:r>
      <w:r w:rsidR="00856FE8" w:rsidRPr="008408B9">
        <w:rPr>
          <w:rFonts w:ascii="Times New Roman" w:hAnsi="Times New Roman" w:cs="Times New Roman"/>
          <w:sz w:val="24"/>
          <w:szCs w:val="24"/>
          <w:lang w:val="en-ZW"/>
        </w:rPr>
        <w:t xml:space="preserve"> </w:t>
      </w:r>
    </w:p>
    <w:p w14:paraId="005550B5" w14:textId="609A05F6" w:rsidR="00856FE8" w:rsidRPr="008408B9" w:rsidRDefault="00856FE8" w:rsidP="00FE5C77">
      <w:pPr>
        <w:spacing w:after="0" w:line="240" w:lineRule="auto"/>
        <w:ind w:left="720"/>
        <w:jc w:val="both"/>
        <w:rPr>
          <w:rFonts w:ascii="Times New Roman" w:hAnsi="Times New Roman" w:cs="Times New Roman"/>
          <w:b/>
          <w:bCs/>
          <w:sz w:val="24"/>
          <w:szCs w:val="24"/>
          <w:lang w:val="en-ZW"/>
        </w:rPr>
      </w:pPr>
      <w:r w:rsidRPr="008408B9">
        <w:rPr>
          <w:rFonts w:ascii="Times New Roman" w:hAnsi="Times New Roman" w:cs="Times New Roman"/>
          <w:sz w:val="24"/>
          <w:szCs w:val="24"/>
          <w:lang w:val="en-ZW"/>
        </w:rPr>
        <w:t>“</w:t>
      </w:r>
      <w:r w:rsidRPr="008408B9">
        <w:rPr>
          <w:rFonts w:ascii="Times New Roman" w:hAnsi="Times New Roman" w:cs="Times New Roman"/>
          <w:b/>
          <w:bCs/>
          <w:sz w:val="24"/>
          <w:szCs w:val="24"/>
          <w:lang w:val="en-ZW"/>
        </w:rPr>
        <w:t>Att: The Provincial Mining Director Mashonaland West</w:t>
      </w:r>
      <w:r w:rsidR="002F3CB7" w:rsidRPr="008408B9">
        <w:rPr>
          <w:rFonts w:ascii="Times New Roman" w:hAnsi="Times New Roman" w:cs="Times New Roman"/>
          <w:b/>
          <w:bCs/>
          <w:sz w:val="24"/>
          <w:szCs w:val="24"/>
          <w:lang w:val="en-ZW"/>
        </w:rPr>
        <w:t xml:space="preserve"> (sic)</w:t>
      </w:r>
    </w:p>
    <w:p w14:paraId="68A86488" w14:textId="77777777" w:rsidR="00856FE8" w:rsidRPr="008408B9" w:rsidRDefault="00856FE8" w:rsidP="00FE5C77">
      <w:pPr>
        <w:spacing w:after="0" w:line="240" w:lineRule="auto"/>
        <w:ind w:left="720"/>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t>Dear Sir/Madam</w:t>
      </w:r>
    </w:p>
    <w:p w14:paraId="7F6270A4" w14:textId="77777777" w:rsidR="00856FE8" w:rsidRPr="008408B9" w:rsidRDefault="00856FE8" w:rsidP="00FE5C77">
      <w:pPr>
        <w:spacing w:after="0" w:line="240" w:lineRule="auto"/>
        <w:ind w:left="720"/>
        <w:jc w:val="both"/>
        <w:rPr>
          <w:rFonts w:ascii="Times New Roman" w:hAnsi="Times New Roman" w:cs="Times New Roman"/>
          <w:sz w:val="24"/>
          <w:szCs w:val="24"/>
          <w:lang w:val="en-ZW"/>
        </w:rPr>
      </w:pPr>
    </w:p>
    <w:p w14:paraId="2991406B" w14:textId="769732DB" w:rsidR="005E6976" w:rsidRDefault="00856FE8" w:rsidP="00FE5C77">
      <w:pPr>
        <w:spacing w:after="0" w:line="240" w:lineRule="auto"/>
        <w:ind w:left="720"/>
        <w:jc w:val="both"/>
        <w:rPr>
          <w:rFonts w:ascii="Times New Roman" w:hAnsi="Times New Roman" w:cs="Times New Roman"/>
          <w:b/>
          <w:bCs/>
          <w:sz w:val="24"/>
          <w:szCs w:val="24"/>
          <w:u w:val="single"/>
          <w:lang w:val="en-ZW"/>
        </w:rPr>
      </w:pPr>
      <w:r w:rsidRPr="008408B9">
        <w:rPr>
          <w:rFonts w:ascii="Times New Roman" w:hAnsi="Times New Roman" w:cs="Times New Roman"/>
          <w:b/>
          <w:bCs/>
          <w:sz w:val="24"/>
          <w:szCs w:val="24"/>
          <w:u w:val="single"/>
          <w:lang w:val="en-ZW"/>
        </w:rPr>
        <w:t xml:space="preserve">RE: COMPLAINT AGAINST ILLEGAL MINING ACTIVITIES BY YANGSHEN IN STONEZIM MINING CLAIMS </w:t>
      </w:r>
      <w:r w:rsidR="005E6976" w:rsidRPr="008408B9">
        <w:rPr>
          <w:rFonts w:ascii="Times New Roman" w:hAnsi="Times New Roman" w:cs="Times New Roman"/>
          <w:b/>
          <w:bCs/>
          <w:sz w:val="24"/>
          <w:szCs w:val="24"/>
          <w:u w:val="single"/>
          <w:lang w:val="en-ZW"/>
        </w:rPr>
        <w:t>26607 &amp; 26608</w:t>
      </w:r>
    </w:p>
    <w:p w14:paraId="2186F342" w14:textId="77777777" w:rsidR="000E32C2" w:rsidRPr="000E32C2" w:rsidRDefault="000E32C2" w:rsidP="00FE5C77">
      <w:pPr>
        <w:spacing w:after="0" w:line="240" w:lineRule="auto"/>
        <w:ind w:left="720"/>
        <w:jc w:val="both"/>
        <w:rPr>
          <w:rFonts w:ascii="Times New Roman" w:hAnsi="Times New Roman" w:cs="Times New Roman"/>
          <w:b/>
          <w:bCs/>
          <w:sz w:val="24"/>
          <w:szCs w:val="24"/>
          <w:u w:val="single"/>
          <w:lang w:val="en-ZW"/>
        </w:rPr>
      </w:pPr>
    </w:p>
    <w:p w14:paraId="0657B632" w14:textId="275F55D5" w:rsidR="009F7630" w:rsidRPr="008408B9" w:rsidRDefault="000E32C2" w:rsidP="00FE5C77">
      <w:pPr>
        <w:spacing w:after="0" w:line="240" w:lineRule="auto"/>
        <w:ind w:left="720"/>
        <w:jc w:val="both"/>
        <w:rPr>
          <w:rFonts w:ascii="Times New Roman" w:hAnsi="Times New Roman" w:cs="Times New Roman"/>
          <w:sz w:val="24"/>
          <w:szCs w:val="24"/>
          <w:lang w:val="en-ZW"/>
        </w:rPr>
      </w:pPr>
      <w:r>
        <w:rPr>
          <w:rFonts w:ascii="Times New Roman" w:hAnsi="Times New Roman" w:cs="Times New Roman"/>
          <w:sz w:val="24"/>
          <w:szCs w:val="24"/>
          <w:lang w:val="en-ZW"/>
        </w:rPr>
        <w:t>Stonezim M</w:t>
      </w:r>
      <w:r w:rsidR="005E6976" w:rsidRPr="008408B9">
        <w:rPr>
          <w:rFonts w:ascii="Times New Roman" w:hAnsi="Times New Roman" w:cs="Times New Roman"/>
          <w:sz w:val="24"/>
          <w:szCs w:val="24"/>
          <w:lang w:val="en-ZW"/>
        </w:rPr>
        <w:t xml:space="preserve">ining </w:t>
      </w:r>
      <w:r w:rsidRPr="008408B9">
        <w:rPr>
          <w:rFonts w:ascii="Times New Roman" w:hAnsi="Times New Roman" w:cs="Times New Roman"/>
          <w:sz w:val="24"/>
          <w:szCs w:val="24"/>
          <w:lang w:val="en-ZW"/>
        </w:rPr>
        <w:t>Company</w:t>
      </w:r>
      <w:r w:rsidR="005E6976" w:rsidRPr="008408B9">
        <w:rPr>
          <w:rFonts w:ascii="Times New Roman" w:hAnsi="Times New Roman" w:cs="Times New Roman"/>
          <w:sz w:val="24"/>
          <w:szCs w:val="24"/>
          <w:lang w:val="en-ZW"/>
        </w:rPr>
        <w:t xml:space="preserve"> seeks to register a formal complaint against Yangshen mining company who are carrying mining activities in our claims registration numbers 26606BM and 26608BM in Mutawatawa area which we share boundaries with. As our neighbour</w:t>
      </w:r>
      <w:r w:rsidR="009F7630" w:rsidRPr="008408B9">
        <w:rPr>
          <w:rFonts w:ascii="Times New Roman" w:hAnsi="Times New Roman" w:cs="Times New Roman"/>
          <w:sz w:val="24"/>
          <w:szCs w:val="24"/>
          <w:lang w:val="en-ZW"/>
        </w:rPr>
        <w:t>s we have approached them mid July 2022 to show each other boundaries of our sites both with our pagers on ground. We thought that we had solved the issue since both parties agreed mutually but to our surprise they are still operating in our mining claims and dumping rubbles in these areas which will eventually be our liability when they leave. Furthermore, Yangshen tempered with the stream which is passing through our claim and depositing polluted wate</w:t>
      </w:r>
      <w:r w:rsidR="00E22EFD" w:rsidRPr="008408B9">
        <w:rPr>
          <w:rFonts w:ascii="Times New Roman" w:hAnsi="Times New Roman" w:cs="Times New Roman"/>
          <w:sz w:val="24"/>
          <w:szCs w:val="24"/>
          <w:lang w:val="en-ZW"/>
        </w:rPr>
        <w:t>r</w:t>
      </w:r>
      <w:r w:rsidR="009F7630" w:rsidRPr="008408B9">
        <w:rPr>
          <w:rFonts w:ascii="Times New Roman" w:hAnsi="Times New Roman" w:cs="Times New Roman"/>
          <w:sz w:val="24"/>
          <w:szCs w:val="24"/>
          <w:lang w:val="en-ZW"/>
        </w:rPr>
        <w:t xml:space="preserve"> into </w:t>
      </w:r>
      <w:r w:rsidR="00E22EFD" w:rsidRPr="008408B9">
        <w:rPr>
          <w:rFonts w:ascii="Times New Roman" w:hAnsi="Times New Roman" w:cs="Times New Roman"/>
          <w:sz w:val="24"/>
          <w:szCs w:val="24"/>
          <w:lang w:val="en-ZW"/>
        </w:rPr>
        <w:t xml:space="preserve">the </w:t>
      </w:r>
      <w:r w:rsidR="009F7630" w:rsidRPr="008408B9">
        <w:rPr>
          <w:rFonts w:ascii="Times New Roman" w:hAnsi="Times New Roman" w:cs="Times New Roman"/>
          <w:sz w:val="24"/>
          <w:szCs w:val="24"/>
          <w:lang w:val="en-ZW"/>
        </w:rPr>
        <w:t xml:space="preserve">Chidye river. </w:t>
      </w:r>
    </w:p>
    <w:p w14:paraId="753CAC6C" w14:textId="77777777" w:rsidR="009F7630" w:rsidRPr="008408B9" w:rsidRDefault="009F7630" w:rsidP="00FE5C77">
      <w:pPr>
        <w:spacing w:after="0" w:line="240" w:lineRule="auto"/>
        <w:ind w:left="720"/>
        <w:jc w:val="both"/>
        <w:rPr>
          <w:rFonts w:ascii="Times New Roman" w:hAnsi="Times New Roman" w:cs="Times New Roman"/>
          <w:sz w:val="24"/>
          <w:szCs w:val="24"/>
          <w:lang w:val="en-ZW"/>
        </w:rPr>
      </w:pPr>
    </w:p>
    <w:p w14:paraId="25B3557B" w14:textId="0B759713" w:rsidR="00856FE8" w:rsidRPr="008408B9" w:rsidRDefault="009F7630" w:rsidP="00FE5C77">
      <w:pPr>
        <w:spacing w:after="0" w:line="240" w:lineRule="auto"/>
        <w:ind w:left="720"/>
        <w:jc w:val="both"/>
        <w:rPr>
          <w:rFonts w:ascii="Times New Roman" w:hAnsi="Times New Roman" w:cs="Times New Roman"/>
          <w:b/>
          <w:bCs/>
          <w:sz w:val="24"/>
          <w:szCs w:val="24"/>
          <w:lang w:val="en-ZW"/>
        </w:rPr>
      </w:pPr>
      <w:r w:rsidRPr="008408B9">
        <w:rPr>
          <w:rFonts w:ascii="Times New Roman" w:hAnsi="Times New Roman" w:cs="Times New Roman"/>
          <w:sz w:val="24"/>
          <w:szCs w:val="24"/>
          <w:lang w:val="en-ZW"/>
        </w:rPr>
        <w:t>We request your intervention to this regard so as to stop these illegal mining activities by Yangshen company as soon as possible before they destroy our mining area and they should remove all rubble which they deposited in our sites.</w:t>
      </w:r>
      <w:r w:rsidR="00856FE8" w:rsidRPr="008408B9">
        <w:rPr>
          <w:rFonts w:ascii="Times New Roman" w:hAnsi="Times New Roman" w:cs="Times New Roman"/>
          <w:sz w:val="24"/>
          <w:szCs w:val="24"/>
          <w:lang w:val="en-ZW"/>
        </w:rPr>
        <w:t>”</w:t>
      </w:r>
    </w:p>
    <w:p w14:paraId="25DE4D9D" w14:textId="77777777" w:rsidR="00856FE8" w:rsidRPr="008408B9" w:rsidRDefault="00856FE8" w:rsidP="000E32C2">
      <w:pPr>
        <w:tabs>
          <w:tab w:val="left" w:pos="1134"/>
        </w:tabs>
        <w:spacing w:after="0" w:line="480" w:lineRule="auto"/>
        <w:ind w:firstLine="1134"/>
        <w:jc w:val="both"/>
        <w:rPr>
          <w:rFonts w:ascii="Times New Roman" w:hAnsi="Times New Roman" w:cs="Times New Roman"/>
          <w:sz w:val="24"/>
          <w:szCs w:val="24"/>
          <w:lang w:val="en-ZW"/>
        </w:rPr>
      </w:pPr>
    </w:p>
    <w:p w14:paraId="33C7DF08" w14:textId="1EDD5A13" w:rsidR="00523B06" w:rsidRPr="008408B9" w:rsidRDefault="00C86C4E" w:rsidP="008408B9">
      <w:pPr>
        <w:spacing w:after="0" w:line="480" w:lineRule="auto"/>
        <w:ind w:firstLine="1134"/>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lastRenderedPageBreak/>
        <w:t xml:space="preserve">A </w:t>
      </w:r>
      <w:r w:rsidR="00AB6911" w:rsidRPr="008408B9">
        <w:rPr>
          <w:rFonts w:ascii="Times New Roman" w:hAnsi="Times New Roman" w:cs="Times New Roman"/>
          <w:sz w:val="24"/>
          <w:szCs w:val="24"/>
          <w:lang w:val="en-ZW"/>
        </w:rPr>
        <w:t xml:space="preserve">dispute meeting or </w:t>
      </w:r>
      <w:r w:rsidRPr="008408B9">
        <w:rPr>
          <w:rFonts w:ascii="Times New Roman" w:hAnsi="Times New Roman" w:cs="Times New Roman"/>
          <w:sz w:val="24"/>
          <w:szCs w:val="24"/>
          <w:lang w:val="en-ZW"/>
        </w:rPr>
        <w:t>hearing was in due course c</w:t>
      </w:r>
      <w:r w:rsidR="00754418" w:rsidRPr="008408B9">
        <w:rPr>
          <w:rFonts w:ascii="Times New Roman" w:hAnsi="Times New Roman" w:cs="Times New Roman"/>
          <w:sz w:val="24"/>
          <w:szCs w:val="24"/>
          <w:lang w:val="en-ZW"/>
        </w:rPr>
        <w:t xml:space="preserve">onvened </w:t>
      </w:r>
      <w:r w:rsidRPr="008408B9">
        <w:rPr>
          <w:rFonts w:ascii="Times New Roman" w:hAnsi="Times New Roman" w:cs="Times New Roman"/>
          <w:sz w:val="24"/>
          <w:szCs w:val="24"/>
          <w:lang w:val="en-ZW"/>
        </w:rPr>
        <w:t xml:space="preserve">by the first respondent to resolve the </w:t>
      </w:r>
      <w:r w:rsidR="00E22EFD" w:rsidRPr="008408B9">
        <w:rPr>
          <w:rFonts w:ascii="Times New Roman" w:hAnsi="Times New Roman" w:cs="Times New Roman"/>
          <w:sz w:val="24"/>
          <w:szCs w:val="24"/>
          <w:lang w:val="en-ZW"/>
        </w:rPr>
        <w:t>matters</w:t>
      </w:r>
      <w:r w:rsidR="00C07660" w:rsidRPr="008408B9">
        <w:rPr>
          <w:rFonts w:ascii="Times New Roman" w:hAnsi="Times New Roman" w:cs="Times New Roman"/>
          <w:sz w:val="24"/>
          <w:szCs w:val="24"/>
          <w:lang w:val="en-ZW"/>
        </w:rPr>
        <w:t xml:space="preserve"> </w:t>
      </w:r>
      <w:r w:rsidR="008D7C86" w:rsidRPr="008408B9">
        <w:rPr>
          <w:rFonts w:ascii="Times New Roman" w:hAnsi="Times New Roman" w:cs="Times New Roman"/>
          <w:sz w:val="24"/>
          <w:szCs w:val="24"/>
          <w:lang w:val="en-ZW"/>
        </w:rPr>
        <w:t>concerning</w:t>
      </w:r>
      <w:r w:rsidR="00C07660" w:rsidRPr="008408B9">
        <w:rPr>
          <w:rFonts w:ascii="Times New Roman" w:hAnsi="Times New Roman" w:cs="Times New Roman"/>
          <w:sz w:val="24"/>
          <w:szCs w:val="24"/>
          <w:lang w:val="en-ZW"/>
        </w:rPr>
        <w:t xml:space="preserve"> Chidje 5</w:t>
      </w:r>
      <w:r w:rsidR="00BB7019" w:rsidRPr="008408B9">
        <w:rPr>
          <w:rFonts w:ascii="Times New Roman" w:hAnsi="Times New Roman" w:cs="Times New Roman"/>
          <w:sz w:val="24"/>
          <w:szCs w:val="24"/>
          <w:lang w:val="en-ZW"/>
        </w:rPr>
        <w:t xml:space="preserve"> and the complaint of encroachment </w:t>
      </w:r>
      <w:r w:rsidR="00754418" w:rsidRPr="008408B9">
        <w:rPr>
          <w:rFonts w:ascii="Times New Roman" w:hAnsi="Times New Roman" w:cs="Times New Roman"/>
          <w:sz w:val="24"/>
          <w:szCs w:val="24"/>
          <w:lang w:val="en-ZW"/>
        </w:rPr>
        <w:t>registered by the letter cited above</w:t>
      </w:r>
      <w:r w:rsidRPr="008408B9">
        <w:rPr>
          <w:rFonts w:ascii="Times New Roman" w:hAnsi="Times New Roman" w:cs="Times New Roman"/>
          <w:sz w:val="24"/>
          <w:szCs w:val="24"/>
          <w:lang w:val="en-ZW"/>
        </w:rPr>
        <w:t xml:space="preserve">. </w:t>
      </w:r>
      <w:r w:rsidR="00C07660" w:rsidRPr="008408B9">
        <w:rPr>
          <w:rFonts w:ascii="Times New Roman" w:hAnsi="Times New Roman" w:cs="Times New Roman"/>
          <w:sz w:val="24"/>
          <w:szCs w:val="24"/>
          <w:lang w:val="en-ZW"/>
        </w:rPr>
        <w:t xml:space="preserve">The appellant’s general manager, who was </w:t>
      </w:r>
      <w:r w:rsidR="008D7C86" w:rsidRPr="008408B9">
        <w:rPr>
          <w:rFonts w:ascii="Times New Roman" w:hAnsi="Times New Roman" w:cs="Times New Roman"/>
          <w:sz w:val="24"/>
          <w:szCs w:val="24"/>
          <w:lang w:val="en-ZW"/>
        </w:rPr>
        <w:t>representing</w:t>
      </w:r>
      <w:r w:rsidR="00C07660" w:rsidRPr="008408B9">
        <w:rPr>
          <w:rFonts w:ascii="Times New Roman" w:hAnsi="Times New Roman" w:cs="Times New Roman"/>
          <w:sz w:val="24"/>
          <w:szCs w:val="24"/>
          <w:lang w:val="en-ZW"/>
        </w:rPr>
        <w:t xml:space="preserve"> it, </w:t>
      </w:r>
      <w:r w:rsidR="003C3CFC" w:rsidRPr="008408B9">
        <w:rPr>
          <w:rFonts w:ascii="Times New Roman" w:hAnsi="Times New Roman" w:cs="Times New Roman"/>
          <w:sz w:val="24"/>
          <w:szCs w:val="24"/>
          <w:lang w:val="en-ZW"/>
        </w:rPr>
        <w:t>allege</w:t>
      </w:r>
      <w:r w:rsidR="00BB7019" w:rsidRPr="008408B9">
        <w:rPr>
          <w:rFonts w:ascii="Times New Roman" w:hAnsi="Times New Roman" w:cs="Times New Roman"/>
          <w:sz w:val="24"/>
          <w:szCs w:val="24"/>
          <w:lang w:val="en-ZW"/>
        </w:rPr>
        <w:t>d</w:t>
      </w:r>
      <w:r w:rsidR="003C3CFC" w:rsidRPr="008408B9">
        <w:rPr>
          <w:rFonts w:ascii="Times New Roman" w:hAnsi="Times New Roman" w:cs="Times New Roman"/>
          <w:sz w:val="24"/>
          <w:szCs w:val="24"/>
          <w:lang w:val="en-ZW"/>
        </w:rPr>
        <w:t xml:space="preserve"> that she </w:t>
      </w:r>
      <w:r w:rsidR="00C07660" w:rsidRPr="008408B9">
        <w:rPr>
          <w:rFonts w:ascii="Times New Roman" w:hAnsi="Times New Roman" w:cs="Times New Roman"/>
          <w:sz w:val="24"/>
          <w:szCs w:val="24"/>
          <w:lang w:val="en-ZW"/>
        </w:rPr>
        <w:t xml:space="preserve">objected to the hearing </w:t>
      </w:r>
      <w:r w:rsidR="00BB7019" w:rsidRPr="008408B9">
        <w:rPr>
          <w:rFonts w:ascii="Times New Roman" w:hAnsi="Times New Roman" w:cs="Times New Roman"/>
          <w:sz w:val="24"/>
          <w:szCs w:val="24"/>
          <w:lang w:val="en-ZW"/>
        </w:rPr>
        <w:t>because</w:t>
      </w:r>
      <w:r w:rsidR="00C07660" w:rsidRPr="008408B9">
        <w:rPr>
          <w:rFonts w:ascii="Times New Roman" w:hAnsi="Times New Roman" w:cs="Times New Roman"/>
          <w:sz w:val="24"/>
          <w:szCs w:val="24"/>
          <w:lang w:val="en-ZW"/>
        </w:rPr>
        <w:t xml:space="preserve"> </w:t>
      </w:r>
      <w:r w:rsidR="00201FA2" w:rsidRPr="008408B9">
        <w:rPr>
          <w:rFonts w:ascii="Times New Roman" w:hAnsi="Times New Roman" w:cs="Times New Roman"/>
          <w:sz w:val="24"/>
          <w:szCs w:val="24"/>
          <w:lang w:val="en-ZW"/>
        </w:rPr>
        <w:t>the only formal complaint raised was against the second respondent.</w:t>
      </w:r>
      <w:r w:rsidR="008D7C86" w:rsidRPr="008408B9">
        <w:rPr>
          <w:rFonts w:ascii="Times New Roman" w:hAnsi="Times New Roman" w:cs="Times New Roman"/>
          <w:sz w:val="24"/>
          <w:szCs w:val="24"/>
          <w:lang w:val="en-ZW"/>
        </w:rPr>
        <w:t xml:space="preserve"> </w:t>
      </w:r>
      <w:r w:rsidR="003C3CFC" w:rsidRPr="008408B9">
        <w:rPr>
          <w:rFonts w:ascii="Times New Roman" w:hAnsi="Times New Roman" w:cs="Times New Roman"/>
          <w:sz w:val="24"/>
          <w:szCs w:val="24"/>
          <w:lang w:val="en-ZW"/>
        </w:rPr>
        <w:t>The minutes of the meeting,</w:t>
      </w:r>
      <w:r w:rsidR="00100704" w:rsidRPr="008408B9">
        <w:rPr>
          <w:rFonts w:ascii="Times New Roman" w:hAnsi="Times New Roman" w:cs="Times New Roman"/>
          <w:sz w:val="24"/>
          <w:szCs w:val="24"/>
          <w:lang w:val="en-ZW"/>
        </w:rPr>
        <w:t xml:space="preserve"> which the appellant sought to confine to claims</w:t>
      </w:r>
      <w:r w:rsidR="00B70048" w:rsidRPr="008408B9">
        <w:rPr>
          <w:rFonts w:ascii="Times New Roman" w:hAnsi="Times New Roman" w:cs="Times New Roman"/>
          <w:sz w:val="24"/>
          <w:szCs w:val="24"/>
          <w:lang w:val="en-ZW"/>
        </w:rPr>
        <w:t xml:space="preserve"> 26606BM and 26608BM</w:t>
      </w:r>
      <w:r w:rsidR="00100704" w:rsidRPr="008408B9">
        <w:rPr>
          <w:rFonts w:ascii="Times New Roman" w:hAnsi="Times New Roman" w:cs="Times New Roman"/>
          <w:sz w:val="24"/>
          <w:szCs w:val="24"/>
          <w:lang w:val="en-ZW"/>
        </w:rPr>
        <w:t xml:space="preserve">, </w:t>
      </w:r>
      <w:r w:rsidR="003C3CFC" w:rsidRPr="008408B9">
        <w:rPr>
          <w:rFonts w:ascii="Times New Roman" w:hAnsi="Times New Roman" w:cs="Times New Roman"/>
          <w:sz w:val="24"/>
          <w:szCs w:val="24"/>
          <w:lang w:val="en-ZW"/>
        </w:rPr>
        <w:t>however, ma</w:t>
      </w:r>
      <w:r w:rsidR="00100704" w:rsidRPr="008408B9">
        <w:rPr>
          <w:rFonts w:ascii="Times New Roman" w:hAnsi="Times New Roman" w:cs="Times New Roman"/>
          <w:sz w:val="24"/>
          <w:szCs w:val="24"/>
          <w:lang w:val="en-ZW"/>
        </w:rPr>
        <w:t>d</w:t>
      </w:r>
      <w:r w:rsidR="003C3CFC" w:rsidRPr="008408B9">
        <w:rPr>
          <w:rFonts w:ascii="Times New Roman" w:hAnsi="Times New Roman" w:cs="Times New Roman"/>
          <w:sz w:val="24"/>
          <w:szCs w:val="24"/>
          <w:lang w:val="en-ZW"/>
        </w:rPr>
        <w:t>e no record of this. Instead, they show that the Acting Provincial Mining Director, who chaired the meeting</w:t>
      </w:r>
      <w:r w:rsidR="00B70048" w:rsidRPr="008408B9">
        <w:rPr>
          <w:rFonts w:ascii="Times New Roman" w:hAnsi="Times New Roman" w:cs="Times New Roman"/>
          <w:sz w:val="24"/>
          <w:szCs w:val="24"/>
          <w:lang w:val="en-ZW"/>
        </w:rPr>
        <w:t>,</w:t>
      </w:r>
      <w:r w:rsidR="003C3CFC" w:rsidRPr="008408B9">
        <w:rPr>
          <w:rFonts w:ascii="Times New Roman" w:hAnsi="Times New Roman" w:cs="Times New Roman"/>
          <w:sz w:val="24"/>
          <w:szCs w:val="24"/>
          <w:lang w:val="en-ZW"/>
        </w:rPr>
        <w:t xml:space="preserve"> advised the appellant and the second respondent that a determination </w:t>
      </w:r>
      <w:r w:rsidR="002B7414" w:rsidRPr="008408B9">
        <w:rPr>
          <w:rFonts w:ascii="Times New Roman" w:hAnsi="Times New Roman" w:cs="Times New Roman"/>
          <w:sz w:val="24"/>
          <w:szCs w:val="24"/>
          <w:lang w:val="en-ZW"/>
        </w:rPr>
        <w:t>would</w:t>
      </w:r>
      <w:r w:rsidR="003C3CFC" w:rsidRPr="008408B9">
        <w:rPr>
          <w:rFonts w:ascii="Times New Roman" w:hAnsi="Times New Roman" w:cs="Times New Roman"/>
          <w:sz w:val="24"/>
          <w:szCs w:val="24"/>
          <w:lang w:val="en-ZW"/>
        </w:rPr>
        <w:t xml:space="preserve"> be made after a ground visit. </w:t>
      </w:r>
    </w:p>
    <w:p w14:paraId="1A2D62A3" w14:textId="77777777" w:rsidR="00523B06" w:rsidRPr="008408B9" w:rsidRDefault="00523B06" w:rsidP="000E32C2">
      <w:pPr>
        <w:tabs>
          <w:tab w:val="left" w:pos="1134"/>
        </w:tabs>
        <w:spacing w:after="0" w:line="480" w:lineRule="auto"/>
        <w:ind w:firstLine="1134"/>
        <w:jc w:val="both"/>
        <w:rPr>
          <w:rFonts w:ascii="Times New Roman" w:hAnsi="Times New Roman" w:cs="Times New Roman"/>
          <w:sz w:val="24"/>
          <w:szCs w:val="24"/>
          <w:lang w:val="en-ZW"/>
        </w:rPr>
      </w:pPr>
    </w:p>
    <w:p w14:paraId="1D7BBA61" w14:textId="70A4DD6F" w:rsidR="00C86C4E" w:rsidRPr="008408B9" w:rsidRDefault="008D7C86" w:rsidP="008408B9">
      <w:pPr>
        <w:spacing w:after="0" w:line="480" w:lineRule="auto"/>
        <w:ind w:firstLine="1134"/>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t>On 29 September 2022,</w:t>
      </w:r>
      <w:r w:rsidR="00523B06" w:rsidRPr="008408B9">
        <w:rPr>
          <w:rFonts w:ascii="Times New Roman" w:hAnsi="Times New Roman" w:cs="Times New Roman"/>
          <w:sz w:val="24"/>
          <w:szCs w:val="24"/>
          <w:lang w:val="en-ZW"/>
        </w:rPr>
        <w:t xml:space="preserve"> </w:t>
      </w:r>
      <w:r w:rsidRPr="008408B9">
        <w:rPr>
          <w:rFonts w:ascii="Times New Roman" w:hAnsi="Times New Roman" w:cs="Times New Roman"/>
          <w:sz w:val="24"/>
          <w:szCs w:val="24"/>
          <w:lang w:val="en-ZW"/>
        </w:rPr>
        <w:t xml:space="preserve">a field visit to the disputed area was </w:t>
      </w:r>
      <w:r w:rsidR="00754418" w:rsidRPr="008408B9">
        <w:rPr>
          <w:rFonts w:ascii="Times New Roman" w:hAnsi="Times New Roman" w:cs="Times New Roman"/>
          <w:sz w:val="24"/>
          <w:szCs w:val="24"/>
          <w:lang w:val="en-ZW"/>
        </w:rPr>
        <w:t>undertaken</w:t>
      </w:r>
      <w:r w:rsidRPr="008408B9">
        <w:rPr>
          <w:rFonts w:ascii="Times New Roman" w:hAnsi="Times New Roman" w:cs="Times New Roman"/>
          <w:sz w:val="24"/>
          <w:szCs w:val="24"/>
          <w:lang w:val="en-ZW"/>
        </w:rPr>
        <w:t xml:space="preserve"> by the Mashonaland East Mining Provincial Team. </w:t>
      </w:r>
      <w:r w:rsidR="00523B06" w:rsidRPr="008408B9">
        <w:rPr>
          <w:rFonts w:ascii="Times New Roman" w:hAnsi="Times New Roman" w:cs="Times New Roman"/>
          <w:sz w:val="24"/>
          <w:szCs w:val="24"/>
          <w:lang w:val="en-ZW"/>
        </w:rPr>
        <w:t>The purpose of the visit was to verify the facts</w:t>
      </w:r>
      <w:r w:rsidR="00EF090F" w:rsidRPr="008408B9">
        <w:rPr>
          <w:rFonts w:ascii="Times New Roman" w:hAnsi="Times New Roman" w:cs="Times New Roman"/>
          <w:sz w:val="24"/>
          <w:szCs w:val="24"/>
          <w:lang w:val="en-ZW"/>
        </w:rPr>
        <w:t xml:space="preserve"> on the ground and it</w:t>
      </w:r>
      <w:r w:rsidR="00523B06" w:rsidRPr="008408B9">
        <w:rPr>
          <w:rFonts w:ascii="Times New Roman" w:hAnsi="Times New Roman" w:cs="Times New Roman"/>
          <w:sz w:val="24"/>
          <w:szCs w:val="24"/>
          <w:lang w:val="en-ZW"/>
        </w:rPr>
        <w:t xml:space="preserve"> yielded </w:t>
      </w:r>
      <w:r w:rsidR="003B5B64" w:rsidRPr="008408B9">
        <w:rPr>
          <w:rFonts w:ascii="Times New Roman" w:hAnsi="Times New Roman" w:cs="Times New Roman"/>
          <w:sz w:val="24"/>
          <w:szCs w:val="24"/>
          <w:lang w:val="en-ZW"/>
        </w:rPr>
        <w:t xml:space="preserve">findings </w:t>
      </w:r>
      <w:r w:rsidR="00FE5C77">
        <w:rPr>
          <w:rFonts w:ascii="Times New Roman" w:hAnsi="Times New Roman" w:cs="Times New Roman"/>
          <w:sz w:val="24"/>
          <w:szCs w:val="24"/>
          <w:lang w:val="en-ZW"/>
        </w:rPr>
        <w:t>that</w:t>
      </w:r>
      <w:r w:rsidR="003B5B64" w:rsidRPr="008408B9">
        <w:rPr>
          <w:rFonts w:ascii="Times New Roman" w:hAnsi="Times New Roman" w:cs="Times New Roman"/>
          <w:sz w:val="24"/>
          <w:szCs w:val="24"/>
          <w:lang w:val="en-ZW"/>
        </w:rPr>
        <w:t xml:space="preserve"> were incorporated in the </w:t>
      </w:r>
      <w:r w:rsidR="0050056F" w:rsidRPr="008408B9">
        <w:rPr>
          <w:rFonts w:ascii="Times New Roman" w:hAnsi="Times New Roman" w:cs="Times New Roman"/>
          <w:sz w:val="24"/>
          <w:szCs w:val="24"/>
          <w:lang w:val="en-ZW"/>
        </w:rPr>
        <w:t xml:space="preserve">determination </w:t>
      </w:r>
      <w:r w:rsidR="00EF090F" w:rsidRPr="008408B9">
        <w:rPr>
          <w:rFonts w:ascii="Times New Roman" w:hAnsi="Times New Roman" w:cs="Times New Roman"/>
          <w:sz w:val="24"/>
          <w:szCs w:val="24"/>
          <w:lang w:val="en-ZW"/>
        </w:rPr>
        <w:t>of</w:t>
      </w:r>
      <w:r w:rsidR="0050056F" w:rsidRPr="008408B9">
        <w:rPr>
          <w:rFonts w:ascii="Times New Roman" w:hAnsi="Times New Roman" w:cs="Times New Roman"/>
          <w:sz w:val="24"/>
          <w:szCs w:val="24"/>
          <w:lang w:val="en-ZW"/>
        </w:rPr>
        <w:t xml:space="preserve"> the first respondent. </w:t>
      </w:r>
    </w:p>
    <w:p w14:paraId="34542F8A" w14:textId="77777777" w:rsidR="005467FD" w:rsidRPr="008408B9" w:rsidRDefault="005467FD" w:rsidP="008408B9">
      <w:pPr>
        <w:spacing w:after="0" w:line="480" w:lineRule="auto"/>
        <w:ind w:firstLine="1134"/>
        <w:jc w:val="both"/>
        <w:rPr>
          <w:rFonts w:ascii="Times New Roman" w:hAnsi="Times New Roman" w:cs="Times New Roman"/>
          <w:sz w:val="24"/>
          <w:szCs w:val="24"/>
          <w:lang w:val="en-ZW"/>
        </w:rPr>
      </w:pPr>
    </w:p>
    <w:p w14:paraId="3DA37ABA" w14:textId="4E2AAE03" w:rsidR="005467FD" w:rsidRPr="008408B9" w:rsidRDefault="005467FD" w:rsidP="008408B9">
      <w:pPr>
        <w:spacing w:after="0" w:line="480" w:lineRule="auto"/>
        <w:ind w:firstLine="1134"/>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t xml:space="preserve"> </w:t>
      </w:r>
      <w:r w:rsidR="00535962" w:rsidRPr="008408B9">
        <w:rPr>
          <w:rFonts w:ascii="Times New Roman" w:hAnsi="Times New Roman" w:cs="Times New Roman"/>
          <w:sz w:val="24"/>
          <w:szCs w:val="24"/>
          <w:lang w:val="en-ZW"/>
        </w:rPr>
        <w:t>T</w:t>
      </w:r>
      <w:r w:rsidRPr="008408B9">
        <w:rPr>
          <w:rFonts w:ascii="Times New Roman" w:hAnsi="Times New Roman" w:cs="Times New Roman"/>
          <w:sz w:val="24"/>
          <w:szCs w:val="24"/>
          <w:lang w:val="en-ZW"/>
        </w:rPr>
        <w:t>he first respondent</w:t>
      </w:r>
      <w:r w:rsidR="00535962" w:rsidRPr="008408B9">
        <w:rPr>
          <w:rFonts w:ascii="Times New Roman" w:hAnsi="Times New Roman" w:cs="Times New Roman"/>
          <w:sz w:val="24"/>
          <w:szCs w:val="24"/>
          <w:lang w:val="en-ZW"/>
        </w:rPr>
        <w:t>’s</w:t>
      </w:r>
      <w:r w:rsidRPr="008408B9">
        <w:rPr>
          <w:rFonts w:ascii="Times New Roman" w:hAnsi="Times New Roman" w:cs="Times New Roman"/>
          <w:sz w:val="24"/>
          <w:szCs w:val="24"/>
          <w:lang w:val="en-ZW"/>
        </w:rPr>
        <w:t xml:space="preserve"> </w:t>
      </w:r>
      <w:r w:rsidR="00B4268D" w:rsidRPr="008408B9">
        <w:rPr>
          <w:rFonts w:ascii="Times New Roman" w:hAnsi="Times New Roman" w:cs="Times New Roman"/>
          <w:sz w:val="24"/>
          <w:szCs w:val="24"/>
          <w:lang w:val="en-ZW"/>
        </w:rPr>
        <w:t>determin</w:t>
      </w:r>
      <w:r w:rsidR="00535962" w:rsidRPr="008408B9">
        <w:rPr>
          <w:rFonts w:ascii="Times New Roman" w:hAnsi="Times New Roman" w:cs="Times New Roman"/>
          <w:sz w:val="24"/>
          <w:szCs w:val="24"/>
          <w:lang w:val="en-ZW"/>
        </w:rPr>
        <w:t>ation of</w:t>
      </w:r>
      <w:r w:rsidRPr="008408B9">
        <w:rPr>
          <w:rFonts w:ascii="Times New Roman" w:hAnsi="Times New Roman" w:cs="Times New Roman"/>
          <w:sz w:val="24"/>
          <w:szCs w:val="24"/>
          <w:lang w:val="en-ZW"/>
        </w:rPr>
        <w:t xml:space="preserve"> the dispute</w:t>
      </w:r>
      <w:r w:rsidR="00535962" w:rsidRPr="008408B9">
        <w:rPr>
          <w:rFonts w:ascii="Times New Roman" w:hAnsi="Times New Roman" w:cs="Times New Roman"/>
          <w:sz w:val="24"/>
          <w:szCs w:val="24"/>
          <w:lang w:val="en-ZW"/>
        </w:rPr>
        <w:t xml:space="preserve"> is contained in a letter dated 4 October 2022</w:t>
      </w:r>
      <w:r w:rsidRPr="008408B9">
        <w:rPr>
          <w:rFonts w:ascii="Times New Roman" w:hAnsi="Times New Roman" w:cs="Times New Roman"/>
          <w:sz w:val="24"/>
          <w:szCs w:val="24"/>
          <w:lang w:val="en-ZW"/>
        </w:rPr>
        <w:t>.</w:t>
      </w:r>
      <w:r w:rsidR="00B4268D" w:rsidRPr="008408B9">
        <w:rPr>
          <w:rFonts w:ascii="Times New Roman" w:hAnsi="Times New Roman" w:cs="Times New Roman"/>
          <w:sz w:val="24"/>
          <w:szCs w:val="24"/>
          <w:lang w:val="en-ZW"/>
        </w:rPr>
        <w:t xml:space="preserve"> He found that the area description </w:t>
      </w:r>
      <w:r w:rsidR="00535962" w:rsidRPr="008408B9">
        <w:rPr>
          <w:rFonts w:ascii="Times New Roman" w:hAnsi="Times New Roman" w:cs="Times New Roman"/>
          <w:sz w:val="24"/>
          <w:szCs w:val="24"/>
          <w:lang w:val="en-ZW"/>
        </w:rPr>
        <w:t>of</w:t>
      </w:r>
      <w:r w:rsidR="00B4268D" w:rsidRPr="008408B9">
        <w:rPr>
          <w:rFonts w:ascii="Times New Roman" w:hAnsi="Times New Roman" w:cs="Times New Roman"/>
          <w:sz w:val="24"/>
          <w:szCs w:val="24"/>
          <w:lang w:val="en-ZW"/>
        </w:rPr>
        <w:t xml:space="preserve"> the appellant’s block of claims </w:t>
      </w:r>
      <w:r w:rsidR="009E00E8" w:rsidRPr="008408B9">
        <w:rPr>
          <w:rFonts w:ascii="Times New Roman" w:hAnsi="Times New Roman" w:cs="Times New Roman"/>
          <w:sz w:val="24"/>
          <w:szCs w:val="24"/>
          <w:lang w:val="en-ZW"/>
        </w:rPr>
        <w:t xml:space="preserve">named Chidje 5 did not match the area shown on the ground. </w:t>
      </w:r>
      <w:r w:rsidR="00B82A06" w:rsidRPr="008408B9">
        <w:rPr>
          <w:rFonts w:ascii="Times New Roman" w:hAnsi="Times New Roman" w:cs="Times New Roman"/>
          <w:sz w:val="24"/>
          <w:szCs w:val="24"/>
          <w:lang w:val="en-ZW"/>
        </w:rPr>
        <w:t>I</w:t>
      </w:r>
      <w:r w:rsidR="0080313A" w:rsidRPr="008408B9">
        <w:rPr>
          <w:rFonts w:ascii="Times New Roman" w:hAnsi="Times New Roman" w:cs="Times New Roman"/>
          <w:sz w:val="24"/>
          <w:szCs w:val="24"/>
          <w:lang w:val="en-ZW"/>
        </w:rPr>
        <w:t xml:space="preserve">n respect of Chidje 4, a finding was made that </w:t>
      </w:r>
      <w:r w:rsidR="00B029D6" w:rsidRPr="008408B9">
        <w:rPr>
          <w:rFonts w:ascii="Times New Roman" w:hAnsi="Times New Roman" w:cs="Times New Roman"/>
          <w:sz w:val="24"/>
          <w:szCs w:val="24"/>
          <w:lang w:val="en-ZW"/>
        </w:rPr>
        <w:t>there was a discrepancy between the area of registration and the area on the ground.</w:t>
      </w:r>
      <w:r w:rsidR="00AA638B" w:rsidRPr="008408B9">
        <w:rPr>
          <w:rFonts w:ascii="Times New Roman" w:hAnsi="Times New Roman" w:cs="Times New Roman"/>
          <w:sz w:val="24"/>
          <w:szCs w:val="24"/>
          <w:lang w:val="en-ZW"/>
        </w:rPr>
        <w:t xml:space="preserve"> </w:t>
      </w:r>
      <w:r w:rsidR="00B055D6" w:rsidRPr="008408B9">
        <w:rPr>
          <w:rFonts w:ascii="Times New Roman" w:hAnsi="Times New Roman" w:cs="Times New Roman"/>
          <w:sz w:val="24"/>
          <w:szCs w:val="24"/>
          <w:lang w:val="en-ZW"/>
        </w:rPr>
        <w:t>The ground area of Chi</w:t>
      </w:r>
      <w:r w:rsidR="004F4CE9" w:rsidRPr="008408B9">
        <w:rPr>
          <w:rFonts w:ascii="Times New Roman" w:hAnsi="Times New Roman" w:cs="Times New Roman"/>
          <w:sz w:val="24"/>
          <w:szCs w:val="24"/>
          <w:lang w:val="en-ZW"/>
        </w:rPr>
        <w:t>d</w:t>
      </w:r>
      <w:r w:rsidR="00B055D6" w:rsidRPr="008408B9">
        <w:rPr>
          <w:rFonts w:ascii="Times New Roman" w:hAnsi="Times New Roman" w:cs="Times New Roman"/>
          <w:sz w:val="24"/>
          <w:szCs w:val="24"/>
          <w:lang w:val="en-ZW"/>
        </w:rPr>
        <w:t xml:space="preserve">je 4 and 5 was said to be forty </w:t>
      </w:r>
      <w:r w:rsidR="0050056F" w:rsidRPr="008408B9">
        <w:rPr>
          <w:rFonts w:ascii="Times New Roman" w:hAnsi="Times New Roman" w:cs="Times New Roman"/>
          <w:sz w:val="24"/>
          <w:szCs w:val="24"/>
          <w:lang w:val="en-ZW"/>
        </w:rPr>
        <w:t>hectares in extent</w:t>
      </w:r>
      <w:r w:rsidR="00B055D6" w:rsidRPr="008408B9">
        <w:rPr>
          <w:rFonts w:ascii="Times New Roman" w:hAnsi="Times New Roman" w:cs="Times New Roman"/>
          <w:sz w:val="24"/>
          <w:szCs w:val="24"/>
          <w:lang w:val="en-ZW"/>
        </w:rPr>
        <w:t xml:space="preserve"> and yet the area on the registration cards was twenty hectares. </w:t>
      </w:r>
      <w:r w:rsidR="00B82A06" w:rsidRPr="008408B9">
        <w:rPr>
          <w:rFonts w:ascii="Times New Roman" w:hAnsi="Times New Roman" w:cs="Times New Roman"/>
          <w:sz w:val="24"/>
          <w:szCs w:val="24"/>
          <w:lang w:val="en-ZW"/>
        </w:rPr>
        <w:t>Similarly, t</w:t>
      </w:r>
      <w:r w:rsidR="00AA638B" w:rsidRPr="008408B9">
        <w:rPr>
          <w:rFonts w:ascii="Times New Roman" w:hAnsi="Times New Roman" w:cs="Times New Roman"/>
          <w:sz w:val="24"/>
          <w:szCs w:val="24"/>
          <w:lang w:val="en-ZW"/>
        </w:rPr>
        <w:t xml:space="preserve">he second respondent’s block of claims named Chipfunde </w:t>
      </w:r>
      <w:r w:rsidR="00B055D6" w:rsidRPr="008408B9">
        <w:rPr>
          <w:rFonts w:ascii="Times New Roman" w:hAnsi="Times New Roman" w:cs="Times New Roman"/>
          <w:sz w:val="24"/>
          <w:szCs w:val="24"/>
          <w:lang w:val="en-ZW"/>
        </w:rPr>
        <w:t>was</w:t>
      </w:r>
      <w:r w:rsidR="00AA638B" w:rsidRPr="008408B9">
        <w:rPr>
          <w:rFonts w:ascii="Times New Roman" w:hAnsi="Times New Roman" w:cs="Times New Roman"/>
          <w:sz w:val="24"/>
          <w:szCs w:val="24"/>
          <w:lang w:val="en-ZW"/>
        </w:rPr>
        <w:t xml:space="preserve"> found to be over</w:t>
      </w:r>
      <w:r w:rsidR="00F32AC5" w:rsidRPr="008408B9">
        <w:rPr>
          <w:rFonts w:ascii="Times New Roman" w:hAnsi="Times New Roman" w:cs="Times New Roman"/>
          <w:sz w:val="24"/>
          <w:szCs w:val="24"/>
          <w:lang w:val="en-ZW"/>
        </w:rPr>
        <w:t>-</w:t>
      </w:r>
      <w:r w:rsidR="00AA638B" w:rsidRPr="008408B9">
        <w:rPr>
          <w:rFonts w:ascii="Times New Roman" w:hAnsi="Times New Roman" w:cs="Times New Roman"/>
          <w:sz w:val="24"/>
          <w:szCs w:val="24"/>
          <w:lang w:val="en-ZW"/>
        </w:rPr>
        <w:t xml:space="preserve">pegging the appellant’s claims named Chidje 4. </w:t>
      </w:r>
    </w:p>
    <w:p w14:paraId="135DA0BA" w14:textId="77777777" w:rsidR="00586781" w:rsidRPr="008408B9" w:rsidRDefault="00586781" w:rsidP="008408B9">
      <w:pPr>
        <w:spacing w:after="0" w:line="480" w:lineRule="auto"/>
        <w:ind w:firstLine="1134"/>
        <w:jc w:val="both"/>
        <w:rPr>
          <w:rFonts w:ascii="Times New Roman" w:hAnsi="Times New Roman" w:cs="Times New Roman"/>
          <w:sz w:val="24"/>
          <w:szCs w:val="24"/>
          <w:lang w:val="en-ZW"/>
        </w:rPr>
      </w:pPr>
    </w:p>
    <w:p w14:paraId="355FC114" w14:textId="1620BA88" w:rsidR="00586781" w:rsidRPr="008408B9" w:rsidRDefault="00586781" w:rsidP="00FE5C77">
      <w:pPr>
        <w:spacing w:after="0" w:line="480" w:lineRule="auto"/>
        <w:ind w:firstLine="1134"/>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t>Citing s 177(3) of the</w:t>
      </w:r>
      <w:r w:rsidR="009D0A50" w:rsidRPr="008408B9">
        <w:rPr>
          <w:rFonts w:ascii="Times New Roman" w:hAnsi="Times New Roman" w:cs="Times New Roman"/>
          <w:sz w:val="24"/>
          <w:szCs w:val="24"/>
          <w:lang w:val="en-ZW"/>
        </w:rPr>
        <w:t xml:space="preserve"> Act</w:t>
      </w:r>
      <w:r w:rsidRPr="008408B9">
        <w:rPr>
          <w:rFonts w:ascii="Times New Roman" w:hAnsi="Times New Roman" w:cs="Times New Roman"/>
          <w:sz w:val="24"/>
          <w:szCs w:val="24"/>
          <w:lang w:val="en-ZW"/>
        </w:rPr>
        <w:t>, the first respondent determined that the second respondent’s mining rights in the Chipfunde block of claims were subordinate to the appellant’s Chidje 4 block of claims</w:t>
      </w:r>
      <w:r w:rsidR="00CB04AC" w:rsidRPr="008408B9">
        <w:rPr>
          <w:rFonts w:ascii="Times New Roman" w:hAnsi="Times New Roman" w:cs="Times New Roman"/>
          <w:sz w:val="24"/>
          <w:szCs w:val="24"/>
          <w:lang w:val="en-ZW"/>
        </w:rPr>
        <w:t>. This was so</w:t>
      </w:r>
      <w:r w:rsidRPr="008408B9">
        <w:rPr>
          <w:rFonts w:ascii="Times New Roman" w:hAnsi="Times New Roman" w:cs="Times New Roman"/>
          <w:sz w:val="24"/>
          <w:szCs w:val="24"/>
          <w:lang w:val="en-ZW"/>
        </w:rPr>
        <w:t xml:space="preserve"> because the second respondent was a subsequent pegger. </w:t>
      </w:r>
      <w:r w:rsidR="00C76436" w:rsidRPr="008408B9">
        <w:rPr>
          <w:rFonts w:ascii="Times New Roman" w:hAnsi="Times New Roman" w:cs="Times New Roman"/>
          <w:sz w:val="24"/>
          <w:szCs w:val="24"/>
          <w:lang w:val="en-ZW"/>
        </w:rPr>
        <w:lastRenderedPageBreak/>
        <w:t xml:space="preserve">Following this finding, the first respondent was of the view that the second respondent’s Chipfunde block of claims had to be </w:t>
      </w:r>
      <w:r w:rsidR="00FE5C77">
        <w:rPr>
          <w:rFonts w:ascii="Times New Roman" w:hAnsi="Times New Roman" w:cs="Times New Roman"/>
          <w:sz w:val="24"/>
          <w:szCs w:val="24"/>
          <w:lang w:val="en-ZW"/>
        </w:rPr>
        <w:t>canceled</w:t>
      </w:r>
      <w:r w:rsidR="00C76436" w:rsidRPr="008408B9">
        <w:rPr>
          <w:rFonts w:ascii="Times New Roman" w:hAnsi="Times New Roman" w:cs="Times New Roman"/>
          <w:sz w:val="24"/>
          <w:szCs w:val="24"/>
          <w:lang w:val="en-ZW"/>
        </w:rPr>
        <w:t xml:space="preserve"> in terms of s 50 of the Act</w:t>
      </w:r>
      <w:r w:rsidR="001E1D17" w:rsidRPr="008408B9">
        <w:rPr>
          <w:rFonts w:ascii="Times New Roman" w:hAnsi="Times New Roman" w:cs="Times New Roman"/>
          <w:sz w:val="24"/>
          <w:szCs w:val="24"/>
          <w:lang w:val="en-ZW"/>
        </w:rPr>
        <w:t>. This</w:t>
      </w:r>
      <w:r w:rsidR="00CB04AC" w:rsidRPr="008408B9">
        <w:rPr>
          <w:rFonts w:ascii="Times New Roman" w:hAnsi="Times New Roman" w:cs="Times New Roman"/>
          <w:sz w:val="24"/>
          <w:szCs w:val="24"/>
          <w:lang w:val="en-ZW"/>
        </w:rPr>
        <w:t xml:space="preserve"> </w:t>
      </w:r>
      <w:r w:rsidR="001E1D17" w:rsidRPr="008408B9">
        <w:rPr>
          <w:rFonts w:ascii="Times New Roman" w:hAnsi="Times New Roman" w:cs="Times New Roman"/>
          <w:sz w:val="24"/>
          <w:szCs w:val="24"/>
          <w:lang w:val="en-ZW"/>
        </w:rPr>
        <w:t>w</w:t>
      </w:r>
      <w:r w:rsidR="00CB04AC" w:rsidRPr="008408B9">
        <w:rPr>
          <w:rFonts w:ascii="Times New Roman" w:hAnsi="Times New Roman" w:cs="Times New Roman"/>
          <w:sz w:val="24"/>
          <w:szCs w:val="24"/>
          <w:lang w:val="en-ZW"/>
        </w:rPr>
        <w:t>as</w:t>
      </w:r>
      <w:r w:rsidR="001E1D17" w:rsidRPr="008408B9">
        <w:rPr>
          <w:rFonts w:ascii="Times New Roman" w:hAnsi="Times New Roman" w:cs="Times New Roman"/>
          <w:sz w:val="24"/>
          <w:szCs w:val="24"/>
          <w:lang w:val="en-ZW"/>
        </w:rPr>
        <w:t xml:space="preserve"> because</w:t>
      </w:r>
      <w:r w:rsidR="00CB04AC" w:rsidRPr="008408B9">
        <w:rPr>
          <w:rFonts w:ascii="Times New Roman" w:hAnsi="Times New Roman" w:cs="Times New Roman"/>
          <w:sz w:val="24"/>
          <w:szCs w:val="24"/>
          <w:lang w:val="en-ZW"/>
        </w:rPr>
        <w:t xml:space="preserve"> they </w:t>
      </w:r>
      <w:r w:rsidR="00CC355A" w:rsidRPr="008408B9">
        <w:rPr>
          <w:rFonts w:ascii="Times New Roman" w:hAnsi="Times New Roman" w:cs="Times New Roman"/>
          <w:sz w:val="24"/>
          <w:szCs w:val="24"/>
          <w:lang w:val="en-ZW"/>
        </w:rPr>
        <w:t>had been pegged on ground that was not open to prospecting in contravention of s 31(1</w:t>
      </w:r>
      <w:r w:rsidR="000E32C2" w:rsidRPr="008408B9">
        <w:rPr>
          <w:rFonts w:ascii="Times New Roman" w:hAnsi="Times New Roman" w:cs="Times New Roman"/>
          <w:sz w:val="24"/>
          <w:szCs w:val="24"/>
          <w:lang w:val="en-ZW"/>
        </w:rPr>
        <w:t>) (</w:t>
      </w:r>
      <w:r w:rsidR="00CC355A" w:rsidRPr="008408B9">
        <w:rPr>
          <w:rFonts w:ascii="Times New Roman" w:hAnsi="Times New Roman" w:cs="Times New Roman"/>
          <w:sz w:val="24"/>
          <w:szCs w:val="24"/>
          <w:lang w:val="en-ZW"/>
        </w:rPr>
        <w:t xml:space="preserve">b) of the Act. </w:t>
      </w:r>
      <w:r w:rsidR="007F0955" w:rsidRPr="008408B9">
        <w:rPr>
          <w:rFonts w:ascii="Times New Roman" w:hAnsi="Times New Roman" w:cs="Times New Roman"/>
          <w:sz w:val="24"/>
          <w:szCs w:val="24"/>
          <w:lang w:val="en-ZW"/>
        </w:rPr>
        <w:t xml:space="preserve">The additional terms of the first respondent’s determination were that: </w:t>
      </w:r>
    </w:p>
    <w:p w14:paraId="2130CDF7" w14:textId="77777777" w:rsidR="00D04A45" w:rsidRPr="008408B9" w:rsidRDefault="007F0955" w:rsidP="0024450F">
      <w:pPr>
        <w:spacing w:after="0" w:line="240" w:lineRule="auto"/>
        <w:ind w:left="1440" w:hanging="720"/>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t>“1.1</w:t>
      </w:r>
      <w:r w:rsidRPr="008408B9">
        <w:rPr>
          <w:rFonts w:ascii="Times New Roman" w:hAnsi="Times New Roman" w:cs="Times New Roman"/>
          <w:sz w:val="24"/>
          <w:szCs w:val="24"/>
          <w:lang w:val="en-ZW"/>
        </w:rPr>
        <w:tab/>
        <w:t xml:space="preserve">Stonezim Granite P/L should adjust its block of claims named Chidje 4 (Registration Number 23174BM) so as to maintain the </w:t>
      </w:r>
      <w:r w:rsidR="00D04A45" w:rsidRPr="008408B9">
        <w:rPr>
          <w:rFonts w:ascii="Times New Roman" w:hAnsi="Times New Roman" w:cs="Times New Roman"/>
          <w:sz w:val="24"/>
          <w:szCs w:val="24"/>
          <w:lang w:val="en-ZW"/>
        </w:rPr>
        <w:t xml:space="preserve">20 hectares which were granted at registration. </w:t>
      </w:r>
    </w:p>
    <w:p w14:paraId="7AE4A220" w14:textId="2BE7CA95" w:rsidR="00D04A45" w:rsidRDefault="00D04A45" w:rsidP="0024450F">
      <w:pPr>
        <w:spacing w:after="0" w:line="240" w:lineRule="auto"/>
        <w:ind w:left="1440" w:hanging="720"/>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t>1.2.</w:t>
      </w:r>
      <w:r w:rsidRPr="008408B9">
        <w:rPr>
          <w:rFonts w:ascii="Times New Roman" w:hAnsi="Times New Roman" w:cs="Times New Roman"/>
          <w:sz w:val="24"/>
          <w:szCs w:val="24"/>
          <w:lang w:val="en-ZW"/>
        </w:rPr>
        <w:tab/>
        <w:t xml:space="preserve">Stonezim Granite P/L’s block of claims named Chidje 5 (Registration Number 23175BM) should maintain its ground position as at registration. No justification was realised to allow for relocation of the mining title. </w:t>
      </w:r>
    </w:p>
    <w:p w14:paraId="7741E70D" w14:textId="77777777" w:rsidR="0024450F" w:rsidRPr="008408B9" w:rsidRDefault="0024450F" w:rsidP="00194C83">
      <w:pPr>
        <w:tabs>
          <w:tab w:val="left" w:pos="720"/>
        </w:tabs>
        <w:spacing w:after="0" w:line="240" w:lineRule="auto"/>
        <w:ind w:left="1440" w:hanging="720"/>
        <w:jc w:val="both"/>
        <w:rPr>
          <w:rFonts w:ascii="Times New Roman" w:hAnsi="Times New Roman" w:cs="Times New Roman"/>
          <w:sz w:val="24"/>
          <w:szCs w:val="24"/>
          <w:lang w:val="en-ZW"/>
        </w:rPr>
      </w:pPr>
    </w:p>
    <w:p w14:paraId="5BB065D8" w14:textId="00C1AC5E" w:rsidR="007F0955" w:rsidRPr="008408B9" w:rsidRDefault="00D04A45" w:rsidP="0024450F">
      <w:pPr>
        <w:spacing w:after="0" w:line="240" w:lineRule="auto"/>
        <w:ind w:left="1440" w:hanging="720"/>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t>1.3.</w:t>
      </w:r>
      <w:r w:rsidRPr="008408B9">
        <w:rPr>
          <w:rFonts w:ascii="Times New Roman" w:hAnsi="Times New Roman" w:cs="Times New Roman"/>
          <w:sz w:val="24"/>
          <w:szCs w:val="24"/>
          <w:lang w:val="en-ZW"/>
        </w:rPr>
        <w:tab/>
        <w:t>Yang Sheng’s block of claims named Chipfunde (Registration Number ME1507BM) should maintain its map and ground position.</w:t>
      </w:r>
      <w:r w:rsidR="007F0955" w:rsidRPr="008408B9">
        <w:rPr>
          <w:rFonts w:ascii="Times New Roman" w:hAnsi="Times New Roman" w:cs="Times New Roman"/>
          <w:sz w:val="24"/>
          <w:szCs w:val="24"/>
          <w:lang w:val="en-ZW"/>
        </w:rPr>
        <w:t>”</w:t>
      </w:r>
    </w:p>
    <w:p w14:paraId="13D344E8" w14:textId="77777777" w:rsidR="00CC355A" w:rsidRPr="008408B9" w:rsidRDefault="00CC355A" w:rsidP="000E32C2">
      <w:pPr>
        <w:tabs>
          <w:tab w:val="left" w:pos="1134"/>
        </w:tabs>
        <w:spacing w:after="0" w:line="480" w:lineRule="auto"/>
        <w:ind w:firstLine="1134"/>
        <w:jc w:val="both"/>
        <w:rPr>
          <w:rFonts w:ascii="Times New Roman" w:hAnsi="Times New Roman" w:cs="Times New Roman"/>
          <w:sz w:val="24"/>
          <w:szCs w:val="24"/>
          <w:lang w:val="en-ZW"/>
        </w:rPr>
      </w:pPr>
    </w:p>
    <w:p w14:paraId="6107CA26" w14:textId="01340122" w:rsidR="008339E9" w:rsidRPr="008408B9" w:rsidRDefault="00CC355A" w:rsidP="000E32C2">
      <w:pPr>
        <w:spacing w:after="0" w:line="480" w:lineRule="auto"/>
        <w:ind w:firstLine="1134"/>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t xml:space="preserve">Notably, the determination was undersigned “For Secretary for Mines and Mining Development”. </w:t>
      </w:r>
      <w:r w:rsidR="0024589B" w:rsidRPr="008408B9">
        <w:rPr>
          <w:rFonts w:ascii="Times New Roman" w:hAnsi="Times New Roman" w:cs="Times New Roman"/>
          <w:sz w:val="24"/>
          <w:szCs w:val="24"/>
          <w:lang w:val="en-ZW"/>
        </w:rPr>
        <w:t>I note here, in passing, that although s 5 of the Act provides that Secretary means “the Secretary of the Ministry for which the Minister is responsible,” references to Secretary shall generally be regarded as references to the Secretary of the Ministry of Mines and Mining Development since the Act is assigned to the Minister of Mines and Mining Development.</w:t>
      </w:r>
    </w:p>
    <w:p w14:paraId="02E307F3" w14:textId="77777777" w:rsidR="008339E9" w:rsidRPr="008408B9" w:rsidRDefault="008339E9" w:rsidP="008408B9">
      <w:pPr>
        <w:spacing w:after="0" w:line="480" w:lineRule="auto"/>
        <w:ind w:left="1440" w:hanging="720"/>
        <w:jc w:val="both"/>
        <w:rPr>
          <w:rFonts w:ascii="Times New Roman" w:hAnsi="Times New Roman" w:cs="Times New Roman"/>
          <w:sz w:val="24"/>
          <w:szCs w:val="24"/>
          <w:lang w:val="en-ZW"/>
        </w:rPr>
      </w:pPr>
    </w:p>
    <w:p w14:paraId="27433D94" w14:textId="599E2B82" w:rsidR="004331AE" w:rsidRPr="008408B9" w:rsidRDefault="00832435" w:rsidP="008408B9">
      <w:pPr>
        <w:spacing w:after="0" w:line="480" w:lineRule="auto"/>
        <w:jc w:val="both"/>
        <w:rPr>
          <w:rFonts w:ascii="Times New Roman" w:hAnsi="Times New Roman" w:cs="Times New Roman"/>
          <w:b/>
          <w:i/>
          <w:iCs/>
          <w:sz w:val="24"/>
          <w:szCs w:val="24"/>
          <w:lang w:val="en-ZW"/>
        </w:rPr>
      </w:pPr>
      <w:r w:rsidRPr="008408B9">
        <w:rPr>
          <w:rFonts w:ascii="Times New Roman" w:hAnsi="Times New Roman" w:cs="Times New Roman"/>
          <w:b/>
          <w:sz w:val="24"/>
          <w:szCs w:val="24"/>
          <w:u w:val="single"/>
          <w:lang w:val="en-ZW"/>
        </w:rPr>
        <w:t xml:space="preserve">PROCEEDINGS BEFORE THE COURT </w:t>
      </w:r>
      <w:r w:rsidRPr="008408B9">
        <w:rPr>
          <w:rFonts w:ascii="Times New Roman" w:hAnsi="Times New Roman" w:cs="Times New Roman"/>
          <w:b/>
          <w:i/>
          <w:iCs/>
          <w:sz w:val="24"/>
          <w:szCs w:val="24"/>
          <w:u w:val="single"/>
          <w:lang w:val="en-ZW"/>
        </w:rPr>
        <w:t>A QUO</w:t>
      </w:r>
    </w:p>
    <w:p w14:paraId="188E1566" w14:textId="05E5CC7C" w:rsidR="005F7213" w:rsidRPr="008408B9" w:rsidRDefault="00E43EB8" w:rsidP="000E32C2">
      <w:pPr>
        <w:spacing w:after="0" w:line="480" w:lineRule="auto"/>
        <w:ind w:firstLine="1134"/>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t>The appellant</w:t>
      </w:r>
      <w:r w:rsidR="00907AA5" w:rsidRPr="008408B9">
        <w:rPr>
          <w:rFonts w:ascii="Times New Roman" w:hAnsi="Times New Roman" w:cs="Times New Roman"/>
          <w:bCs/>
          <w:sz w:val="24"/>
          <w:szCs w:val="24"/>
          <w:lang w:val="en-ZW"/>
        </w:rPr>
        <w:t xml:space="preserve"> was irked by the first respondent’s determination. </w:t>
      </w:r>
      <w:r w:rsidR="0061149E" w:rsidRPr="008408B9">
        <w:rPr>
          <w:rFonts w:ascii="Times New Roman" w:hAnsi="Times New Roman" w:cs="Times New Roman"/>
          <w:bCs/>
          <w:sz w:val="24"/>
          <w:szCs w:val="24"/>
          <w:lang w:val="en-ZW"/>
        </w:rPr>
        <w:t>As already stated, the appellant brought an application</w:t>
      </w:r>
      <w:r w:rsidRPr="008408B9">
        <w:rPr>
          <w:rFonts w:ascii="Times New Roman" w:hAnsi="Times New Roman" w:cs="Times New Roman"/>
          <w:bCs/>
          <w:sz w:val="24"/>
          <w:szCs w:val="24"/>
          <w:lang w:val="en-ZW"/>
        </w:rPr>
        <w:t xml:space="preserve"> for review in the court </w:t>
      </w:r>
      <w:r w:rsidRPr="008408B9">
        <w:rPr>
          <w:rFonts w:ascii="Times New Roman" w:hAnsi="Times New Roman" w:cs="Times New Roman"/>
          <w:bCs/>
          <w:i/>
          <w:iCs/>
          <w:sz w:val="24"/>
          <w:szCs w:val="24"/>
          <w:lang w:val="en-ZW"/>
        </w:rPr>
        <w:t>a quo</w:t>
      </w:r>
      <w:r w:rsidR="007D2BB1" w:rsidRPr="008408B9">
        <w:rPr>
          <w:rFonts w:ascii="Times New Roman" w:hAnsi="Times New Roman" w:cs="Times New Roman"/>
          <w:bCs/>
          <w:i/>
          <w:iCs/>
          <w:sz w:val="24"/>
          <w:szCs w:val="24"/>
          <w:lang w:val="en-ZW"/>
        </w:rPr>
        <w:t xml:space="preserve"> </w:t>
      </w:r>
      <w:r w:rsidR="007D2BB1" w:rsidRPr="008408B9">
        <w:rPr>
          <w:rFonts w:ascii="Times New Roman" w:hAnsi="Times New Roman" w:cs="Times New Roman"/>
          <w:bCs/>
          <w:sz w:val="24"/>
          <w:szCs w:val="24"/>
          <w:lang w:val="en-ZW"/>
        </w:rPr>
        <w:t>in terms of r 62 of the High Court Rules</w:t>
      </w:r>
      <w:r w:rsidR="004331AE" w:rsidRPr="008408B9">
        <w:rPr>
          <w:rFonts w:ascii="Times New Roman" w:hAnsi="Times New Roman" w:cs="Times New Roman"/>
          <w:bCs/>
          <w:sz w:val="24"/>
          <w:szCs w:val="24"/>
          <w:lang w:val="en-ZW"/>
        </w:rPr>
        <w:t>.</w:t>
      </w:r>
      <w:r w:rsidR="00290F06" w:rsidRPr="008408B9">
        <w:rPr>
          <w:rFonts w:ascii="Times New Roman" w:hAnsi="Times New Roman" w:cs="Times New Roman"/>
          <w:bCs/>
          <w:sz w:val="24"/>
          <w:szCs w:val="24"/>
          <w:lang w:val="en-ZW"/>
        </w:rPr>
        <w:t xml:space="preserve"> </w:t>
      </w:r>
      <w:r w:rsidR="0061149E" w:rsidRPr="008408B9">
        <w:rPr>
          <w:rFonts w:ascii="Times New Roman" w:hAnsi="Times New Roman" w:cs="Times New Roman"/>
          <w:bCs/>
          <w:sz w:val="24"/>
          <w:szCs w:val="24"/>
          <w:lang w:val="en-ZW"/>
        </w:rPr>
        <w:t>Raising three grounds of review, the appellant protested that</w:t>
      </w:r>
      <w:r w:rsidR="00C62A1C" w:rsidRPr="008408B9">
        <w:rPr>
          <w:rFonts w:ascii="Times New Roman" w:hAnsi="Times New Roman" w:cs="Times New Roman"/>
          <w:bCs/>
          <w:sz w:val="24"/>
          <w:szCs w:val="24"/>
          <w:lang w:val="en-ZW"/>
        </w:rPr>
        <w:t xml:space="preserve"> it was aggrieved “with the findings and determination of the first respondent”</w:t>
      </w:r>
      <w:r w:rsidR="00896D93" w:rsidRPr="008408B9">
        <w:rPr>
          <w:rFonts w:ascii="Times New Roman" w:hAnsi="Times New Roman" w:cs="Times New Roman"/>
          <w:bCs/>
          <w:sz w:val="24"/>
          <w:szCs w:val="24"/>
          <w:lang w:val="en-ZW"/>
        </w:rPr>
        <w:t xml:space="preserve"> made on 4 October 2022.</w:t>
      </w:r>
      <w:r w:rsidR="00290F06" w:rsidRPr="008408B9">
        <w:rPr>
          <w:rFonts w:ascii="Times New Roman" w:hAnsi="Times New Roman" w:cs="Times New Roman"/>
          <w:bCs/>
          <w:sz w:val="24"/>
          <w:szCs w:val="24"/>
          <w:lang w:val="en-ZW"/>
        </w:rPr>
        <w:t xml:space="preserve"> </w:t>
      </w:r>
    </w:p>
    <w:p w14:paraId="76ABBA94" w14:textId="77777777" w:rsidR="005F7213" w:rsidRPr="008408B9" w:rsidRDefault="005F7213" w:rsidP="008408B9">
      <w:pPr>
        <w:spacing w:after="0" w:line="480" w:lineRule="auto"/>
        <w:ind w:firstLine="1418"/>
        <w:jc w:val="both"/>
        <w:rPr>
          <w:rFonts w:ascii="Times New Roman" w:hAnsi="Times New Roman" w:cs="Times New Roman"/>
          <w:bCs/>
          <w:sz w:val="24"/>
          <w:szCs w:val="24"/>
          <w:lang w:val="en-ZW"/>
        </w:rPr>
      </w:pPr>
    </w:p>
    <w:p w14:paraId="23F804C7" w14:textId="40504933" w:rsidR="004331AE" w:rsidRPr="008408B9" w:rsidRDefault="00F60035" w:rsidP="00F60035">
      <w:pPr>
        <w:tabs>
          <w:tab w:val="left" w:pos="1134"/>
        </w:tabs>
        <w:spacing w:after="0" w:line="480" w:lineRule="auto"/>
        <w:jc w:val="both"/>
        <w:rPr>
          <w:rFonts w:ascii="Times New Roman" w:hAnsi="Times New Roman" w:cs="Times New Roman"/>
          <w:bCs/>
          <w:sz w:val="24"/>
          <w:szCs w:val="24"/>
          <w:lang w:val="en-ZW"/>
        </w:rPr>
      </w:pPr>
      <w:r>
        <w:rPr>
          <w:rFonts w:ascii="Times New Roman" w:hAnsi="Times New Roman" w:cs="Times New Roman"/>
          <w:bCs/>
          <w:sz w:val="24"/>
          <w:szCs w:val="24"/>
          <w:lang w:val="en-ZW"/>
        </w:rPr>
        <w:tab/>
      </w:r>
      <w:r w:rsidR="00290F06" w:rsidRPr="008408B9">
        <w:rPr>
          <w:rFonts w:ascii="Times New Roman" w:hAnsi="Times New Roman" w:cs="Times New Roman"/>
          <w:bCs/>
          <w:sz w:val="24"/>
          <w:szCs w:val="24"/>
          <w:lang w:val="en-ZW"/>
        </w:rPr>
        <w:t xml:space="preserve">The grounds </w:t>
      </w:r>
      <w:r w:rsidR="005F7213" w:rsidRPr="008408B9">
        <w:rPr>
          <w:rFonts w:ascii="Times New Roman" w:hAnsi="Times New Roman" w:cs="Times New Roman"/>
          <w:bCs/>
          <w:sz w:val="24"/>
          <w:szCs w:val="24"/>
          <w:lang w:val="en-ZW"/>
        </w:rPr>
        <w:t xml:space="preserve">of review </w:t>
      </w:r>
      <w:r w:rsidR="00290F06" w:rsidRPr="008408B9">
        <w:rPr>
          <w:rFonts w:ascii="Times New Roman" w:hAnsi="Times New Roman" w:cs="Times New Roman"/>
          <w:bCs/>
          <w:sz w:val="24"/>
          <w:szCs w:val="24"/>
          <w:lang w:val="en-ZW"/>
        </w:rPr>
        <w:t>were that the first respondent had no jurisdiction over the matter</w:t>
      </w:r>
      <w:r w:rsidR="00430BE8" w:rsidRPr="008408B9">
        <w:rPr>
          <w:rFonts w:ascii="Times New Roman" w:hAnsi="Times New Roman" w:cs="Times New Roman"/>
          <w:bCs/>
          <w:sz w:val="24"/>
          <w:szCs w:val="24"/>
          <w:lang w:val="en-ZW"/>
        </w:rPr>
        <w:t xml:space="preserve">. </w:t>
      </w:r>
      <w:r w:rsidR="005F7213" w:rsidRPr="008408B9">
        <w:rPr>
          <w:rFonts w:ascii="Times New Roman" w:hAnsi="Times New Roman" w:cs="Times New Roman"/>
          <w:bCs/>
          <w:sz w:val="24"/>
          <w:szCs w:val="24"/>
          <w:lang w:val="en-ZW"/>
        </w:rPr>
        <w:t xml:space="preserve">It was contended </w:t>
      </w:r>
      <w:r w:rsidR="00430BE8" w:rsidRPr="008408B9">
        <w:rPr>
          <w:rFonts w:ascii="Times New Roman" w:hAnsi="Times New Roman" w:cs="Times New Roman"/>
          <w:bCs/>
          <w:sz w:val="24"/>
          <w:szCs w:val="24"/>
          <w:lang w:val="en-ZW"/>
        </w:rPr>
        <w:t>that the firs</w:t>
      </w:r>
      <w:r w:rsidR="005F7213" w:rsidRPr="008408B9">
        <w:rPr>
          <w:rFonts w:ascii="Times New Roman" w:hAnsi="Times New Roman" w:cs="Times New Roman"/>
          <w:bCs/>
          <w:sz w:val="24"/>
          <w:szCs w:val="24"/>
          <w:lang w:val="en-ZW"/>
        </w:rPr>
        <w:t>t</w:t>
      </w:r>
      <w:r w:rsidR="00430BE8" w:rsidRPr="008408B9">
        <w:rPr>
          <w:rFonts w:ascii="Times New Roman" w:hAnsi="Times New Roman" w:cs="Times New Roman"/>
          <w:bCs/>
          <w:sz w:val="24"/>
          <w:szCs w:val="24"/>
          <w:lang w:val="en-ZW"/>
        </w:rPr>
        <w:t xml:space="preserve"> respondent passed injunction orders, which could only be competently given by a mining commissioner. The other ground</w:t>
      </w:r>
      <w:r w:rsidR="00B91B49" w:rsidRPr="008408B9">
        <w:rPr>
          <w:rFonts w:ascii="Times New Roman" w:hAnsi="Times New Roman" w:cs="Times New Roman"/>
          <w:bCs/>
          <w:sz w:val="24"/>
          <w:szCs w:val="24"/>
          <w:lang w:val="en-ZW"/>
        </w:rPr>
        <w:t>s</w:t>
      </w:r>
      <w:r w:rsidR="00430BE8" w:rsidRPr="008408B9">
        <w:rPr>
          <w:rFonts w:ascii="Times New Roman" w:hAnsi="Times New Roman" w:cs="Times New Roman"/>
          <w:bCs/>
          <w:sz w:val="24"/>
          <w:szCs w:val="24"/>
          <w:lang w:val="en-ZW"/>
        </w:rPr>
        <w:t xml:space="preserve"> </w:t>
      </w:r>
      <w:r w:rsidR="005D32A2" w:rsidRPr="008408B9">
        <w:rPr>
          <w:rFonts w:ascii="Times New Roman" w:hAnsi="Times New Roman" w:cs="Times New Roman"/>
          <w:bCs/>
          <w:sz w:val="24"/>
          <w:szCs w:val="24"/>
          <w:lang w:val="en-ZW"/>
        </w:rPr>
        <w:t>were</w:t>
      </w:r>
      <w:r w:rsidR="00430BE8" w:rsidRPr="008408B9">
        <w:rPr>
          <w:rFonts w:ascii="Times New Roman" w:hAnsi="Times New Roman" w:cs="Times New Roman"/>
          <w:bCs/>
          <w:sz w:val="24"/>
          <w:szCs w:val="24"/>
          <w:lang w:val="en-ZW"/>
        </w:rPr>
        <w:t xml:space="preserve"> t</w:t>
      </w:r>
      <w:r w:rsidR="00290F06" w:rsidRPr="008408B9">
        <w:rPr>
          <w:rFonts w:ascii="Times New Roman" w:hAnsi="Times New Roman" w:cs="Times New Roman"/>
          <w:bCs/>
          <w:sz w:val="24"/>
          <w:szCs w:val="24"/>
          <w:lang w:val="en-ZW"/>
        </w:rPr>
        <w:t xml:space="preserve">hat there were gross </w:t>
      </w:r>
      <w:r w:rsidR="00290F06" w:rsidRPr="008408B9">
        <w:rPr>
          <w:rFonts w:ascii="Times New Roman" w:hAnsi="Times New Roman" w:cs="Times New Roman"/>
          <w:bCs/>
          <w:sz w:val="24"/>
          <w:szCs w:val="24"/>
          <w:lang w:val="en-ZW"/>
        </w:rPr>
        <w:lastRenderedPageBreak/>
        <w:t xml:space="preserve">irregularities in the proceedings and that the first respondent’s decision was grossly unreasonable in its defiance of logic. </w:t>
      </w:r>
      <w:r w:rsidR="007B7BF0" w:rsidRPr="008408B9">
        <w:rPr>
          <w:rFonts w:ascii="Times New Roman" w:hAnsi="Times New Roman" w:cs="Times New Roman"/>
          <w:bCs/>
          <w:sz w:val="24"/>
          <w:szCs w:val="24"/>
          <w:lang w:val="en-ZW"/>
        </w:rPr>
        <w:t>With that the</w:t>
      </w:r>
      <w:r w:rsidR="00290F06" w:rsidRPr="008408B9">
        <w:rPr>
          <w:rFonts w:ascii="Times New Roman" w:hAnsi="Times New Roman" w:cs="Times New Roman"/>
          <w:bCs/>
          <w:sz w:val="24"/>
          <w:szCs w:val="24"/>
          <w:lang w:val="en-ZW"/>
        </w:rPr>
        <w:t xml:space="preserve"> appellant sought the setting aside of the first respondent’s determination. </w:t>
      </w:r>
    </w:p>
    <w:p w14:paraId="4AB41503" w14:textId="77777777" w:rsidR="002327ED" w:rsidRPr="008408B9" w:rsidRDefault="002327ED" w:rsidP="008408B9">
      <w:pPr>
        <w:spacing w:after="0" w:line="480" w:lineRule="auto"/>
        <w:ind w:firstLine="1418"/>
        <w:jc w:val="both"/>
        <w:rPr>
          <w:rFonts w:ascii="Times New Roman" w:hAnsi="Times New Roman" w:cs="Times New Roman"/>
          <w:bCs/>
          <w:sz w:val="24"/>
          <w:szCs w:val="24"/>
          <w:lang w:val="en-ZW"/>
        </w:rPr>
      </w:pPr>
    </w:p>
    <w:p w14:paraId="2DDC5904" w14:textId="7E3A65E4" w:rsidR="002327ED" w:rsidRPr="008408B9" w:rsidRDefault="00D63593" w:rsidP="00D63593">
      <w:pPr>
        <w:tabs>
          <w:tab w:val="left" w:pos="567"/>
          <w:tab w:val="left" w:pos="1134"/>
        </w:tabs>
        <w:spacing w:after="0" w:line="480" w:lineRule="auto"/>
        <w:jc w:val="both"/>
        <w:rPr>
          <w:rFonts w:ascii="Times New Roman" w:hAnsi="Times New Roman" w:cs="Times New Roman"/>
          <w:bCs/>
          <w:sz w:val="24"/>
          <w:szCs w:val="24"/>
          <w:lang w:val="en-ZW"/>
        </w:rPr>
      </w:pPr>
      <w:r>
        <w:rPr>
          <w:rFonts w:ascii="Times New Roman" w:hAnsi="Times New Roman" w:cs="Times New Roman"/>
          <w:bCs/>
          <w:sz w:val="24"/>
          <w:szCs w:val="24"/>
          <w:lang w:val="en-ZW"/>
        </w:rPr>
        <w:tab/>
        <w:t xml:space="preserve">        </w:t>
      </w:r>
      <w:r w:rsidR="002327ED" w:rsidRPr="008408B9">
        <w:rPr>
          <w:rFonts w:ascii="Times New Roman" w:hAnsi="Times New Roman" w:cs="Times New Roman"/>
          <w:bCs/>
          <w:sz w:val="24"/>
          <w:szCs w:val="24"/>
          <w:lang w:val="en-ZW"/>
        </w:rPr>
        <w:t xml:space="preserve">The first respondent opposed the application. The thrust of his opposition was that </w:t>
      </w:r>
      <w:r w:rsidR="007F176F" w:rsidRPr="008408B9">
        <w:rPr>
          <w:rFonts w:ascii="Times New Roman" w:hAnsi="Times New Roman" w:cs="Times New Roman"/>
          <w:bCs/>
          <w:sz w:val="24"/>
          <w:szCs w:val="24"/>
          <w:lang w:val="en-ZW"/>
        </w:rPr>
        <w:t xml:space="preserve">he had jurisdiction since he was appointed by the Permanent Secretary, who assumed the duties of the mining commissioner in terms of s 341 of the Act. </w:t>
      </w:r>
      <w:r w:rsidR="00392C54" w:rsidRPr="008408B9">
        <w:rPr>
          <w:rFonts w:ascii="Times New Roman" w:hAnsi="Times New Roman" w:cs="Times New Roman"/>
          <w:bCs/>
          <w:sz w:val="24"/>
          <w:szCs w:val="24"/>
          <w:lang w:val="en-ZW"/>
        </w:rPr>
        <w:t>He add</w:t>
      </w:r>
      <w:r w:rsidR="00C509B5" w:rsidRPr="008408B9">
        <w:rPr>
          <w:rFonts w:ascii="Times New Roman" w:hAnsi="Times New Roman" w:cs="Times New Roman"/>
          <w:bCs/>
          <w:sz w:val="24"/>
          <w:szCs w:val="24"/>
          <w:lang w:val="en-ZW"/>
        </w:rPr>
        <w:t>ed</w:t>
      </w:r>
      <w:r w:rsidR="00392C54" w:rsidRPr="008408B9">
        <w:rPr>
          <w:rFonts w:ascii="Times New Roman" w:hAnsi="Times New Roman" w:cs="Times New Roman"/>
          <w:bCs/>
          <w:sz w:val="24"/>
          <w:szCs w:val="24"/>
          <w:lang w:val="en-ZW"/>
        </w:rPr>
        <w:t xml:space="preserve"> that he had to determine the issue of the over-peg that was </w:t>
      </w:r>
      <w:r w:rsidR="00234208" w:rsidRPr="008408B9">
        <w:rPr>
          <w:rFonts w:ascii="Times New Roman" w:hAnsi="Times New Roman" w:cs="Times New Roman"/>
          <w:bCs/>
          <w:sz w:val="24"/>
          <w:szCs w:val="24"/>
          <w:lang w:val="en-ZW"/>
        </w:rPr>
        <w:t>uncovered in the course of the ground visit</w:t>
      </w:r>
      <w:r w:rsidR="00392C54" w:rsidRPr="008408B9">
        <w:rPr>
          <w:rFonts w:ascii="Times New Roman" w:hAnsi="Times New Roman" w:cs="Times New Roman"/>
          <w:bCs/>
          <w:sz w:val="24"/>
          <w:szCs w:val="24"/>
          <w:lang w:val="en-ZW"/>
        </w:rPr>
        <w:t xml:space="preserve"> triggered by the complaint made by the appellant. </w:t>
      </w:r>
    </w:p>
    <w:p w14:paraId="4C704D04" w14:textId="77777777" w:rsidR="001C55AD" w:rsidRPr="008408B9" w:rsidRDefault="001C55AD" w:rsidP="008408B9">
      <w:pPr>
        <w:spacing w:after="0" w:line="480" w:lineRule="auto"/>
        <w:ind w:firstLine="1418"/>
        <w:jc w:val="both"/>
        <w:rPr>
          <w:rFonts w:ascii="Times New Roman" w:hAnsi="Times New Roman" w:cs="Times New Roman"/>
          <w:bCs/>
          <w:sz w:val="24"/>
          <w:szCs w:val="24"/>
          <w:lang w:val="en-ZW"/>
        </w:rPr>
      </w:pPr>
    </w:p>
    <w:p w14:paraId="4D0F968F" w14:textId="044210F7" w:rsidR="001C55AD" w:rsidRPr="008408B9" w:rsidRDefault="00997C7B" w:rsidP="00524BE1">
      <w:pPr>
        <w:tabs>
          <w:tab w:val="left" w:pos="1134"/>
        </w:tabs>
        <w:spacing w:after="0" w:line="480" w:lineRule="auto"/>
        <w:jc w:val="both"/>
        <w:rPr>
          <w:rFonts w:ascii="Times New Roman" w:hAnsi="Times New Roman" w:cs="Times New Roman"/>
          <w:bCs/>
          <w:sz w:val="24"/>
          <w:szCs w:val="24"/>
          <w:lang w:val="en-ZW"/>
        </w:rPr>
      </w:pPr>
      <w:r>
        <w:rPr>
          <w:rFonts w:ascii="Times New Roman" w:hAnsi="Times New Roman" w:cs="Times New Roman"/>
          <w:bCs/>
          <w:sz w:val="24"/>
          <w:szCs w:val="24"/>
          <w:lang w:val="en-ZW"/>
        </w:rPr>
        <w:t xml:space="preserve">                  </w:t>
      </w:r>
      <w:r w:rsidR="001C55AD" w:rsidRPr="008408B9">
        <w:rPr>
          <w:rFonts w:ascii="Times New Roman" w:hAnsi="Times New Roman" w:cs="Times New Roman"/>
          <w:bCs/>
          <w:sz w:val="24"/>
          <w:szCs w:val="24"/>
          <w:lang w:val="en-ZW"/>
        </w:rPr>
        <w:t xml:space="preserve">Likewise, the second respondent opposed the application. </w:t>
      </w:r>
      <w:r w:rsidR="00D6039A" w:rsidRPr="008408B9">
        <w:rPr>
          <w:rFonts w:ascii="Times New Roman" w:hAnsi="Times New Roman" w:cs="Times New Roman"/>
          <w:bCs/>
          <w:sz w:val="24"/>
          <w:szCs w:val="24"/>
          <w:lang w:val="en-ZW"/>
        </w:rPr>
        <w:t xml:space="preserve">It contended that the Provincial Mining Director for Mashonaland East had jurisdiction to make the </w:t>
      </w:r>
      <w:r w:rsidR="00524BE1" w:rsidRPr="008408B9">
        <w:rPr>
          <w:rFonts w:ascii="Times New Roman" w:hAnsi="Times New Roman" w:cs="Times New Roman"/>
          <w:bCs/>
          <w:sz w:val="24"/>
          <w:szCs w:val="24"/>
          <w:lang w:val="en-ZW"/>
        </w:rPr>
        <w:t>decision he</w:t>
      </w:r>
      <w:r w:rsidR="0097230B" w:rsidRPr="008408B9">
        <w:rPr>
          <w:rFonts w:ascii="Times New Roman" w:hAnsi="Times New Roman" w:cs="Times New Roman"/>
          <w:bCs/>
          <w:sz w:val="24"/>
          <w:szCs w:val="24"/>
          <w:lang w:val="en-ZW"/>
        </w:rPr>
        <w:t xml:space="preserve"> or </w:t>
      </w:r>
      <w:r w:rsidR="0057528E" w:rsidRPr="008408B9">
        <w:rPr>
          <w:rFonts w:ascii="Times New Roman" w:hAnsi="Times New Roman" w:cs="Times New Roman"/>
          <w:bCs/>
          <w:sz w:val="24"/>
          <w:szCs w:val="24"/>
          <w:lang w:val="en-ZW"/>
        </w:rPr>
        <w:t xml:space="preserve">she </w:t>
      </w:r>
      <w:r w:rsidR="00D6039A" w:rsidRPr="008408B9">
        <w:rPr>
          <w:rFonts w:ascii="Times New Roman" w:hAnsi="Times New Roman" w:cs="Times New Roman"/>
          <w:bCs/>
          <w:sz w:val="24"/>
          <w:szCs w:val="24"/>
          <w:lang w:val="en-ZW"/>
        </w:rPr>
        <w:t xml:space="preserve">made </w:t>
      </w:r>
      <w:r w:rsidR="00237060" w:rsidRPr="008408B9">
        <w:rPr>
          <w:rFonts w:ascii="Times New Roman" w:hAnsi="Times New Roman" w:cs="Times New Roman"/>
          <w:bCs/>
          <w:sz w:val="24"/>
          <w:szCs w:val="24"/>
          <w:lang w:val="en-ZW"/>
        </w:rPr>
        <w:t>in terms of</w:t>
      </w:r>
      <w:r w:rsidR="000A1BF8" w:rsidRPr="008408B9">
        <w:rPr>
          <w:rFonts w:ascii="Times New Roman" w:hAnsi="Times New Roman" w:cs="Times New Roman"/>
          <w:bCs/>
          <w:sz w:val="24"/>
          <w:szCs w:val="24"/>
          <w:lang w:val="en-ZW"/>
        </w:rPr>
        <w:t xml:space="preserve"> the</w:t>
      </w:r>
      <w:r w:rsidR="00D6039A" w:rsidRPr="008408B9">
        <w:rPr>
          <w:rFonts w:ascii="Times New Roman" w:hAnsi="Times New Roman" w:cs="Times New Roman"/>
          <w:bCs/>
          <w:sz w:val="24"/>
          <w:szCs w:val="24"/>
          <w:lang w:val="en-ZW"/>
        </w:rPr>
        <w:t xml:space="preserve"> mining laws. </w:t>
      </w:r>
      <w:r w:rsidR="00BA1EF6" w:rsidRPr="008408B9">
        <w:rPr>
          <w:rFonts w:ascii="Times New Roman" w:hAnsi="Times New Roman" w:cs="Times New Roman"/>
          <w:bCs/>
          <w:sz w:val="24"/>
          <w:szCs w:val="24"/>
          <w:lang w:val="en-ZW"/>
        </w:rPr>
        <w:t xml:space="preserve">In its view, there was an actual hearing before the first respondent to resolve a dispute between the appellant and the second respondent. </w:t>
      </w:r>
      <w:r w:rsidR="00A8412D" w:rsidRPr="008408B9">
        <w:rPr>
          <w:rFonts w:ascii="Times New Roman" w:hAnsi="Times New Roman" w:cs="Times New Roman"/>
          <w:bCs/>
          <w:sz w:val="24"/>
          <w:szCs w:val="24"/>
          <w:lang w:val="en-ZW"/>
        </w:rPr>
        <w:t xml:space="preserve">The second respondent also denied that there were gross irregularities in the proceedings. </w:t>
      </w:r>
      <w:r w:rsidR="001B1B25" w:rsidRPr="008408B9">
        <w:rPr>
          <w:rFonts w:ascii="Times New Roman" w:hAnsi="Times New Roman" w:cs="Times New Roman"/>
          <w:bCs/>
          <w:sz w:val="24"/>
          <w:szCs w:val="24"/>
          <w:lang w:val="en-ZW"/>
        </w:rPr>
        <w:t>The first respondent</w:t>
      </w:r>
      <w:r w:rsidR="00456648" w:rsidRPr="008408B9">
        <w:rPr>
          <w:rFonts w:ascii="Times New Roman" w:hAnsi="Times New Roman" w:cs="Times New Roman"/>
          <w:bCs/>
          <w:sz w:val="24"/>
          <w:szCs w:val="24"/>
          <w:lang w:val="en-ZW"/>
        </w:rPr>
        <w:t>’s decision</w:t>
      </w:r>
      <w:r w:rsidR="001B1B25" w:rsidRPr="008408B9">
        <w:rPr>
          <w:rFonts w:ascii="Times New Roman" w:hAnsi="Times New Roman" w:cs="Times New Roman"/>
          <w:bCs/>
          <w:sz w:val="24"/>
          <w:szCs w:val="24"/>
          <w:lang w:val="en-ZW"/>
        </w:rPr>
        <w:t xml:space="preserve"> was defended as sound and </w:t>
      </w:r>
      <w:r w:rsidR="00237060" w:rsidRPr="008408B9">
        <w:rPr>
          <w:rFonts w:ascii="Times New Roman" w:hAnsi="Times New Roman" w:cs="Times New Roman"/>
          <w:bCs/>
          <w:sz w:val="24"/>
          <w:szCs w:val="24"/>
          <w:lang w:val="en-ZW"/>
        </w:rPr>
        <w:t>supported</w:t>
      </w:r>
      <w:r w:rsidR="001B1B25" w:rsidRPr="008408B9">
        <w:rPr>
          <w:rFonts w:ascii="Times New Roman" w:hAnsi="Times New Roman" w:cs="Times New Roman"/>
          <w:bCs/>
          <w:sz w:val="24"/>
          <w:szCs w:val="24"/>
          <w:lang w:val="en-ZW"/>
        </w:rPr>
        <w:t xml:space="preserve"> by a </w:t>
      </w:r>
      <w:r w:rsidR="00237060" w:rsidRPr="008408B9">
        <w:rPr>
          <w:rFonts w:ascii="Times New Roman" w:hAnsi="Times New Roman" w:cs="Times New Roman"/>
          <w:bCs/>
          <w:sz w:val="24"/>
          <w:szCs w:val="24"/>
          <w:lang w:val="en-ZW"/>
        </w:rPr>
        <w:t>fact-finding</w:t>
      </w:r>
      <w:r w:rsidR="001B1B25" w:rsidRPr="008408B9">
        <w:rPr>
          <w:rFonts w:ascii="Times New Roman" w:hAnsi="Times New Roman" w:cs="Times New Roman"/>
          <w:bCs/>
          <w:sz w:val="24"/>
          <w:szCs w:val="24"/>
          <w:lang w:val="en-ZW"/>
        </w:rPr>
        <w:t xml:space="preserve"> process which was undertaken by the Ministry of Mines and Mining Development. </w:t>
      </w:r>
    </w:p>
    <w:p w14:paraId="79154F12" w14:textId="77777777" w:rsidR="00883E45" w:rsidRPr="008408B9" w:rsidRDefault="00883E45" w:rsidP="008408B9">
      <w:pPr>
        <w:spacing w:after="0" w:line="480" w:lineRule="auto"/>
        <w:ind w:firstLine="1418"/>
        <w:jc w:val="both"/>
        <w:rPr>
          <w:rFonts w:ascii="Times New Roman" w:hAnsi="Times New Roman" w:cs="Times New Roman"/>
          <w:bCs/>
          <w:sz w:val="24"/>
          <w:szCs w:val="24"/>
          <w:lang w:val="en-ZW"/>
        </w:rPr>
      </w:pPr>
    </w:p>
    <w:p w14:paraId="039618E2" w14:textId="62DDFADF" w:rsidR="00883E45" w:rsidRPr="008408B9" w:rsidRDefault="00524BE1" w:rsidP="00524BE1">
      <w:pPr>
        <w:tabs>
          <w:tab w:val="left" w:pos="1134"/>
        </w:tabs>
        <w:spacing w:after="0" w:line="480" w:lineRule="auto"/>
        <w:ind w:firstLine="720"/>
        <w:jc w:val="both"/>
        <w:rPr>
          <w:rFonts w:ascii="Times New Roman" w:hAnsi="Times New Roman" w:cs="Times New Roman"/>
          <w:bCs/>
          <w:sz w:val="24"/>
          <w:szCs w:val="24"/>
          <w:lang w:val="en-ZW"/>
        </w:rPr>
      </w:pPr>
      <w:r>
        <w:rPr>
          <w:rFonts w:ascii="Times New Roman" w:hAnsi="Times New Roman" w:cs="Times New Roman"/>
          <w:bCs/>
          <w:sz w:val="24"/>
          <w:szCs w:val="24"/>
          <w:lang w:val="en-ZW"/>
        </w:rPr>
        <w:t xml:space="preserve">      </w:t>
      </w:r>
      <w:r w:rsidR="00EE5376" w:rsidRPr="008408B9">
        <w:rPr>
          <w:rFonts w:ascii="Times New Roman" w:hAnsi="Times New Roman" w:cs="Times New Roman"/>
          <w:bCs/>
          <w:sz w:val="24"/>
          <w:szCs w:val="24"/>
          <w:lang w:val="en-ZW"/>
        </w:rPr>
        <w:t>O</w:t>
      </w:r>
      <w:r w:rsidR="0074400F" w:rsidRPr="008408B9">
        <w:rPr>
          <w:rFonts w:ascii="Times New Roman" w:hAnsi="Times New Roman" w:cs="Times New Roman"/>
          <w:bCs/>
          <w:sz w:val="24"/>
          <w:szCs w:val="24"/>
          <w:lang w:val="en-ZW"/>
        </w:rPr>
        <w:t>n 9 June 2023</w:t>
      </w:r>
      <w:r w:rsidR="00883E45" w:rsidRPr="008408B9">
        <w:rPr>
          <w:rFonts w:ascii="Times New Roman" w:hAnsi="Times New Roman" w:cs="Times New Roman"/>
          <w:bCs/>
          <w:sz w:val="24"/>
          <w:szCs w:val="24"/>
          <w:lang w:val="en-ZW"/>
        </w:rPr>
        <w:t xml:space="preserve">, </w:t>
      </w:r>
      <w:r w:rsidR="0074400F" w:rsidRPr="008408B9">
        <w:rPr>
          <w:rFonts w:ascii="Times New Roman" w:hAnsi="Times New Roman" w:cs="Times New Roman"/>
          <w:bCs/>
          <w:sz w:val="24"/>
          <w:szCs w:val="24"/>
          <w:lang w:val="en-ZW"/>
        </w:rPr>
        <w:t xml:space="preserve">the court </w:t>
      </w:r>
      <w:r w:rsidR="0074400F" w:rsidRPr="008408B9">
        <w:rPr>
          <w:rFonts w:ascii="Times New Roman" w:hAnsi="Times New Roman" w:cs="Times New Roman"/>
          <w:bCs/>
          <w:i/>
          <w:iCs/>
          <w:sz w:val="24"/>
          <w:szCs w:val="24"/>
          <w:lang w:val="en-ZW"/>
        </w:rPr>
        <w:t xml:space="preserve">a quo </w:t>
      </w:r>
      <w:r w:rsidR="0074400F" w:rsidRPr="008408B9">
        <w:rPr>
          <w:rFonts w:ascii="Times New Roman" w:hAnsi="Times New Roman" w:cs="Times New Roman"/>
          <w:bCs/>
          <w:sz w:val="24"/>
          <w:szCs w:val="24"/>
          <w:lang w:val="en-ZW"/>
        </w:rPr>
        <w:t xml:space="preserve">rendered its judgment on the matter. </w:t>
      </w:r>
      <w:r w:rsidR="00F260A0" w:rsidRPr="008408B9">
        <w:rPr>
          <w:rFonts w:ascii="Times New Roman" w:hAnsi="Times New Roman" w:cs="Times New Roman"/>
          <w:bCs/>
          <w:sz w:val="24"/>
          <w:szCs w:val="24"/>
          <w:lang w:val="en-ZW"/>
        </w:rPr>
        <w:t xml:space="preserve">It </w:t>
      </w:r>
      <w:r w:rsidR="00E23D3D" w:rsidRPr="008408B9">
        <w:rPr>
          <w:rFonts w:ascii="Times New Roman" w:hAnsi="Times New Roman" w:cs="Times New Roman"/>
          <w:bCs/>
          <w:sz w:val="24"/>
          <w:szCs w:val="24"/>
          <w:lang w:val="en-ZW"/>
        </w:rPr>
        <w:t xml:space="preserve">firstly </w:t>
      </w:r>
      <w:r w:rsidR="00E43EB8" w:rsidRPr="008408B9">
        <w:rPr>
          <w:rFonts w:ascii="Times New Roman" w:hAnsi="Times New Roman" w:cs="Times New Roman"/>
          <w:bCs/>
          <w:sz w:val="24"/>
          <w:szCs w:val="24"/>
          <w:lang w:val="en-ZW"/>
        </w:rPr>
        <w:t xml:space="preserve">considered </w:t>
      </w:r>
      <w:r w:rsidR="00E23D3D" w:rsidRPr="008408B9">
        <w:rPr>
          <w:rFonts w:ascii="Times New Roman" w:hAnsi="Times New Roman" w:cs="Times New Roman"/>
          <w:bCs/>
          <w:sz w:val="24"/>
          <w:szCs w:val="24"/>
          <w:lang w:val="en-ZW"/>
        </w:rPr>
        <w:t>w</w:t>
      </w:r>
      <w:r w:rsidR="00F260A0" w:rsidRPr="008408B9">
        <w:rPr>
          <w:rFonts w:ascii="Times New Roman" w:hAnsi="Times New Roman" w:cs="Times New Roman"/>
          <w:bCs/>
          <w:sz w:val="24"/>
          <w:szCs w:val="24"/>
          <w:lang w:val="en-ZW"/>
        </w:rPr>
        <w:t>h</w:t>
      </w:r>
      <w:r w:rsidR="00E23D3D" w:rsidRPr="008408B9">
        <w:rPr>
          <w:rFonts w:ascii="Times New Roman" w:hAnsi="Times New Roman" w:cs="Times New Roman"/>
          <w:bCs/>
          <w:sz w:val="24"/>
          <w:szCs w:val="24"/>
          <w:lang w:val="en-ZW"/>
        </w:rPr>
        <w:t>ether</w:t>
      </w:r>
      <w:r w:rsidR="002257B9" w:rsidRPr="008408B9">
        <w:rPr>
          <w:rFonts w:ascii="Times New Roman" w:hAnsi="Times New Roman" w:cs="Times New Roman"/>
          <w:bCs/>
          <w:sz w:val="24"/>
          <w:szCs w:val="24"/>
          <w:lang w:val="en-ZW"/>
        </w:rPr>
        <w:t xml:space="preserve"> the </w:t>
      </w:r>
      <w:r w:rsidR="00E23D3D" w:rsidRPr="008408B9">
        <w:rPr>
          <w:rFonts w:ascii="Times New Roman" w:hAnsi="Times New Roman" w:cs="Times New Roman"/>
          <w:bCs/>
          <w:sz w:val="24"/>
          <w:szCs w:val="24"/>
          <w:lang w:val="en-ZW"/>
        </w:rPr>
        <w:t>d</w:t>
      </w:r>
      <w:r w:rsidR="0038106E" w:rsidRPr="008408B9">
        <w:rPr>
          <w:rFonts w:ascii="Times New Roman" w:hAnsi="Times New Roman" w:cs="Times New Roman"/>
          <w:bCs/>
          <w:sz w:val="24"/>
          <w:szCs w:val="24"/>
          <w:lang w:val="en-ZW"/>
        </w:rPr>
        <w:t>e</w:t>
      </w:r>
      <w:r w:rsidR="00E23D3D" w:rsidRPr="008408B9">
        <w:rPr>
          <w:rFonts w:ascii="Times New Roman" w:hAnsi="Times New Roman" w:cs="Times New Roman"/>
          <w:bCs/>
          <w:sz w:val="24"/>
          <w:szCs w:val="24"/>
          <w:lang w:val="en-ZW"/>
        </w:rPr>
        <w:t>termination</w:t>
      </w:r>
      <w:r w:rsidR="002257B9" w:rsidRPr="008408B9">
        <w:rPr>
          <w:rFonts w:ascii="Times New Roman" w:hAnsi="Times New Roman" w:cs="Times New Roman"/>
          <w:bCs/>
          <w:sz w:val="24"/>
          <w:szCs w:val="24"/>
          <w:lang w:val="en-ZW"/>
        </w:rPr>
        <w:t xml:space="preserve"> could not be said to be unreasonable in the </w:t>
      </w:r>
      <w:r w:rsidR="002257B9" w:rsidRPr="008408B9">
        <w:rPr>
          <w:rFonts w:ascii="Times New Roman" w:hAnsi="Times New Roman" w:cs="Times New Roman"/>
          <w:bCs/>
          <w:i/>
          <w:iCs/>
          <w:sz w:val="24"/>
          <w:szCs w:val="24"/>
          <w:lang w:val="en-ZW"/>
        </w:rPr>
        <w:t xml:space="preserve">Wednesbury </w:t>
      </w:r>
      <w:r w:rsidR="002257B9" w:rsidRPr="008408B9">
        <w:rPr>
          <w:rFonts w:ascii="Times New Roman" w:hAnsi="Times New Roman" w:cs="Times New Roman"/>
          <w:bCs/>
          <w:sz w:val="24"/>
          <w:szCs w:val="24"/>
          <w:lang w:val="en-ZW"/>
        </w:rPr>
        <w:t>sense.</w:t>
      </w:r>
      <w:r w:rsidR="00AE7F34" w:rsidRPr="008408B9">
        <w:rPr>
          <w:rFonts w:ascii="Times New Roman" w:hAnsi="Times New Roman" w:cs="Times New Roman"/>
          <w:bCs/>
          <w:sz w:val="24"/>
          <w:szCs w:val="24"/>
          <w:lang w:val="en-ZW"/>
        </w:rPr>
        <w:t xml:space="preserve"> It </w:t>
      </w:r>
      <w:r w:rsidR="009F5ADF" w:rsidRPr="008408B9">
        <w:rPr>
          <w:rFonts w:ascii="Times New Roman" w:hAnsi="Times New Roman" w:cs="Times New Roman"/>
          <w:bCs/>
          <w:sz w:val="24"/>
          <w:szCs w:val="24"/>
          <w:lang w:val="en-ZW"/>
        </w:rPr>
        <w:t xml:space="preserve">found </w:t>
      </w:r>
      <w:r w:rsidR="005143D7" w:rsidRPr="008408B9">
        <w:rPr>
          <w:rFonts w:ascii="Times New Roman" w:hAnsi="Times New Roman" w:cs="Times New Roman"/>
          <w:bCs/>
          <w:sz w:val="24"/>
          <w:szCs w:val="24"/>
          <w:lang w:val="en-ZW"/>
        </w:rPr>
        <w:t>that the</w:t>
      </w:r>
      <w:r w:rsidR="009F5ADF" w:rsidRPr="008408B9">
        <w:rPr>
          <w:rFonts w:ascii="Times New Roman" w:hAnsi="Times New Roman" w:cs="Times New Roman"/>
          <w:bCs/>
          <w:sz w:val="24"/>
          <w:szCs w:val="24"/>
          <w:lang w:val="en-ZW"/>
        </w:rPr>
        <w:t xml:space="preserve"> first respondent did not </w:t>
      </w:r>
      <w:r w:rsidR="008A1DF3" w:rsidRPr="008408B9">
        <w:rPr>
          <w:rFonts w:ascii="Times New Roman" w:hAnsi="Times New Roman" w:cs="Times New Roman"/>
          <w:bCs/>
          <w:sz w:val="24"/>
          <w:szCs w:val="24"/>
          <w:lang w:val="en-ZW"/>
        </w:rPr>
        <w:t xml:space="preserve">determine the issue of the </w:t>
      </w:r>
      <w:r w:rsidR="00840073" w:rsidRPr="008408B9">
        <w:rPr>
          <w:rFonts w:ascii="Times New Roman" w:hAnsi="Times New Roman" w:cs="Times New Roman"/>
          <w:bCs/>
          <w:sz w:val="24"/>
          <w:szCs w:val="24"/>
          <w:lang w:val="en-ZW"/>
        </w:rPr>
        <w:t>over-pegging</w:t>
      </w:r>
      <w:r w:rsidR="008A1DF3" w:rsidRPr="008408B9">
        <w:rPr>
          <w:rFonts w:ascii="Times New Roman" w:hAnsi="Times New Roman" w:cs="Times New Roman"/>
          <w:bCs/>
          <w:sz w:val="24"/>
          <w:szCs w:val="24"/>
          <w:lang w:val="en-ZW"/>
        </w:rPr>
        <w:t xml:space="preserve"> of the blocks of his own volition b</w:t>
      </w:r>
      <w:r w:rsidR="002C27CB" w:rsidRPr="008408B9">
        <w:rPr>
          <w:rFonts w:ascii="Times New Roman" w:hAnsi="Times New Roman" w:cs="Times New Roman"/>
          <w:bCs/>
          <w:sz w:val="24"/>
          <w:szCs w:val="24"/>
          <w:lang w:val="en-ZW"/>
        </w:rPr>
        <w:t>ut</w:t>
      </w:r>
      <w:r w:rsidR="008A1DF3" w:rsidRPr="008408B9">
        <w:rPr>
          <w:rFonts w:ascii="Times New Roman" w:hAnsi="Times New Roman" w:cs="Times New Roman"/>
          <w:bCs/>
          <w:sz w:val="24"/>
          <w:szCs w:val="24"/>
          <w:lang w:val="en-ZW"/>
        </w:rPr>
        <w:t xml:space="preserve"> that the issue necessarily arose from the last sentence in the</w:t>
      </w:r>
      <w:r w:rsidR="00D00F0E" w:rsidRPr="008408B9">
        <w:rPr>
          <w:rFonts w:ascii="Times New Roman" w:hAnsi="Times New Roman" w:cs="Times New Roman"/>
          <w:bCs/>
          <w:sz w:val="24"/>
          <w:szCs w:val="24"/>
          <w:lang w:val="en-ZW"/>
        </w:rPr>
        <w:t xml:space="preserve"> appellant’s</w:t>
      </w:r>
      <w:r w:rsidR="008A1DF3" w:rsidRPr="008408B9">
        <w:rPr>
          <w:rFonts w:ascii="Times New Roman" w:hAnsi="Times New Roman" w:cs="Times New Roman"/>
          <w:bCs/>
          <w:sz w:val="24"/>
          <w:szCs w:val="24"/>
          <w:lang w:val="en-ZW"/>
        </w:rPr>
        <w:t xml:space="preserve"> letter of 13 July 2022. </w:t>
      </w:r>
      <w:r w:rsidR="0057528E" w:rsidRPr="008408B9">
        <w:rPr>
          <w:rFonts w:ascii="Times New Roman" w:hAnsi="Times New Roman" w:cs="Times New Roman"/>
          <w:bCs/>
          <w:sz w:val="24"/>
          <w:szCs w:val="24"/>
          <w:lang w:val="en-ZW"/>
        </w:rPr>
        <w:t xml:space="preserve"> </w:t>
      </w:r>
    </w:p>
    <w:p w14:paraId="413086A9" w14:textId="77777777" w:rsidR="0038106E" w:rsidRPr="008408B9" w:rsidRDefault="0038106E" w:rsidP="008408B9">
      <w:pPr>
        <w:spacing w:after="0" w:line="480" w:lineRule="auto"/>
        <w:ind w:firstLine="1418"/>
        <w:jc w:val="both"/>
        <w:rPr>
          <w:rFonts w:ascii="Times New Roman" w:hAnsi="Times New Roman" w:cs="Times New Roman"/>
          <w:bCs/>
          <w:sz w:val="24"/>
          <w:szCs w:val="24"/>
          <w:lang w:val="en-ZW"/>
        </w:rPr>
      </w:pPr>
    </w:p>
    <w:p w14:paraId="20AEC731" w14:textId="016694E2" w:rsidR="0038106E" w:rsidRPr="008408B9" w:rsidRDefault="006C0EC5" w:rsidP="006C0EC5">
      <w:pPr>
        <w:tabs>
          <w:tab w:val="left" w:pos="1134"/>
        </w:tabs>
        <w:spacing w:after="0" w:line="480" w:lineRule="auto"/>
        <w:jc w:val="both"/>
        <w:rPr>
          <w:rFonts w:ascii="Times New Roman" w:hAnsi="Times New Roman" w:cs="Times New Roman"/>
          <w:bCs/>
          <w:sz w:val="24"/>
          <w:szCs w:val="24"/>
          <w:lang w:val="en-ZW"/>
        </w:rPr>
      </w:pPr>
      <w:r>
        <w:rPr>
          <w:rFonts w:ascii="Times New Roman" w:hAnsi="Times New Roman" w:cs="Times New Roman"/>
          <w:bCs/>
          <w:sz w:val="24"/>
          <w:szCs w:val="24"/>
          <w:lang w:val="en-ZW"/>
        </w:rPr>
        <w:lastRenderedPageBreak/>
        <w:t xml:space="preserve">                  </w:t>
      </w:r>
      <w:r w:rsidR="0038106E" w:rsidRPr="008408B9">
        <w:rPr>
          <w:rFonts w:ascii="Times New Roman" w:hAnsi="Times New Roman" w:cs="Times New Roman"/>
          <w:bCs/>
          <w:sz w:val="24"/>
          <w:szCs w:val="24"/>
          <w:lang w:val="en-ZW"/>
        </w:rPr>
        <w:t>On the question of whether or not the first respondent had the jurisdiction to deal with the dispute and to make the determination he</w:t>
      </w:r>
      <w:r w:rsidR="00EF3A4A" w:rsidRPr="008408B9">
        <w:rPr>
          <w:rFonts w:ascii="Times New Roman" w:hAnsi="Times New Roman" w:cs="Times New Roman"/>
          <w:bCs/>
          <w:sz w:val="24"/>
          <w:szCs w:val="24"/>
          <w:lang w:val="en-ZW"/>
        </w:rPr>
        <w:t xml:space="preserve"> did</w:t>
      </w:r>
      <w:r w:rsidR="0038106E" w:rsidRPr="008408B9">
        <w:rPr>
          <w:rFonts w:ascii="Times New Roman" w:hAnsi="Times New Roman" w:cs="Times New Roman"/>
          <w:bCs/>
          <w:sz w:val="24"/>
          <w:szCs w:val="24"/>
          <w:lang w:val="en-ZW"/>
        </w:rPr>
        <w:t xml:space="preserve">, </w:t>
      </w:r>
      <w:r w:rsidR="004F6BA5" w:rsidRPr="008408B9">
        <w:rPr>
          <w:rFonts w:ascii="Times New Roman" w:hAnsi="Times New Roman" w:cs="Times New Roman"/>
          <w:bCs/>
          <w:sz w:val="24"/>
          <w:szCs w:val="24"/>
          <w:lang w:val="en-ZW"/>
        </w:rPr>
        <w:t xml:space="preserve">the court </w:t>
      </w:r>
      <w:r w:rsidR="004F6BA5" w:rsidRPr="008408B9">
        <w:rPr>
          <w:rFonts w:ascii="Times New Roman" w:hAnsi="Times New Roman" w:cs="Times New Roman"/>
          <w:bCs/>
          <w:i/>
          <w:iCs/>
          <w:sz w:val="24"/>
          <w:szCs w:val="24"/>
          <w:lang w:val="en-ZW"/>
        </w:rPr>
        <w:t xml:space="preserve">a quo </w:t>
      </w:r>
      <w:r w:rsidR="004F6BA5" w:rsidRPr="008408B9">
        <w:rPr>
          <w:rFonts w:ascii="Times New Roman" w:hAnsi="Times New Roman" w:cs="Times New Roman"/>
          <w:bCs/>
          <w:sz w:val="24"/>
          <w:szCs w:val="24"/>
          <w:lang w:val="en-ZW"/>
        </w:rPr>
        <w:t xml:space="preserve">reasoned that the matter had to be dealt with holistically. In its </w:t>
      </w:r>
      <w:r w:rsidR="0000241D" w:rsidRPr="008408B9">
        <w:rPr>
          <w:rFonts w:ascii="Times New Roman" w:hAnsi="Times New Roman" w:cs="Times New Roman"/>
          <w:bCs/>
          <w:sz w:val="24"/>
          <w:szCs w:val="24"/>
          <w:lang w:val="en-ZW"/>
        </w:rPr>
        <w:t>view</w:t>
      </w:r>
      <w:r w:rsidR="004F6BA5" w:rsidRPr="008408B9">
        <w:rPr>
          <w:rFonts w:ascii="Times New Roman" w:hAnsi="Times New Roman" w:cs="Times New Roman"/>
          <w:bCs/>
          <w:sz w:val="24"/>
          <w:szCs w:val="24"/>
          <w:lang w:val="en-ZW"/>
        </w:rPr>
        <w:t xml:space="preserve">, the mere fact that there is no mention of </w:t>
      </w:r>
      <w:r w:rsidR="00D57192" w:rsidRPr="008408B9">
        <w:rPr>
          <w:rFonts w:ascii="Times New Roman" w:hAnsi="Times New Roman" w:cs="Times New Roman"/>
          <w:bCs/>
          <w:sz w:val="24"/>
          <w:szCs w:val="24"/>
          <w:lang w:val="en-ZW"/>
        </w:rPr>
        <w:t xml:space="preserve">a </w:t>
      </w:r>
      <w:r w:rsidR="004F6BA5" w:rsidRPr="008408B9">
        <w:rPr>
          <w:rFonts w:ascii="Times New Roman" w:hAnsi="Times New Roman" w:cs="Times New Roman"/>
          <w:bCs/>
          <w:sz w:val="24"/>
          <w:szCs w:val="24"/>
          <w:lang w:val="en-ZW"/>
        </w:rPr>
        <w:t>Provincial Mining Direc</w:t>
      </w:r>
      <w:r w:rsidR="00207D16" w:rsidRPr="008408B9">
        <w:rPr>
          <w:rFonts w:ascii="Times New Roman" w:hAnsi="Times New Roman" w:cs="Times New Roman"/>
          <w:bCs/>
          <w:sz w:val="24"/>
          <w:szCs w:val="24"/>
          <w:lang w:val="en-ZW"/>
        </w:rPr>
        <w:t>tor in the Act</w:t>
      </w:r>
      <w:r w:rsidR="00382F35" w:rsidRPr="008408B9">
        <w:rPr>
          <w:rFonts w:ascii="Times New Roman" w:hAnsi="Times New Roman" w:cs="Times New Roman"/>
          <w:bCs/>
          <w:sz w:val="24"/>
          <w:szCs w:val="24"/>
          <w:lang w:val="en-ZW"/>
        </w:rPr>
        <w:t xml:space="preserve"> did not</w:t>
      </w:r>
      <w:r w:rsidR="00207D16" w:rsidRPr="008408B9">
        <w:rPr>
          <w:rFonts w:ascii="Times New Roman" w:hAnsi="Times New Roman" w:cs="Times New Roman"/>
          <w:bCs/>
          <w:sz w:val="24"/>
          <w:szCs w:val="24"/>
          <w:lang w:val="en-ZW"/>
        </w:rPr>
        <w:t xml:space="preserve"> </w:t>
      </w:r>
      <w:r w:rsidR="009205B1" w:rsidRPr="008408B9">
        <w:rPr>
          <w:rFonts w:ascii="Times New Roman" w:hAnsi="Times New Roman" w:cs="Times New Roman"/>
          <w:bCs/>
          <w:sz w:val="24"/>
          <w:szCs w:val="24"/>
          <w:lang w:val="en-ZW"/>
        </w:rPr>
        <w:t>necessarily impl</w:t>
      </w:r>
      <w:r w:rsidR="00382F35" w:rsidRPr="008408B9">
        <w:rPr>
          <w:rFonts w:ascii="Times New Roman" w:hAnsi="Times New Roman" w:cs="Times New Roman"/>
          <w:bCs/>
          <w:sz w:val="24"/>
          <w:szCs w:val="24"/>
          <w:lang w:val="en-ZW"/>
        </w:rPr>
        <w:t>y</w:t>
      </w:r>
      <w:r w:rsidR="009205B1" w:rsidRPr="008408B9">
        <w:rPr>
          <w:rFonts w:ascii="Times New Roman" w:hAnsi="Times New Roman" w:cs="Times New Roman"/>
          <w:bCs/>
          <w:sz w:val="24"/>
          <w:szCs w:val="24"/>
          <w:lang w:val="en-ZW"/>
        </w:rPr>
        <w:t xml:space="preserve"> that the Act must first include a Provincial Mining Director in its provisions before the acts carried out by the person so described in </w:t>
      </w:r>
      <w:r w:rsidR="00382F35" w:rsidRPr="008408B9">
        <w:rPr>
          <w:rFonts w:ascii="Times New Roman" w:hAnsi="Times New Roman" w:cs="Times New Roman"/>
          <w:bCs/>
          <w:sz w:val="24"/>
          <w:szCs w:val="24"/>
          <w:lang w:val="en-ZW"/>
        </w:rPr>
        <w:t>name can be valid at law.</w:t>
      </w:r>
      <w:r w:rsidR="005A652F" w:rsidRPr="008408B9">
        <w:rPr>
          <w:rFonts w:ascii="Times New Roman" w:hAnsi="Times New Roman" w:cs="Times New Roman"/>
          <w:bCs/>
          <w:sz w:val="24"/>
          <w:szCs w:val="24"/>
          <w:lang w:val="en-ZW"/>
        </w:rPr>
        <w:t xml:space="preserve"> This proposition of the law sprung from the court </w:t>
      </w:r>
      <w:r w:rsidR="005A652F" w:rsidRPr="008408B9">
        <w:rPr>
          <w:rFonts w:ascii="Times New Roman" w:hAnsi="Times New Roman" w:cs="Times New Roman"/>
          <w:bCs/>
          <w:i/>
          <w:iCs/>
          <w:sz w:val="24"/>
          <w:szCs w:val="24"/>
          <w:lang w:val="en-ZW"/>
        </w:rPr>
        <w:t xml:space="preserve">a quo’s </w:t>
      </w:r>
      <w:r w:rsidR="00EF3A4A" w:rsidRPr="003C5952">
        <w:rPr>
          <w:rFonts w:ascii="Times New Roman" w:hAnsi="Times New Roman" w:cs="Times New Roman"/>
          <w:bCs/>
          <w:iCs/>
          <w:sz w:val="24"/>
          <w:szCs w:val="24"/>
          <w:lang w:val="en-ZW"/>
        </w:rPr>
        <w:t>own</w:t>
      </w:r>
      <w:r w:rsidR="00EF3A4A" w:rsidRPr="008408B9">
        <w:rPr>
          <w:rFonts w:ascii="Times New Roman" w:hAnsi="Times New Roman" w:cs="Times New Roman"/>
          <w:bCs/>
          <w:i/>
          <w:iCs/>
          <w:sz w:val="24"/>
          <w:szCs w:val="24"/>
          <w:lang w:val="en-ZW"/>
        </w:rPr>
        <w:t xml:space="preserve"> </w:t>
      </w:r>
      <w:r w:rsidR="005A652F" w:rsidRPr="008408B9">
        <w:rPr>
          <w:rFonts w:ascii="Times New Roman" w:hAnsi="Times New Roman" w:cs="Times New Roman"/>
          <w:bCs/>
          <w:sz w:val="24"/>
          <w:szCs w:val="24"/>
          <w:lang w:val="en-ZW"/>
        </w:rPr>
        <w:t xml:space="preserve">observation that the post of a </w:t>
      </w:r>
      <w:r w:rsidR="00D57192" w:rsidRPr="008408B9">
        <w:rPr>
          <w:rFonts w:ascii="Times New Roman" w:hAnsi="Times New Roman" w:cs="Times New Roman"/>
          <w:bCs/>
          <w:sz w:val="24"/>
          <w:szCs w:val="24"/>
          <w:lang w:val="en-ZW"/>
        </w:rPr>
        <w:t>m</w:t>
      </w:r>
      <w:r w:rsidR="005A652F" w:rsidRPr="008408B9">
        <w:rPr>
          <w:rFonts w:ascii="Times New Roman" w:hAnsi="Times New Roman" w:cs="Times New Roman"/>
          <w:bCs/>
          <w:sz w:val="24"/>
          <w:szCs w:val="24"/>
          <w:lang w:val="en-ZW"/>
        </w:rPr>
        <w:t xml:space="preserve">ining </w:t>
      </w:r>
      <w:r w:rsidR="00D57192" w:rsidRPr="008408B9">
        <w:rPr>
          <w:rFonts w:ascii="Times New Roman" w:hAnsi="Times New Roman" w:cs="Times New Roman"/>
          <w:bCs/>
          <w:sz w:val="24"/>
          <w:szCs w:val="24"/>
          <w:lang w:val="en-ZW"/>
        </w:rPr>
        <w:t>c</w:t>
      </w:r>
      <w:r w:rsidR="005A652F" w:rsidRPr="008408B9">
        <w:rPr>
          <w:rFonts w:ascii="Times New Roman" w:hAnsi="Times New Roman" w:cs="Times New Roman"/>
          <w:bCs/>
          <w:sz w:val="24"/>
          <w:szCs w:val="24"/>
          <w:lang w:val="en-ZW"/>
        </w:rPr>
        <w:t xml:space="preserve">ommissioner, as was accepted by the parties before it, no longer existed in the relevant </w:t>
      </w:r>
      <w:r w:rsidR="00026536" w:rsidRPr="008408B9">
        <w:rPr>
          <w:rFonts w:ascii="Times New Roman" w:hAnsi="Times New Roman" w:cs="Times New Roman"/>
          <w:bCs/>
          <w:sz w:val="24"/>
          <w:szCs w:val="24"/>
          <w:lang w:val="en-ZW"/>
        </w:rPr>
        <w:t>Ministry</w:t>
      </w:r>
      <w:r w:rsidR="005A652F" w:rsidRPr="008408B9">
        <w:rPr>
          <w:rFonts w:ascii="Times New Roman" w:hAnsi="Times New Roman" w:cs="Times New Roman"/>
          <w:bCs/>
          <w:sz w:val="24"/>
          <w:szCs w:val="24"/>
          <w:lang w:val="en-ZW"/>
        </w:rPr>
        <w:t xml:space="preserve">. </w:t>
      </w:r>
      <w:r w:rsidR="00F2647D" w:rsidRPr="008408B9">
        <w:rPr>
          <w:rFonts w:ascii="Times New Roman" w:hAnsi="Times New Roman" w:cs="Times New Roman"/>
          <w:bCs/>
          <w:sz w:val="24"/>
          <w:szCs w:val="24"/>
          <w:lang w:val="en-ZW"/>
        </w:rPr>
        <w:t xml:space="preserve">Perforce, the court </w:t>
      </w:r>
      <w:r w:rsidR="00F2647D" w:rsidRPr="008408B9">
        <w:rPr>
          <w:rFonts w:ascii="Times New Roman" w:hAnsi="Times New Roman" w:cs="Times New Roman"/>
          <w:bCs/>
          <w:i/>
          <w:iCs/>
          <w:sz w:val="24"/>
          <w:szCs w:val="24"/>
          <w:lang w:val="en-ZW"/>
        </w:rPr>
        <w:t xml:space="preserve">a quo </w:t>
      </w:r>
      <w:r w:rsidR="00F2647D" w:rsidRPr="008408B9">
        <w:rPr>
          <w:rFonts w:ascii="Times New Roman" w:hAnsi="Times New Roman" w:cs="Times New Roman"/>
          <w:bCs/>
          <w:sz w:val="24"/>
          <w:szCs w:val="24"/>
          <w:lang w:val="en-ZW"/>
        </w:rPr>
        <w:t xml:space="preserve">held that the functions of the now defunct office of </w:t>
      </w:r>
      <w:r w:rsidR="00D57192" w:rsidRPr="008408B9">
        <w:rPr>
          <w:rFonts w:ascii="Times New Roman" w:hAnsi="Times New Roman" w:cs="Times New Roman"/>
          <w:bCs/>
          <w:sz w:val="24"/>
          <w:szCs w:val="24"/>
          <w:lang w:val="en-ZW"/>
        </w:rPr>
        <w:t>m</w:t>
      </w:r>
      <w:r w:rsidR="00F2647D" w:rsidRPr="008408B9">
        <w:rPr>
          <w:rFonts w:ascii="Times New Roman" w:hAnsi="Times New Roman" w:cs="Times New Roman"/>
          <w:bCs/>
          <w:sz w:val="24"/>
          <w:szCs w:val="24"/>
          <w:lang w:val="en-ZW"/>
        </w:rPr>
        <w:t xml:space="preserve">ining </w:t>
      </w:r>
      <w:r w:rsidR="00D57192" w:rsidRPr="008408B9">
        <w:rPr>
          <w:rFonts w:ascii="Times New Roman" w:hAnsi="Times New Roman" w:cs="Times New Roman"/>
          <w:bCs/>
          <w:sz w:val="24"/>
          <w:szCs w:val="24"/>
          <w:lang w:val="en-ZW"/>
        </w:rPr>
        <w:t>c</w:t>
      </w:r>
      <w:r w:rsidR="00F2647D" w:rsidRPr="008408B9">
        <w:rPr>
          <w:rFonts w:ascii="Times New Roman" w:hAnsi="Times New Roman" w:cs="Times New Roman"/>
          <w:bCs/>
          <w:sz w:val="24"/>
          <w:szCs w:val="24"/>
          <w:lang w:val="en-ZW"/>
        </w:rPr>
        <w:t>ommissioner were reposed in the Secretary of Mines in terms of s 341 of the Act, which functions could be delegated. In its</w:t>
      </w:r>
      <w:r w:rsidR="00EF3A4A" w:rsidRPr="008408B9">
        <w:rPr>
          <w:rFonts w:ascii="Times New Roman" w:hAnsi="Times New Roman" w:cs="Times New Roman"/>
          <w:bCs/>
          <w:sz w:val="24"/>
          <w:szCs w:val="24"/>
          <w:lang w:val="en-ZW"/>
        </w:rPr>
        <w:t xml:space="preserve"> own</w:t>
      </w:r>
      <w:r w:rsidR="00F2647D" w:rsidRPr="008408B9">
        <w:rPr>
          <w:rFonts w:ascii="Times New Roman" w:hAnsi="Times New Roman" w:cs="Times New Roman"/>
          <w:bCs/>
          <w:sz w:val="24"/>
          <w:szCs w:val="24"/>
          <w:lang w:val="en-ZW"/>
        </w:rPr>
        <w:t xml:space="preserve"> words: </w:t>
      </w:r>
    </w:p>
    <w:p w14:paraId="30AE976C" w14:textId="6BD3CC01" w:rsidR="008F47C2" w:rsidRPr="008408B9" w:rsidRDefault="00F2647D" w:rsidP="00D8753B">
      <w:pPr>
        <w:spacing w:after="0" w:line="240" w:lineRule="auto"/>
        <w:ind w:left="720"/>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t>“</w:t>
      </w:r>
      <w:r w:rsidR="00BD3AD6" w:rsidRPr="008408B9">
        <w:rPr>
          <w:rFonts w:ascii="Times New Roman" w:hAnsi="Times New Roman" w:cs="Times New Roman"/>
          <w:bCs/>
          <w:sz w:val="24"/>
          <w:szCs w:val="24"/>
          <w:lang w:val="en-ZW"/>
        </w:rPr>
        <w:t xml:space="preserve">I am not  inclined nor persuaded and  with all due respect to what may have been decided in other cases in this court, to hold that the mere fact  of  the absence of  mention of a Provincial Mining Director in the Mines and Minerals Act  nullifies anything that  the person so  described by name of  post does; The Provincial Mining Directors are clearly  carrying out  Mining commissioner duties and where as in this case it is alleged that they are authorized by the  Secretary to so perform the duties, then to the extent that  their  existence is accepted their jurisdiction cannot be  defeated by what I may call a mere enquiry to say, </w:t>
      </w:r>
      <w:r w:rsidR="0000241D" w:rsidRPr="008408B9">
        <w:rPr>
          <w:rFonts w:ascii="Times New Roman" w:hAnsi="Times New Roman" w:cs="Times New Roman"/>
          <w:bCs/>
          <w:sz w:val="24"/>
          <w:szCs w:val="24"/>
          <w:lang w:val="en-ZW"/>
        </w:rPr>
        <w:t>‘</w:t>
      </w:r>
      <w:r w:rsidR="00BD3AD6" w:rsidRPr="008408B9">
        <w:rPr>
          <w:rFonts w:ascii="Times New Roman" w:hAnsi="Times New Roman" w:cs="Times New Roman"/>
          <w:bCs/>
          <w:sz w:val="24"/>
          <w:szCs w:val="24"/>
          <w:lang w:val="en-ZW"/>
        </w:rPr>
        <w:t>why are you not called mining commissioner – if you are not so called, you have no jurisdiction to perform duties and obligations which under the Act are assigned to a Mining Commissioner</w:t>
      </w:r>
      <w:r w:rsidR="0000241D" w:rsidRPr="008408B9">
        <w:rPr>
          <w:rFonts w:ascii="Times New Roman" w:hAnsi="Times New Roman" w:cs="Times New Roman"/>
          <w:bCs/>
          <w:sz w:val="24"/>
          <w:szCs w:val="24"/>
          <w:lang w:val="en-ZW"/>
        </w:rPr>
        <w:t>’</w:t>
      </w:r>
      <w:r w:rsidR="008F47C2" w:rsidRPr="008408B9">
        <w:rPr>
          <w:rFonts w:ascii="Times New Roman" w:hAnsi="Times New Roman" w:cs="Times New Roman"/>
          <w:bCs/>
          <w:sz w:val="24"/>
          <w:szCs w:val="24"/>
          <w:lang w:val="en-ZW"/>
        </w:rPr>
        <w:t xml:space="preserve"> ...”</w:t>
      </w:r>
    </w:p>
    <w:p w14:paraId="12FA456A" w14:textId="77777777" w:rsidR="00F357A5" w:rsidRPr="008408B9" w:rsidRDefault="00F357A5" w:rsidP="00D8753B">
      <w:pPr>
        <w:spacing w:before="240" w:after="0" w:line="480" w:lineRule="auto"/>
        <w:ind w:left="720"/>
        <w:jc w:val="both"/>
        <w:rPr>
          <w:rFonts w:ascii="Times New Roman" w:hAnsi="Times New Roman" w:cs="Times New Roman"/>
          <w:bCs/>
          <w:sz w:val="24"/>
          <w:szCs w:val="24"/>
          <w:lang w:val="en-ZW"/>
        </w:rPr>
      </w:pPr>
    </w:p>
    <w:p w14:paraId="3E1EB026" w14:textId="02F1CD90" w:rsidR="008F47C2" w:rsidRPr="008408B9" w:rsidRDefault="0000241D" w:rsidP="008408B9">
      <w:pPr>
        <w:spacing w:after="0" w:line="480" w:lineRule="auto"/>
        <w:ind w:firstLine="1418"/>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t>In making</w:t>
      </w:r>
      <w:r w:rsidR="008F47C2" w:rsidRPr="008408B9">
        <w:rPr>
          <w:rFonts w:ascii="Times New Roman" w:hAnsi="Times New Roman" w:cs="Times New Roman"/>
          <w:bCs/>
          <w:sz w:val="24"/>
          <w:szCs w:val="24"/>
          <w:lang w:val="en-ZW"/>
        </w:rPr>
        <w:t xml:space="preserve"> a specific finding that the Secretary’s power was delegated</w:t>
      </w:r>
      <w:r w:rsidRPr="008408B9">
        <w:rPr>
          <w:rFonts w:ascii="Times New Roman" w:hAnsi="Times New Roman" w:cs="Times New Roman"/>
          <w:bCs/>
          <w:sz w:val="24"/>
          <w:szCs w:val="24"/>
          <w:lang w:val="en-ZW"/>
        </w:rPr>
        <w:t xml:space="preserve"> the court </w:t>
      </w:r>
      <w:r w:rsidRPr="008408B9">
        <w:rPr>
          <w:rFonts w:ascii="Times New Roman" w:hAnsi="Times New Roman" w:cs="Times New Roman"/>
          <w:bCs/>
          <w:i/>
          <w:iCs/>
          <w:sz w:val="24"/>
          <w:szCs w:val="24"/>
          <w:lang w:val="en-ZW"/>
        </w:rPr>
        <w:t>a quo</w:t>
      </w:r>
      <w:r w:rsidR="008F47C2" w:rsidRPr="008408B9">
        <w:rPr>
          <w:rFonts w:ascii="Times New Roman" w:hAnsi="Times New Roman" w:cs="Times New Roman"/>
          <w:bCs/>
          <w:sz w:val="24"/>
          <w:szCs w:val="24"/>
          <w:lang w:val="en-ZW"/>
        </w:rPr>
        <w:t xml:space="preserve"> </w:t>
      </w:r>
      <w:r w:rsidRPr="008408B9">
        <w:rPr>
          <w:rFonts w:ascii="Times New Roman" w:hAnsi="Times New Roman" w:cs="Times New Roman"/>
          <w:bCs/>
          <w:sz w:val="24"/>
          <w:szCs w:val="24"/>
          <w:lang w:val="en-ZW"/>
        </w:rPr>
        <w:t xml:space="preserve">reasoned </w:t>
      </w:r>
      <w:r w:rsidR="008F47C2" w:rsidRPr="008408B9">
        <w:rPr>
          <w:rFonts w:ascii="Times New Roman" w:hAnsi="Times New Roman" w:cs="Times New Roman"/>
          <w:bCs/>
          <w:sz w:val="24"/>
          <w:szCs w:val="24"/>
          <w:lang w:val="en-ZW"/>
        </w:rPr>
        <w:t xml:space="preserve">thus: </w:t>
      </w:r>
    </w:p>
    <w:p w14:paraId="03293564" w14:textId="07BB17E7" w:rsidR="00F2647D" w:rsidRPr="008408B9" w:rsidRDefault="008F47C2" w:rsidP="00D8753B">
      <w:pPr>
        <w:spacing w:after="0" w:line="240" w:lineRule="auto"/>
        <w:ind w:left="720"/>
        <w:jc w:val="both"/>
        <w:rPr>
          <w:rFonts w:ascii="Times New Roman" w:hAnsi="Times New Roman" w:cs="Times New Roman"/>
          <w:bCs/>
          <w:sz w:val="24"/>
          <w:szCs w:val="24"/>
          <w:lang w:val="en-ZW"/>
        </w:rPr>
      </w:pPr>
      <w:r w:rsidRPr="008408B9">
        <w:rPr>
          <w:rFonts w:ascii="Times New Roman" w:hAnsi="Times New Roman" w:cs="Times New Roman"/>
          <w:bCs/>
          <w:iCs/>
          <w:sz w:val="24"/>
          <w:szCs w:val="24"/>
          <w:lang w:val="en-ZW"/>
        </w:rPr>
        <w:t>“</w:t>
      </w:r>
      <w:r w:rsidRPr="008408B9">
        <w:rPr>
          <w:rFonts w:ascii="Times New Roman" w:hAnsi="Times New Roman" w:cs="Times New Roman"/>
          <w:bCs/>
          <w:i/>
          <w:sz w:val="24"/>
          <w:szCs w:val="24"/>
          <w:lang w:val="en-ZW"/>
        </w:rPr>
        <w:t xml:space="preserve">In casu, </w:t>
      </w:r>
      <w:r w:rsidRPr="008408B9">
        <w:rPr>
          <w:rFonts w:ascii="Times New Roman" w:hAnsi="Times New Roman" w:cs="Times New Roman"/>
          <w:bCs/>
          <w:sz w:val="24"/>
          <w:szCs w:val="24"/>
          <w:lang w:val="en-ZW"/>
        </w:rPr>
        <w:t>my</w:t>
      </w:r>
      <w:r w:rsidRPr="008408B9">
        <w:rPr>
          <w:rFonts w:ascii="Times New Roman" w:hAnsi="Times New Roman" w:cs="Times New Roman"/>
          <w:bCs/>
          <w:i/>
          <w:sz w:val="24"/>
          <w:szCs w:val="24"/>
          <w:lang w:val="en-ZW"/>
        </w:rPr>
        <w:t xml:space="preserve"> </w:t>
      </w:r>
      <w:r w:rsidRPr="008408B9">
        <w:rPr>
          <w:rFonts w:ascii="Times New Roman" w:hAnsi="Times New Roman" w:cs="Times New Roman"/>
          <w:bCs/>
          <w:sz w:val="24"/>
          <w:szCs w:val="24"/>
          <w:lang w:val="en-ZW"/>
        </w:rPr>
        <w:t>finding is that the jurisdiction issue is not founded upon the mere want of mention of the first respondent’s work title but is founded upon delegation by the Secretary. The applicant’s answer to the assertion by the first respondent that he is appointed to perform the functions which in the Act are supposed to be performed by a mining commissioner was to aver that the first respondent</w:t>
      </w:r>
      <w:r w:rsidR="00F357A5" w:rsidRPr="008408B9">
        <w:rPr>
          <w:rFonts w:ascii="Times New Roman" w:hAnsi="Times New Roman" w:cs="Times New Roman"/>
          <w:bCs/>
          <w:sz w:val="24"/>
          <w:szCs w:val="24"/>
          <w:lang w:val="en-ZW"/>
        </w:rPr>
        <w:t xml:space="preserve"> </w:t>
      </w:r>
      <w:r w:rsidRPr="008408B9">
        <w:rPr>
          <w:rFonts w:ascii="Times New Roman" w:hAnsi="Times New Roman" w:cs="Times New Roman"/>
          <w:bCs/>
          <w:sz w:val="24"/>
          <w:szCs w:val="24"/>
          <w:lang w:val="en-ZW"/>
        </w:rPr>
        <w:t>did not prove the delegation, a point already dealt with.  I hold that the first respondent in the circumstances of this case acted lawfully under delegated power given by the Secretary.</w:t>
      </w:r>
      <w:r w:rsidR="00BD3AD6" w:rsidRPr="008408B9">
        <w:rPr>
          <w:rFonts w:ascii="Times New Roman" w:hAnsi="Times New Roman" w:cs="Times New Roman"/>
          <w:bCs/>
          <w:sz w:val="24"/>
          <w:szCs w:val="24"/>
          <w:lang w:val="en-ZW"/>
        </w:rPr>
        <w:t>.</w:t>
      </w:r>
      <w:r w:rsidR="00F357A5" w:rsidRPr="008408B9">
        <w:rPr>
          <w:rFonts w:ascii="Times New Roman" w:hAnsi="Times New Roman" w:cs="Times New Roman"/>
          <w:bCs/>
          <w:sz w:val="24"/>
          <w:szCs w:val="24"/>
          <w:lang w:val="en-ZW"/>
        </w:rPr>
        <w:t>.</w:t>
      </w:r>
      <w:r w:rsidR="00F2647D" w:rsidRPr="008408B9">
        <w:rPr>
          <w:rFonts w:ascii="Times New Roman" w:hAnsi="Times New Roman" w:cs="Times New Roman"/>
          <w:bCs/>
          <w:sz w:val="24"/>
          <w:szCs w:val="24"/>
          <w:lang w:val="en-ZW"/>
        </w:rPr>
        <w:t>”</w:t>
      </w:r>
    </w:p>
    <w:p w14:paraId="19CE6D1D" w14:textId="77777777" w:rsidR="00F357A5" w:rsidRPr="008408B9" w:rsidRDefault="00F357A5" w:rsidP="00D8753B">
      <w:pPr>
        <w:spacing w:before="240" w:after="0" w:line="480" w:lineRule="auto"/>
        <w:ind w:left="720"/>
        <w:jc w:val="both"/>
        <w:rPr>
          <w:rFonts w:ascii="Times New Roman" w:hAnsi="Times New Roman" w:cs="Times New Roman"/>
          <w:bCs/>
          <w:sz w:val="24"/>
          <w:szCs w:val="24"/>
          <w:lang w:val="en-ZW"/>
        </w:rPr>
      </w:pPr>
    </w:p>
    <w:p w14:paraId="7F4D2858" w14:textId="479C3FAC" w:rsidR="00570AB0" w:rsidRPr="008408B9" w:rsidRDefault="00D8753B" w:rsidP="00D8753B">
      <w:pPr>
        <w:tabs>
          <w:tab w:val="left" w:pos="1134"/>
        </w:tabs>
        <w:spacing w:after="0" w:line="480" w:lineRule="auto"/>
        <w:jc w:val="both"/>
        <w:rPr>
          <w:rFonts w:ascii="Times New Roman" w:hAnsi="Times New Roman" w:cs="Times New Roman"/>
          <w:bCs/>
          <w:sz w:val="24"/>
          <w:szCs w:val="24"/>
          <w:lang w:val="en-ZW"/>
        </w:rPr>
      </w:pPr>
      <w:r>
        <w:rPr>
          <w:rFonts w:ascii="Times New Roman" w:hAnsi="Times New Roman" w:cs="Times New Roman"/>
          <w:bCs/>
          <w:sz w:val="24"/>
          <w:szCs w:val="24"/>
          <w:lang w:val="en-ZW"/>
        </w:rPr>
        <w:tab/>
      </w:r>
      <w:r w:rsidR="00CE0967" w:rsidRPr="008408B9">
        <w:rPr>
          <w:rFonts w:ascii="Times New Roman" w:hAnsi="Times New Roman" w:cs="Times New Roman"/>
          <w:bCs/>
          <w:sz w:val="24"/>
          <w:szCs w:val="24"/>
          <w:lang w:val="en-ZW"/>
        </w:rPr>
        <w:t>R</w:t>
      </w:r>
      <w:r w:rsidR="00FD65BF" w:rsidRPr="008408B9">
        <w:rPr>
          <w:rFonts w:ascii="Times New Roman" w:hAnsi="Times New Roman" w:cs="Times New Roman"/>
          <w:bCs/>
          <w:sz w:val="24"/>
          <w:szCs w:val="24"/>
          <w:lang w:val="en-ZW"/>
        </w:rPr>
        <w:t xml:space="preserve">egarding the allegation that </w:t>
      </w:r>
      <w:r w:rsidR="00A714B4" w:rsidRPr="008408B9">
        <w:rPr>
          <w:rFonts w:ascii="Times New Roman" w:hAnsi="Times New Roman" w:cs="Times New Roman"/>
          <w:bCs/>
          <w:sz w:val="24"/>
          <w:szCs w:val="24"/>
          <w:lang w:val="en-ZW"/>
        </w:rPr>
        <w:t xml:space="preserve">there was a procedural irregularity, the court </w:t>
      </w:r>
      <w:r w:rsidR="00A714B4" w:rsidRPr="008408B9">
        <w:rPr>
          <w:rFonts w:ascii="Times New Roman" w:hAnsi="Times New Roman" w:cs="Times New Roman"/>
          <w:bCs/>
          <w:i/>
          <w:iCs/>
          <w:sz w:val="24"/>
          <w:szCs w:val="24"/>
          <w:lang w:val="en-ZW"/>
        </w:rPr>
        <w:t xml:space="preserve">a quo </w:t>
      </w:r>
      <w:r w:rsidR="00A714B4" w:rsidRPr="008408B9">
        <w:rPr>
          <w:rFonts w:ascii="Times New Roman" w:hAnsi="Times New Roman" w:cs="Times New Roman"/>
          <w:bCs/>
          <w:sz w:val="24"/>
          <w:szCs w:val="24"/>
          <w:lang w:val="en-ZW"/>
        </w:rPr>
        <w:t xml:space="preserve">concluded that </w:t>
      </w:r>
      <w:r w:rsidR="00205FA2" w:rsidRPr="008408B9">
        <w:rPr>
          <w:rFonts w:ascii="Times New Roman" w:hAnsi="Times New Roman" w:cs="Times New Roman"/>
          <w:bCs/>
          <w:sz w:val="24"/>
          <w:szCs w:val="24"/>
          <w:lang w:val="en-ZW"/>
        </w:rPr>
        <w:t xml:space="preserve">the cancellation of the second respondent’s </w:t>
      </w:r>
      <w:r w:rsidR="00AE72AE" w:rsidRPr="008408B9">
        <w:rPr>
          <w:rFonts w:ascii="Times New Roman" w:hAnsi="Times New Roman" w:cs="Times New Roman"/>
          <w:bCs/>
          <w:sz w:val="24"/>
          <w:szCs w:val="24"/>
          <w:lang w:val="en-ZW"/>
        </w:rPr>
        <w:t>claims</w:t>
      </w:r>
      <w:r w:rsidR="00205FA2" w:rsidRPr="008408B9">
        <w:rPr>
          <w:rFonts w:ascii="Times New Roman" w:hAnsi="Times New Roman" w:cs="Times New Roman"/>
          <w:bCs/>
          <w:sz w:val="24"/>
          <w:szCs w:val="24"/>
          <w:lang w:val="en-ZW"/>
        </w:rPr>
        <w:t xml:space="preserve"> in Chidje 4 was procedural. </w:t>
      </w:r>
      <w:r w:rsidR="00205FA2" w:rsidRPr="008408B9">
        <w:rPr>
          <w:rFonts w:ascii="Times New Roman" w:hAnsi="Times New Roman" w:cs="Times New Roman"/>
          <w:bCs/>
          <w:sz w:val="24"/>
          <w:szCs w:val="24"/>
          <w:lang w:val="en-ZW"/>
        </w:rPr>
        <w:lastRenderedPageBreak/>
        <w:t>This was so because the first respondent did not have to</w:t>
      </w:r>
      <w:r w:rsidR="00E17C72" w:rsidRPr="008408B9">
        <w:rPr>
          <w:rFonts w:ascii="Times New Roman" w:hAnsi="Times New Roman" w:cs="Times New Roman"/>
          <w:bCs/>
          <w:sz w:val="24"/>
          <w:szCs w:val="24"/>
          <w:lang w:val="en-ZW"/>
        </w:rPr>
        <w:t xml:space="preserve"> wait for the</w:t>
      </w:r>
      <w:r w:rsidR="00205FA2" w:rsidRPr="008408B9">
        <w:rPr>
          <w:rFonts w:ascii="Times New Roman" w:hAnsi="Times New Roman" w:cs="Times New Roman"/>
          <w:bCs/>
          <w:sz w:val="24"/>
          <w:szCs w:val="24"/>
          <w:lang w:val="en-ZW"/>
        </w:rPr>
        <w:t xml:space="preserve"> fil</w:t>
      </w:r>
      <w:r w:rsidR="00E17C72" w:rsidRPr="008408B9">
        <w:rPr>
          <w:rFonts w:ascii="Times New Roman" w:hAnsi="Times New Roman" w:cs="Times New Roman"/>
          <w:bCs/>
          <w:sz w:val="24"/>
          <w:szCs w:val="24"/>
          <w:lang w:val="en-ZW"/>
        </w:rPr>
        <w:t>ing of</w:t>
      </w:r>
      <w:r w:rsidR="00205FA2" w:rsidRPr="008408B9">
        <w:rPr>
          <w:rFonts w:ascii="Times New Roman" w:hAnsi="Times New Roman" w:cs="Times New Roman"/>
          <w:bCs/>
          <w:sz w:val="24"/>
          <w:szCs w:val="24"/>
          <w:lang w:val="en-ZW"/>
        </w:rPr>
        <w:t xml:space="preserve"> a complaint first and</w:t>
      </w:r>
      <w:r w:rsidR="00CE0967" w:rsidRPr="008408B9">
        <w:rPr>
          <w:rFonts w:ascii="Times New Roman" w:hAnsi="Times New Roman" w:cs="Times New Roman"/>
          <w:bCs/>
          <w:sz w:val="24"/>
          <w:szCs w:val="24"/>
          <w:lang w:val="en-ZW"/>
        </w:rPr>
        <w:t>,</w:t>
      </w:r>
      <w:r w:rsidR="00205FA2" w:rsidRPr="008408B9">
        <w:rPr>
          <w:rFonts w:ascii="Times New Roman" w:hAnsi="Times New Roman" w:cs="Times New Roman"/>
          <w:bCs/>
          <w:sz w:val="24"/>
          <w:szCs w:val="24"/>
          <w:lang w:val="en-ZW"/>
        </w:rPr>
        <w:t xml:space="preserve"> undoubtedly</w:t>
      </w:r>
      <w:r w:rsidR="00CE0967" w:rsidRPr="008408B9">
        <w:rPr>
          <w:rFonts w:ascii="Times New Roman" w:hAnsi="Times New Roman" w:cs="Times New Roman"/>
          <w:bCs/>
          <w:sz w:val="24"/>
          <w:szCs w:val="24"/>
          <w:lang w:val="en-ZW"/>
        </w:rPr>
        <w:t>,</w:t>
      </w:r>
      <w:r w:rsidR="00205FA2" w:rsidRPr="008408B9">
        <w:rPr>
          <w:rFonts w:ascii="Times New Roman" w:hAnsi="Times New Roman" w:cs="Times New Roman"/>
          <w:bCs/>
          <w:sz w:val="24"/>
          <w:szCs w:val="24"/>
          <w:lang w:val="en-ZW"/>
        </w:rPr>
        <w:t xml:space="preserve"> had a duty to ensure </w:t>
      </w:r>
      <w:r w:rsidR="00F357A5" w:rsidRPr="008408B9">
        <w:rPr>
          <w:rFonts w:ascii="Times New Roman" w:hAnsi="Times New Roman" w:cs="Times New Roman"/>
          <w:bCs/>
          <w:sz w:val="24"/>
          <w:szCs w:val="24"/>
          <w:lang w:val="en-ZW"/>
        </w:rPr>
        <w:t xml:space="preserve">the </w:t>
      </w:r>
      <w:r w:rsidR="00205FA2" w:rsidRPr="008408B9">
        <w:rPr>
          <w:rFonts w:ascii="Times New Roman" w:hAnsi="Times New Roman" w:cs="Times New Roman"/>
          <w:bCs/>
          <w:sz w:val="24"/>
          <w:szCs w:val="24"/>
          <w:lang w:val="en-ZW"/>
        </w:rPr>
        <w:t xml:space="preserve">regularity of mining operations </w:t>
      </w:r>
      <w:r w:rsidR="00CC0490" w:rsidRPr="008408B9">
        <w:rPr>
          <w:rFonts w:ascii="Times New Roman" w:hAnsi="Times New Roman" w:cs="Times New Roman"/>
          <w:bCs/>
          <w:sz w:val="24"/>
          <w:szCs w:val="24"/>
          <w:lang w:val="en-ZW"/>
        </w:rPr>
        <w:t>and</w:t>
      </w:r>
      <w:r w:rsidR="00E17C72" w:rsidRPr="008408B9">
        <w:rPr>
          <w:rFonts w:ascii="Times New Roman" w:hAnsi="Times New Roman" w:cs="Times New Roman"/>
          <w:bCs/>
          <w:sz w:val="24"/>
          <w:szCs w:val="24"/>
          <w:lang w:val="en-ZW"/>
        </w:rPr>
        <w:t xml:space="preserve"> to</w:t>
      </w:r>
      <w:r w:rsidR="00CC0490" w:rsidRPr="008408B9">
        <w:rPr>
          <w:rFonts w:ascii="Times New Roman" w:hAnsi="Times New Roman" w:cs="Times New Roman"/>
          <w:bCs/>
          <w:sz w:val="24"/>
          <w:szCs w:val="24"/>
          <w:lang w:val="en-ZW"/>
        </w:rPr>
        <w:t xml:space="preserve"> </w:t>
      </w:r>
      <w:r w:rsidR="00CE0967" w:rsidRPr="008408B9">
        <w:rPr>
          <w:rFonts w:ascii="Times New Roman" w:hAnsi="Times New Roman" w:cs="Times New Roman"/>
          <w:bCs/>
          <w:sz w:val="24"/>
          <w:szCs w:val="24"/>
          <w:lang w:val="en-ZW"/>
        </w:rPr>
        <w:t>ensure</w:t>
      </w:r>
      <w:r w:rsidR="00E17C72" w:rsidRPr="008408B9">
        <w:rPr>
          <w:rFonts w:ascii="Times New Roman" w:hAnsi="Times New Roman" w:cs="Times New Roman"/>
          <w:bCs/>
          <w:sz w:val="24"/>
          <w:szCs w:val="24"/>
          <w:lang w:val="en-ZW"/>
        </w:rPr>
        <w:t xml:space="preserve"> that</w:t>
      </w:r>
      <w:r w:rsidR="00CE0967" w:rsidRPr="008408B9">
        <w:rPr>
          <w:rFonts w:ascii="Times New Roman" w:hAnsi="Times New Roman" w:cs="Times New Roman"/>
          <w:bCs/>
          <w:sz w:val="24"/>
          <w:szCs w:val="24"/>
          <w:lang w:val="en-ZW"/>
        </w:rPr>
        <w:t xml:space="preserve"> </w:t>
      </w:r>
      <w:r w:rsidR="00CC0490" w:rsidRPr="008408B9">
        <w:rPr>
          <w:rFonts w:ascii="Times New Roman" w:hAnsi="Times New Roman" w:cs="Times New Roman"/>
          <w:bCs/>
          <w:sz w:val="24"/>
          <w:szCs w:val="24"/>
          <w:lang w:val="en-ZW"/>
        </w:rPr>
        <w:t>the situation</w:t>
      </w:r>
      <w:r w:rsidR="00E17C72" w:rsidRPr="008408B9">
        <w:rPr>
          <w:rFonts w:ascii="Times New Roman" w:hAnsi="Times New Roman" w:cs="Times New Roman"/>
          <w:bCs/>
          <w:sz w:val="24"/>
          <w:szCs w:val="24"/>
          <w:lang w:val="en-ZW"/>
        </w:rPr>
        <w:t xml:space="preserve"> of claims</w:t>
      </w:r>
      <w:r w:rsidR="00CC0490" w:rsidRPr="008408B9">
        <w:rPr>
          <w:rFonts w:ascii="Times New Roman" w:hAnsi="Times New Roman" w:cs="Times New Roman"/>
          <w:bCs/>
          <w:sz w:val="24"/>
          <w:szCs w:val="24"/>
          <w:lang w:val="en-ZW"/>
        </w:rPr>
        <w:t xml:space="preserve"> </w:t>
      </w:r>
      <w:r w:rsidR="003C5952">
        <w:rPr>
          <w:rFonts w:ascii="Times New Roman" w:hAnsi="Times New Roman" w:cs="Times New Roman"/>
          <w:bCs/>
          <w:sz w:val="24"/>
          <w:szCs w:val="24"/>
          <w:lang w:val="en-ZW"/>
        </w:rPr>
        <w:t>complied</w:t>
      </w:r>
      <w:r w:rsidR="00CC0490" w:rsidRPr="008408B9">
        <w:rPr>
          <w:rFonts w:ascii="Times New Roman" w:hAnsi="Times New Roman" w:cs="Times New Roman"/>
          <w:bCs/>
          <w:sz w:val="24"/>
          <w:szCs w:val="24"/>
          <w:lang w:val="en-ZW"/>
        </w:rPr>
        <w:t xml:space="preserve"> with the provisions of the Act. </w:t>
      </w:r>
    </w:p>
    <w:p w14:paraId="19601B52" w14:textId="77777777" w:rsidR="00570AB0" w:rsidRPr="008408B9" w:rsidRDefault="00570AB0" w:rsidP="00D170F7">
      <w:pPr>
        <w:spacing w:after="0" w:line="480" w:lineRule="auto"/>
        <w:ind w:firstLine="1418"/>
        <w:jc w:val="both"/>
        <w:rPr>
          <w:rFonts w:ascii="Times New Roman" w:hAnsi="Times New Roman" w:cs="Times New Roman"/>
          <w:bCs/>
          <w:sz w:val="24"/>
          <w:szCs w:val="24"/>
          <w:lang w:val="en-ZW"/>
        </w:rPr>
      </w:pPr>
    </w:p>
    <w:p w14:paraId="07A54A31" w14:textId="71263CC5" w:rsidR="00F2647D" w:rsidRPr="008408B9" w:rsidRDefault="00D170F7" w:rsidP="00D170F7">
      <w:pPr>
        <w:tabs>
          <w:tab w:val="left" w:pos="1134"/>
        </w:tabs>
        <w:spacing w:after="0" w:line="480" w:lineRule="auto"/>
        <w:jc w:val="both"/>
        <w:rPr>
          <w:rFonts w:ascii="Times New Roman" w:hAnsi="Times New Roman" w:cs="Times New Roman"/>
          <w:bCs/>
          <w:sz w:val="24"/>
          <w:szCs w:val="24"/>
          <w:lang w:val="en-ZW"/>
        </w:rPr>
      </w:pPr>
      <w:r>
        <w:rPr>
          <w:rFonts w:ascii="Times New Roman" w:hAnsi="Times New Roman" w:cs="Times New Roman"/>
          <w:bCs/>
          <w:sz w:val="24"/>
          <w:szCs w:val="24"/>
          <w:lang w:val="en-ZW"/>
        </w:rPr>
        <w:tab/>
      </w:r>
      <w:r w:rsidR="005234D8" w:rsidRPr="008408B9">
        <w:rPr>
          <w:rFonts w:ascii="Times New Roman" w:hAnsi="Times New Roman" w:cs="Times New Roman"/>
          <w:bCs/>
          <w:sz w:val="24"/>
          <w:szCs w:val="24"/>
          <w:lang w:val="en-ZW"/>
        </w:rPr>
        <w:t xml:space="preserve">It added that the absence of minutes in the record of proceedings did not vitiate the proceedings as the minutes could be prepared and included as part of the record. </w:t>
      </w:r>
      <w:r w:rsidR="00AB146B" w:rsidRPr="008408B9">
        <w:rPr>
          <w:rFonts w:ascii="Times New Roman" w:hAnsi="Times New Roman" w:cs="Times New Roman"/>
          <w:bCs/>
          <w:sz w:val="24"/>
          <w:szCs w:val="24"/>
          <w:lang w:val="en-ZW"/>
        </w:rPr>
        <w:t xml:space="preserve">Finally, </w:t>
      </w:r>
      <w:r w:rsidR="00BB1D45" w:rsidRPr="008408B9">
        <w:rPr>
          <w:rFonts w:ascii="Times New Roman" w:hAnsi="Times New Roman" w:cs="Times New Roman"/>
          <w:bCs/>
          <w:sz w:val="24"/>
          <w:szCs w:val="24"/>
          <w:lang w:val="en-ZW"/>
        </w:rPr>
        <w:t xml:space="preserve">the court </w:t>
      </w:r>
      <w:r w:rsidR="00BB1D45" w:rsidRPr="008408B9">
        <w:rPr>
          <w:rFonts w:ascii="Times New Roman" w:hAnsi="Times New Roman" w:cs="Times New Roman"/>
          <w:bCs/>
          <w:i/>
          <w:iCs/>
          <w:sz w:val="24"/>
          <w:szCs w:val="24"/>
          <w:lang w:val="en-ZW"/>
        </w:rPr>
        <w:t xml:space="preserve">a quo </w:t>
      </w:r>
      <w:r w:rsidR="00BB1D45" w:rsidRPr="008408B9">
        <w:rPr>
          <w:rFonts w:ascii="Times New Roman" w:hAnsi="Times New Roman" w:cs="Times New Roman"/>
          <w:bCs/>
          <w:sz w:val="24"/>
          <w:szCs w:val="24"/>
          <w:lang w:val="en-ZW"/>
        </w:rPr>
        <w:t xml:space="preserve">held that </w:t>
      </w:r>
      <w:r w:rsidR="00AB146B" w:rsidRPr="008408B9">
        <w:rPr>
          <w:rFonts w:ascii="Times New Roman" w:hAnsi="Times New Roman" w:cs="Times New Roman"/>
          <w:bCs/>
          <w:sz w:val="24"/>
          <w:szCs w:val="24"/>
          <w:lang w:val="en-ZW"/>
        </w:rPr>
        <w:t>against the background of the ground verification of the claims of the appellant and the second respondent in the presence of their representatives,</w:t>
      </w:r>
      <w:r w:rsidR="005D2BEC" w:rsidRPr="008408B9">
        <w:rPr>
          <w:rFonts w:ascii="Times New Roman" w:hAnsi="Times New Roman" w:cs="Times New Roman"/>
          <w:bCs/>
          <w:sz w:val="24"/>
          <w:szCs w:val="24"/>
          <w:lang w:val="en-ZW"/>
        </w:rPr>
        <w:t xml:space="preserve"> the object of a notice and a summons to the parties was realised. </w:t>
      </w:r>
    </w:p>
    <w:p w14:paraId="7976F7B5" w14:textId="77777777" w:rsidR="00567844" w:rsidRPr="008408B9" w:rsidRDefault="00567844" w:rsidP="008408B9">
      <w:pPr>
        <w:spacing w:after="0" w:line="480" w:lineRule="auto"/>
        <w:ind w:firstLine="1418"/>
        <w:jc w:val="both"/>
        <w:rPr>
          <w:rFonts w:ascii="Times New Roman" w:hAnsi="Times New Roman" w:cs="Times New Roman"/>
          <w:bCs/>
          <w:sz w:val="24"/>
          <w:szCs w:val="24"/>
          <w:lang w:val="en-ZW"/>
        </w:rPr>
      </w:pPr>
    </w:p>
    <w:p w14:paraId="678C6D0F" w14:textId="6241F189" w:rsidR="00567844" w:rsidRPr="008408B9" w:rsidRDefault="006262CF" w:rsidP="006262CF">
      <w:pPr>
        <w:tabs>
          <w:tab w:val="left" w:pos="284"/>
          <w:tab w:val="left" w:pos="1134"/>
        </w:tabs>
        <w:spacing w:after="0" w:line="480" w:lineRule="auto"/>
        <w:jc w:val="both"/>
        <w:rPr>
          <w:rFonts w:ascii="Times New Roman" w:hAnsi="Times New Roman" w:cs="Times New Roman"/>
          <w:bCs/>
          <w:sz w:val="24"/>
          <w:szCs w:val="24"/>
          <w:lang w:val="en-ZW"/>
        </w:rPr>
      </w:pPr>
      <w:r>
        <w:rPr>
          <w:rFonts w:ascii="Times New Roman" w:hAnsi="Times New Roman" w:cs="Times New Roman"/>
          <w:bCs/>
          <w:sz w:val="24"/>
          <w:szCs w:val="24"/>
          <w:lang w:val="en-ZW"/>
        </w:rPr>
        <w:tab/>
      </w:r>
      <w:r w:rsidR="00567844" w:rsidRPr="008408B9">
        <w:rPr>
          <w:rFonts w:ascii="Times New Roman" w:hAnsi="Times New Roman" w:cs="Times New Roman"/>
          <w:bCs/>
          <w:sz w:val="24"/>
          <w:szCs w:val="24"/>
          <w:lang w:val="en-ZW"/>
        </w:rPr>
        <w:t>The</w:t>
      </w:r>
      <w:r w:rsidR="00D87A13" w:rsidRPr="008408B9">
        <w:rPr>
          <w:rFonts w:ascii="Times New Roman" w:hAnsi="Times New Roman" w:cs="Times New Roman"/>
          <w:bCs/>
          <w:sz w:val="24"/>
          <w:szCs w:val="24"/>
          <w:lang w:val="en-ZW"/>
        </w:rPr>
        <w:t xml:space="preserve"> appellant’s</w:t>
      </w:r>
      <w:r w:rsidR="00567844" w:rsidRPr="008408B9">
        <w:rPr>
          <w:rFonts w:ascii="Times New Roman" w:hAnsi="Times New Roman" w:cs="Times New Roman"/>
          <w:bCs/>
          <w:sz w:val="24"/>
          <w:szCs w:val="24"/>
          <w:lang w:val="en-ZW"/>
        </w:rPr>
        <w:t xml:space="preserve"> review</w:t>
      </w:r>
      <w:r w:rsidR="00D87A13" w:rsidRPr="008408B9">
        <w:rPr>
          <w:rFonts w:ascii="Times New Roman" w:hAnsi="Times New Roman" w:cs="Times New Roman"/>
          <w:bCs/>
          <w:sz w:val="24"/>
          <w:szCs w:val="24"/>
          <w:lang w:val="en-ZW"/>
        </w:rPr>
        <w:t xml:space="preserve"> application was thus dismissed with costs for</w:t>
      </w:r>
      <w:r w:rsidR="00567844" w:rsidRPr="008408B9">
        <w:rPr>
          <w:rFonts w:ascii="Times New Roman" w:hAnsi="Times New Roman" w:cs="Times New Roman"/>
          <w:bCs/>
          <w:sz w:val="24"/>
          <w:szCs w:val="24"/>
          <w:lang w:val="en-ZW"/>
        </w:rPr>
        <w:t xml:space="preserve"> lack</w:t>
      </w:r>
      <w:r w:rsidR="00D87A13" w:rsidRPr="008408B9">
        <w:rPr>
          <w:rFonts w:ascii="Times New Roman" w:hAnsi="Times New Roman" w:cs="Times New Roman"/>
          <w:bCs/>
          <w:sz w:val="24"/>
          <w:szCs w:val="24"/>
          <w:lang w:val="en-ZW"/>
        </w:rPr>
        <w:t xml:space="preserve"> of</w:t>
      </w:r>
      <w:r w:rsidR="00567844" w:rsidRPr="008408B9">
        <w:rPr>
          <w:rFonts w:ascii="Times New Roman" w:hAnsi="Times New Roman" w:cs="Times New Roman"/>
          <w:bCs/>
          <w:sz w:val="24"/>
          <w:szCs w:val="24"/>
          <w:lang w:val="en-ZW"/>
        </w:rPr>
        <w:t xml:space="preserve"> merit</w:t>
      </w:r>
      <w:r w:rsidR="00D87A13" w:rsidRPr="008408B9">
        <w:rPr>
          <w:rFonts w:ascii="Times New Roman" w:hAnsi="Times New Roman" w:cs="Times New Roman"/>
          <w:bCs/>
          <w:sz w:val="24"/>
          <w:szCs w:val="24"/>
          <w:lang w:val="en-ZW"/>
        </w:rPr>
        <w:t>.</w:t>
      </w:r>
      <w:r w:rsidR="00567844" w:rsidRPr="008408B9">
        <w:rPr>
          <w:rFonts w:ascii="Times New Roman" w:hAnsi="Times New Roman" w:cs="Times New Roman"/>
          <w:bCs/>
          <w:sz w:val="24"/>
          <w:szCs w:val="24"/>
          <w:lang w:val="en-ZW"/>
        </w:rPr>
        <w:t xml:space="preserve"> </w:t>
      </w:r>
    </w:p>
    <w:p w14:paraId="06CCB9DD" w14:textId="77777777" w:rsidR="00220168" w:rsidRPr="008408B9" w:rsidRDefault="00220168" w:rsidP="008408B9">
      <w:pPr>
        <w:spacing w:after="0" w:line="480" w:lineRule="auto"/>
        <w:ind w:firstLine="1418"/>
        <w:jc w:val="both"/>
        <w:rPr>
          <w:rFonts w:ascii="Times New Roman" w:hAnsi="Times New Roman" w:cs="Times New Roman"/>
          <w:bCs/>
          <w:sz w:val="24"/>
          <w:szCs w:val="24"/>
          <w:lang w:val="en-ZW"/>
        </w:rPr>
      </w:pPr>
    </w:p>
    <w:p w14:paraId="3407FA28" w14:textId="77777777" w:rsidR="004331AE" w:rsidRPr="008408B9" w:rsidRDefault="004331AE" w:rsidP="008408B9">
      <w:pPr>
        <w:spacing w:after="0" w:line="480" w:lineRule="auto"/>
        <w:jc w:val="both"/>
        <w:rPr>
          <w:rFonts w:ascii="Times New Roman" w:hAnsi="Times New Roman" w:cs="Times New Roman"/>
          <w:b/>
          <w:sz w:val="24"/>
          <w:szCs w:val="24"/>
          <w:u w:val="single"/>
          <w:lang w:val="en-ZW"/>
        </w:rPr>
      </w:pPr>
      <w:r w:rsidRPr="008408B9">
        <w:rPr>
          <w:rFonts w:ascii="Times New Roman" w:hAnsi="Times New Roman" w:cs="Times New Roman"/>
          <w:b/>
          <w:sz w:val="24"/>
          <w:szCs w:val="24"/>
          <w:u w:val="single"/>
          <w:lang w:val="en-ZW"/>
        </w:rPr>
        <w:t xml:space="preserve">PROCEEDINGS BEFORE THIS COURT </w:t>
      </w:r>
    </w:p>
    <w:p w14:paraId="7942F5B8" w14:textId="313F69D5" w:rsidR="001524E8" w:rsidRPr="008408B9" w:rsidRDefault="00AC060B" w:rsidP="008408B9">
      <w:pPr>
        <w:spacing w:after="0" w:line="480" w:lineRule="auto"/>
        <w:ind w:firstLine="1418"/>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t xml:space="preserve">The appellant was riled by the decision of the court </w:t>
      </w:r>
      <w:r w:rsidRPr="008408B9">
        <w:rPr>
          <w:rFonts w:ascii="Times New Roman" w:hAnsi="Times New Roman" w:cs="Times New Roman"/>
          <w:bCs/>
          <w:i/>
          <w:iCs/>
          <w:sz w:val="24"/>
          <w:szCs w:val="24"/>
          <w:lang w:val="en-ZW"/>
        </w:rPr>
        <w:t>a quo</w:t>
      </w:r>
      <w:r w:rsidRPr="008408B9">
        <w:rPr>
          <w:rFonts w:ascii="Times New Roman" w:hAnsi="Times New Roman" w:cs="Times New Roman"/>
          <w:bCs/>
          <w:sz w:val="24"/>
          <w:szCs w:val="24"/>
          <w:lang w:val="en-ZW"/>
        </w:rPr>
        <w:t xml:space="preserve">. </w:t>
      </w:r>
      <w:r w:rsidR="00BB1D45" w:rsidRPr="008408B9">
        <w:rPr>
          <w:rFonts w:ascii="Times New Roman" w:hAnsi="Times New Roman" w:cs="Times New Roman"/>
          <w:bCs/>
          <w:sz w:val="24"/>
          <w:szCs w:val="24"/>
          <w:lang w:val="en-ZW"/>
        </w:rPr>
        <w:t>I</w:t>
      </w:r>
      <w:r w:rsidRPr="008408B9">
        <w:rPr>
          <w:rFonts w:ascii="Times New Roman" w:hAnsi="Times New Roman" w:cs="Times New Roman"/>
          <w:bCs/>
          <w:sz w:val="24"/>
          <w:szCs w:val="24"/>
          <w:lang w:val="en-ZW"/>
        </w:rPr>
        <w:t>t</w:t>
      </w:r>
      <w:r w:rsidR="00BB1D45" w:rsidRPr="008408B9">
        <w:rPr>
          <w:rFonts w:ascii="Times New Roman" w:hAnsi="Times New Roman" w:cs="Times New Roman"/>
          <w:bCs/>
          <w:sz w:val="24"/>
          <w:szCs w:val="24"/>
          <w:lang w:val="en-ZW"/>
        </w:rPr>
        <w:t>, thus,</w:t>
      </w:r>
      <w:r w:rsidRPr="008408B9">
        <w:rPr>
          <w:rFonts w:ascii="Times New Roman" w:hAnsi="Times New Roman" w:cs="Times New Roman"/>
          <w:bCs/>
          <w:sz w:val="24"/>
          <w:szCs w:val="24"/>
          <w:lang w:val="en-ZW"/>
        </w:rPr>
        <w:t xml:space="preserve"> launched this appeal on the following grounds</w:t>
      </w:r>
      <w:r w:rsidR="001524E8" w:rsidRPr="008408B9">
        <w:rPr>
          <w:rFonts w:ascii="Times New Roman" w:hAnsi="Times New Roman" w:cs="Times New Roman"/>
          <w:bCs/>
          <w:sz w:val="24"/>
          <w:szCs w:val="24"/>
          <w:lang w:val="en-ZW"/>
        </w:rPr>
        <w:t>:</w:t>
      </w:r>
    </w:p>
    <w:p w14:paraId="5AB7A17D" w14:textId="77777777" w:rsidR="004C3DB1" w:rsidRPr="008408B9" w:rsidRDefault="001524E8" w:rsidP="008408B9">
      <w:pPr>
        <w:pStyle w:val="ListParagraph"/>
        <w:numPr>
          <w:ilvl w:val="0"/>
          <w:numId w:val="3"/>
        </w:numPr>
        <w:spacing w:after="0" w:line="480" w:lineRule="auto"/>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t xml:space="preserve">The court </w:t>
      </w:r>
      <w:r w:rsidRPr="008408B9">
        <w:rPr>
          <w:rFonts w:ascii="Times New Roman" w:hAnsi="Times New Roman" w:cs="Times New Roman"/>
          <w:bCs/>
          <w:i/>
          <w:iCs/>
          <w:sz w:val="24"/>
          <w:szCs w:val="24"/>
          <w:lang w:val="en-ZW"/>
        </w:rPr>
        <w:t xml:space="preserve">a quo </w:t>
      </w:r>
      <w:r w:rsidRPr="008408B9">
        <w:rPr>
          <w:rFonts w:ascii="Times New Roman" w:hAnsi="Times New Roman" w:cs="Times New Roman"/>
          <w:bCs/>
          <w:sz w:val="24"/>
          <w:szCs w:val="24"/>
          <w:lang w:val="en-ZW"/>
        </w:rPr>
        <w:t>erred in determining that the first respondent had jurisdiction to adjudicate on the matter before him in the absence of either specific statutory powers for him to so act arising out of the Mines and Minerals Act [</w:t>
      </w:r>
      <w:r w:rsidRPr="008408B9">
        <w:rPr>
          <w:rFonts w:ascii="Times New Roman" w:hAnsi="Times New Roman" w:cs="Times New Roman"/>
          <w:bCs/>
          <w:i/>
          <w:iCs/>
          <w:sz w:val="24"/>
          <w:szCs w:val="24"/>
          <w:lang w:val="en-ZW"/>
        </w:rPr>
        <w:t>Chapter 21:05</w:t>
      </w:r>
      <w:r w:rsidRPr="008408B9">
        <w:rPr>
          <w:rFonts w:ascii="Times New Roman" w:hAnsi="Times New Roman" w:cs="Times New Roman"/>
          <w:bCs/>
          <w:sz w:val="24"/>
          <w:szCs w:val="24"/>
          <w:lang w:val="en-ZW"/>
        </w:rPr>
        <w:t xml:space="preserve">] or evidence of delegated power in terms of the same Act. </w:t>
      </w:r>
    </w:p>
    <w:p w14:paraId="04A8A4A9" w14:textId="77777777" w:rsidR="004C3DB1" w:rsidRPr="008408B9" w:rsidRDefault="001524E8" w:rsidP="008408B9">
      <w:pPr>
        <w:pStyle w:val="ListParagraph"/>
        <w:numPr>
          <w:ilvl w:val="0"/>
          <w:numId w:val="3"/>
        </w:numPr>
        <w:spacing w:after="0" w:line="480" w:lineRule="auto"/>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t xml:space="preserve">The court </w:t>
      </w:r>
      <w:r w:rsidRPr="008408B9">
        <w:rPr>
          <w:rFonts w:ascii="Times New Roman" w:hAnsi="Times New Roman" w:cs="Times New Roman"/>
          <w:bCs/>
          <w:i/>
          <w:iCs/>
          <w:sz w:val="24"/>
          <w:szCs w:val="24"/>
          <w:lang w:val="en-ZW"/>
        </w:rPr>
        <w:t>a quo</w:t>
      </w:r>
      <w:r w:rsidRPr="008408B9">
        <w:rPr>
          <w:rFonts w:ascii="Times New Roman" w:hAnsi="Times New Roman" w:cs="Times New Roman"/>
          <w:bCs/>
          <w:sz w:val="24"/>
          <w:szCs w:val="24"/>
          <w:lang w:val="en-ZW"/>
        </w:rPr>
        <w:t xml:space="preserve"> erred in adjudging that it was procedurally regular for the first respondent to: </w:t>
      </w:r>
    </w:p>
    <w:p w14:paraId="65FA3E6C" w14:textId="77777777" w:rsidR="004C3DB1" w:rsidRPr="008408B9" w:rsidRDefault="001524E8" w:rsidP="008408B9">
      <w:pPr>
        <w:pStyle w:val="ListParagraph"/>
        <w:numPr>
          <w:ilvl w:val="0"/>
          <w:numId w:val="4"/>
        </w:numPr>
        <w:spacing w:after="0" w:line="480" w:lineRule="auto"/>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t>Deal with a dispute that had not been referred to him and to so deal with it outside the provisions of the Mines and Minerals Act [</w:t>
      </w:r>
      <w:r w:rsidRPr="008408B9">
        <w:rPr>
          <w:rFonts w:ascii="Times New Roman" w:hAnsi="Times New Roman" w:cs="Times New Roman"/>
          <w:bCs/>
          <w:i/>
          <w:iCs/>
          <w:sz w:val="24"/>
          <w:szCs w:val="24"/>
          <w:lang w:val="en-ZW"/>
        </w:rPr>
        <w:t>Chapter 21:05</w:t>
      </w:r>
      <w:r w:rsidRPr="008408B9">
        <w:rPr>
          <w:rFonts w:ascii="Times New Roman" w:hAnsi="Times New Roman" w:cs="Times New Roman"/>
          <w:bCs/>
          <w:sz w:val="24"/>
          <w:szCs w:val="24"/>
          <w:lang w:val="en-ZW"/>
        </w:rPr>
        <w:t xml:space="preserve">]. </w:t>
      </w:r>
    </w:p>
    <w:p w14:paraId="5829D273" w14:textId="18DAFE1D" w:rsidR="004C3DB1" w:rsidRPr="008408B9" w:rsidRDefault="001524E8" w:rsidP="008408B9">
      <w:pPr>
        <w:pStyle w:val="ListParagraph"/>
        <w:numPr>
          <w:ilvl w:val="0"/>
          <w:numId w:val="4"/>
        </w:numPr>
        <w:spacing w:after="0" w:line="480" w:lineRule="auto"/>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t xml:space="preserve">Even entertain that dispute and resolving it without following the rules of natural justice which include affording the appellant an opportunity to be heard </w:t>
      </w:r>
    </w:p>
    <w:p w14:paraId="62D177D9" w14:textId="77777777" w:rsidR="004404C6" w:rsidRPr="008408B9" w:rsidRDefault="001524E8" w:rsidP="008408B9">
      <w:pPr>
        <w:pStyle w:val="ListParagraph"/>
        <w:numPr>
          <w:ilvl w:val="0"/>
          <w:numId w:val="3"/>
        </w:numPr>
        <w:spacing w:after="0" w:line="480" w:lineRule="auto"/>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lastRenderedPageBreak/>
        <w:t xml:space="preserve">The court </w:t>
      </w:r>
      <w:r w:rsidRPr="008408B9">
        <w:rPr>
          <w:rFonts w:ascii="Times New Roman" w:hAnsi="Times New Roman" w:cs="Times New Roman"/>
          <w:bCs/>
          <w:i/>
          <w:iCs/>
          <w:sz w:val="24"/>
          <w:szCs w:val="24"/>
          <w:lang w:val="en-ZW"/>
        </w:rPr>
        <w:t>a quo</w:t>
      </w:r>
      <w:r w:rsidRPr="008408B9">
        <w:rPr>
          <w:rFonts w:ascii="Times New Roman" w:hAnsi="Times New Roman" w:cs="Times New Roman"/>
          <w:bCs/>
          <w:sz w:val="24"/>
          <w:szCs w:val="24"/>
          <w:lang w:val="en-ZW"/>
        </w:rPr>
        <w:t xml:space="preserve"> erred in determining that the decision of the first respondent was not in any way grossly unreasonable so as to defy logic notwithstanding; </w:t>
      </w:r>
    </w:p>
    <w:p w14:paraId="461D20BF" w14:textId="77777777" w:rsidR="004404C6" w:rsidRPr="008408B9" w:rsidRDefault="001524E8" w:rsidP="008408B9">
      <w:pPr>
        <w:pStyle w:val="ListParagraph"/>
        <w:numPr>
          <w:ilvl w:val="0"/>
          <w:numId w:val="5"/>
        </w:numPr>
        <w:spacing w:after="0" w:line="480" w:lineRule="auto"/>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t xml:space="preserve">That the disputation that he resolved was not a matter that had been referred to him. </w:t>
      </w:r>
    </w:p>
    <w:p w14:paraId="6BEF3AAD" w14:textId="119DC1F0" w:rsidR="001524E8" w:rsidRPr="008408B9" w:rsidRDefault="001524E8" w:rsidP="008408B9">
      <w:pPr>
        <w:pStyle w:val="ListParagraph"/>
        <w:numPr>
          <w:ilvl w:val="0"/>
          <w:numId w:val="5"/>
        </w:numPr>
        <w:spacing w:after="0" w:line="480" w:lineRule="auto"/>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t>He resolved such a controversy without affording the applicant an opportunity to fully present its story.</w:t>
      </w:r>
    </w:p>
    <w:p w14:paraId="00C1D139" w14:textId="18D985D0" w:rsidR="004331AE" w:rsidRPr="008408B9" w:rsidRDefault="00AC060B" w:rsidP="0024450F">
      <w:pPr>
        <w:spacing w:after="0" w:line="360" w:lineRule="auto"/>
        <w:ind w:firstLine="1418"/>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t xml:space="preserve"> </w:t>
      </w:r>
    </w:p>
    <w:p w14:paraId="66D678E4" w14:textId="16DBF102" w:rsidR="00220168" w:rsidRPr="008408B9" w:rsidRDefault="006262CF" w:rsidP="006262CF">
      <w:pPr>
        <w:tabs>
          <w:tab w:val="left" w:pos="1134"/>
        </w:tabs>
        <w:spacing w:after="0" w:line="480" w:lineRule="auto"/>
        <w:jc w:val="both"/>
        <w:rPr>
          <w:rFonts w:ascii="Times New Roman" w:hAnsi="Times New Roman" w:cs="Times New Roman"/>
          <w:bCs/>
          <w:sz w:val="24"/>
          <w:szCs w:val="24"/>
          <w:lang w:val="en-ZW"/>
        </w:rPr>
      </w:pPr>
      <w:r>
        <w:rPr>
          <w:rFonts w:ascii="Times New Roman" w:hAnsi="Times New Roman" w:cs="Times New Roman"/>
          <w:bCs/>
          <w:sz w:val="24"/>
          <w:szCs w:val="24"/>
          <w:lang w:val="en-ZW"/>
        </w:rPr>
        <w:tab/>
      </w:r>
      <w:r w:rsidR="00691CB6" w:rsidRPr="008408B9">
        <w:rPr>
          <w:rFonts w:ascii="Times New Roman" w:hAnsi="Times New Roman" w:cs="Times New Roman"/>
          <w:bCs/>
          <w:sz w:val="24"/>
          <w:szCs w:val="24"/>
          <w:lang w:val="en-ZW"/>
        </w:rPr>
        <w:t xml:space="preserve">From the grounds of appeal </w:t>
      </w:r>
      <w:r w:rsidR="00E54FD3" w:rsidRPr="008408B9">
        <w:rPr>
          <w:rFonts w:ascii="Times New Roman" w:hAnsi="Times New Roman" w:cs="Times New Roman"/>
          <w:bCs/>
          <w:sz w:val="24"/>
          <w:szCs w:val="24"/>
          <w:lang w:val="en-ZW"/>
        </w:rPr>
        <w:t>re</w:t>
      </w:r>
      <w:r w:rsidR="00691CB6" w:rsidRPr="008408B9">
        <w:rPr>
          <w:rFonts w:ascii="Times New Roman" w:hAnsi="Times New Roman" w:cs="Times New Roman"/>
          <w:bCs/>
          <w:sz w:val="24"/>
          <w:szCs w:val="24"/>
          <w:lang w:val="en-ZW"/>
        </w:rPr>
        <w:t xml:space="preserve">produced above, it is clear that the appellant’s gripe is with the court </w:t>
      </w:r>
      <w:r w:rsidR="00691CB6" w:rsidRPr="008408B9">
        <w:rPr>
          <w:rFonts w:ascii="Times New Roman" w:hAnsi="Times New Roman" w:cs="Times New Roman"/>
          <w:bCs/>
          <w:i/>
          <w:iCs/>
          <w:sz w:val="24"/>
          <w:szCs w:val="24"/>
          <w:lang w:val="en-ZW"/>
        </w:rPr>
        <w:t xml:space="preserve">a quo’s </w:t>
      </w:r>
      <w:r w:rsidR="00691CB6" w:rsidRPr="008408B9">
        <w:rPr>
          <w:rFonts w:ascii="Times New Roman" w:hAnsi="Times New Roman" w:cs="Times New Roman"/>
          <w:bCs/>
          <w:sz w:val="24"/>
          <w:szCs w:val="24"/>
          <w:lang w:val="en-ZW"/>
        </w:rPr>
        <w:t xml:space="preserve">finding that the first respondent had </w:t>
      </w:r>
      <w:r w:rsidR="00E54FD3" w:rsidRPr="008408B9">
        <w:rPr>
          <w:rFonts w:ascii="Times New Roman" w:hAnsi="Times New Roman" w:cs="Times New Roman"/>
          <w:bCs/>
          <w:sz w:val="24"/>
          <w:szCs w:val="24"/>
          <w:lang w:val="en-ZW"/>
        </w:rPr>
        <w:t xml:space="preserve">the requisite </w:t>
      </w:r>
      <w:r w:rsidR="002F7C82" w:rsidRPr="008408B9">
        <w:rPr>
          <w:rFonts w:ascii="Times New Roman" w:hAnsi="Times New Roman" w:cs="Times New Roman"/>
          <w:bCs/>
          <w:sz w:val="24"/>
          <w:szCs w:val="24"/>
          <w:lang w:val="en-ZW"/>
        </w:rPr>
        <w:t xml:space="preserve">lawful authority </w:t>
      </w:r>
      <w:r w:rsidR="00E54FD3" w:rsidRPr="008408B9">
        <w:rPr>
          <w:rFonts w:ascii="Times New Roman" w:hAnsi="Times New Roman" w:cs="Times New Roman"/>
          <w:bCs/>
          <w:sz w:val="24"/>
          <w:szCs w:val="24"/>
          <w:lang w:val="en-ZW"/>
        </w:rPr>
        <w:t xml:space="preserve">to deal with the mining dispute that was placed before him. </w:t>
      </w:r>
      <w:r w:rsidR="00FE6877" w:rsidRPr="008408B9">
        <w:rPr>
          <w:rFonts w:ascii="Times New Roman" w:hAnsi="Times New Roman" w:cs="Times New Roman"/>
          <w:bCs/>
          <w:sz w:val="24"/>
          <w:szCs w:val="24"/>
          <w:lang w:val="en-ZW"/>
        </w:rPr>
        <w:t>Hence</w:t>
      </w:r>
      <w:r w:rsidR="00C4601D" w:rsidRPr="008408B9">
        <w:rPr>
          <w:rFonts w:ascii="Times New Roman" w:hAnsi="Times New Roman" w:cs="Times New Roman"/>
          <w:bCs/>
          <w:sz w:val="24"/>
          <w:szCs w:val="24"/>
          <w:lang w:val="en-ZW"/>
        </w:rPr>
        <w:t>, the preeminent issue</w:t>
      </w:r>
      <w:r w:rsidR="00FE6877" w:rsidRPr="008408B9">
        <w:rPr>
          <w:rFonts w:ascii="Times New Roman" w:hAnsi="Times New Roman" w:cs="Times New Roman"/>
          <w:bCs/>
          <w:sz w:val="24"/>
          <w:szCs w:val="24"/>
          <w:lang w:val="en-ZW"/>
        </w:rPr>
        <w:t xml:space="preserve"> arising</w:t>
      </w:r>
      <w:r w:rsidR="00C4601D" w:rsidRPr="008408B9">
        <w:rPr>
          <w:rFonts w:ascii="Times New Roman" w:hAnsi="Times New Roman" w:cs="Times New Roman"/>
          <w:bCs/>
          <w:sz w:val="24"/>
          <w:szCs w:val="24"/>
          <w:lang w:val="en-ZW"/>
        </w:rPr>
        <w:t xml:space="preserve"> for determination is whether or not the court </w:t>
      </w:r>
      <w:r w:rsidR="00C4601D" w:rsidRPr="008408B9">
        <w:rPr>
          <w:rFonts w:ascii="Times New Roman" w:hAnsi="Times New Roman" w:cs="Times New Roman"/>
          <w:bCs/>
          <w:i/>
          <w:iCs/>
          <w:sz w:val="24"/>
          <w:szCs w:val="24"/>
          <w:lang w:val="en-ZW"/>
        </w:rPr>
        <w:t xml:space="preserve">a quo </w:t>
      </w:r>
      <w:r w:rsidR="00C4601D" w:rsidRPr="008408B9">
        <w:rPr>
          <w:rFonts w:ascii="Times New Roman" w:hAnsi="Times New Roman" w:cs="Times New Roman"/>
          <w:bCs/>
          <w:sz w:val="24"/>
          <w:szCs w:val="24"/>
          <w:lang w:val="en-ZW"/>
        </w:rPr>
        <w:t xml:space="preserve">erred by </w:t>
      </w:r>
      <w:r w:rsidR="00806B03" w:rsidRPr="008408B9">
        <w:rPr>
          <w:rFonts w:ascii="Times New Roman" w:hAnsi="Times New Roman" w:cs="Times New Roman"/>
          <w:bCs/>
          <w:sz w:val="24"/>
          <w:szCs w:val="24"/>
          <w:lang w:val="en-ZW"/>
        </w:rPr>
        <w:t xml:space="preserve">concluding that the first respondent had jurisdiction to deal with the mining dispute in question. </w:t>
      </w:r>
      <w:r w:rsidR="00FE6877" w:rsidRPr="008408B9">
        <w:rPr>
          <w:rFonts w:ascii="Times New Roman" w:hAnsi="Times New Roman" w:cs="Times New Roman"/>
          <w:bCs/>
          <w:sz w:val="24"/>
          <w:szCs w:val="24"/>
          <w:lang w:val="en-ZW"/>
        </w:rPr>
        <w:t>The determination of the issues related to in the other grounds of appeal depends on the conclusion made on this issue.</w:t>
      </w:r>
    </w:p>
    <w:p w14:paraId="5D215DDD" w14:textId="77777777" w:rsidR="00806B03" w:rsidRPr="008408B9" w:rsidRDefault="00806B03" w:rsidP="0024450F">
      <w:pPr>
        <w:spacing w:before="240" w:after="0" w:line="360" w:lineRule="auto"/>
        <w:ind w:firstLine="1418"/>
        <w:jc w:val="both"/>
        <w:rPr>
          <w:rFonts w:ascii="Times New Roman" w:hAnsi="Times New Roman" w:cs="Times New Roman"/>
          <w:bCs/>
          <w:sz w:val="24"/>
          <w:szCs w:val="24"/>
          <w:lang w:val="en-ZW"/>
        </w:rPr>
      </w:pPr>
    </w:p>
    <w:p w14:paraId="043F67DB" w14:textId="13859B5D" w:rsidR="00AC4149" w:rsidRPr="008408B9" w:rsidRDefault="003D6A02" w:rsidP="003D6A02">
      <w:pPr>
        <w:tabs>
          <w:tab w:val="left" w:pos="1134"/>
        </w:tabs>
        <w:spacing w:line="480" w:lineRule="auto"/>
        <w:jc w:val="both"/>
        <w:rPr>
          <w:rFonts w:ascii="Times New Roman" w:hAnsi="Times New Roman" w:cs="Times New Roman"/>
          <w:bCs/>
          <w:sz w:val="24"/>
          <w:szCs w:val="24"/>
          <w:lang w:val="en-ZW"/>
        </w:rPr>
      </w:pPr>
      <w:r>
        <w:rPr>
          <w:rFonts w:ascii="Times New Roman" w:hAnsi="Times New Roman" w:cs="Times New Roman"/>
          <w:bCs/>
          <w:sz w:val="24"/>
          <w:szCs w:val="24"/>
          <w:lang w:val="en-ZW"/>
        </w:rPr>
        <w:tab/>
      </w:r>
      <w:r w:rsidR="00806B03" w:rsidRPr="008408B9">
        <w:rPr>
          <w:rFonts w:ascii="Times New Roman" w:hAnsi="Times New Roman" w:cs="Times New Roman"/>
          <w:bCs/>
          <w:sz w:val="24"/>
          <w:szCs w:val="24"/>
          <w:lang w:val="en-ZW"/>
        </w:rPr>
        <w:t>At the hearing</w:t>
      </w:r>
      <w:r w:rsidR="00F435E5" w:rsidRPr="008408B9">
        <w:rPr>
          <w:rFonts w:ascii="Times New Roman" w:hAnsi="Times New Roman" w:cs="Times New Roman"/>
          <w:bCs/>
          <w:sz w:val="24"/>
          <w:szCs w:val="24"/>
          <w:lang w:val="en-ZW"/>
        </w:rPr>
        <w:t xml:space="preserve"> of the appeal,</w:t>
      </w:r>
      <w:r w:rsidR="00806B03" w:rsidRPr="008408B9">
        <w:rPr>
          <w:rFonts w:ascii="Times New Roman" w:hAnsi="Times New Roman" w:cs="Times New Roman"/>
          <w:bCs/>
          <w:sz w:val="24"/>
          <w:szCs w:val="24"/>
          <w:lang w:val="en-ZW"/>
        </w:rPr>
        <w:t xml:space="preserve"> Ms </w:t>
      </w:r>
      <w:r w:rsidR="00806B03" w:rsidRPr="008408B9">
        <w:rPr>
          <w:rFonts w:ascii="Times New Roman" w:hAnsi="Times New Roman" w:cs="Times New Roman"/>
          <w:bCs/>
          <w:i/>
          <w:iCs/>
          <w:sz w:val="24"/>
          <w:szCs w:val="24"/>
          <w:lang w:val="en-ZW"/>
        </w:rPr>
        <w:t>Mabwe</w:t>
      </w:r>
      <w:r w:rsidR="00806B03" w:rsidRPr="008408B9">
        <w:rPr>
          <w:rFonts w:ascii="Times New Roman" w:hAnsi="Times New Roman" w:cs="Times New Roman"/>
          <w:bCs/>
          <w:sz w:val="24"/>
          <w:szCs w:val="24"/>
          <w:lang w:val="en-ZW"/>
        </w:rPr>
        <w:t>,</w:t>
      </w:r>
      <w:r w:rsidR="00806B03" w:rsidRPr="008408B9">
        <w:rPr>
          <w:rFonts w:ascii="Times New Roman" w:hAnsi="Times New Roman" w:cs="Times New Roman"/>
          <w:bCs/>
          <w:i/>
          <w:iCs/>
          <w:sz w:val="24"/>
          <w:szCs w:val="24"/>
          <w:lang w:val="en-ZW"/>
        </w:rPr>
        <w:t xml:space="preserve"> </w:t>
      </w:r>
      <w:r w:rsidR="00806B03" w:rsidRPr="008408B9">
        <w:rPr>
          <w:rFonts w:ascii="Times New Roman" w:hAnsi="Times New Roman" w:cs="Times New Roman"/>
          <w:bCs/>
          <w:sz w:val="24"/>
          <w:szCs w:val="24"/>
          <w:lang w:val="en-ZW"/>
        </w:rPr>
        <w:t>for the appellant</w:t>
      </w:r>
      <w:r w:rsidR="00AC4149" w:rsidRPr="008408B9">
        <w:rPr>
          <w:rFonts w:ascii="Times New Roman" w:hAnsi="Times New Roman" w:cs="Times New Roman"/>
          <w:bCs/>
          <w:sz w:val="24"/>
          <w:szCs w:val="24"/>
          <w:lang w:val="en-ZW"/>
        </w:rPr>
        <w:t>,</w:t>
      </w:r>
      <w:r w:rsidR="00806B03" w:rsidRPr="008408B9">
        <w:rPr>
          <w:rFonts w:ascii="Times New Roman" w:hAnsi="Times New Roman" w:cs="Times New Roman"/>
          <w:bCs/>
          <w:sz w:val="24"/>
          <w:szCs w:val="24"/>
          <w:lang w:val="en-ZW"/>
        </w:rPr>
        <w:t xml:space="preserve"> </w:t>
      </w:r>
      <w:r w:rsidR="00AC4149" w:rsidRPr="008408B9">
        <w:rPr>
          <w:rFonts w:ascii="Times New Roman" w:hAnsi="Times New Roman" w:cs="Times New Roman"/>
          <w:bCs/>
          <w:sz w:val="24"/>
          <w:szCs w:val="24"/>
          <w:lang w:val="en-ZW"/>
        </w:rPr>
        <w:t>submitted that the appeal raised three critical issues on which it could be resolved. The first was the absence of jurisdiction on the part of the first respondent. The second relate</w:t>
      </w:r>
      <w:r w:rsidR="00F435E5" w:rsidRPr="008408B9">
        <w:rPr>
          <w:rFonts w:ascii="Times New Roman" w:hAnsi="Times New Roman" w:cs="Times New Roman"/>
          <w:bCs/>
          <w:sz w:val="24"/>
          <w:szCs w:val="24"/>
          <w:lang w:val="en-ZW"/>
        </w:rPr>
        <w:t>s</w:t>
      </w:r>
      <w:r w:rsidR="00AC4149" w:rsidRPr="008408B9">
        <w:rPr>
          <w:rFonts w:ascii="Times New Roman" w:hAnsi="Times New Roman" w:cs="Times New Roman"/>
          <w:bCs/>
          <w:sz w:val="24"/>
          <w:szCs w:val="24"/>
          <w:lang w:val="en-ZW"/>
        </w:rPr>
        <w:t xml:space="preserve"> to the</w:t>
      </w:r>
      <w:r w:rsidR="00F435E5" w:rsidRPr="008408B9">
        <w:rPr>
          <w:rFonts w:ascii="Times New Roman" w:hAnsi="Times New Roman" w:cs="Times New Roman"/>
          <w:bCs/>
          <w:sz w:val="24"/>
          <w:szCs w:val="24"/>
          <w:lang w:val="en-ZW"/>
        </w:rPr>
        <w:t xml:space="preserve"> alleged</w:t>
      </w:r>
      <w:r w:rsidR="00AC4149" w:rsidRPr="008408B9">
        <w:rPr>
          <w:rFonts w:ascii="Times New Roman" w:hAnsi="Times New Roman" w:cs="Times New Roman"/>
          <w:bCs/>
          <w:sz w:val="24"/>
          <w:szCs w:val="24"/>
          <w:lang w:val="en-ZW"/>
        </w:rPr>
        <w:t xml:space="preserve"> gross irregularities in the proceedings. The third concern</w:t>
      </w:r>
      <w:r w:rsidR="00F435E5" w:rsidRPr="008408B9">
        <w:rPr>
          <w:rFonts w:ascii="Times New Roman" w:hAnsi="Times New Roman" w:cs="Times New Roman"/>
          <w:bCs/>
          <w:sz w:val="24"/>
          <w:szCs w:val="24"/>
          <w:lang w:val="en-ZW"/>
        </w:rPr>
        <w:t>s</w:t>
      </w:r>
      <w:r w:rsidR="00AC4149" w:rsidRPr="008408B9">
        <w:rPr>
          <w:rFonts w:ascii="Times New Roman" w:hAnsi="Times New Roman" w:cs="Times New Roman"/>
          <w:bCs/>
          <w:sz w:val="24"/>
          <w:szCs w:val="24"/>
          <w:lang w:val="en-ZW"/>
        </w:rPr>
        <w:t> the alleged gross unreasonableness of the first respondent</w:t>
      </w:r>
      <w:r w:rsidR="001E47B4" w:rsidRPr="008408B9">
        <w:rPr>
          <w:rFonts w:ascii="Times New Roman" w:hAnsi="Times New Roman" w:cs="Times New Roman"/>
          <w:bCs/>
          <w:sz w:val="24"/>
          <w:szCs w:val="24"/>
          <w:lang w:val="en-ZW"/>
        </w:rPr>
        <w:t>’s decision</w:t>
      </w:r>
      <w:r w:rsidR="00AC4149" w:rsidRPr="008408B9">
        <w:rPr>
          <w:rFonts w:ascii="Times New Roman" w:hAnsi="Times New Roman" w:cs="Times New Roman"/>
          <w:bCs/>
          <w:sz w:val="24"/>
          <w:szCs w:val="24"/>
          <w:lang w:val="en-ZW"/>
        </w:rPr>
        <w:t>, which was said to be in defiance of logic.</w:t>
      </w:r>
    </w:p>
    <w:p w14:paraId="0F7FE8EB" w14:textId="77777777" w:rsidR="00AC4149" w:rsidRPr="008408B9" w:rsidRDefault="00AC4149" w:rsidP="00FE6EB3">
      <w:pPr>
        <w:tabs>
          <w:tab w:val="left" w:pos="1134"/>
        </w:tabs>
        <w:spacing w:after="0" w:line="360" w:lineRule="auto"/>
        <w:ind w:firstLine="1418"/>
        <w:jc w:val="both"/>
        <w:rPr>
          <w:rFonts w:ascii="Times New Roman" w:hAnsi="Times New Roman" w:cs="Times New Roman"/>
          <w:bCs/>
          <w:sz w:val="24"/>
          <w:szCs w:val="24"/>
          <w:lang w:val="en-ZW"/>
        </w:rPr>
      </w:pPr>
    </w:p>
    <w:p w14:paraId="3917473A" w14:textId="07A5F8DC" w:rsidR="00AC4149" w:rsidRPr="008408B9" w:rsidRDefault="003D6A02" w:rsidP="003D6A02">
      <w:pPr>
        <w:tabs>
          <w:tab w:val="left" w:pos="1134"/>
        </w:tabs>
        <w:spacing w:after="0" w:line="480" w:lineRule="auto"/>
        <w:jc w:val="both"/>
        <w:rPr>
          <w:rFonts w:ascii="Times New Roman" w:hAnsi="Times New Roman" w:cs="Times New Roman"/>
          <w:bCs/>
          <w:sz w:val="24"/>
          <w:szCs w:val="24"/>
          <w:lang w:val="en-ZW"/>
        </w:rPr>
      </w:pPr>
      <w:r>
        <w:rPr>
          <w:rFonts w:ascii="Times New Roman" w:hAnsi="Times New Roman" w:cs="Times New Roman"/>
          <w:bCs/>
          <w:sz w:val="24"/>
          <w:szCs w:val="24"/>
          <w:lang w:val="en-ZW"/>
        </w:rPr>
        <w:tab/>
      </w:r>
      <w:r w:rsidR="00AC4149" w:rsidRPr="008408B9">
        <w:rPr>
          <w:rFonts w:ascii="Times New Roman" w:hAnsi="Times New Roman" w:cs="Times New Roman"/>
          <w:bCs/>
          <w:sz w:val="24"/>
          <w:szCs w:val="24"/>
          <w:lang w:val="en-ZW"/>
        </w:rPr>
        <w:t>On the question of jurisdiction, she submitted that there is no authority or official recognised in the Act who is called a Provincial Mining Director. In her view, the party allowed to conduct court</w:t>
      </w:r>
      <w:r w:rsidR="006811FC" w:rsidRPr="008408B9">
        <w:rPr>
          <w:rFonts w:ascii="Times New Roman" w:hAnsi="Times New Roman" w:cs="Times New Roman"/>
          <w:bCs/>
          <w:sz w:val="24"/>
          <w:szCs w:val="24"/>
          <w:lang w:val="en-ZW"/>
        </w:rPr>
        <w:t xml:space="preserve"> and resolve mining disputes</w:t>
      </w:r>
      <w:r w:rsidR="00AC4149" w:rsidRPr="008408B9">
        <w:rPr>
          <w:rFonts w:ascii="Times New Roman" w:hAnsi="Times New Roman" w:cs="Times New Roman"/>
          <w:bCs/>
          <w:sz w:val="24"/>
          <w:szCs w:val="24"/>
          <w:lang w:val="en-ZW"/>
        </w:rPr>
        <w:t xml:space="preserve"> </w:t>
      </w:r>
      <w:r w:rsidR="006811FC" w:rsidRPr="008408B9">
        <w:rPr>
          <w:rFonts w:ascii="Times New Roman" w:hAnsi="Times New Roman" w:cs="Times New Roman"/>
          <w:bCs/>
          <w:sz w:val="24"/>
          <w:szCs w:val="24"/>
          <w:lang w:val="en-ZW"/>
        </w:rPr>
        <w:t>is</w:t>
      </w:r>
      <w:r w:rsidR="00AC4149" w:rsidRPr="008408B9">
        <w:rPr>
          <w:rFonts w:ascii="Times New Roman" w:hAnsi="Times New Roman" w:cs="Times New Roman"/>
          <w:bCs/>
          <w:sz w:val="24"/>
          <w:szCs w:val="24"/>
          <w:lang w:val="en-ZW"/>
        </w:rPr>
        <w:t xml:space="preserve"> the </w:t>
      </w:r>
      <w:r w:rsidR="000722C4" w:rsidRPr="008408B9">
        <w:rPr>
          <w:rFonts w:ascii="Times New Roman" w:hAnsi="Times New Roman" w:cs="Times New Roman"/>
          <w:bCs/>
          <w:sz w:val="24"/>
          <w:szCs w:val="24"/>
          <w:lang w:val="en-ZW"/>
        </w:rPr>
        <w:t>m</w:t>
      </w:r>
      <w:r w:rsidR="00AC4149" w:rsidRPr="008408B9">
        <w:rPr>
          <w:rFonts w:ascii="Times New Roman" w:hAnsi="Times New Roman" w:cs="Times New Roman"/>
          <w:bCs/>
          <w:sz w:val="24"/>
          <w:szCs w:val="24"/>
          <w:lang w:val="en-ZW"/>
        </w:rPr>
        <w:t xml:space="preserve">ining </w:t>
      </w:r>
      <w:r w:rsidR="000722C4" w:rsidRPr="008408B9">
        <w:rPr>
          <w:rFonts w:ascii="Times New Roman" w:hAnsi="Times New Roman" w:cs="Times New Roman"/>
          <w:bCs/>
          <w:sz w:val="24"/>
          <w:szCs w:val="24"/>
          <w:lang w:val="en-ZW"/>
        </w:rPr>
        <w:t>c</w:t>
      </w:r>
      <w:r w:rsidR="00AC4149" w:rsidRPr="008408B9">
        <w:rPr>
          <w:rFonts w:ascii="Times New Roman" w:hAnsi="Times New Roman" w:cs="Times New Roman"/>
          <w:bCs/>
          <w:sz w:val="24"/>
          <w:szCs w:val="24"/>
          <w:lang w:val="en-ZW"/>
        </w:rPr>
        <w:t xml:space="preserve">ommissioner. For this proposition, she referred </w:t>
      </w:r>
      <w:r w:rsidR="00111E9E" w:rsidRPr="008408B9">
        <w:rPr>
          <w:rFonts w:ascii="Times New Roman" w:hAnsi="Times New Roman" w:cs="Times New Roman"/>
          <w:bCs/>
          <w:sz w:val="24"/>
          <w:szCs w:val="24"/>
          <w:lang w:val="en-ZW"/>
        </w:rPr>
        <w:t>the court</w:t>
      </w:r>
      <w:r w:rsidR="00AC4149" w:rsidRPr="008408B9">
        <w:rPr>
          <w:rFonts w:ascii="Times New Roman" w:hAnsi="Times New Roman" w:cs="Times New Roman"/>
          <w:bCs/>
          <w:sz w:val="24"/>
          <w:szCs w:val="24"/>
          <w:lang w:val="en-ZW"/>
        </w:rPr>
        <w:t xml:space="preserve"> to s 345 of the Act</w:t>
      </w:r>
      <w:r w:rsidR="00111E9E" w:rsidRPr="008408B9">
        <w:rPr>
          <w:rFonts w:ascii="Times New Roman" w:hAnsi="Times New Roman" w:cs="Times New Roman"/>
          <w:bCs/>
          <w:sz w:val="24"/>
          <w:szCs w:val="24"/>
          <w:lang w:val="en-ZW"/>
        </w:rPr>
        <w:t xml:space="preserve"> contending</w:t>
      </w:r>
      <w:r w:rsidR="00AC4149" w:rsidRPr="008408B9">
        <w:rPr>
          <w:rFonts w:ascii="Times New Roman" w:hAnsi="Times New Roman" w:cs="Times New Roman"/>
          <w:bCs/>
          <w:sz w:val="24"/>
          <w:szCs w:val="24"/>
          <w:lang w:val="en-ZW"/>
        </w:rPr>
        <w:t xml:space="preserve"> that the first respondent could not exercise power that </w:t>
      </w:r>
      <w:r w:rsidR="00111E9E" w:rsidRPr="008408B9">
        <w:rPr>
          <w:rFonts w:ascii="Times New Roman" w:hAnsi="Times New Roman" w:cs="Times New Roman"/>
          <w:bCs/>
          <w:sz w:val="24"/>
          <w:szCs w:val="24"/>
          <w:lang w:val="en-ZW"/>
        </w:rPr>
        <w:t>is</w:t>
      </w:r>
      <w:r w:rsidR="00AC4149" w:rsidRPr="008408B9">
        <w:rPr>
          <w:rFonts w:ascii="Times New Roman" w:hAnsi="Times New Roman" w:cs="Times New Roman"/>
          <w:bCs/>
          <w:sz w:val="24"/>
          <w:szCs w:val="24"/>
          <w:lang w:val="en-ZW"/>
        </w:rPr>
        <w:t xml:space="preserve"> not given to him by the Act and</w:t>
      </w:r>
      <w:r w:rsidR="00111E9E" w:rsidRPr="008408B9">
        <w:rPr>
          <w:rFonts w:ascii="Times New Roman" w:hAnsi="Times New Roman" w:cs="Times New Roman"/>
          <w:bCs/>
          <w:sz w:val="24"/>
          <w:szCs w:val="24"/>
          <w:lang w:val="en-ZW"/>
        </w:rPr>
        <w:t xml:space="preserve"> as such</w:t>
      </w:r>
      <w:r w:rsidR="00AC4149" w:rsidRPr="008408B9">
        <w:rPr>
          <w:rFonts w:ascii="Times New Roman" w:hAnsi="Times New Roman" w:cs="Times New Roman"/>
          <w:bCs/>
          <w:sz w:val="24"/>
          <w:szCs w:val="24"/>
          <w:lang w:val="en-ZW"/>
        </w:rPr>
        <w:t xml:space="preserve"> his decision ought to be set aside.</w:t>
      </w:r>
    </w:p>
    <w:p w14:paraId="4D145D54" w14:textId="77777777" w:rsidR="00AC4149" w:rsidRPr="008408B9" w:rsidRDefault="00AC4149" w:rsidP="008408B9">
      <w:pPr>
        <w:spacing w:after="0" w:line="480" w:lineRule="auto"/>
        <w:ind w:firstLine="1418"/>
        <w:jc w:val="both"/>
        <w:rPr>
          <w:rFonts w:ascii="Times New Roman" w:hAnsi="Times New Roman" w:cs="Times New Roman"/>
          <w:bCs/>
          <w:sz w:val="24"/>
          <w:szCs w:val="24"/>
          <w:lang w:val="en-ZW"/>
        </w:rPr>
      </w:pPr>
    </w:p>
    <w:p w14:paraId="214D3084" w14:textId="1EE6727A" w:rsidR="00AC4149" w:rsidRPr="008408B9" w:rsidRDefault="00AC3B17" w:rsidP="00AC3B17">
      <w:pPr>
        <w:tabs>
          <w:tab w:val="left" w:pos="1134"/>
        </w:tabs>
        <w:spacing w:after="0" w:line="480" w:lineRule="auto"/>
        <w:ind w:firstLine="720"/>
        <w:jc w:val="both"/>
        <w:rPr>
          <w:rFonts w:ascii="Times New Roman" w:hAnsi="Times New Roman" w:cs="Times New Roman"/>
          <w:bCs/>
          <w:sz w:val="24"/>
          <w:szCs w:val="24"/>
          <w:lang w:val="en-ZW"/>
        </w:rPr>
      </w:pPr>
      <w:r>
        <w:rPr>
          <w:rFonts w:ascii="Times New Roman" w:hAnsi="Times New Roman" w:cs="Times New Roman"/>
          <w:bCs/>
          <w:sz w:val="24"/>
          <w:szCs w:val="24"/>
          <w:lang w:val="en-ZW"/>
        </w:rPr>
        <w:lastRenderedPageBreak/>
        <w:t xml:space="preserve">      </w:t>
      </w:r>
      <w:r w:rsidR="00AC4149" w:rsidRPr="008408B9">
        <w:rPr>
          <w:rFonts w:ascii="Times New Roman" w:hAnsi="Times New Roman" w:cs="Times New Roman"/>
          <w:bCs/>
          <w:sz w:val="24"/>
          <w:szCs w:val="24"/>
          <w:lang w:val="en-ZW"/>
        </w:rPr>
        <w:t xml:space="preserve">In respect of the </w:t>
      </w:r>
      <w:r w:rsidR="00247B9A" w:rsidRPr="008408B9">
        <w:rPr>
          <w:rFonts w:ascii="Times New Roman" w:hAnsi="Times New Roman" w:cs="Times New Roman"/>
          <w:bCs/>
          <w:sz w:val="24"/>
          <w:szCs w:val="24"/>
          <w:lang w:val="en-ZW"/>
        </w:rPr>
        <w:t>contention</w:t>
      </w:r>
      <w:r w:rsidR="00AC4149" w:rsidRPr="008408B9">
        <w:rPr>
          <w:rFonts w:ascii="Times New Roman" w:hAnsi="Times New Roman" w:cs="Times New Roman"/>
          <w:bCs/>
          <w:sz w:val="24"/>
          <w:szCs w:val="24"/>
          <w:lang w:val="en-ZW"/>
        </w:rPr>
        <w:t xml:space="preserve"> that the first respondent</w:t>
      </w:r>
      <w:r w:rsidR="00247B9A" w:rsidRPr="008408B9">
        <w:rPr>
          <w:rFonts w:ascii="Times New Roman" w:hAnsi="Times New Roman" w:cs="Times New Roman"/>
          <w:bCs/>
          <w:sz w:val="24"/>
          <w:szCs w:val="24"/>
          <w:lang w:val="en-ZW"/>
        </w:rPr>
        <w:t xml:space="preserve"> enjoyed</w:t>
      </w:r>
      <w:r w:rsidR="00AC4149" w:rsidRPr="008408B9">
        <w:rPr>
          <w:rFonts w:ascii="Times New Roman" w:hAnsi="Times New Roman" w:cs="Times New Roman"/>
          <w:bCs/>
          <w:sz w:val="24"/>
          <w:szCs w:val="24"/>
          <w:lang w:val="en-ZW"/>
        </w:rPr>
        <w:t xml:space="preserve"> power delegated</w:t>
      </w:r>
      <w:r w:rsidR="00247B9A" w:rsidRPr="008408B9">
        <w:rPr>
          <w:rFonts w:ascii="Times New Roman" w:hAnsi="Times New Roman" w:cs="Times New Roman"/>
          <w:bCs/>
          <w:sz w:val="24"/>
          <w:szCs w:val="24"/>
          <w:lang w:val="en-ZW"/>
        </w:rPr>
        <w:t xml:space="preserve"> to him</w:t>
      </w:r>
      <w:r w:rsidR="00F365FE" w:rsidRPr="008408B9">
        <w:rPr>
          <w:rFonts w:ascii="Times New Roman" w:hAnsi="Times New Roman" w:cs="Times New Roman"/>
          <w:bCs/>
          <w:sz w:val="24"/>
          <w:szCs w:val="24"/>
          <w:lang w:val="en-ZW"/>
        </w:rPr>
        <w:t xml:space="preserve"> by the Secretary of Mines</w:t>
      </w:r>
      <w:r w:rsidR="00AC4149" w:rsidRPr="008408B9">
        <w:rPr>
          <w:rFonts w:ascii="Times New Roman" w:hAnsi="Times New Roman" w:cs="Times New Roman"/>
          <w:bCs/>
          <w:sz w:val="24"/>
          <w:szCs w:val="24"/>
          <w:lang w:val="en-ZW"/>
        </w:rPr>
        <w:t xml:space="preserve">, Ms </w:t>
      </w:r>
      <w:r w:rsidR="00AC4149" w:rsidRPr="008408B9">
        <w:rPr>
          <w:rFonts w:ascii="Times New Roman" w:hAnsi="Times New Roman" w:cs="Times New Roman"/>
          <w:bCs/>
          <w:i/>
          <w:iCs/>
          <w:sz w:val="24"/>
          <w:szCs w:val="24"/>
          <w:lang w:val="en-ZW"/>
        </w:rPr>
        <w:t>Mabwe</w:t>
      </w:r>
      <w:r w:rsidR="00AC4149" w:rsidRPr="008408B9">
        <w:rPr>
          <w:rFonts w:ascii="Times New Roman" w:hAnsi="Times New Roman" w:cs="Times New Roman"/>
          <w:bCs/>
          <w:sz w:val="24"/>
          <w:szCs w:val="24"/>
          <w:lang w:val="en-ZW"/>
        </w:rPr>
        <w:t xml:space="preserve"> </w:t>
      </w:r>
      <w:r w:rsidR="00F365FE" w:rsidRPr="008408B9">
        <w:rPr>
          <w:rFonts w:ascii="Times New Roman" w:hAnsi="Times New Roman" w:cs="Times New Roman"/>
          <w:bCs/>
          <w:sz w:val="24"/>
          <w:szCs w:val="24"/>
          <w:lang w:val="en-ZW"/>
        </w:rPr>
        <w:t>was of the view</w:t>
      </w:r>
      <w:r w:rsidR="00AC4149" w:rsidRPr="008408B9">
        <w:rPr>
          <w:rFonts w:ascii="Times New Roman" w:hAnsi="Times New Roman" w:cs="Times New Roman"/>
          <w:bCs/>
          <w:sz w:val="24"/>
          <w:szCs w:val="24"/>
          <w:lang w:val="en-ZW"/>
        </w:rPr>
        <w:t xml:space="preserve"> that it could not have been the case as the common law position is that parties cannot agree to bestow jurisdiction where there is none. While Ms </w:t>
      </w:r>
      <w:r w:rsidR="00AC4149" w:rsidRPr="008408B9">
        <w:rPr>
          <w:rFonts w:ascii="Times New Roman" w:hAnsi="Times New Roman" w:cs="Times New Roman"/>
          <w:bCs/>
          <w:i/>
          <w:iCs/>
          <w:sz w:val="24"/>
          <w:szCs w:val="24"/>
          <w:lang w:val="en-ZW"/>
        </w:rPr>
        <w:t>Mabwe</w:t>
      </w:r>
      <w:r w:rsidR="00AC4149" w:rsidRPr="008408B9">
        <w:rPr>
          <w:rFonts w:ascii="Times New Roman" w:hAnsi="Times New Roman" w:cs="Times New Roman"/>
          <w:bCs/>
          <w:sz w:val="24"/>
          <w:szCs w:val="24"/>
          <w:lang w:val="en-ZW"/>
        </w:rPr>
        <w:t xml:space="preserve"> submitted that a Mining Commissioner has the authority to subdelegate his power, she </w:t>
      </w:r>
      <w:r w:rsidR="00247B9A" w:rsidRPr="008408B9">
        <w:rPr>
          <w:rFonts w:ascii="Times New Roman" w:hAnsi="Times New Roman" w:cs="Times New Roman"/>
          <w:bCs/>
          <w:sz w:val="24"/>
          <w:szCs w:val="24"/>
          <w:lang w:val="en-ZW"/>
        </w:rPr>
        <w:t>took the view that</w:t>
      </w:r>
      <w:r w:rsidR="00AC4149" w:rsidRPr="008408B9">
        <w:rPr>
          <w:rFonts w:ascii="Times New Roman" w:hAnsi="Times New Roman" w:cs="Times New Roman"/>
          <w:bCs/>
          <w:sz w:val="24"/>
          <w:szCs w:val="24"/>
          <w:lang w:val="en-ZW"/>
        </w:rPr>
        <w:t xml:space="preserve"> a different position </w:t>
      </w:r>
      <w:r w:rsidR="00247B9A" w:rsidRPr="008408B9">
        <w:rPr>
          <w:rFonts w:ascii="Times New Roman" w:hAnsi="Times New Roman" w:cs="Times New Roman"/>
          <w:bCs/>
          <w:sz w:val="24"/>
          <w:szCs w:val="24"/>
          <w:lang w:val="en-ZW"/>
        </w:rPr>
        <w:t>obtains</w:t>
      </w:r>
      <w:r w:rsidR="00FF72F6" w:rsidRPr="008408B9">
        <w:rPr>
          <w:rFonts w:ascii="Times New Roman" w:hAnsi="Times New Roman" w:cs="Times New Roman"/>
          <w:bCs/>
          <w:sz w:val="24"/>
          <w:szCs w:val="24"/>
          <w:lang w:val="en-ZW"/>
        </w:rPr>
        <w:t xml:space="preserve"> </w:t>
      </w:r>
      <w:r w:rsidR="00AC4149" w:rsidRPr="008408B9">
        <w:rPr>
          <w:rFonts w:ascii="Times New Roman" w:hAnsi="Times New Roman" w:cs="Times New Roman"/>
          <w:bCs/>
          <w:sz w:val="24"/>
          <w:szCs w:val="24"/>
          <w:lang w:val="en-ZW"/>
        </w:rPr>
        <w:t xml:space="preserve">in respect of the power of the Secretary. In her view, the Secretary has no such power of delegation because, </w:t>
      </w:r>
      <w:r w:rsidR="00247B9A" w:rsidRPr="008408B9">
        <w:rPr>
          <w:rFonts w:ascii="Times New Roman" w:hAnsi="Times New Roman" w:cs="Times New Roman"/>
          <w:bCs/>
          <w:sz w:val="24"/>
          <w:szCs w:val="24"/>
          <w:lang w:val="en-ZW"/>
        </w:rPr>
        <w:t>so counsel</w:t>
      </w:r>
      <w:r w:rsidR="00AC4149" w:rsidRPr="008408B9">
        <w:rPr>
          <w:rFonts w:ascii="Times New Roman" w:hAnsi="Times New Roman" w:cs="Times New Roman"/>
          <w:bCs/>
          <w:sz w:val="24"/>
          <w:szCs w:val="24"/>
          <w:lang w:val="en-ZW"/>
        </w:rPr>
        <w:t xml:space="preserve"> argued, </w:t>
      </w:r>
      <w:r w:rsidR="00247B9A" w:rsidRPr="008408B9">
        <w:rPr>
          <w:rFonts w:ascii="Times New Roman" w:hAnsi="Times New Roman" w:cs="Times New Roman"/>
          <w:bCs/>
          <w:sz w:val="24"/>
          <w:szCs w:val="24"/>
          <w:lang w:val="en-ZW"/>
        </w:rPr>
        <w:t>t</w:t>
      </w:r>
      <w:r w:rsidR="00AC4149" w:rsidRPr="008408B9">
        <w:rPr>
          <w:rFonts w:ascii="Times New Roman" w:hAnsi="Times New Roman" w:cs="Times New Roman"/>
          <w:bCs/>
          <w:sz w:val="24"/>
          <w:szCs w:val="24"/>
          <w:lang w:val="en-ZW"/>
        </w:rPr>
        <w:t>he</w:t>
      </w:r>
      <w:r w:rsidR="00247B9A" w:rsidRPr="008408B9">
        <w:rPr>
          <w:rFonts w:ascii="Times New Roman" w:hAnsi="Times New Roman" w:cs="Times New Roman"/>
          <w:bCs/>
          <w:sz w:val="24"/>
          <w:szCs w:val="24"/>
          <w:lang w:val="en-ZW"/>
        </w:rPr>
        <w:t xml:space="preserve"> Secretary</w:t>
      </w:r>
      <w:r w:rsidR="00AC4149" w:rsidRPr="008408B9">
        <w:rPr>
          <w:rFonts w:ascii="Times New Roman" w:hAnsi="Times New Roman" w:cs="Times New Roman"/>
          <w:bCs/>
          <w:sz w:val="24"/>
          <w:szCs w:val="24"/>
          <w:lang w:val="en-ZW"/>
        </w:rPr>
        <w:t xml:space="preserve"> assumes delegated authority</w:t>
      </w:r>
      <w:r w:rsidR="008976E9" w:rsidRPr="008408B9">
        <w:rPr>
          <w:rFonts w:ascii="Times New Roman" w:hAnsi="Times New Roman" w:cs="Times New Roman"/>
          <w:bCs/>
          <w:sz w:val="24"/>
          <w:szCs w:val="24"/>
          <w:lang w:val="en-ZW"/>
        </w:rPr>
        <w:t xml:space="preserve"> which cannot be subdelegated.</w:t>
      </w:r>
      <w:r w:rsidR="00AC4149" w:rsidRPr="008408B9">
        <w:rPr>
          <w:rFonts w:ascii="Times New Roman" w:hAnsi="Times New Roman" w:cs="Times New Roman"/>
          <w:bCs/>
          <w:sz w:val="24"/>
          <w:szCs w:val="24"/>
          <w:lang w:val="en-ZW"/>
        </w:rPr>
        <w:t> </w:t>
      </w:r>
    </w:p>
    <w:p w14:paraId="294AF8FE" w14:textId="77777777" w:rsidR="00AC4149" w:rsidRPr="008408B9" w:rsidRDefault="00AC4149" w:rsidP="00246375">
      <w:pPr>
        <w:spacing w:before="240" w:after="0" w:line="480" w:lineRule="auto"/>
        <w:ind w:firstLine="1418"/>
        <w:jc w:val="both"/>
        <w:rPr>
          <w:rFonts w:ascii="Times New Roman" w:hAnsi="Times New Roman" w:cs="Times New Roman"/>
          <w:bCs/>
          <w:sz w:val="24"/>
          <w:szCs w:val="24"/>
          <w:lang w:val="en-ZW"/>
        </w:rPr>
      </w:pPr>
    </w:p>
    <w:p w14:paraId="3C3EF53A" w14:textId="4313A362" w:rsidR="00AC4149" w:rsidRPr="008408B9" w:rsidRDefault="00246375" w:rsidP="00246375">
      <w:pPr>
        <w:tabs>
          <w:tab w:val="left" w:pos="1134"/>
        </w:tabs>
        <w:spacing w:after="0" w:line="480" w:lineRule="auto"/>
        <w:jc w:val="both"/>
        <w:rPr>
          <w:rFonts w:ascii="Times New Roman" w:hAnsi="Times New Roman" w:cs="Times New Roman"/>
          <w:bCs/>
          <w:sz w:val="24"/>
          <w:szCs w:val="24"/>
          <w:lang w:val="en-ZW"/>
        </w:rPr>
      </w:pPr>
      <w:r>
        <w:rPr>
          <w:rFonts w:ascii="Times New Roman" w:hAnsi="Times New Roman" w:cs="Times New Roman"/>
          <w:bCs/>
          <w:sz w:val="24"/>
          <w:szCs w:val="24"/>
          <w:lang w:val="en-ZW"/>
        </w:rPr>
        <w:tab/>
      </w:r>
      <w:r w:rsidR="00AC4149" w:rsidRPr="008408B9">
        <w:rPr>
          <w:rFonts w:ascii="Times New Roman" w:hAnsi="Times New Roman" w:cs="Times New Roman"/>
          <w:bCs/>
          <w:sz w:val="24"/>
          <w:szCs w:val="24"/>
          <w:lang w:val="en-ZW"/>
        </w:rPr>
        <w:t>On the aspect of</w:t>
      </w:r>
      <w:r w:rsidR="00313389" w:rsidRPr="008408B9">
        <w:rPr>
          <w:rFonts w:ascii="Times New Roman" w:hAnsi="Times New Roman" w:cs="Times New Roman"/>
          <w:bCs/>
          <w:sz w:val="24"/>
          <w:szCs w:val="24"/>
          <w:lang w:val="en-ZW"/>
        </w:rPr>
        <w:t xml:space="preserve"> the alleged</w:t>
      </w:r>
      <w:r w:rsidR="00AC4149" w:rsidRPr="008408B9">
        <w:rPr>
          <w:rFonts w:ascii="Times New Roman" w:hAnsi="Times New Roman" w:cs="Times New Roman"/>
          <w:bCs/>
          <w:sz w:val="24"/>
          <w:szCs w:val="24"/>
          <w:lang w:val="en-ZW"/>
        </w:rPr>
        <w:t xml:space="preserve"> gross irregularity, Ms </w:t>
      </w:r>
      <w:r w:rsidR="00AC4149" w:rsidRPr="008408B9">
        <w:rPr>
          <w:rFonts w:ascii="Times New Roman" w:hAnsi="Times New Roman" w:cs="Times New Roman"/>
          <w:bCs/>
          <w:i/>
          <w:iCs/>
          <w:sz w:val="24"/>
          <w:szCs w:val="24"/>
          <w:lang w:val="en-ZW"/>
        </w:rPr>
        <w:t>Mabwe</w:t>
      </w:r>
      <w:r w:rsidR="00AC4149" w:rsidRPr="008408B9">
        <w:rPr>
          <w:rFonts w:ascii="Times New Roman" w:hAnsi="Times New Roman" w:cs="Times New Roman"/>
          <w:bCs/>
          <w:sz w:val="24"/>
          <w:szCs w:val="24"/>
          <w:lang w:val="en-ZW"/>
        </w:rPr>
        <w:t xml:space="preserve"> submitted that the procedure followed by the first respondent was grossly irregular, especially considering that the parties did not refer the matter</w:t>
      </w:r>
      <w:r w:rsidR="00BE53B6" w:rsidRPr="008408B9">
        <w:rPr>
          <w:rFonts w:ascii="Times New Roman" w:hAnsi="Times New Roman" w:cs="Times New Roman"/>
          <w:bCs/>
          <w:sz w:val="24"/>
          <w:szCs w:val="24"/>
          <w:lang w:val="en-ZW"/>
        </w:rPr>
        <w:t>s determined</w:t>
      </w:r>
      <w:r w:rsidR="004A6B52" w:rsidRPr="008408B9">
        <w:rPr>
          <w:rFonts w:ascii="Times New Roman" w:hAnsi="Times New Roman" w:cs="Times New Roman"/>
          <w:bCs/>
          <w:sz w:val="24"/>
          <w:szCs w:val="24"/>
          <w:lang w:val="en-ZW"/>
        </w:rPr>
        <w:t xml:space="preserve"> by the first respondent</w:t>
      </w:r>
      <w:r w:rsidR="00AC4149" w:rsidRPr="008408B9">
        <w:rPr>
          <w:rFonts w:ascii="Times New Roman" w:hAnsi="Times New Roman" w:cs="Times New Roman"/>
          <w:bCs/>
          <w:sz w:val="24"/>
          <w:szCs w:val="24"/>
          <w:lang w:val="en-ZW"/>
        </w:rPr>
        <w:t xml:space="preserve"> to a hearing. Mr </w:t>
      </w:r>
      <w:r w:rsidR="00AC4149" w:rsidRPr="008408B9">
        <w:rPr>
          <w:rFonts w:ascii="Times New Roman" w:hAnsi="Times New Roman" w:cs="Times New Roman"/>
          <w:bCs/>
          <w:i/>
          <w:iCs/>
          <w:sz w:val="24"/>
          <w:szCs w:val="24"/>
          <w:lang w:val="en-ZW"/>
        </w:rPr>
        <w:t>Mubaiwa</w:t>
      </w:r>
      <w:r w:rsidR="00F924DC" w:rsidRPr="008408B9">
        <w:rPr>
          <w:rFonts w:ascii="Times New Roman" w:hAnsi="Times New Roman" w:cs="Times New Roman"/>
          <w:bCs/>
          <w:sz w:val="24"/>
          <w:szCs w:val="24"/>
          <w:lang w:val="en-ZW"/>
        </w:rPr>
        <w:t xml:space="preserve"> complimented Ms </w:t>
      </w:r>
      <w:r w:rsidR="00F924DC" w:rsidRPr="008408B9">
        <w:rPr>
          <w:rFonts w:ascii="Times New Roman" w:hAnsi="Times New Roman" w:cs="Times New Roman"/>
          <w:bCs/>
          <w:i/>
          <w:iCs/>
          <w:sz w:val="24"/>
          <w:szCs w:val="24"/>
          <w:lang w:val="en-ZW"/>
        </w:rPr>
        <w:t>Mabwe’s</w:t>
      </w:r>
      <w:r w:rsidR="00F924DC" w:rsidRPr="008408B9">
        <w:rPr>
          <w:rFonts w:ascii="Times New Roman" w:hAnsi="Times New Roman" w:cs="Times New Roman"/>
          <w:bCs/>
          <w:sz w:val="24"/>
          <w:szCs w:val="24"/>
          <w:lang w:val="en-ZW"/>
        </w:rPr>
        <w:t xml:space="preserve"> effort</w:t>
      </w:r>
      <w:r w:rsidR="00AC4149" w:rsidRPr="008408B9">
        <w:rPr>
          <w:rFonts w:ascii="Times New Roman" w:hAnsi="Times New Roman" w:cs="Times New Roman"/>
          <w:bCs/>
          <w:sz w:val="24"/>
          <w:szCs w:val="24"/>
          <w:lang w:val="en-ZW"/>
        </w:rPr>
        <w:t xml:space="preserve"> by contending that the formal procedure prescribed by the Act could not be departed from other than by a written instrument in terms of s 348 thereof.</w:t>
      </w:r>
    </w:p>
    <w:p w14:paraId="56527A73" w14:textId="77777777" w:rsidR="00AC4149" w:rsidRPr="008408B9" w:rsidRDefault="00AC4149" w:rsidP="008408B9">
      <w:pPr>
        <w:spacing w:after="0" w:line="480" w:lineRule="auto"/>
        <w:ind w:firstLine="1418"/>
        <w:jc w:val="both"/>
        <w:rPr>
          <w:rFonts w:ascii="Times New Roman" w:hAnsi="Times New Roman" w:cs="Times New Roman"/>
          <w:bCs/>
          <w:sz w:val="24"/>
          <w:szCs w:val="24"/>
          <w:lang w:val="en-ZW"/>
        </w:rPr>
      </w:pPr>
    </w:p>
    <w:p w14:paraId="35307973" w14:textId="636FADC8" w:rsidR="00AC4149" w:rsidRPr="008408B9" w:rsidRDefault="00246375" w:rsidP="00291D5F">
      <w:pPr>
        <w:tabs>
          <w:tab w:val="left" w:pos="1134"/>
        </w:tabs>
        <w:spacing w:after="0" w:line="480" w:lineRule="auto"/>
        <w:jc w:val="both"/>
        <w:rPr>
          <w:rFonts w:ascii="Times New Roman" w:hAnsi="Times New Roman" w:cs="Times New Roman"/>
          <w:bCs/>
          <w:sz w:val="24"/>
          <w:szCs w:val="24"/>
          <w:lang w:val="en-ZW"/>
        </w:rPr>
      </w:pPr>
      <w:r>
        <w:rPr>
          <w:rFonts w:ascii="Times New Roman" w:hAnsi="Times New Roman" w:cs="Times New Roman"/>
          <w:bCs/>
          <w:sz w:val="24"/>
          <w:szCs w:val="24"/>
          <w:lang w:val="en-ZW"/>
        </w:rPr>
        <w:tab/>
      </w:r>
      <w:r w:rsidR="00BE53B6" w:rsidRPr="008408B9">
        <w:rPr>
          <w:rFonts w:ascii="Times New Roman" w:hAnsi="Times New Roman" w:cs="Times New Roman"/>
          <w:bCs/>
          <w:sz w:val="24"/>
          <w:szCs w:val="24"/>
          <w:lang w:val="en-ZW"/>
        </w:rPr>
        <w:t>Finally, on</w:t>
      </w:r>
      <w:r w:rsidR="00AC4149" w:rsidRPr="008408B9">
        <w:rPr>
          <w:rFonts w:ascii="Times New Roman" w:hAnsi="Times New Roman" w:cs="Times New Roman"/>
          <w:bCs/>
          <w:sz w:val="24"/>
          <w:szCs w:val="24"/>
          <w:lang w:val="en-ZW"/>
        </w:rPr>
        <w:t xml:space="preserve"> the issue of the gross unreasonableness of the first respondent’s decision, the nub of Ms </w:t>
      </w:r>
      <w:r w:rsidR="00AC4149" w:rsidRPr="008408B9">
        <w:rPr>
          <w:rFonts w:ascii="Times New Roman" w:hAnsi="Times New Roman" w:cs="Times New Roman"/>
          <w:bCs/>
          <w:i/>
          <w:iCs/>
          <w:sz w:val="24"/>
          <w:szCs w:val="24"/>
          <w:lang w:val="en-ZW"/>
        </w:rPr>
        <w:t xml:space="preserve">Mabwe’s </w:t>
      </w:r>
      <w:r w:rsidR="00AC4149" w:rsidRPr="008408B9">
        <w:rPr>
          <w:rFonts w:ascii="Times New Roman" w:hAnsi="Times New Roman" w:cs="Times New Roman"/>
          <w:bCs/>
          <w:sz w:val="24"/>
          <w:szCs w:val="24"/>
          <w:lang w:val="en-ZW"/>
        </w:rPr>
        <w:t>submission was that the determination by the first respondent went beyond the scope of the request that had been referred to him. In her view, the first respondent ought to have declined jurisdiction on the matter.</w:t>
      </w:r>
    </w:p>
    <w:p w14:paraId="1FB00B4B" w14:textId="77777777" w:rsidR="00AC4149" w:rsidRPr="008408B9" w:rsidRDefault="00AC4149" w:rsidP="008408B9">
      <w:pPr>
        <w:spacing w:after="0" w:line="480" w:lineRule="auto"/>
        <w:ind w:firstLine="1418"/>
        <w:jc w:val="both"/>
        <w:rPr>
          <w:rFonts w:ascii="Times New Roman" w:hAnsi="Times New Roman" w:cs="Times New Roman"/>
          <w:bCs/>
          <w:sz w:val="24"/>
          <w:szCs w:val="24"/>
          <w:lang w:val="en-ZW"/>
        </w:rPr>
      </w:pPr>
    </w:p>
    <w:p w14:paraId="3FADFFE8" w14:textId="27894306" w:rsidR="00AC4149" w:rsidRPr="008408B9" w:rsidRDefault="00291D5F" w:rsidP="00D7381D">
      <w:pPr>
        <w:tabs>
          <w:tab w:val="left" w:pos="1134"/>
        </w:tabs>
        <w:spacing w:after="0" w:line="480" w:lineRule="auto"/>
        <w:ind w:firstLine="720"/>
        <w:jc w:val="both"/>
        <w:rPr>
          <w:rFonts w:ascii="Times New Roman" w:hAnsi="Times New Roman" w:cs="Times New Roman"/>
          <w:bCs/>
          <w:sz w:val="24"/>
          <w:szCs w:val="24"/>
          <w:lang w:val="en-ZW"/>
        </w:rPr>
      </w:pPr>
      <w:r>
        <w:rPr>
          <w:rFonts w:ascii="Times New Roman" w:hAnsi="Times New Roman" w:cs="Times New Roman"/>
          <w:bCs/>
          <w:i/>
          <w:iCs/>
          <w:sz w:val="24"/>
          <w:szCs w:val="24"/>
          <w:lang w:val="en-ZW"/>
        </w:rPr>
        <w:t xml:space="preserve">      </w:t>
      </w:r>
      <w:r w:rsidR="00AC4149" w:rsidRPr="008408B9">
        <w:rPr>
          <w:rFonts w:ascii="Times New Roman" w:hAnsi="Times New Roman" w:cs="Times New Roman"/>
          <w:bCs/>
          <w:i/>
          <w:iCs/>
          <w:sz w:val="24"/>
          <w:szCs w:val="24"/>
          <w:lang w:val="en-ZW"/>
        </w:rPr>
        <w:t>Per contra</w:t>
      </w:r>
      <w:r w:rsidR="00AC4149" w:rsidRPr="008408B9">
        <w:rPr>
          <w:rFonts w:ascii="Times New Roman" w:hAnsi="Times New Roman" w:cs="Times New Roman"/>
          <w:bCs/>
          <w:sz w:val="24"/>
          <w:szCs w:val="24"/>
          <w:lang w:val="en-ZW"/>
        </w:rPr>
        <w:t xml:space="preserve">, Ms </w:t>
      </w:r>
      <w:r w:rsidR="00AC4149" w:rsidRPr="008408B9">
        <w:rPr>
          <w:rFonts w:ascii="Times New Roman" w:hAnsi="Times New Roman" w:cs="Times New Roman"/>
          <w:bCs/>
          <w:i/>
          <w:iCs/>
          <w:sz w:val="24"/>
          <w:szCs w:val="24"/>
          <w:lang w:val="en-ZW"/>
        </w:rPr>
        <w:t>Mpande</w:t>
      </w:r>
      <w:r w:rsidR="00AC4149" w:rsidRPr="008408B9">
        <w:rPr>
          <w:rFonts w:ascii="Times New Roman" w:hAnsi="Times New Roman" w:cs="Times New Roman"/>
          <w:bCs/>
          <w:sz w:val="24"/>
          <w:szCs w:val="24"/>
          <w:lang w:val="en-ZW"/>
        </w:rPr>
        <w:t xml:space="preserve">, for the first respondent </w:t>
      </w:r>
      <w:r w:rsidR="00522D10" w:rsidRPr="008408B9">
        <w:rPr>
          <w:rFonts w:ascii="Times New Roman" w:hAnsi="Times New Roman" w:cs="Times New Roman"/>
          <w:bCs/>
          <w:sz w:val="24"/>
          <w:szCs w:val="24"/>
          <w:lang w:val="en-ZW"/>
        </w:rPr>
        <w:t>p</w:t>
      </w:r>
      <w:r w:rsidR="00AC4149" w:rsidRPr="008408B9">
        <w:rPr>
          <w:rFonts w:ascii="Times New Roman" w:hAnsi="Times New Roman" w:cs="Times New Roman"/>
          <w:bCs/>
          <w:sz w:val="24"/>
          <w:szCs w:val="24"/>
          <w:lang w:val="en-ZW"/>
        </w:rPr>
        <w:t>remise</w:t>
      </w:r>
      <w:r w:rsidR="00522D10" w:rsidRPr="008408B9">
        <w:rPr>
          <w:rFonts w:ascii="Times New Roman" w:hAnsi="Times New Roman" w:cs="Times New Roman"/>
          <w:bCs/>
          <w:sz w:val="24"/>
          <w:szCs w:val="24"/>
          <w:lang w:val="en-ZW"/>
        </w:rPr>
        <w:t>d her</w:t>
      </w:r>
      <w:r w:rsidR="00AC4149" w:rsidRPr="008408B9">
        <w:rPr>
          <w:rFonts w:ascii="Times New Roman" w:hAnsi="Times New Roman" w:cs="Times New Roman"/>
          <w:bCs/>
          <w:sz w:val="24"/>
          <w:szCs w:val="24"/>
          <w:lang w:val="en-ZW"/>
        </w:rPr>
        <w:t xml:space="preserve"> submissions </w:t>
      </w:r>
      <w:r w:rsidR="00F924DC" w:rsidRPr="008408B9">
        <w:rPr>
          <w:rFonts w:ascii="Times New Roman" w:hAnsi="Times New Roman" w:cs="Times New Roman"/>
          <w:bCs/>
          <w:sz w:val="24"/>
          <w:szCs w:val="24"/>
          <w:lang w:val="en-ZW"/>
        </w:rPr>
        <w:t>on</w:t>
      </w:r>
      <w:r w:rsidR="00AC4149" w:rsidRPr="008408B9">
        <w:rPr>
          <w:rFonts w:ascii="Times New Roman" w:hAnsi="Times New Roman" w:cs="Times New Roman"/>
          <w:bCs/>
          <w:sz w:val="24"/>
          <w:szCs w:val="24"/>
          <w:lang w:val="en-ZW"/>
        </w:rPr>
        <w:t xml:space="preserve"> the two letters directed to the first respondent by the appellant</w:t>
      </w:r>
      <w:r w:rsidR="00F924DC" w:rsidRPr="008408B9">
        <w:rPr>
          <w:rFonts w:ascii="Times New Roman" w:hAnsi="Times New Roman" w:cs="Times New Roman"/>
          <w:bCs/>
          <w:sz w:val="24"/>
          <w:szCs w:val="24"/>
          <w:lang w:val="en-ZW"/>
        </w:rPr>
        <w:t xml:space="preserve"> which, in her view,</w:t>
      </w:r>
      <w:r w:rsidR="00AC4149" w:rsidRPr="008408B9">
        <w:rPr>
          <w:rFonts w:ascii="Times New Roman" w:hAnsi="Times New Roman" w:cs="Times New Roman"/>
          <w:bCs/>
          <w:sz w:val="24"/>
          <w:szCs w:val="24"/>
          <w:lang w:val="en-ZW"/>
        </w:rPr>
        <w:t xml:space="preserve"> were an acknowledgement that his office existed. Placing reliance on s 341 of the Act, she submitted that the Secretary is authorised to assume the duties of a Mining Commissioner and to delegate them. </w:t>
      </w:r>
    </w:p>
    <w:p w14:paraId="42D1B283" w14:textId="6FDA6CD1" w:rsidR="00AC4149" w:rsidRPr="008408B9" w:rsidRDefault="00D7381D" w:rsidP="00D7381D">
      <w:pPr>
        <w:tabs>
          <w:tab w:val="left" w:pos="1134"/>
        </w:tabs>
        <w:spacing w:after="0" w:line="480" w:lineRule="auto"/>
        <w:ind w:firstLine="720"/>
        <w:jc w:val="both"/>
        <w:rPr>
          <w:rFonts w:ascii="Times New Roman" w:hAnsi="Times New Roman" w:cs="Times New Roman"/>
          <w:bCs/>
          <w:sz w:val="24"/>
          <w:szCs w:val="24"/>
          <w:lang w:val="en-ZW"/>
        </w:rPr>
      </w:pPr>
      <w:r>
        <w:rPr>
          <w:rFonts w:ascii="Times New Roman" w:hAnsi="Times New Roman" w:cs="Times New Roman"/>
          <w:bCs/>
          <w:sz w:val="24"/>
          <w:szCs w:val="24"/>
          <w:lang w:val="en-ZW"/>
        </w:rPr>
        <w:lastRenderedPageBreak/>
        <w:t xml:space="preserve">      </w:t>
      </w:r>
      <w:r w:rsidR="00AC4149" w:rsidRPr="008408B9">
        <w:rPr>
          <w:rFonts w:ascii="Times New Roman" w:hAnsi="Times New Roman" w:cs="Times New Roman"/>
          <w:bCs/>
          <w:sz w:val="24"/>
          <w:szCs w:val="24"/>
          <w:lang w:val="en-ZW"/>
        </w:rPr>
        <w:t xml:space="preserve">Ms </w:t>
      </w:r>
      <w:r w:rsidR="00AC4149" w:rsidRPr="008408B9">
        <w:rPr>
          <w:rFonts w:ascii="Times New Roman" w:hAnsi="Times New Roman" w:cs="Times New Roman"/>
          <w:bCs/>
          <w:i/>
          <w:iCs/>
          <w:sz w:val="24"/>
          <w:szCs w:val="24"/>
          <w:lang w:val="en-ZW"/>
        </w:rPr>
        <w:t xml:space="preserve">Mpande </w:t>
      </w:r>
      <w:r w:rsidR="00AC4149" w:rsidRPr="008408B9">
        <w:rPr>
          <w:rFonts w:ascii="Times New Roman" w:hAnsi="Times New Roman" w:cs="Times New Roman"/>
          <w:bCs/>
          <w:sz w:val="24"/>
          <w:szCs w:val="24"/>
          <w:lang w:val="en-ZW"/>
        </w:rPr>
        <w:t>refuted the contention that the Secretary’s power is delegated, preferring instead, the view that the Secretary’s power exists as of right. To her, the first respondent exercised power that had been properly delegated to him. He exercised that power by conducting a hearing in which the parties were represented and carrying out ground verification in the presence of the parties. It was further contended that</w:t>
      </w:r>
      <w:r w:rsidR="000D19E1" w:rsidRPr="008408B9">
        <w:rPr>
          <w:rFonts w:ascii="Times New Roman" w:hAnsi="Times New Roman" w:cs="Times New Roman"/>
          <w:bCs/>
          <w:sz w:val="24"/>
          <w:szCs w:val="24"/>
          <w:lang w:val="en-ZW"/>
        </w:rPr>
        <w:t>,</w:t>
      </w:r>
      <w:r w:rsidR="00AC4149" w:rsidRPr="008408B9">
        <w:rPr>
          <w:rFonts w:ascii="Times New Roman" w:hAnsi="Times New Roman" w:cs="Times New Roman"/>
          <w:bCs/>
          <w:sz w:val="24"/>
          <w:szCs w:val="24"/>
          <w:lang w:val="en-ZW"/>
        </w:rPr>
        <w:t xml:space="preserve"> while attending to the ground verification, it was discovered that Chid</w:t>
      </w:r>
      <w:r w:rsidR="007D4D2F" w:rsidRPr="008408B9">
        <w:rPr>
          <w:rFonts w:ascii="Times New Roman" w:hAnsi="Times New Roman" w:cs="Times New Roman"/>
          <w:bCs/>
          <w:sz w:val="24"/>
          <w:szCs w:val="24"/>
          <w:lang w:val="en-ZW"/>
        </w:rPr>
        <w:t>j</w:t>
      </w:r>
      <w:r w:rsidR="00AC4149" w:rsidRPr="008408B9">
        <w:rPr>
          <w:rFonts w:ascii="Times New Roman" w:hAnsi="Times New Roman" w:cs="Times New Roman"/>
          <w:bCs/>
          <w:sz w:val="24"/>
          <w:szCs w:val="24"/>
          <w:lang w:val="en-ZW"/>
        </w:rPr>
        <w:t>e 4 was overstretching to 40 h</w:t>
      </w:r>
      <w:r w:rsidR="00CE53E3" w:rsidRPr="008408B9">
        <w:rPr>
          <w:rFonts w:ascii="Times New Roman" w:hAnsi="Times New Roman" w:cs="Times New Roman"/>
          <w:bCs/>
          <w:sz w:val="24"/>
          <w:szCs w:val="24"/>
          <w:lang w:val="en-ZW"/>
        </w:rPr>
        <w:t>ect</w:t>
      </w:r>
      <w:r w:rsidR="00AC4149" w:rsidRPr="008408B9">
        <w:rPr>
          <w:rFonts w:ascii="Times New Roman" w:hAnsi="Times New Roman" w:cs="Times New Roman"/>
          <w:bCs/>
          <w:sz w:val="24"/>
          <w:szCs w:val="24"/>
          <w:lang w:val="en-ZW"/>
        </w:rPr>
        <w:t>a</w:t>
      </w:r>
      <w:r w:rsidR="00CE53E3" w:rsidRPr="008408B9">
        <w:rPr>
          <w:rFonts w:ascii="Times New Roman" w:hAnsi="Times New Roman" w:cs="Times New Roman"/>
          <w:bCs/>
          <w:sz w:val="24"/>
          <w:szCs w:val="24"/>
          <w:lang w:val="en-ZW"/>
        </w:rPr>
        <w:t>res</w:t>
      </w:r>
      <w:r w:rsidR="00AC4149" w:rsidRPr="008408B9">
        <w:rPr>
          <w:rFonts w:ascii="Times New Roman" w:hAnsi="Times New Roman" w:cs="Times New Roman"/>
          <w:bCs/>
          <w:sz w:val="24"/>
          <w:szCs w:val="24"/>
          <w:lang w:val="en-ZW"/>
        </w:rPr>
        <w:t xml:space="preserve"> instead of 20 h</w:t>
      </w:r>
      <w:r w:rsidR="00CE53E3" w:rsidRPr="008408B9">
        <w:rPr>
          <w:rFonts w:ascii="Times New Roman" w:hAnsi="Times New Roman" w:cs="Times New Roman"/>
          <w:bCs/>
          <w:sz w:val="24"/>
          <w:szCs w:val="24"/>
          <w:lang w:val="en-ZW"/>
        </w:rPr>
        <w:t>ectares</w:t>
      </w:r>
      <w:r w:rsidR="00AC4149" w:rsidRPr="008408B9">
        <w:rPr>
          <w:rFonts w:ascii="Times New Roman" w:hAnsi="Times New Roman" w:cs="Times New Roman"/>
          <w:bCs/>
          <w:sz w:val="24"/>
          <w:szCs w:val="24"/>
          <w:lang w:val="en-ZW"/>
        </w:rPr>
        <w:t xml:space="preserve">. There could, therefore, not </w:t>
      </w:r>
      <w:r w:rsidR="00192BBF" w:rsidRPr="008408B9">
        <w:rPr>
          <w:rFonts w:ascii="Times New Roman" w:hAnsi="Times New Roman" w:cs="Times New Roman"/>
          <w:bCs/>
          <w:sz w:val="24"/>
          <w:szCs w:val="24"/>
          <w:lang w:val="en-ZW"/>
        </w:rPr>
        <w:t xml:space="preserve">have </w:t>
      </w:r>
      <w:r w:rsidR="00AC4149" w:rsidRPr="008408B9">
        <w:rPr>
          <w:rFonts w:ascii="Times New Roman" w:hAnsi="Times New Roman" w:cs="Times New Roman"/>
          <w:bCs/>
          <w:sz w:val="24"/>
          <w:szCs w:val="24"/>
          <w:lang w:val="en-ZW"/>
        </w:rPr>
        <w:t>be</w:t>
      </w:r>
      <w:r w:rsidR="00192BBF" w:rsidRPr="008408B9">
        <w:rPr>
          <w:rFonts w:ascii="Times New Roman" w:hAnsi="Times New Roman" w:cs="Times New Roman"/>
          <w:bCs/>
          <w:sz w:val="24"/>
          <w:szCs w:val="24"/>
          <w:lang w:val="en-ZW"/>
        </w:rPr>
        <w:t>en</w:t>
      </w:r>
      <w:r w:rsidR="00AC4149" w:rsidRPr="008408B9">
        <w:rPr>
          <w:rFonts w:ascii="Times New Roman" w:hAnsi="Times New Roman" w:cs="Times New Roman"/>
          <w:bCs/>
          <w:sz w:val="24"/>
          <w:szCs w:val="24"/>
          <w:lang w:val="en-ZW"/>
        </w:rPr>
        <w:t xml:space="preserve"> an irregularity in the first respondent’s conduct. </w:t>
      </w:r>
      <w:r w:rsidR="007D6234" w:rsidRPr="008408B9">
        <w:rPr>
          <w:rFonts w:ascii="Times New Roman" w:hAnsi="Times New Roman" w:cs="Times New Roman"/>
          <w:bCs/>
          <w:sz w:val="24"/>
          <w:szCs w:val="24"/>
          <w:lang w:val="en-ZW"/>
        </w:rPr>
        <w:t>B</w:t>
      </w:r>
      <w:r w:rsidR="00AC4149" w:rsidRPr="008408B9">
        <w:rPr>
          <w:rFonts w:ascii="Times New Roman" w:hAnsi="Times New Roman" w:cs="Times New Roman"/>
          <w:bCs/>
          <w:sz w:val="24"/>
          <w:szCs w:val="24"/>
          <w:lang w:val="en-ZW"/>
        </w:rPr>
        <w:t xml:space="preserve">elatedly, it was argued that it would have been unreasonable for the first respondent to brush aside the issue of the overstretching hectarage instead of taking responsibility and rectifying the anomaly. On these grounds, she entreated </w:t>
      </w:r>
      <w:r w:rsidR="000D19E1" w:rsidRPr="008408B9">
        <w:rPr>
          <w:rFonts w:ascii="Times New Roman" w:hAnsi="Times New Roman" w:cs="Times New Roman"/>
          <w:bCs/>
          <w:sz w:val="24"/>
          <w:szCs w:val="24"/>
          <w:lang w:val="en-ZW"/>
        </w:rPr>
        <w:t>the court</w:t>
      </w:r>
      <w:r w:rsidR="00AC4149" w:rsidRPr="008408B9">
        <w:rPr>
          <w:rFonts w:ascii="Times New Roman" w:hAnsi="Times New Roman" w:cs="Times New Roman"/>
          <w:bCs/>
          <w:sz w:val="24"/>
          <w:szCs w:val="24"/>
          <w:lang w:val="en-ZW"/>
        </w:rPr>
        <w:t xml:space="preserve"> to dismiss the appeal.</w:t>
      </w:r>
    </w:p>
    <w:p w14:paraId="01BA1E04" w14:textId="77777777" w:rsidR="00AC4149" w:rsidRPr="008408B9" w:rsidRDefault="00AC4149" w:rsidP="007540C7">
      <w:pPr>
        <w:tabs>
          <w:tab w:val="left" w:pos="1134"/>
        </w:tabs>
        <w:spacing w:after="0" w:line="480" w:lineRule="auto"/>
        <w:ind w:firstLine="1418"/>
        <w:jc w:val="both"/>
        <w:rPr>
          <w:rFonts w:ascii="Times New Roman" w:hAnsi="Times New Roman" w:cs="Times New Roman"/>
          <w:bCs/>
          <w:sz w:val="24"/>
          <w:szCs w:val="24"/>
          <w:lang w:val="en-ZW"/>
        </w:rPr>
      </w:pPr>
    </w:p>
    <w:p w14:paraId="5C1E2B6F" w14:textId="3F48273C" w:rsidR="00AC4149" w:rsidRPr="008408B9" w:rsidRDefault="007540C7" w:rsidP="007540C7">
      <w:pPr>
        <w:tabs>
          <w:tab w:val="left" w:pos="1134"/>
        </w:tabs>
        <w:spacing w:after="0" w:line="480" w:lineRule="auto"/>
        <w:jc w:val="both"/>
        <w:rPr>
          <w:rFonts w:ascii="Times New Roman" w:hAnsi="Times New Roman" w:cs="Times New Roman"/>
          <w:bCs/>
          <w:sz w:val="24"/>
          <w:szCs w:val="24"/>
          <w:lang w:val="en-ZW"/>
        </w:rPr>
      </w:pPr>
      <w:r>
        <w:rPr>
          <w:rFonts w:ascii="Times New Roman" w:hAnsi="Times New Roman" w:cs="Times New Roman"/>
          <w:bCs/>
          <w:sz w:val="24"/>
          <w:szCs w:val="24"/>
          <w:lang w:val="en-ZW"/>
        </w:rPr>
        <w:tab/>
      </w:r>
      <w:r w:rsidR="00AC4149" w:rsidRPr="008408B9">
        <w:rPr>
          <w:rFonts w:ascii="Times New Roman" w:hAnsi="Times New Roman" w:cs="Times New Roman"/>
          <w:bCs/>
          <w:sz w:val="24"/>
          <w:szCs w:val="24"/>
          <w:lang w:val="en-ZW"/>
        </w:rPr>
        <w:t xml:space="preserve">Mr </w:t>
      </w:r>
      <w:r w:rsidR="00AC4149" w:rsidRPr="008408B9">
        <w:rPr>
          <w:rFonts w:ascii="Times New Roman" w:hAnsi="Times New Roman" w:cs="Times New Roman"/>
          <w:bCs/>
          <w:i/>
          <w:iCs/>
          <w:sz w:val="24"/>
          <w:szCs w:val="24"/>
          <w:lang w:val="en-ZW"/>
        </w:rPr>
        <w:t xml:space="preserve">Zhuwarara </w:t>
      </w:r>
      <w:r w:rsidR="008D507A" w:rsidRPr="008408B9">
        <w:rPr>
          <w:rFonts w:ascii="Times New Roman" w:hAnsi="Times New Roman" w:cs="Times New Roman"/>
          <w:bCs/>
          <w:sz w:val="24"/>
          <w:szCs w:val="24"/>
          <w:lang w:val="en-ZW"/>
        </w:rPr>
        <w:t>for the second respondent</w:t>
      </w:r>
      <w:r w:rsidR="00C90E36" w:rsidRPr="008408B9">
        <w:rPr>
          <w:rFonts w:ascii="Times New Roman" w:hAnsi="Times New Roman" w:cs="Times New Roman"/>
          <w:bCs/>
          <w:sz w:val="24"/>
          <w:szCs w:val="24"/>
          <w:lang w:val="en-ZW"/>
        </w:rPr>
        <w:t>,</w:t>
      </w:r>
      <w:r w:rsidR="008D507A" w:rsidRPr="008408B9">
        <w:rPr>
          <w:rFonts w:ascii="Times New Roman" w:hAnsi="Times New Roman" w:cs="Times New Roman"/>
          <w:bCs/>
          <w:sz w:val="24"/>
          <w:szCs w:val="24"/>
          <w:lang w:val="en-ZW"/>
        </w:rPr>
        <w:t xml:space="preserve"> c</w:t>
      </w:r>
      <w:r w:rsidR="00AC4149" w:rsidRPr="008408B9">
        <w:rPr>
          <w:rFonts w:ascii="Times New Roman" w:hAnsi="Times New Roman" w:cs="Times New Roman"/>
          <w:bCs/>
          <w:sz w:val="24"/>
          <w:szCs w:val="24"/>
          <w:lang w:val="en-ZW"/>
        </w:rPr>
        <w:t xml:space="preserve">onsidered the issue for determination as being whether the first respondent exists and can make a decision such as the one in dispute. Like Ms </w:t>
      </w:r>
      <w:r w:rsidR="00AC4149" w:rsidRPr="008408B9">
        <w:rPr>
          <w:rFonts w:ascii="Times New Roman" w:hAnsi="Times New Roman" w:cs="Times New Roman"/>
          <w:bCs/>
          <w:i/>
          <w:iCs/>
          <w:sz w:val="24"/>
          <w:szCs w:val="24"/>
          <w:lang w:val="en-ZW"/>
        </w:rPr>
        <w:t>Mpande</w:t>
      </w:r>
      <w:r w:rsidR="00AC4149" w:rsidRPr="008408B9">
        <w:rPr>
          <w:rFonts w:ascii="Times New Roman" w:hAnsi="Times New Roman" w:cs="Times New Roman"/>
          <w:bCs/>
          <w:sz w:val="24"/>
          <w:szCs w:val="24"/>
          <w:lang w:val="en-ZW"/>
        </w:rPr>
        <w:t>, he placed weight on the fact that the first respondent's decision was</w:t>
      </w:r>
      <w:r w:rsidR="00192BBF" w:rsidRPr="008408B9">
        <w:rPr>
          <w:rFonts w:ascii="Times New Roman" w:hAnsi="Times New Roman" w:cs="Times New Roman"/>
          <w:bCs/>
          <w:sz w:val="24"/>
          <w:szCs w:val="24"/>
          <w:lang w:val="en-ZW"/>
        </w:rPr>
        <w:t>,</w:t>
      </w:r>
      <w:r w:rsidR="00AC4149" w:rsidRPr="008408B9">
        <w:rPr>
          <w:rFonts w:ascii="Times New Roman" w:hAnsi="Times New Roman" w:cs="Times New Roman"/>
          <w:bCs/>
          <w:sz w:val="24"/>
          <w:szCs w:val="24"/>
          <w:lang w:val="en-ZW"/>
        </w:rPr>
        <w:t xml:space="preserve"> in the main</w:t>
      </w:r>
      <w:r w:rsidR="00192BBF" w:rsidRPr="008408B9">
        <w:rPr>
          <w:rFonts w:ascii="Times New Roman" w:hAnsi="Times New Roman" w:cs="Times New Roman"/>
          <w:bCs/>
          <w:sz w:val="24"/>
          <w:szCs w:val="24"/>
          <w:lang w:val="en-ZW"/>
        </w:rPr>
        <w:t>,</w:t>
      </w:r>
      <w:r w:rsidR="00AC4149" w:rsidRPr="008408B9">
        <w:rPr>
          <w:rFonts w:ascii="Times New Roman" w:hAnsi="Times New Roman" w:cs="Times New Roman"/>
          <w:bCs/>
          <w:sz w:val="24"/>
          <w:szCs w:val="24"/>
          <w:lang w:val="en-ZW"/>
        </w:rPr>
        <w:t xml:space="preserve"> in favour of the appellant. To him, the appellant’s grievance arose from the fact that the first respondent did not alter the coordinates of Chid</w:t>
      </w:r>
      <w:r w:rsidR="007D4D2F" w:rsidRPr="008408B9">
        <w:rPr>
          <w:rFonts w:ascii="Times New Roman" w:hAnsi="Times New Roman" w:cs="Times New Roman"/>
          <w:bCs/>
          <w:sz w:val="24"/>
          <w:szCs w:val="24"/>
          <w:lang w:val="en-ZW"/>
        </w:rPr>
        <w:t>j</w:t>
      </w:r>
      <w:r w:rsidR="00AC4149" w:rsidRPr="008408B9">
        <w:rPr>
          <w:rFonts w:ascii="Times New Roman" w:hAnsi="Times New Roman" w:cs="Times New Roman"/>
          <w:bCs/>
          <w:sz w:val="24"/>
          <w:szCs w:val="24"/>
          <w:lang w:val="en-ZW"/>
        </w:rPr>
        <w:t>e 5.</w:t>
      </w:r>
    </w:p>
    <w:p w14:paraId="0C753312" w14:textId="77777777" w:rsidR="00AC4149" w:rsidRPr="008408B9" w:rsidRDefault="00AC4149" w:rsidP="00FC700E">
      <w:pPr>
        <w:tabs>
          <w:tab w:val="left" w:pos="1134"/>
        </w:tabs>
        <w:spacing w:after="0" w:line="480" w:lineRule="auto"/>
        <w:ind w:firstLine="1418"/>
        <w:jc w:val="both"/>
        <w:rPr>
          <w:rFonts w:ascii="Times New Roman" w:hAnsi="Times New Roman" w:cs="Times New Roman"/>
          <w:bCs/>
          <w:sz w:val="24"/>
          <w:szCs w:val="24"/>
          <w:lang w:val="en-ZW"/>
        </w:rPr>
      </w:pPr>
    </w:p>
    <w:p w14:paraId="0734F9AE" w14:textId="33BBF2BE" w:rsidR="00AC4149" w:rsidRPr="008408B9" w:rsidRDefault="00FC700E" w:rsidP="00FC700E">
      <w:pPr>
        <w:tabs>
          <w:tab w:val="left" w:pos="1134"/>
        </w:tabs>
        <w:spacing w:after="0" w:line="480" w:lineRule="auto"/>
        <w:ind w:firstLine="720"/>
        <w:jc w:val="both"/>
        <w:rPr>
          <w:rFonts w:ascii="Times New Roman" w:hAnsi="Times New Roman" w:cs="Times New Roman"/>
          <w:bCs/>
          <w:sz w:val="24"/>
          <w:szCs w:val="24"/>
          <w:lang w:val="en-ZW"/>
        </w:rPr>
      </w:pPr>
      <w:r>
        <w:rPr>
          <w:rFonts w:ascii="Times New Roman" w:hAnsi="Times New Roman" w:cs="Times New Roman"/>
          <w:bCs/>
          <w:sz w:val="24"/>
          <w:szCs w:val="24"/>
          <w:lang w:val="en-ZW"/>
        </w:rPr>
        <w:t xml:space="preserve">      </w:t>
      </w:r>
      <w:r w:rsidR="00AC4149" w:rsidRPr="008408B9">
        <w:rPr>
          <w:rFonts w:ascii="Times New Roman" w:hAnsi="Times New Roman" w:cs="Times New Roman"/>
          <w:bCs/>
          <w:sz w:val="24"/>
          <w:szCs w:val="24"/>
          <w:lang w:val="en-ZW"/>
        </w:rPr>
        <w:t xml:space="preserve">Mr </w:t>
      </w:r>
      <w:r w:rsidR="00AC4149" w:rsidRPr="008408B9">
        <w:rPr>
          <w:rFonts w:ascii="Times New Roman" w:hAnsi="Times New Roman" w:cs="Times New Roman"/>
          <w:bCs/>
          <w:i/>
          <w:iCs/>
          <w:sz w:val="24"/>
          <w:szCs w:val="24"/>
          <w:lang w:val="en-ZW"/>
        </w:rPr>
        <w:t>Zhuwarara</w:t>
      </w:r>
      <w:r w:rsidR="00AC4149" w:rsidRPr="008408B9">
        <w:rPr>
          <w:rFonts w:ascii="Times New Roman" w:hAnsi="Times New Roman" w:cs="Times New Roman"/>
          <w:bCs/>
          <w:sz w:val="24"/>
          <w:szCs w:val="24"/>
          <w:lang w:val="en-ZW"/>
        </w:rPr>
        <w:t xml:space="preserve"> was of the firm view that the office of the first respondent is aptly recognised in three instances in the Act. The first is s 341(2) of the Act in terms of which the Secretary ha</w:t>
      </w:r>
      <w:r w:rsidR="00293632" w:rsidRPr="008408B9">
        <w:rPr>
          <w:rFonts w:ascii="Times New Roman" w:hAnsi="Times New Roman" w:cs="Times New Roman"/>
          <w:bCs/>
          <w:sz w:val="24"/>
          <w:szCs w:val="24"/>
          <w:lang w:val="en-ZW"/>
        </w:rPr>
        <w:t>s</w:t>
      </w:r>
      <w:r w:rsidR="00AC4149" w:rsidRPr="008408B9">
        <w:rPr>
          <w:rFonts w:ascii="Times New Roman" w:hAnsi="Times New Roman" w:cs="Times New Roman"/>
          <w:bCs/>
          <w:sz w:val="24"/>
          <w:szCs w:val="24"/>
          <w:lang w:val="en-ZW"/>
        </w:rPr>
        <w:t xml:space="preserve"> the discretion to act as a Mining Commissioner. There was,</w:t>
      </w:r>
      <w:r w:rsidR="00293632" w:rsidRPr="008408B9">
        <w:rPr>
          <w:rFonts w:ascii="Times New Roman" w:hAnsi="Times New Roman" w:cs="Times New Roman"/>
          <w:bCs/>
          <w:sz w:val="24"/>
          <w:szCs w:val="24"/>
          <w:lang w:val="en-ZW"/>
        </w:rPr>
        <w:t xml:space="preserve"> in counsel’s view,</w:t>
      </w:r>
      <w:r w:rsidR="00AC4149" w:rsidRPr="008408B9">
        <w:rPr>
          <w:rFonts w:ascii="Times New Roman" w:hAnsi="Times New Roman" w:cs="Times New Roman"/>
          <w:bCs/>
          <w:sz w:val="24"/>
          <w:szCs w:val="24"/>
          <w:lang w:val="en-ZW"/>
        </w:rPr>
        <w:t xml:space="preserve"> no need to resort to the common law as the Act provide</w:t>
      </w:r>
      <w:r w:rsidR="00293632" w:rsidRPr="008408B9">
        <w:rPr>
          <w:rFonts w:ascii="Times New Roman" w:hAnsi="Times New Roman" w:cs="Times New Roman"/>
          <w:bCs/>
          <w:sz w:val="24"/>
          <w:szCs w:val="24"/>
          <w:lang w:val="en-ZW"/>
        </w:rPr>
        <w:t>s</w:t>
      </w:r>
      <w:r w:rsidR="00AC4149" w:rsidRPr="008408B9">
        <w:rPr>
          <w:rFonts w:ascii="Times New Roman" w:hAnsi="Times New Roman" w:cs="Times New Roman"/>
          <w:bCs/>
          <w:sz w:val="24"/>
          <w:szCs w:val="24"/>
          <w:lang w:val="en-ZW"/>
        </w:rPr>
        <w:t xml:space="preserve"> for that power. The second </w:t>
      </w:r>
      <w:r w:rsidR="00293632" w:rsidRPr="008408B9">
        <w:rPr>
          <w:rFonts w:ascii="Times New Roman" w:hAnsi="Times New Roman" w:cs="Times New Roman"/>
          <w:bCs/>
          <w:sz w:val="24"/>
          <w:szCs w:val="24"/>
          <w:lang w:val="en-ZW"/>
        </w:rPr>
        <w:t>is</w:t>
      </w:r>
      <w:r w:rsidR="00AC4149" w:rsidRPr="008408B9">
        <w:rPr>
          <w:rFonts w:ascii="Times New Roman" w:hAnsi="Times New Roman" w:cs="Times New Roman"/>
          <w:bCs/>
          <w:sz w:val="24"/>
          <w:szCs w:val="24"/>
          <w:lang w:val="en-ZW"/>
        </w:rPr>
        <w:t xml:space="preserve"> s 343 of the Act in terms of which</w:t>
      </w:r>
      <w:r w:rsidR="00293632" w:rsidRPr="008408B9">
        <w:rPr>
          <w:rFonts w:ascii="Times New Roman" w:hAnsi="Times New Roman" w:cs="Times New Roman"/>
          <w:bCs/>
          <w:sz w:val="24"/>
          <w:szCs w:val="24"/>
          <w:lang w:val="en-ZW"/>
        </w:rPr>
        <w:t xml:space="preserve"> there is</w:t>
      </w:r>
      <w:r w:rsidR="00AC4149" w:rsidRPr="008408B9">
        <w:rPr>
          <w:rFonts w:ascii="Times New Roman" w:hAnsi="Times New Roman" w:cs="Times New Roman"/>
          <w:bCs/>
          <w:sz w:val="24"/>
          <w:szCs w:val="24"/>
          <w:lang w:val="en-ZW"/>
        </w:rPr>
        <w:t xml:space="preserve"> recognition of the fact that the</w:t>
      </w:r>
      <w:r w:rsidR="007756D7" w:rsidRPr="008408B9">
        <w:rPr>
          <w:rFonts w:ascii="Times New Roman" w:hAnsi="Times New Roman" w:cs="Times New Roman"/>
          <w:bCs/>
          <w:sz w:val="24"/>
          <w:szCs w:val="24"/>
          <w:lang w:val="en-ZW"/>
        </w:rPr>
        <w:t xml:space="preserve">re </w:t>
      </w:r>
      <w:r w:rsidR="00293632" w:rsidRPr="008408B9">
        <w:rPr>
          <w:rFonts w:ascii="Times New Roman" w:hAnsi="Times New Roman" w:cs="Times New Roman"/>
          <w:bCs/>
          <w:sz w:val="24"/>
          <w:szCs w:val="24"/>
          <w:lang w:val="en-ZW"/>
        </w:rPr>
        <w:t>are</w:t>
      </w:r>
      <w:r w:rsidR="00AC4149" w:rsidRPr="008408B9">
        <w:rPr>
          <w:rFonts w:ascii="Times New Roman" w:hAnsi="Times New Roman" w:cs="Times New Roman"/>
          <w:bCs/>
          <w:sz w:val="24"/>
          <w:szCs w:val="24"/>
          <w:lang w:val="en-ZW"/>
        </w:rPr>
        <w:t xml:space="preserve"> other officers </w:t>
      </w:r>
      <w:r w:rsidR="007756D7" w:rsidRPr="008408B9">
        <w:rPr>
          <w:rFonts w:ascii="Times New Roman" w:hAnsi="Times New Roman" w:cs="Times New Roman"/>
          <w:bCs/>
          <w:sz w:val="24"/>
          <w:szCs w:val="24"/>
          <w:lang w:val="en-ZW"/>
        </w:rPr>
        <w:t xml:space="preserve">who </w:t>
      </w:r>
      <w:r w:rsidR="001A5026" w:rsidRPr="008408B9">
        <w:rPr>
          <w:rFonts w:ascii="Times New Roman" w:hAnsi="Times New Roman" w:cs="Times New Roman"/>
          <w:bCs/>
          <w:sz w:val="24"/>
          <w:szCs w:val="24"/>
          <w:lang w:val="en-ZW"/>
        </w:rPr>
        <w:t>were</w:t>
      </w:r>
      <w:r w:rsidR="00AC4149" w:rsidRPr="008408B9">
        <w:rPr>
          <w:rFonts w:ascii="Times New Roman" w:hAnsi="Times New Roman" w:cs="Times New Roman"/>
          <w:bCs/>
          <w:sz w:val="24"/>
          <w:szCs w:val="24"/>
          <w:lang w:val="en-ZW"/>
        </w:rPr>
        <w:t xml:space="preserve"> not </w:t>
      </w:r>
      <w:r w:rsidR="007756D7" w:rsidRPr="008408B9">
        <w:rPr>
          <w:rFonts w:ascii="Times New Roman" w:hAnsi="Times New Roman" w:cs="Times New Roman"/>
          <w:bCs/>
          <w:sz w:val="24"/>
          <w:szCs w:val="24"/>
          <w:lang w:val="en-ZW"/>
        </w:rPr>
        <w:t>m</w:t>
      </w:r>
      <w:r w:rsidR="00AC4149" w:rsidRPr="008408B9">
        <w:rPr>
          <w:rFonts w:ascii="Times New Roman" w:hAnsi="Times New Roman" w:cs="Times New Roman"/>
          <w:bCs/>
          <w:sz w:val="24"/>
          <w:szCs w:val="24"/>
          <w:lang w:val="en-ZW"/>
        </w:rPr>
        <w:t xml:space="preserve">ining </w:t>
      </w:r>
      <w:r w:rsidR="007756D7" w:rsidRPr="008408B9">
        <w:rPr>
          <w:rFonts w:ascii="Times New Roman" w:hAnsi="Times New Roman" w:cs="Times New Roman"/>
          <w:bCs/>
          <w:sz w:val="24"/>
          <w:szCs w:val="24"/>
          <w:lang w:val="en-ZW"/>
        </w:rPr>
        <w:t>c</w:t>
      </w:r>
      <w:r w:rsidR="00AC4149" w:rsidRPr="008408B9">
        <w:rPr>
          <w:rFonts w:ascii="Times New Roman" w:hAnsi="Times New Roman" w:cs="Times New Roman"/>
          <w:bCs/>
          <w:sz w:val="24"/>
          <w:szCs w:val="24"/>
          <w:lang w:val="en-ZW"/>
        </w:rPr>
        <w:t xml:space="preserve">ommissioners. Accordingly, Mr </w:t>
      </w:r>
      <w:r w:rsidR="00AC4149" w:rsidRPr="008408B9">
        <w:rPr>
          <w:rFonts w:ascii="Times New Roman" w:hAnsi="Times New Roman" w:cs="Times New Roman"/>
          <w:bCs/>
          <w:i/>
          <w:iCs/>
          <w:sz w:val="24"/>
          <w:szCs w:val="24"/>
          <w:lang w:val="en-ZW"/>
        </w:rPr>
        <w:t xml:space="preserve">Zhuwarara </w:t>
      </w:r>
      <w:r w:rsidR="00293632" w:rsidRPr="008408B9">
        <w:rPr>
          <w:rFonts w:ascii="Times New Roman" w:hAnsi="Times New Roman" w:cs="Times New Roman"/>
          <w:bCs/>
          <w:sz w:val="24"/>
          <w:szCs w:val="24"/>
          <w:lang w:val="en-ZW"/>
        </w:rPr>
        <w:t>rounded up by submitting</w:t>
      </w:r>
      <w:r w:rsidR="00AC4149" w:rsidRPr="008408B9">
        <w:rPr>
          <w:rFonts w:ascii="Times New Roman" w:hAnsi="Times New Roman" w:cs="Times New Roman"/>
          <w:bCs/>
          <w:sz w:val="24"/>
          <w:szCs w:val="24"/>
          <w:lang w:val="en-ZW"/>
        </w:rPr>
        <w:t xml:space="preserve"> that this demonstrate</w:t>
      </w:r>
      <w:r w:rsidR="00293632" w:rsidRPr="008408B9">
        <w:rPr>
          <w:rFonts w:ascii="Times New Roman" w:hAnsi="Times New Roman" w:cs="Times New Roman"/>
          <w:bCs/>
          <w:sz w:val="24"/>
          <w:szCs w:val="24"/>
          <w:lang w:val="en-ZW"/>
        </w:rPr>
        <w:t>s</w:t>
      </w:r>
      <w:r w:rsidR="00AC4149" w:rsidRPr="008408B9">
        <w:rPr>
          <w:rFonts w:ascii="Times New Roman" w:hAnsi="Times New Roman" w:cs="Times New Roman"/>
          <w:bCs/>
          <w:sz w:val="24"/>
          <w:szCs w:val="24"/>
          <w:lang w:val="en-ZW"/>
        </w:rPr>
        <w:t xml:space="preserve"> the Legislature</w:t>
      </w:r>
      <w:r w:rsidR="00B7723D" w:rsidRPr="008408B9">
        <w:rPr>
          <w:rFonts w:ascii="Times New Roman" w:hAnsi="Times New Roman" w:cs="Times New Roman"/>
          <w:bCs/>
          <w:sz w:val="24"/>
          <w:szCs w:val="24"/>
          <w:lang w:val="en-ZW"/>
        </w:rPr>
        <w:t>’s intention</w:t>
      </w:r>
      <w:r w:rsidR="00AC4149" w:rsidRPr="008408B9">
        <w:rPr>
          <w:rFonts w:ascii="Times New Roman" w:hAnsi="Times New Roman" w:cs="Times New Roman"/>
          <w:bCs/>
          <w:sz w:val="24"/>
          <w:szCs w:val="24"/>
          <w:lang w:val="en-ZW"/>
        </w:rPr>
        <w:t xml:space="preserve"> that in the absence of a Mining Commissioner</w:t>
      </w:r>
      <w:r w:rsidR="00B7723D" w:rsidRPr="008408B9">
        <w:rPr>
          <w:rFonts w:ascii="Times New Roman" w:hAnsi="Times New Roman" w:cs="Times New Roman"/>
          <w:bCs/>
          <w:sz w:val="24"/>
          <w:szCs w:val="24"/>
          <w:lang w:val="en-ZW"/>
        </w:rPr>
        <w:t>,</w:t>
      </w:r>
      <w:r w:rsidR="00AC4149" w:rsidRPr="008408B9">
        <w:rPr>
          <w:rFonts w:ascii="Times New Roman" w:hAnsi="Times New Roman" w:cs="Times New Roman"/>
          <w:bCs/>
          <w:sz w:val="24"/>
          <w:szCs w:val="24"/>
          <w:lang w:val="en-ZW"/>
        </w:rPr>
        <w:t xml:space="preserve"> the </w:t>
      </w:r>
      <w:r w:rsidR="00293632" w:rsidRPr="008408B9">
        <w:rPr>
          <w:rFonts w:ascii="Times New Roman" w:hAnsi="Times New Roman" w:cs="Times New Roman"/>
          <w:bCs/>
          <w:sz w:val="24"/>
          <w:szCs w:val="24"/>
          <w:lang w:val="en-ZW"/>
        </w:rPr>
        <w:lastRenderedPageBreak/>
        <w:t>duties</w:t>
      </w:r>
      <w:r w:rsidR="00AC4149" w:rsidRPr="008408B9">
        <w:rPr>
          <w:rFonts w:ascii="Times New Roman" w:hAnsi="Times New Roman" w:cs="Times New Roman"/>
          <w:bCs/>
          <w:sz w:val="24"/>
          <w:szCs w:val="24"/>
          <w:lang w:val="en-ZW"/>
        </w:rPr>
        <w:t xml:space="preserve"> could still be performed. He pertinently noted that the determination in question was signed for the Secretary.</w:t>
      </w:r>
    </w:p>
    <w:p w14:paraId="165B4E46" w14:textId="77777777" w:rsidR="00AC4149" w:rsidRPr="008408B9" w:rsidRDefault="00AC4149" w:rsidP="00303546">
      <w:pPr>
        <w:tabs>
          <w:tab w:val="left" w:pos="1134"/>
        </w:tabs>
        <w:spacing w:after="0" w:line="480" w:lineRule="auto"/>
        <w:ind w:firstLine="1418"/>
        <w:jc w:val="both"/>
        <w:rPr>
          <w:rFonts w:ascii="Times New Roman" w:hAnsi="Times New Roman" w:cs="Times New Roman"/>
          <w:bCs/>
          <w:sz w:val="24"/>
          <w:szCs w:val="24"/>
          <w:lang w:val="en-ZW"/>
        </w:rPr>
      </w:pPr>
    </w:p>
    <w:p w14:paraId="47D68089" w14:textId="27E60A1F" w:rsidR="00AC4149" w:rsidRPr="008408B9" w:rsidRDefault="00303546" w:rsidP="00303546">
      <w:pPr>
        <w:tabs>
          <w:tab w:val="left" w:pos="1134"/>
        </w:tabs>
        <w:spacing w:after="0" w:line="480" w:lineRule="auto"/>
        <w:ind w:firstLine="720"/>
        <w:jc w:val="both"/>
        <w:rPr>
          <w:rFonts w:ascii="Times New Roman" w:hAnsi="Times New Roman" w:cs="Times New Roman"/>
          <w:bCs/>
          <w:sz w:val="24"/>
          <w:szCs w:val="24"/>
          <w:lang w:val="en-ZW"/>
        </w:rPr>
      </w:pPr>
      <w:r>
        <w:rPr>
          <w:rFonts w:ascii="Times New Roman" w:hAnsi="Times New Roman" w:cs="Times New Roman"/>
          <w:bCs/>
          <w:sz w:val="24"/>
          <w:szCs w:val="24"/>
          <w:lang w:val="en-ZW"/>
        </w:rPr>
        <w:t xml:space="preserve">      </w:t>
      </w:r>
      <w:r w:rsidR="00AC4149" w:rsidRPr="008408B9">
        <w:rPr>
          <w:rFonts w:ascii="Times New Roman" w:hAnsi="Times New Roman" w:cs="Times New Roman"/>
          <w:bCs/>
          <w:sz w:val="24"/>
          <w:szCs w:val="24"/>
          <w:lang w:val="en-ZW"/>
        </w:rPr>
        <w:t xml:space="preserve">On the procedural </w:t>
      </w:r>
      <w:r w:rsidR="001872EA" w:rsidRPr="008408B9">
        <w:rPr>
          <w:rFonts w:ascii="Times New Roman" w:hAnsi="Times New Roman" w:cs="Times New Roman"/>
          <w:bCs/>
          <w:sz w:val="24"/>
          <w:szCs w:val="24"/>
          <w:lang w:val="en-ZW"/>
        </w:rPr>
        <w:t>aspect of the challenge</w:t>
      </w:r>
      <w:r w:rsidR="00AC4149" w:rsidRPr="008408B9">
        <w:rPr>
          <w:rFonts w:ascii="Times New Roman" w:hAnsi="Times New Roman" w:cs="Times New Roman"/>
          <w:bCs/>
          <w:sz w:val="24"/>
          <w:szCs w:val="24"/>
          <w:lang w:val="en-ZW"/>
        </w:rPr>
        <w:t xml:space="preserve">, it was contended that the </w:t>
      </w:r>
      <w:r w:rsidR="00AC4149" w:rsidRPr="008408B9">
        <w:rPr>
          <w:rFonts w:ascii="Times New Roman" w:hAnsi="Times New Roman" w:cs="Times New Roman"/>
          <w:bCs/>
          <w:i/>
          <w:iCs/>
          <w:sz w:val="24"/>
          <w:szCs w:val="24"/>
          <w:lang w:val="en-ZW"/>
        </w:rPr>
        <w:t>audi alteram partem</w:t>
      </w:r>
      <w:r w:rsidR="00AC4149" w:rsidRPr="008408B9">
        <w:rPr>
          <w:rFonts w:ascii="Times New Roman" w:hAnsi="Times New Roman" w:cs="Times New Roman"/>
          <w:bCs/>
          <w:sz w:val="24"/>
          <w:szCs w:val="24"/>
          <w:lang w:val="en-ZW"/>
        </w:rPr>
        <w:t xml:space="preserve"> rule was satisfied. Attention was drawn to the fact that the letter</w:t>
      </w:r>
      <w:r w:rsidR="00B7723D" w:rsidRPr="008408B9">
        <w:rPr>
          <w:rFonts w:ascii="Times New Roman" w:hAnsi="Times New Roman" w:cs="Times New Roman"/>
          <w:bCs/>
          <w:sz w:val="24"/>
          <w:szCs w:val="24"/>
          <w:lang w:val="en-ZW"/>
        </w:rPr>
        <w:t xml:space="preserve"> (report)</w:t>
      </w:r>
      <w:r w:rsidR="00AC4149" w:rsidRPr="008408B9">
        <w:rPr>
          <w:rFonts w:ascii="Times New Roman" w:hAnsi="Times New Roman" w:cs="Times New Roman"/>
          <w:bCs/>
          <w:sz w:val="24"/>
          <w:szCs w:val="24"/>
          <w:lang w:val="en-ZW"/>
        </w:rPr>
        <w:t xml:space="preserve"> of 10 October 2022 was clear that a decision was taken following a site visit. Finally, on the reasonableness or otherwise of the decision </w:t>
      </w:r>
      <w:r w:rsidR="001872EA" w:rsidRPr="008408B9">
        <w:rPr>
          <w:rFonts w:ascii="Times New Roman" w:hAnsi="Times New Roman" w:cs="Times New Roman"/>
          <w:bCs/>
          <w:sz w:val="24"/>
          <w:szCs w:val="24"/>
          <w:lang w:val="en-ZW"/>
        </w:rPr>
        <w:t>of</w:t>
      </w:r>
      <w:r w:rsidR="00AC4149" w:rsidRPr="008408B9">
        <w:rPr>
          <w:rFonts w:ascii="Times New Roman" w:hAnsi="Times New Roman" w:cs="Times New Roman"/>
          <w:bCs/>
          <w:sz w:val="24"/>
          <w:szCs w:val="24"/>
          <w:lang w:val="en-ZW"/>
        </w:rPr>
        <w:t xml:space="preserve"> the first respondent, it was Mr </w:t>
      </w:r>
      <w:r w:rsidR="00AC4149" w:rsidRPr="008408B9">
        <w:rPr>
          <w:rFonts w:ascii="Times New Roman" w:hAnsi="Times New Roman" w:cs="Times New Roman"/>
          <w:bCs/>
          <w:i/>
          <w:iCs/>
          <w:sz w:val="24"/>
          <w:szCs w:val="24"/>
          <w:lang w:val="en-ZW"/>
        </w:rPr>
        <w:t xml:space="preserve">Zhuwarara’s </w:t>
      </w:r>
      <w:r w:rsidR="00AC4149" w:rsidRPr="008408B9">
        <w:rPr>
          <w:rFonts w:ascii="Times New Roman" w:hAnsi="Times New Roman" w:cs="Times New Roman"/>
          <w:bCs/>
          <w:sz w:val="24"/>
          <w:szCs w:val="24"/>
          <w:lang w:val="en-ZW"/>
        </w:rPr>
        <w:t xml:space="preserve">position that the mere fact of reliance on the Surveyor’s report means that the report was reasonable. Mr </w:t>
      </w:r>
      <w:r w:rsidR="00AC4149" w:rsidRPr="008408B9">
        <w:rPr>
          <w:rFonts w:ascii="Times New Roman" w:hAnsi="Times New Roman" w:cs="Times New Roman"/>
          <w:bCs/>
          <w:i/>
          <w:iCs/>
          <w:sz w:val="24"/>
          <w:szCs w:val="24"/>
          <w:lang w:val="en-ZW"/>
        </w:rPr>
        <w:t>Zhuwarara</w:t>
      </w:r>
      <w:r w:rsidR="00AC4149" w:rsidRPr="008408B9">
        <w:rPr>
          <w:rFonts w:ascii="Times New Roman" w:hAnsi="Times New Roman" w:cs="Times New Roman"/>
          <w:bCs/>
          <w:sz w:val="24"/>
          <w:szCs w:val="24"/>
          <w:lang w:val="en-ZW"/>
        </w:rPr>
        <w:t xml:space="preserve"> concluded by submitting that the first respondent made a recommendation and not a determination. </w:t>
      </w:r>
    </w:p>
    <w:p w14:paraId="046C5615" w14:textId="0B0DEEF3" w:rsidR="00691CB6" w:rsidRPr="008408B9" w:rsidRDefault="00691CB6" w:rsidP="0000637F">
      <w:pPr>
        <w:tabs>
          <w:tab w:val="left" w:pos="1134"/>
        </w:tabs>
        <w:spacing w:after="0" w:line="480" w:lineRule="auto"/>
        <w:ind w:firstLine="1418"/>
        <w:jc w:val="both"/>
        <w:rPr>
          <w:rFonts w:ascii="Times New Roman" w:hAnsi="Times New Roman" w:cs="Times New Roman"/>
          <w:bCs/>
          <w:sz w:val="24"/>
          <w:szCs w:val="24"/>
          <w:lang w:val="en-ZW"/>
        </w:rPr>
      </w:pPr>
    </w:p>
    <w:p w14:paraId="4B92D6F1" w14:textId="77777777" w:rsidR="00E57854" w:rsidRPr="008408B9" w:rsidRDefault="00220168" w:rsidP="008408B9">
      <w:pPr>
        <w:spacing w:after="0" w:line="480" w:lineRule="auto"/>
        <w:jc w:val="both"/>
        <w:rPr>
          <w:rFonts w:ascii="Times New Roman" w:hAnsi="Times New Roman" w:cs="Times New Roman"/>
          <w:b/>
          <w:sz w:val="24"/>
          <w:szCs w:val="24"/>
          <w:u w:val="single"/>
          <w:lang w:val="en-ZW"/>
        </w:rPr>
      </w:pPr>
      <w:r w:rsidRPr="008408B9">
        <w:rPr>
          <w:rFonts w:ascii="Times New Roman" w:hAnsi="Times New Roman" w:cs="Times New Roman"/>
          <w:b/>
          <w:sz w:val="24"/>
          <w:szCs w:val="24"/>
          <w:u w:val="single"/>
          <w:lang w:val="en-ZW"/>
        </w:rPr>
        <w:t>THE LAW</w:t>
      </w:r>
    </w:p>
    <w:p w14:paraId="5C5784F6" w14:textId="4F4E6FB2" w:rsidR="00BA6353" w:rsidRPr="008408B9" w:rsidRDefault="0000637F" w:rsidP="0000637F">
      <w:pPr>
        <w:tabs>
          <w:tab w:val="left" w:pos="1134"/>
        </w:tabs>
        <w:spacing w:after="0" w:line="480" w:lineRule="auto"/>
        <w:ind w:firstLine="720"/>
        <w:jc w:val="both"/>
        <w:rPr>
          <w:rFonts w:ascii="Times New Roman" w:hAnsi="Times New Roman" w:cs="Times New Roman"/>
          <w:color w:val="000000"/>
          <w:sz w:val="24"/>
          <w:szCs w:val="24"/>
          <w:lang w:val="en-ZW"/>
        </w:rPr>
      </w:pPr>
      <w:r>
        <w:rPr>
          <w:rFonts w:ascii="Times New Roman" w:hAnsi="Times New Roman" w:cs="Times New Roman"/>
          <w:bCs/>
          <w:sz w:val="24"/>
          <w:szCs w:val="24"/>
          <w:lang w:val="en-ZW"/>
        </w:rPr>
        <w:t xml:space="preserve">      </w:t>
      </w:r>
      <w:r w:rsidR="000D586A" w:rsidRPr="008408B9">
        <w:rPr>
          <w:rFonts w:ascii="Times New Roman" w:hAnsi="Times New Roman" w:cs="Times New Roman"/>
          <w:bCs/>
          <w:sz w:val="24"/>
          <w:szCs w:val="24"/>
          <w:lang w:val="en-ZW"/>
        </w:rPr>
        <w:t>Th</w:t>
      </w:r>
      <w:r w:rsidR="007168D3" w:rsidRPr="008408B9">
        <w:rPr>
          <w:rFonts w:ascii="Times New Roman" w:hAnsi="Times New Roman" w:cs="Times New Roman"/>
          <w:bCs/>
          <w:sz w:val="24"/>
          <w:szCs w:val="24"/>
          <w:lang w:val="en-ZW"/>
        </w:rPr>
        <w:t>is</w:t>
      </w:r>
      <w:r w:rsidR="000D586A" w:rsidRPr="008408B9">
        <w:rPr>
          <w:rFonts w:ascii="Times New Roman" w:hAnsi="Times New Roman" w:cs="Times New Roman"/>
          <w:bCs/>
          <w:sz w:val="24"/>
          <w:szCs w:val="24"/>
          <w:lang w:val="en-ZW"/>
        </w:rPr>
        <w:t xml:space="preserve"> appeal</w:t>
      </w:r>
      <w:r w:rsidR="007168D3" w:rsidRPr="008408B9">
        <w:rPr>
          <w:rFonts w:ascii="Times New Roman" w:hAnsi="Times New Roman" w:cs="Times New Roman"/>
          <w:bCs/>
          <w:sz w:val="24"/>
          <w:szCs w:val="24"/>
          <w:lang w:val="en-ZW"/>
        </w:rPr>
        <w:t xml:space="preserve"> pointedly draws</w:t>
      </w:r>
      <w:r w:rsidR="000E5626" w:rsidRPr="008408B9">
        <w:rPr>
          <w:rFonts w:ascii="Times New Roman" w:hAnsi="Times New Roman" w:cs="Times New Roman"/>
          <w:bCs/>
          <w:sz w:val="24"/>
          <w:szCs w:val="24"/>
          <w:lang w:val="en-ZW"/>
        </w:rPr>
        <w:t xml:space="preserve"> attention to the provisions of </w:t>
      </w:r>
      <w:r w:rsidR="00DE7C43" w:rsidRPr="008408B9">
        <w:rPr>
          <w:rFonts w:ascii="Times New Roman" w:hAnsi="Times New Roman" w:cs="Times New Roman"/>
          <w:bCs/>
          <w:sz w:val="24"/>
          <w:szCs w:val="24"/>
          <w:lang w:val="en-ZW"/>
        </w:rPr>
        <w:t xml:space="preserve">the </w:t>
      </w:r>
      <w:r w:rsidR="000E5626" w:rsidRPr="008408B9">
        <w:rPr>
          <w:rFonts w:ascii="Times New Roman" w:hAnsi="Times New Roman" w:cs="Times New Roman"/>
          <w:bCs/>
          <w:sz w:val="24"/>
          <w:szCs w:val="24"/>
          <w:lang w:val="en-ZW"/>
        </w:rPr>
        <w:t xml:space="preserve">Act providing for the resolution of mining disputes. </w:t>
      </w:r>
      <w:r w:rsidR="000D586A" w:rsidRPr="008408B9">
        <w:rPr>
          <w:rFonts w:ascii="Times New Roman" w:hAnsi="Times New Roman" w:cs="Times New Roman"/>
          <w:bCs/>
          <w:sz w:val="24"/>
          <w:szCs w:val="24"/>
          <w:lang w:val="en-ZW"/>
        </w:rPr>
        <w:t xml:space="preserve"> </w:t>
      </w:r>
      <w:r w:rsidR="00E96286" w:rsidRPr="008408B9">
        <w:rPr>
          <w:rFonts w:ascii="Times New Roman" w:hAnsi="Times New Roman" w:cs="Times New Roman"/>
          <w:color w:val="000000"/>
          <w:sz w:val="24"/>
          <w:szCs w:val="24"/>
          <w:lang w:val="en-ZW"/>
        </w:rPr>
        <w:t>In saying so, I note that there is con</w:t>
      </w:r>
      <w:r w:rsidR="004872D8" w:rsidRPr="008408B9">
        <w:rPr>
          <w:rFonts w:ascii="Times New Roman" w:hAnsi="Times New Roman" w:cs="Times New Roman"/>
          <w:color w:val="000000"/>
          <w:sz w:val="24"/>
          <w:szCs w:val="24"/>
          <w:lang w:val="en-ZW"/>
        </w:rPr>
        <w:t>vergence</w:t>
      </w:r>
      <w:r w:rsidR="00E96286" w:rsidRPr="008408B9">
        <w:rPr>
          <w:rFonts w:ascii="Times New Roman" w:hAnsi="Times New Roman" w:cs="Times New Roman"/>
          <w:color w:val="000000"/>
          <w:sz w:val="24"/>
          <w:szCs w:val="24"/>
          <w:lang w:val="en-ZW"/>
        </w:rPr>
        <w:t xml:space="preserve"> among the parties</w:t>
      </w:r>
      <w:r w:rsidR="004872D8" w:rsidRPr="008408B9">
        <w:rPr>
          <w:rFonts w:ascii="Times New Roman" w:hAnsi="Times New Roman" w:cs="Times New Roman"/>
          <w:color w:val="000000"/>
          <w:sz w:val="24"/>
          <w:szCs w:val="24"/>
          <w:lang w:val="en-ZW"/>
        </w:rPr>
        <w:t xml:space="preserve"> herein</w:t>
      </w:r>
      <w:r w:rsidR="00E96286" w:rsidRPr="008408B9">
        <w:rPr>
          <w:rFonts w:ascii="Times New Roman" w:hAnsi="Times New Roman" w:cs="Times New Roman"/>
          <w:color w:val="000000"/>
          <w:sz w:val="24"/>
          <w:szCs w:val="24"/>
          <w:lang w:val="en-ZW"/>
        </w:rPr>
        <w:t xml:space="preserve"> that the appeal demands an investigation of the question whether the</w:t>
      </w:r>
      <w:r w:rsidR="004872D8" w:rsidRPr="008408B9">
        <w:rPr>
          <w:rFonts w:ascii="Times New Roman" w:hAnsi="Times New Roman" w:cs="Times New Roman"/>
          <w:color w:val="000000"/>
          <w:sz w:val="24"/>
          <w:szCs w:val="24"/>
          <w:lang w:val="en-ZW"/>
        </w:rPr>
        <w:t xml:space="preserve"> first respondent’s actions following the complaint submitted</w:t>
      </w:r>
      <w:r w:rsidR="00E96286" w:rsidRPr="008408B9">
        <w:rPr>
          <w:rFonts w:ascii="Times New Roman" w:hAnsi="Times New Roman" w:cs="Times New Roman"/>
          <w:color w:val="000000"/>
          <w:sz w:val="24"/>
          <w:szCs w:val="24"/>
          <w:lang w:val="en-ZW"/>
        </w:rPr>
        <w:t xml:space="preserve"> by the </w:t>
      </w:r>
      <w:r w:rsidR="00077FFE" w:rsidRPr="008408B9">
        <w:rPr>
          <w:rFonts w:ascii="Times New Roman" w:hAnsi="Times New Roman" w:cs="Times New Roman"/>
          <w:color w:val="000000"/>
          <w:sz w:val="24"/>
          <w:szCs w:val="24"/>
          <w:lang w:val="en-ZW"/>
        </w:rPr>
        <w:t>appellant</w:t>
      </w:r>
      <w:r w:rsidR="00E96286" w:rsidRPr="008408B9">
        <w:rPr>
          <w:rFonts w:ascii="Times New Roman" w:hAnsi="Times New Roman" w:cs="Times New Roman"/>
          <w:color w:val="000000"/>
          <w:sz w:val="24"/>
          <w:szCs w:val="24"/>
          <w:lang w:val="en-ZW"/>
        </w:rPr>
        <w:t xml:space="preserve"> and the</w:t>
      </w:r>
      <w:r w:rsidR="004872D8" w:rsidRPr="008408B9">
        <w:rPr>
          <w:rFonts w:ascii="Times New Roman" w:hAnsi="Times New Roman" w:cs="Times New Roman"/>
          <w:color w:val="000000"/>
          <w:sz w:val="24"/>
          <w:szCs w:val="24"/>
          <w:lang w:val="en-ZW"/>
        </w:rPr>
        <w:t xml:space="preserve"> subsequent determination</w:t>
      </w:r>
      <w:r w:rsidR="00E96286" w:rsidRPr="008408B9">
        <w:rPr>
          <w:rFonts w:ascii="Times New Roman" w:hAnsi="Times New Roman" w:cs="Times New Roman"/>
          <w:color w:val="000000"/>
          <w:sz w:val="24"/>
          <w:szCs w:val="24"/>
          <w:lang w:val="en-ZW"/>
        </w:rPr>
        <w:t xml:space="preserve"> </w:t>
      </w:r>
      <w:r w:rsidR="000F51AA" w:rsidRPr="008408B9">
        <w:rPr>
          <w:rFonts w:ascii="Times New Roman" w:hAnsi="Times New Roman" w:cs="Times New Roman"/>
          <w:color w:val="000000"/>
          <w:sz w:val="24"/>
          <w:szCs w:val="24"/>
          <w:lang w:val="en-ZW"/>
        </w:rPr>
        <w:t>were</w:t>
      </w:r>
      <w:r w:rsidR="00E96286" w:rsidRPr="008408B9">
        <w:rPr>
          <w:rFonts w:ascii="Times New Roman" w:hAnsi="Times New Roman" w:cs="Times New Roman"/>
          <w:color w:val="000000"/>
          <w:sz w:val="24"/>
          <w:szCs w:val="24"/>
          <w:lang w:val="en-ZW"/>
        </w:rPr>
        <w:t xml:space="preserve"> authorised by the Act.</w:t>
      </w:r>
    </w:p>
    <w:p w14:paraId="0EBF80C5" w14:textId="77777777" w:rsidR="00047642" w:rsidRPr="008408B9" w:rsidRDefault="00047642" w:rsidP="008408B9">
      <w:pPr>
        <w:spacing w:after="0" w:line="480" w:lineRule="auto"/>
        <w:ind w:firstLine="1418"/>
        <w:jc w:val="both"/>
        <w:rPr>
          <w:rFonts w:ascii="Times New Roman" w:hAnsi="Times New Roman" w:cs="Times New Roman"/>
          <w:color w:val="000000"/>
          <w:sz w:val="24"/>
          <w:szCs w:val="24"/>
          <w:lang w:val="en-ZW"/>
        </w:rPr>
      </w:pPr>
    </w:p>
    <w:p w14:paraId="33F8C9B2" w14:textId="5479EC38" w:rsidR="00047642" w:rsidRPr="008408B9" w:rsidRDefault="0062034D" w:rsidP="0062034D">
      <w:pPr>
        <w:tabs>
          <w:tab w:val="left" w:pos="1134"/>
        </w:tabs>
        <w:spacing w:after="0" w:line="480" w:lineRule="auto"/>
        <w:ind w:firstLine="720"/>
        <w:jc w:val="both"/>
        <w:rPr>
          <w:rFonts w:ascii="Times New Roman" w:hAnsi="Times New Roman" w:cs="Times New Roman"/>
          <w:bCs/>
          <w:sz w:val="24"/>
          <w:szCs w:val="24"/>
          <w:lang w:val="en-ZW"/>
        </w:rPr>
      </w:pPr>
      <w:r>
        <w:rPr>
          <w:rFonts w:ascii="Times New Roman" w:hAnsi="Times New Roman" w:cs="Times New Roman"/>
          <w:bCs/>
          <w:sz w:val="24"/>
          <w:szCs w:val="24"/>
          <w:lang w:val="en-ZW"/>
        </w:rPr>
        <w:t xml:space="preserve">      </w:t>
      </w:r>
      <w:r w:rsidR="00DE7C43" w:rsidRPr="008408B9">
        <w:rPr>
          <w:rFonts w:ascii="Times New Roman" w:hAnsi="Times New Roman" w:cs="Times New Roman"/>
          <w:bCs/>
          <w:sz w:val="24"/>
          <w:szCs w:val="24"/>
          <w:lang w:val="en-ZW"/>
        </w:rPr>
        <w:t>The starting point has to be</w:t>
      </w:r>
      <w:r w:rsidR="00C45F9F" w:rsidRPr="008408B9">
        <w:rPr>
          <w:rFonts w:ascii="Times New Roman" w:hAnsi="Times New Roman" w:cs="Times New Roman"/>
          <w:bCs/>
          <w:sz w:val="24"/>
          <w:szCs w:val="24"/>
          <w:lang w:val="en-ZW"/>
        </w:rPr>
        <w:t xml:space="preserve"> an examination of</w:t>
      </w:r>
      <w:r w:rsidR="00DE7C43" w:rsidRPr="008408B9">
        <w:rPr>
          <w:rFonts w:ascii="Times New Roman" w:hAnsi="Times New Roman" w:cs="Times New Roman"/>
          <w:bCs/>
          <w:sz w:val="24"/>
          <w:szCs w:val="24"/>
          <w:lang w:val="en-ZW"/>
        </w:rPr>
        <w:t xml:space="preserve"> the provisions of the Act</w:t>
      </w:r>
      <w:r w:rsidR="00C45F9F" w:rsidRPr="008408B9">
        <w:rPr>
          <w:rFonts w:ascii="Times New Roman" w:hAnsi="Times New Roman" w:cs="Times New Roman"/>
          <w:bCs/>
          <w:sz w:val="24"/>
          <w:szCs w:val="24"/>
          <w:lang w:val="en-ZW"/>
        </w:rPr>
        <w:t xml:space="preserve"> relied upon by</w:t>
      </w:r>
      <w:r w:rsidR="00DE7C43" w:rsidRPr="008408B9">
        <w:rPr>
          <w:rFonts w:ascii="Times New Roman" w:hAnsi="Times New Roman" w:cs="Times New Roman"/>
          <w:bCs/>
          <w:sz w:val="24"/>
          <w:szCs w:val="24"/>
          <w:lang w:val="en-ZW"/>
        </w:rPr>
        <w:t xml:space="preserve"> the </w:t>
      </w:r>
      <w:r w:rsidR="00EE5665" w:rsidRPr="008408B9">
        <w:rPr>
          <w:rFonts w:ascii="Times New Roman" w:hAnsi="Times New Roman" w:cs="Times New Roman"/>
          <w:bCs/>
          <w:sz w:val="24"/>
          <w:szCs w:val="24"/>
          <w:lang w:val="en-ZW"/>
        </w:rPr>
        <w:t xml:space="preserve">first respondent </w:t>
      </w:r>
      <w:r w:rsidR="00C45F9F" w:rsidRPr="008408B9">
        <w:rPr>
          <w:rFonts w:ascii="Times New Roman" w:hAnsi="Times New Roman" w:cs="Times New Roman"/>
          <w:bCs/>
          <w:sz w:val="24"/>
          <w:szCs w:val="24"/>
          <w:lang w:val="en-ZW"/>
        </w:rPr>
        <w:t>to assert</w:t>
      </w:r>
      <w:r w:rsidR="00DE7C43" w:rsidRPr="008408B9">
        <w:rPr>
          <w:rFonts w:ascii="Times New Roman" w:hAnsi="Times New Roman" w:cs="Times New Roman"/>
          <w:bCs/>
          <w:sz w:val="24"/>
          <w:szCs w:val="24"/>
          <w:lang w:val="en-ZW"/>
        </w:rPr>
        <w:t xml:space="preserve"> authority</w:t>
      </w:r>
      <w:r w:rsidR="00EE5665" w:rsidRPr="008408B9">
        <w:rPr>
          <w:rFonts w:ascii="Times New Roman" w:hAnsi="Times New Roman" w:cs="Times New Roman"/>
          <w:bCs/>
          <w:sz w:val="24"/>
          <w:szCs w:val="24"/>
          <w:lang w:val="en-ZW"/>
        </w:rPr>
        <w:t xml:space="preserve"> over the matter</w:t>
      </w:r>
      <w:r w:rsidR="00DE7C43" w:rsidRPr="008408B9">
        <w:rPr>
          <w:rFonts w:ascii="Times New Roman" w:hAnsi="Times New Roman" w:cs="Times New Roman"/>
          <w:bCs/>
          <w:sz w:val="24"/>
          <w:szCs w:val="24"/>
          <w:lang w:val="en-ZW"/>
        </w:rPr>
        <w:t>.</w:t>
      </w:r>
      <w:r w:rsidR="00EE5665" w:rsidRPr="008408B9">
        <w:rPr>
          <w:rFonts w:ascii="Times New Roman" w:hAnsi="Times New Roman" w:cs="Times New Roman"/>
          <w:bCs/>
          <w:sz w:val="24"/>
          <w:szCs w:val="24"/>
          <w:lang w:val="en-ZW"/>
        </w:rPr>
        <w:t xml:space="preserve"> The first respondent stated that he derived his power from the Secretary of Mines, whose power is bestowed by s 341 of the Act.</w:t>
      </w:r>
      <w:r w:rsidR="00567775" w:rsidRPr="008408B9">
        <w:rPr>
          <w:rFonts w:ascii="Times New Roman" w:hAnsi="Times New Roman" w:cs="Times New Roman"/>
          <w:bCs/>
          <w:sz w:val="24"/>
          <w:szCs w:val="24"/>
          <w:lang w:val="en-ZW"/>
        </w:rPr>
        <w:t xml:space="preserve"> The section reads:</w:t>
      </w:r>
      <w:r w:rsidR="00EE5665" w:rsidRPr="008408B9">
        <w:rPr>
          <w:rFonts w:ascii="Times New Roman" w:hAnsi="Times New Roman" w:cs="Times New Roman"/>
          <w:bCs/>
          <w:sz w:val="24"/>
          <w:szCs w:val="24"/>
          <w:lang w:val="en-ZW"/>
        </w:rPr>
        <w:t xml:space="preserve">  </w:t>
      </w:r>
    </w:p>
    <w:p w14:paraId="14A0B905" w14:textId="77777777" w:rsidR="001A0F6D" w:rsidRPr="008408B9" w:rsidRDefault="00EE5665" w:rsidP="008408B9">
      <w:pPr>
        <w:spacing w:after="0" w:line="480" w:lineRule="auto"/>
        <w:ind w:left="720"/>
        <w:jc w:val="both"/>
        <w:rPr>
          <w:rFonts w:ascii="Times New Roman" w:hAnsi="Times New Roman" w:cs="Times New Roman"/>
          <w:b/>
          <w:sz w:val="24"/>
          <w:szCs w:val="24"/>
          <w:lang w:val="en-ZW"/>
        </w:rPr>
      </w:pPr>
      <w:r w:rsidRPr="008408B9">
        <w:rPr>
          <w:rFonts w:ascii="Times New Roman" w:hAnsi="Times New Roman" w:cs="Times New Roman"/>
          <w:bCs/>
          <w:sz w:val="24"/>
          <w:szCs w:val="24"/>
          <w:lang w:val="en-ZW"/>
        </w:rPr>
        <w:t>“</w:t>
      </w:r>
      <w:r w:rsidR="001A0F6D" w:rsidRPr="008408B9">
        <w:rPr>
          <w:rFonts w:ascii="Times New Roman" w:hAnsi="Times New Roman" w:cs="Times New Roman"/>
          <w:b/>
          <w:sz w:val="24"/>
          <w:szCs w:val="24"/>
          <w:lang w:val="en-ZW"/>
        </w:rPr>
        <w:t xml:space="preserve">341 Administration of Ministry </w:t>
      </w:r>
    </w:p>
    <w:p w14:paraId="05839415" w14:textId="77777777" w:rsidR="001A0F6D" w:rsidRPr="008408B9" w:rsidRDefault="001A0F6D" w:rsidP="00FC0D55">
      <w:pPr>
        <w:pStyle w:val="ListParagraph"/>
        <w:numPr>
          <w:ilvl w:val="0"/>
          <w:numId w:val="6"/>
        </w:numPr>
        <w:spacing w:after="0" w:line="240" w:lineRule="auto"/>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t xml:space="preserve">The Secretary shall be and is hereby vested with authority generally to supervise and regulate the proper and effectual carrying out of this Act by mining commissioners or other officers of the Public Service duly appointed thereto, and to give all such orders, directions or instructions as may be necessary. </w:t>
      </w:r>
    </w:p>
    <w:p w14:paraId="7CC51615" w14:textId="77777777" w:rsidR="001A0F6D" w:rsidRDefault="001A0F6D" w:rsidP="00FC0D55">
      <w:pPr>
        <w:pStyle w:val="ListParagraph"/>
        <w:numPr>
          <w:ilvl w:val="0"/>
          <w:numId w:val="6"/>
        </w:numPr>
        <w:spacing w:after="0" w:line="240" w:lineRule="auto"/>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lastRenderedPageBreak/>
        <w:t xml:space="preserve">The Secretary may at his discretion assume all or any of the powers, duties and functions by this Act vested in any mining commissioner, and may lawfully perform all such acts and do all such things as a mining commissioner may perform or do, and is further empowered in his discretion to authorize the correction of any error in the administration or in the carrying out of the provisions of this Act, or to perform any other lawful act which may be necessary to give due effect to its provisions. </w:t>
      </w:r>
    </w:p>
    <w:p w14:paraId="4254CF7B" w14:textId="77777777" w:rsidR="00FC0D55" w:rsidRPr="008408B9" w:rsidRDefault="00FC0D55" w:rsidP="00FC0D55">
      <w:pPr>
        <w:pStyle w:val="ListParagraph"/>
        <w:spacing w:after="0" w:line="240" w:lineRule="auto"/>
        <w:ind w:left="1440"/>
        <w:jc w:val="both"/>
        <w:rPr>
          <w:rFonts w:ascii="Times New Roman" w:hAnsi="Times New Roman" w:cs="Times New Roman"/>
          <w:bCs/>
          <w:sz w:val="24"/>
          <w:szCs w:val="24"/>
          <w:lang w:val="en-ZW"/>
        </w:rPr>
      </w:pPr>
    </w:p>
    <w:p w14:paraId="435FF47F" w14:textId="2DFDCD98" w:rsidR="00EE5665" w:rsidRPr="008408B9" w:rsidRDefault="001A0F6D" w:rsidP="00FC0D55">
      <w:pPr>
        <w:pStyle w:val="ListParagraph"/>
        <w:numPr>
          <w:ilvl w:val="0"/>
          <w:numId w:val="6"/>
        </w:numPr>
        <w:spacing w:after="0" w:line="240" w:lineRule="auto"/>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t>The Secretary may exercise such of the powers by this Act vested in the Minister as may be delegated to him by the Minister.</w:t>
      </w:r>
      <w:r w:rsidR="00EE5665" w:rsidRPr="008408B9">
        <w:rPr>
          <w:rFonts w:ascii="Times New Roman" w:hAnsi="Times New Roman" w:cs="Times New Roman"/>
          <w:bCs/>
          <w:sz w:val="24"/>
          <w:szCs w:val="24"/>
          <w:lang w:val="en-ZW"/>
        </w:rPr>
        <w:t>”</w:t>
      </w:r>
    </w:p>
    <w:p w14:paraId="5ED9AD33" w14:textId="77777777" w:rsidR="00EE5665" w:rsidRPr="008408B9" w:rsidRDefault="00EE5665" w:rsidP="00FC0D55">
      <w:pPr>
        <w:spacing w:after="0" w:line="240" w:lineRule="auto"/>
        <w:ind w:firstLine="1418"/>
        <w:jc w:val="both"/>
        <w:rPr>
          <w:rFonts w:ascii="Times New Roman" w:hAnsi="Times New Roman" w:cs="Times New Roman"/>
          <w:bCs/>
          <w:sz w:val="24"/>
          <w:szCs w:val="24"/>
          <w:lang w:val="en-ZW"/>
        </w:rPr>
      </w:pPr>
    </w:p>
    <w:p w14:paraId="140DDD64" w14:textId="603E2B0A" w:rsidR="00D9331C" w:rsidRPr="008408B9" w:rsidRDefault="00CC484F" w:rsidP="008408B9">
      <w:pPr>
        <w:spacing w:after="0" w:line="480" w:lineRule="auto"/>
        <w:ind w:firstLine="1418"/>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t>Reference must also be made to the provisions of paragraph</w:t>
      </w:r>
      <w:r w:rsidR="00551A8F" w:rsidRPr="008408B9">
        <w:rPr>
          <w:rFonts w:ascii="Times New Roman" w:hAnsi="Times New Roman" w:cs="Times New Roman"/>
          <w:bCs/>
          <w:sz w:val="24"/>
          <w:szCs w:val="24"/>
          <w:lang w:val="en-ZW"/>
        </w:rPr>
        <w:t>s (c) and</w:t>
      </w:r>
      <w:r w:rsidRPr="008408B9">
        <w:rPr>
          <w:rFonts w:ascii="Times New Roman" w:hAnsi="Times New Roman" w:cs="Times New Roman"/>
          <w:bCs/>
          <w:sz w:val="24"/>
          <w:szCs w:val="24"/>
          <w:lang w:val="en-ZW"/>
        </w:rPr>
        <w:t xml:space="preserve"> (j) of s 343 of the Act, which read</w:t>
      </w:r>
      <w:r w:rsidR="00A7411E" w:rsidRPr="008408B9">
        <w:rPr>
          <w:rFonts w:ascii="Times New Roman" w:hAnsi="Times New Roman" w:cs="Times New Roman"/>
          <w:bCs/>
          <w:sz w:val="24"/>
          <w:szCs w:val="24"/>
          <w:lang w:val="en-ZW"/>
        </w:rPr>
        <w:t>s</w:t>
      </w:r>
      <w:r w:rsidRPr="008408B9">
        <w:rPr>
          <w:rFonts w:ascii="Times New Roman" w:hAnsi="Times New Roman" w:cs="Times New Roman"/>
          <w:bCs/>
          <w:sz w:val="24"/>
          <w:szCs w:val="24"/>
          <w:lang w:val="en-ZW"/>
        </w:rPr>
        <w:t xml:space="preserve">: </w:t>
      </w:r>
    </w:p>
    <w:p w14:paraId="34767F22" w14:textId="77777777" w:rsidR="00557A93" w:rsidRPr="008408B9" w:rsidRDefault="00CC484F" w:rsidP="003C5952">
      <w:pPr>
        <w:spacing w:after="0" w:line="240" w:lineRule="auto"/>
        <w:ind w:left="567"/>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t>“</w:t>
      </w:r>
      <w:r w:rsidR="00557A93" w:rsidRPr="008408B9">
        <w:rPr>
          <w:rFonts w:ascii="Times New Roman" w:hAnsi="Times New Roman" w:cs="Times New Roman"/>
          <w:bCs/>
          <w:sz w:val="24"/>
          <w:szCs w:val="24"/>
          <w:lang w:val="en-ZW"/>
        </w:rPr>
        <w:t>For the purposes of this Act, there shall be—</w:t>
      </w:r>
    </w:p>
    <w:p w14:paraId="4F8B707E" w14:textId="229CD63D" w:rsidR="00557A93" w:rsidRPr="008408B9" w:rsidRDefault="00557A93" w:rsidP="003C5952">
      <w:pPr>
        <w:pStyle w:val="ListParagraph"/>
        <w:numPr>
          <w:ilvl w:val="0"/>
          <w:numId w:val="7"/>
        </w:numPr>
        <w:spacing w:after="0" w:line="240" w:lineRule="auto"/>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t>– (</w:t>
      </w:r>
      <w:r w:rsidR="00855941" w:rsidRPr="008408B9">
        <w:rPr>
          <w:rFonts w:ascii="Times New Roman" w:hAnsi="Times New Roman" w:cs="Times New Roman"/>
          <w:bCs/>
          <w:sz w:val="24"/>
          <w:szCs w:val="24"/>
          <w:lang w:val="en-ZW"/>
        </w:rPr>
        <w:t>b</w:t>
      </w:r>
      <w:r w:rsidRPr="008408B9">
        <w:rPr>
          <w:rFonts w:ascii="Times New Roman" w:hAnsi="Times New Roman" w:cs="Times New Roman"/>
          <w:bCs/>
          <w:sz w:val="24"/>
          <w:szCs w:val="24"/>
          <w:lang w:val="en-ZW"/>
        </w:rPr>
        <w:t>) ...</w:t>
      </w:r>
    </w:p>
    <w:p w14:paraId="54003EC7" w14:textId="028D3062" w:rsidR="00855941" w:rsidRPr="008408B9" w:rsidRDefault="00855941" w:rsidP="003C5952">
      <w:pPr>
        <w:pStyle w:val="ListParagraph"/>
        <w:numPr>
          <w:ilvl w:val="0"/>
          <w:numId w:val="12"/>
        </w:numPr>
        <w:spacing w:after="0" w:line="240" w:lineRule="auto"/>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t xml:space="preserve">whenever the exigencies of the mining industry so require, an acting mining commissioner, assistant mining commissioner </w:t>
      </w:r>
      <w:r w:rsidRPr="008408B9">
        <w:rPr>
          <w:rFonts w:ascii="Times New Roman" w:hAnsi="Times New Roman" w:cs="Times New Roman"/>
          <w:bCs/>
          <w:sz w:val="24"/>
          <w:szCs w:val="24"/>
          <w:u w:val="single"/>
          <w:lang w:val="en-ZW"/>
        </w:rPr>
        <w:t>or such other officer to perform the functions of a mining commissioner</w:t>
      </w:r>
      <w:r w:rsidRPr="008408B9">
        <w:rPr>
          <w:rFonts w:ascii="Times New Roman" w:hAnsi="Times New Roman" w:cs="Times New Roman"/>
          <w:bCs/>
          <w:sz w:val="24"/>
          <w:szCs w:val="24"/>
          <w:lang w:val="en-ZW"/>
        </w:rPr>
        <w:t>; and</w:t>
      </w:r>
    </w:p>
    <w:p w14:paraId="3E835982" w14:textId="1BAC003B" w:rsidR="00084AEF" w:rsidRPr="008408B9" w:rsidRDefault="00084AEF" w:rsidP="003C5952">
      <w:pPr>
        <w:pStyle w:val="ListParagraph"/>
        <w:numPr>
          <w:ilvl w:val="0"/>
          <w:numId w:val="12"/>
        </w:numPr>
        <w:spacing w:after="0" w:line="240" w:lineRule="auto"/>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t>– (i) ...</w:t>
      </w:r>
    </w:p>
    <w:p w14:paraId="354C6FF7" w14:textId="77777777" w:rsidR="00557A93" w:rsidRPr="008408B9" w:rsidRDefault="00557A93" w:rsidP="003C5952">
      <w:pPr>
        <w:pStyle w:val="ListParagraph"/>
        <w:numPr>
          <w:ilvl w:val="0"/>
          <w:numId w:val="8"/>
        </w:numPr>
        <w:spacing w:after="0" w:line="240" w:lineRule="auto"/>
        <w:jc w:val="both"/>
        <w:rPr>
          <w:rFonts w:ascii="Times New Roman" w:hAnsi="Times New Roman" w:cs="Times New Roman"/>
          <w:bCs/>
          <w:sz w:val="24"/>
          <w:szCs w:val="24"/>
          <w:lang w:val="en-ZW"/>
        </w:rPr>
      </w:pPr>
      <w:r w:rsidRPr="008408B9">
        <w:rPr>
          <w:rFonts w:ascii="Times New Roman" w:hAnsi="Times New Roman" w:cs="Times New Roman"/>
          <w:bCs/>
          <w:sz w:val="24"/>
          <w:szCs w:val="24"/>
          <w:u w:val="single"/>
          <w:lang w:val="en-ZW"/>
        </w:rPr>
        <w:t>such inspectors of mines and other mining officers as may be necessary for the efficient administration of this Act</w:t>
      </w:r>
      <w:r w:rsidRPr="008408B9">
        <w:rPr>
          <w:rFonts w:ascii="Times New Roman" w:hAnsi="Times New Roman" w:cs="Times New Roman"/>
          <w:bCs/>
          <w:sz w:val="24"/>
          <w:szCs w:val="24"/>
          <w:lang w:val="en-ZW"/>
        </w:rPr>
        <w:t>;</w:t>
      </w:r>
    </w:p>
    <w:p w14:paraId="7940A2D5" w14:textId="042CA70A" w:rsidR="00CC484F" w:rsidRPr="008408B9" w:rsidRDefault="00557A93" w:rsidP="003C5952">
      <w:pPr>
        <w:spacing w:after="0" w:line="240" w:lineRule="auto"/>
        <w:ind w:left="720"/>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t>who shall respectively perform the functions imposed upon them under this Act or any other enactment.</w:t>
      </w:r>
      <w:r w:rsidR="00CC484F" w:rsidRPr="008408B9">
        <w:rPr>
          <w:rFonts w:ascii="Times New Roman" w:hAnsi="Times New Roman" w:cs="Times New Roman"/>
          <w:bCs/>
          <w:sz w:val="24"/>
          <w:szCs w:val="24"/>
          <w:lang w:val="en-ZW"/>
        </w:rPr>
        <w:t>”</w:t>
      </w:r>
      <w:r w:rsidR="008B7BF0" w:rsidRPr="008408B9">
        <w:rPr>
          <w:rFonts w:ascii="Times New Roman" w:hAnsi="Times New Roman" w:cs="Times New Roman"/>
          <w:bCs/>
          <w:sz w:val="24"/>
          <w:szCs w:val="24"/>
          <w:lang w:val="en-ZW"/>
        </w:rPr>
        <w:t xml:space="preserve"> (</w:t>
      </w:r>
      <w:r w:rsidR="00FE6EB3" w:rsidRPr="008408B9">
        <w:rPr>
          <w:rFonts w:ascii="Times New Roman" w:hAnsi="Times New Roman" w:cs="Times New Roman"/>
          <w:bCs/>
          <w:i/>
          <w:iCs/>
          <w:sz w:val="24"/>
          <w:szCs w:val="24"/>
          <w:lang w:val="en-ZW"/>
        </w:rPr>
        <w:t>Underlining</w:t>
      </w:r>
      <w:r w:rsidR="008B7BF0" w:rsidRPr="008408B9">
        <w:rPr>
          <w:rFonts w:ascii="Times New Roman" w:hAnsi="Times New Roman" w:cs="Times New Roman"/>
          <w:bCs/>
          <w:i/>
          <w:iCs/>
          <w:sz w:val="24"/>
          <w:szCs w:val="24"/>
          <w:lang w:val="en-ZW"/>
        </w:rPr>
        <w:t xml:space="preserve"> for emphasis</w:t>
      </w:r>
      <w:r w:rsidR="008B7BF0" w:rsidRPr="008408B9">
        <w:rPr>
          <w:rFonts w:ascii="Times New Roman" w:hAnsi="Times New Roman" w:cs="Times New Roman"/>
          <w:bCs/>
          <w:sz w:val="24"/>
          <w:szCs w:val="24"/>
          <w:lang w:val="en-ZW"/>
        </w:rPr>
        <w:t>)</w:t>
      </w:r>
    </w:p>
    <w:p w14:paraId="6F61EEDB" w14:textId="77777777" w:rsidR="00CC484F" w:rsidRPr="008408B9" w:rsidRDefault="00CC484F" w:rsidP="00CC069C">
      <w:pPr>
        <w:spacing w:after="0" w:line="480" w:lineRule="auto"/>
        <w:ind w:firstLine="1418"/>
        <w:jc w:val="both"/>
        <w:rPr>
          <w:rFonts w:ascii="Times New Roman" w:hAnsi="Times New Roman" w:cs="Times New Roman"/>
          <w:bCs/>
          <w:sz w:val="24"/>
          <w:szCs w:val="24"/>
          <w:lang w:val="en-ZW"/>
        </w:rPr>
      </w:pPr>
    </w:p>
    <w:p w14:paraId="21FCB1CD" w14:textId="305F09CA" w:rsidR="00CC484F" w:rsidRPr="008408B9" w:rsidRDefault="00CC069C" w:rsidP="00CC069C">
      <w:pPr>
        <w:tabs>
          <w:tab w:val="left" w:pos="1134"/>
        </w:tabs>
        <w:spacing w:after="0" w:line="480" w:lineRule="auto"/>
        <w:jc w:val="both"/>
        <w:rPr>
          <w:rFonts w:ascii="Times New Roman" w:hAnsi="Times New Roman" w:cs="Times New Roman"/>
          <w:bCs/>
          <w:sz w:val="24"/>
          <w:szCs w:val="24"/>
          <w:lang w:val="en-ZW"/>
        </w:rPr>
      </w:pPr>
      <w:r>
        <w:rPr>
          <w:rFonts w:ascii="Times New Roman" w:hAnsi="Times New Roman" w:cs="Times New Roman"/>
          <w:bCs/>
          <w:sz w:val="24"/>
          <w:szCs w:val="24"/>
          <w:lang w:val="en-ZW"/>
        </w:rPr>
        <w:tab/>
      </w:r>
      <w:r w:rsidR="00F357A5" w:rsidRPr="008408B9">
        <w:rPr>
          <w:rFonts w:ascii="Times New Roman" w:hAnsi="Times New Roman" w:cs="Times New Roman"/>
          <w:bCs/>
          <w:sz w:val="24"/>
          <w:szCs w:val="24"/>
          <w:lang w:val="en-ZW"/>
        </w:rPr>
        <w:t xml:space="preserve">One commences the analysis of the above provisions from the rudimentary principle that words in </w:t>
      </w:r>
      <w:r w:rsidR="00624F83" w:rsidRPr="008408B9">
        <w:rPr>
          <w:rFonts w:ascii="Times New Roman" w:hAnsi="Times New Roman" w:cs="Times New Roman"/>
          <w:bCs/>
          <w:sz w:val="24"/>
          <w:szCs w:val="24"/>
          <w:lang w:val="en-ZW"/>
        </w:rPr>
        <w:t>a</w:t>
      </w:r>
      <w:r w:rsidR="00F357A5" w:rsidRPr="008408B9">
        <w:rPr>
          <w:rFonts w:ascii="Times New Roman" w:hAnsi="Times New Roman" w:cs="Times New Roman"/>
          <w:bCs/>
          <w:sz w:val="24"/>
          <w:szCs w:val="24"/>
          <w:lang w:val="en-ZW"/>
        </w:rPr>
        <w:t xml:space="preserve"> statute must be given their grammatical and ordinary meaning unless that would lead to an absurd result. See </w:t>
      </w:r>
      <w:r w:rsidR="00F357A5" w:rsidRPr="008408B9">
        <w:rPr>
          <w:rFonts w:ascii="Times New Roman" w:hAnsi="Times New Roman" w:cs="Times New Roman"/>
          <w:bCs/>
          <w:i/>
          <w:iCs/>
          <w:sz w:val="24"/>
          <w:szCs w:val="24"/>
          <w:lang w:val="en-ZW"/>
        </w:rPr>
        <w:t>Chegutu Municipality</w:t>
      </w:r>
      <w:r w:rsidR="00F357A5" w:rsidRPr="008408B9">
        <w:rPr>
          <w:rFonts w:ascii="Times New Roman" w:hAnsi="Times New Roman" w:cs="Times New Roman"/>
          <w:bCs/>
          <w:sz w:val="24"/>
          <w:szCs w:val="24"/>
          <w:lang w:val="en-ZW"/>
        </w:rPr>
        <w:t xml:space="preserve"> v </w:t>
      </w:r>
      <w:r w:rsidR="00F357A5" w:rsidRPr="008408B9">
        <w:rPr>
          <w:rFonts w:ascii="Times New Roman" w:hAnsi="Times New Roman" w:cs="Times New Roman"/>
          <w:bCs/>
          <w:i/>
          <w:iCs/>
          <w:sz w:val="24"/>
          <w:szCs w:val="24"/>
          <w:lang w:val="en-ZW"/>
        </w:rPr>
        <w:t>Manyora</w:t>
      </w:r>
      <w:r w:rsidR="00F357A5" w:rsidRPr="008408B9">
        <w:rPr>
          <w:rFonts w:ascii="Times New Roman" w:hAnsi="Times New Roman" w:cs="Times New Roman"/>
          <w:bCs/>
          <w:sz w:val="24"/>
          <w:szCs w:val="24"/>
          <w:lang w:val="en-ZW"/>
        </w:rPr>
        <w:t xml:space="preserve"> 1996 (1) ZLR 262 (S) at 264D-E. By simply </w:t>
      </w:r>
      <w:r w:rsidR="006D6AA8" w:rsidRPr="008408B9">
        <w:rPr>
          <w:rFonts w:ascii="Times New Roman" w:hAnsi="Times New Roman" w:cs="Times New Roman"/>
          <w:bCs/>
          <w:sz w:val="24"/>
          <w:szCs w:val="24"/>
          <w:lang w:val="en-ZW"/>
        </w:rPr>
        <w:t>giving the words their grammatical and ordinary meaning</w:t>
      </w:r>
      <w:r w:rsidR="00F357A5" w:rsidRPr="008408B9">
        <w:rPr>
          <w:rFonts w:ascii="Times New Roman" w:hAnsi="Times New Roman" w:cs="Times New Roman"/>
          <w:bCs/>
          <w:sz w:val="24"/>
          <w:szCs w:val="24"/>
          <w:lang w:val="en-ZW"/>
        </w:rPr>
        <w:t xml:space="preserve">, the true meaning of s 341(2) on the power of the Secretary in the administration of the Act </w:t>
      </w:r>
      <w:r w:rsidR="006D6AA8" w:rsidRPr="008408B9">
        <w:rPr>
          <w:rFonts w:ascii="Times New Roman" w:hAnsi="Times New Roman" w:cs="Times New Roman"/>
          <w:bCs/>
          <w:sz w:val="24"/>
          <w:szCs w:val="24"/>
          <w:lang w:val="en-ZW"/>
        </w:rPr>
        <w:t>becomes exceedingly apparent</w:t>
      </w:r>
      <w:r w:rsidR="00F357A5" w:rsidRPr="008408B9">
        <w:rPr>
          <w:rFonts w:ascii="Times New Roman" w:hAnsi="Times New Roman" w:cs="Times New Roman"/>
          <w:bCs/>
          <w:sz w:val="24"/>
          <w:szCs w:val="24"/>
          <w:lang w:val="en-ZW"/>
        </w:rPr>
        <w:t>. The Secretary has the power to:</w:t>
      </w:r>
    </w:p>
    <w:p w14:paraId="4D16DC86" w14:textId="009AA3DA" w:rsidR="003E03C9" w:rsidRPr="008408B9" w:rsidRDefault="00CC069C" w:rsidP="008408B9">
      <w:pPr>
        <w:numPr>
          <w:ilvl w:val="0"/>
          <w:numId w:val="9"/>
        </w:numPr>
        <w:spacing w:after="0" w:line="480" w:lineRule="auto"/>
        <w:jc w:val="both"/>
        <w:rPr>
          <w:rFonts w:ascii="Times New Roman" w:hAnsi="Times New Roman" w:cs="Times New Roman"/>
          <w:bCs/>
          <w:sz w:val="24"/>
          <w:szCs w:val="24"/>
          <w:lang w:val="en-ZW"/>
        </w:rPr>
      </w:pPr>
      <w:r>
        <w:rPr>
          <w:rFonts w:ascii="Times New Roman" w:hAnsi="Times New Roman" w:cs="Times New Roman"/>
          <w:bCs/>
          <w:sz w:val="24"/>
          <w:szCs w:val="24"/>
          <w:lang w:val="en-ZW"/>
        </w:rPr>
        <w:t>A</w:t>
      </w:r>
      <w:r w:rsidR="003E03C9" w:rsidRPr="008408B9">
        <w:rPr>
          <w:rFonts w:ascii="Times New Roman" w:hAnsi="Times New Roman" w:cs="Times New Roman"/>
          <w:bCs/>
          <w:sz w:val="24"/>
          <w:szCs w:val="24"/>
          <w:lang w:val="en-ZW"/>
        </w:rPr>
        <w:t>ssume, at his discretion, all or any of the powers, duties and functions vested in any mining commissioner</w:t>
      </w:r>
      <w:r w:rsidR="00C65FDB" w:rsidRPr="008408B9">
        <w:rPr>
          <w:rFonts w:ascii="Times New Roman" w:hAnsi="Times New Roman" w:cs="Times New Roman"/>
          <w:bCs/>
          <w:sz w:val="24"/>
          <w:szCs w:val="24"/>
          <w:lang w:val="en-ZW"/>
        </w:rPr>
        <w:t xml:space="preserve"> by the Act</w:t>
      </w:r>
      <w:r w:rsidR="003E03C9" w:rsidRPr="008408B9">
        <w:rPr>
          <w:rFonts w:ascii="Times New Roman" w:hAnsi="Times New Roman" w:cs="Times New Roman"/>
          <w:bCs/>
          <w:sz w:val="24"/>
          <w:szCs w:val="24"/>
          <w:lang w:val="en-ZW"/>
        </w:rPr>
        <w:t>; </w:t>
      </w:r>
    </w:p>
    <w:p w14:paraId="0116EA68" w14:textId="396D9D17" w:rsidR="003E03C9" w:rsidRPr="008408B9" w:rsidRDefault="00CC069C" w:rsidP="008408B9">
      <w:pPr>
        <w:numPr>
          <w:ilvl w:val="0"/>
          <w:numId w:val="9"/>
        </w:numPr>
        <w:spacing w:after="0" w:line="480" w:lineRule="auto"/>
        <w:jc w:val="both"/>
        <w:rPr>
          <w:rFonts w:ascii="Times New Roman" w:hAnsi="Times New Roman" w:cs="Times New Roman"/>
          <w:bCs/>
          <w:sz w:val="24"/>
          <w:szCs w:val="24"/>
          <w:lang w:val="en-ZW"/>
        </w:rPr>
      </w:pPr>
      <w:r>
        <w:rPr>
          <w:rFonts w:ascii="Times New Roman" w:hAnsi="Times New Roman" w:cs="Times New Roman"/>
          <w:bCs/>
          <w:sz w:val="24"/>
          <w:szCs w:val="24"/>
          <w:lang w:val="en-ZW"/>
        </w:rPr>
        <w:t>L</w:t>
      </w:r>
      <w:r w:rsidR="003E03C9" w:rsidRPr="008408B9">
        <w:rPr>
          <w:rFonts w:ascii="Times New Roman" w:hAnsi="Times New Roman" w:cs="Times New Roman"/>
          <w:bCs/>
          <w:sz w:val="24"/>
          <w:szCs w:val="24"/>
          <w:lang w:val="en-ZW"/>
        </w:rPr>
        <w:t>awfully perform all such acts and do all such things as a mining commissioner may perform or do; </w:t>
      </w:r>
    </w:p>
    <w:p w14:paraId="672B5692" w14:textId="57FDC9B0" w:rsidR="003E03C9" w:rsidRPr="008408B9" w:rsidRDefault="00CC069C" w:rsidP="008408B9">
      <w:pPr>
        <w:numPr>
          <w:ilvl w:val="0"/>
          <w:numId w:val="9"/>
        </w:numPr>
        <w:spacing w:after="0" w:line="480" w:lineRule="auto"/>
        <w:jc w:val="both"/>
        <w:rPr>
          <w:rFonts w:ascii="Times New Roman" w:hAnsi="Times New Roman" w:cs="Times New Roman"/>
          <w:bCs/>
          <w:sz w:val="24"/>
          <w:szCs w:val="24"/>
          <w:lang w:val="en-ZW"/>
        </w:rPr>
      </w:pPr>
      <w:r>
        <w:rPr>
          <w:rFonts w:ascii="Times New Roman" w:hAnsi="Times New Roman" w:cs="Times New Roman"/>
          <w:bCs/>
          <w:sz w:val="24"/>
          <w:szCs w:val="24"/>
          <w:lang w:val="en-ZW"/>
        </w:rPr>
        <w:t>A</w:t>
      </w:r>
      <w:r w:rsidR="003E03C9" w:rsidRPr="008408B9">
        <w:rPr>
          <w:rFonts w:ascii="Times New Roman" w:hAnsi="Times New Roman" w:cs="Times New Roman"/>
          <w:bCs/>
          <w:sz w:val="24"/>
          <w:szCs w:val="24"/>
          <w:lang w:val="en-ZW"/>
        </w:rPr>
        <w:t xml:space="preserve">uthorize, </w:t>
      </w:r>
      <w:r w:rsidR="00C65FDB" w:rsidRPr="008408B9">
        <w:rPr>
          <w:rFonts w:ascii="Times New Roman" w:hAnsi="Times New Roman" w:cs="Times New Roman"/>
          <w:bCs/>
          <w:sz w:val="24"/>
          <w:szCs w:val="24"/>
          <w:lang w:val="en-ZW"/>
        </w:rPr>
        <w:t>at</w:t>
      </w:r>
      <w:r w:rsidR="003E03C9" w:rsidRPr="008408B9">
        <w:rPr>
          <w:rFonts w:ascii="Times New Roman" w:hAnsi="Times New Roman" w:cs="Times New Roman"/>
          <w:bCs/>
          <w:sz w:val="24"/>
          <w:szCs w:val="24"/>
          <w:lang w:val="en-ZW"/>
        </w:rPr>
        <w:t xml:space="preserve"> his discretion, the correction of any error in the administration or</w:t>
      </w:r>
      <w:r w:rsidR="007345EA" w:rsidRPr="008408B9">
        <w:rPr>
          <w:rFonts w:ascii="Times New Roman" w:hAnsi="Times New Roman" w:cs="Times New Roman"/>
          <w:bCs/>
          <w:sz w:val="24"/>
          <w:szCs w:val="24"/>
          <w:lang w:val="en-ZW"/>
        </w:rPr>
        <w:t xml:space="preserve"> </w:t>
      </w:r>
      <w:r w:rsidR="003E03C9" w:rsidRPr="008408B9">
        <w:rPr>
          <w:rFonts w:ascii="Times New Roman" w:hAnsi="Times New Roman" w:cs="Times New Roman"/>
          <w:bCs/>
          <w:sz w:val="24"/>
          <w:szCs w:val="24"/>
          <w:lang w:val="en-ZW"/>
        </w:rPr>
        <w:t>in the carrying out of the provisions of th</w:t>
      </w:r>
      <w:r w:rsidR="00C65FDB" w:rsidRPr="008408B9">
        <w:rPr>
          <w:rFonts w:ascii="Times New Roman" w:hAnsi="Times New Roman" w:cs="Times New Roman"/>
          <w:bCs/>
          <w:sz w:val="24"/>
          <w:szCs w:val="24"/>
          <w:lang w:val="en-ZW"/>
        </w:rPr>
        <w:t>e</w:t>
      </w:r>
      <w:r w:rsidR="003E03C9" w:rsidRPr="008408B9">
        <w:rPr>
          <w:rFonts w:ascii="Times New Roman" w:hAnsi="Times New Roman" w:cs="Times New Roman"/>
          <w:bCs/>
          <w:sz w:val="24"/>
          <w:szCs w:val="24"/>
          <w:lang w:val="en-ZW"/>
        </w:rPr>
        <w:t xml:space="preserve"> Act; and</w:t>
      </w:r>
    </w:p>
    <w:p w14:paraId="04A50120" w14:textId="39E4E42B" w:rsidR="003E03C9" w:rsidRPr="008408B9" w:rsidRDefault="00CC069C" w:rsidP="008408B9">
      <w:pPr>
        <w:numPr>
          <w:ilvl w:val="0"/>
          <w:numId w:val="9"/>
        </w:numPr>
        <w:spacing w:after="0" w:line="480" w:lineRule="auto"/>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lastRenderedPageBreak/>
        <w:t>Perform</w:t>
      </w:r>
      <w:r w:rsidR="003E03C9" w:rsidRPr="008408B9">
        <w:rPr>
          <w:rFonts w:ascii="Times New Roman" w:hAnsi="Times New Roman" w:cs="Times New Roman"/>
          <w:bCs/>
          <w:sz w:val="24"/>
          <w:szCs w:val="24"/>
          <w:lang w:val="en-ZW"/>
        </w:rPr>
        <w:t xml:space="preserve"> any other lawful act which may be necessary to give due effect to </w:t>
      </w:r>
      <w:r w:rsidR="00C65FDB" w:rsidRPr="008408B9">
        <w:rPr>
          <w:rFonts w:ascii="Times New Roman" w:hAnsi="Times New Roman" w:cs="Times New Roman"/>
          <w:bCs/>
          <w:sz w:val="24"/>
          <w:szCs w:val="24"/>
          <w:lang w:val="en-ZW"/>
        </w:rPr>
        <w:t>the</w:t>
      </w:r>
      <w:r w:rsidR="003E03C9" w:rsidRPr="008408B9">
        <w:rPr>
          <w:rFonts w:ascii="Times New Roman" w:hAnsi="Times New Roman" w:cs="Times New Roman"/>
          <w:bCs/>
          <w:sz w:val="24"/>
          <w:szCs w:val="24"/>
          <w:lang w:val="en-ZW"/>
        </w:rPr>
        <w:t xml:space="preserve"> provisions</w:t>
      </w:r>
      <w:r w:rsidR="00C65FDB" w:rsidRPr="008408B9">
        <w:rPr>
          <w:rFonts w:ascii="Times New Roman" w:hAnsi="Times New Roman" w:cs="Times New Roman"/>
          <w:bCs/>
          <w:sz w:val="24"/>
          <w:szCs w:val="24"/>
          <w:lang w:val="en-ZW"/>
        </w:rPr>
        <w:t xml:space="preserve"> of the Act</w:t>
      </w:r>
      <w:r w:rsidR="003E03C9" w:rsidRPr="008408B9">
        <w:rPr>
          <w:rFonts w:ascii="Times New Roman" w:hAnsi="Times New Roman" w:cs="Times New Roman"/>
          <w:bCs/>
          <w:sz w:val="24"/>
          <w:szCs w:val="24"/>
          <w:lang w:val="en-ZW"/>
        </w:rPr>
        <w:t>.</w:t>
      </w:r>
    </w:p>
    <w:p w14:paraId="3472A0F9" w14:textId="77777777" w:rsidR="00296308" w:rsidRPr="008408B9" w:rsidRDefault="00296308" w:rsidP="00CC069C">
      <w:pPr>
        <w:tabs>
          <w:tab w:val="left" w:pos="1134"/>
        </w:tabs>
        <w:spacing w:after="0" w:line="480" w:lineRule="auto"/>
        <w:jc w:val="both"/>
        <w:rPr>
          <w:rFonts w:ascii="Times New Roman" w:hAnsi="Times New Roman" w:cs="Times New Roman"/>
          <w:bCs/>
          <w:sz w:val="24"/>
          <w:szCs w:val="24"/>
          <w:lang w:val="en-ZW"/>
        </w:rPr>
      </w:pPr>
    </w:p>
    <w:p w14:paraId="2DC95EF1" w14:textId="478C8D34" w:rsidR="005A48A1" w:rsidRPr="008408B9" w:rsidRDefault="00CC069C" w:rsidP="00CC069C">
      <w:pPr>
        <w:tabs>
          <w:tab w:val="left" w:pos="1134"/>
        </w:tabs>
        <w:spacing w:after="0" w:line="480" w:lineRule="auto"/>
        <w:ind w:firstLine="360"/>
        <w:jc w:val="both"/>
        <w:rPr>
          <w:rFonts w:ascii="Times New Roman" w:hAnsi="Times New Roman" w:cs="Times New Roman"/>
          <w:bCs/>
          <w:color w:val="000000" w:themeColor="text1"/>
          <w:sz w:val="24"/>
          <w:szCs w:val="24"/>
          <w:lang w:val="en-ZW"/>
        </w:rPr>
      </w:pPr>
      <w:r>
        <w:rPr>
          <w:rFonts w:ascii="Times New Roman" w:hAnsi="Times New Roman" w:cs="Times New Roman"/>
          <w:bCs/>
          <w:sz w:val="24"/>
          <w:szCs w:val="24"/>
          <w:lang w:val="en-ZW"/>
        </w:rPr>
        <w:t xml:space="preserve">            </w:t>
      </w:r>
      <w:r w:rsidR="005D7168" w:rsidRPr="008408B9">
        <w:rPr>
          <w:rFonts w:ascii="Times New Roman" w:hAnsi="Times New Roman" w:cs="Times New Roman"/>
          <w:bCs/>
          <w:sz w:val="24"/>
          <w:szCs w:val="24"/>
          <w:lang w:val="en-ZW"/>
        </w:rPr>
        <w:t>Relevant to this appeal is that t</w:t>
      </w:r>
      <w:r w:rsidR="00296308" w:rsidRPr="008408B9">
        <w:rPr>
          <w:rFonts w:ascii="Times New Roman" w:hAnsi="Times New Roman" w:cs="Times New Roman"/>
          <w:bCs/>
          <w:sz w:val="24"/>
          <w:szCs w:val="24"/>
          <w:lang w:val="en-ZW"/>
        </w:rPr>
        <w:t xml:space="preserve">he Secretary assumes the powers, duties and functions vested by the Act in any mining commissioner by dint of the authority given to him by the Legislature. He does not derive his authority from a mining commissioner. </w:t>
      </w:r>
      <w:r w:rsidR="00B10D58" w:rsidRPr="008408B9">
        <w:rPr>
          <w:rFonts w:ascii="Times New Roman" w:hAnsi="Times New Roman" w:cs="Times New Roman"/>
          <w:bCs/>
          <w:sz w:val="24"/>
          <w:szCs w:val="24"/>
          <w:lang w:val="en-ZW"/>
        </w:rPr>
        <w:t xml:space="preserve">The position was made clear in </w:t>
      </w:r>
      <w:r w:rsidR="00B10D58" w:rsidRPr="008408B9">
        <w:rPr>
          <w:rFonts w:ascii="Times New Roman" w:hAnsi="Times New Roman" w:cs="Times New Roman"/>
          <w:bCs/>
          <w:i/>
          <w:iCs/>
          <w:sz w:val="24"/>
          <w:szCs w:val="24"/>
          <w:lang w:val="en-ZW"/>
        </w:rPr>
        <w:t xml:space="preserve">Simbi </w:t>
      </w:r>
      <w:r w:rsidR="00B10D58" w:rsidRPr="008408B9">
        <w:rPr>
          <w:rFonts w:ascii="Times New Roman" w:hAnsi="Times New Roman" w:cs="Times New Roman"/>
          <w:bCs/>
          <w:sz w:val="24"/>
          <w:szCs w:val="24"/>
          <w:lang w:val="en-ZW"/>
        </w:rPr>
        <w:t xml:space="preserve">v </w:t>
      </w:r>
      <w:r w:rsidR="00B10D58" w:rsidRPr="008408B9">
        <w:rPr>
          <w:rFonts w:ascii="Times New Roman" w:hAnsi="Times New Roman" w:cs="Times New Roman"/>
          <w:bCs/>
          <w:i/>
          <w:iCs/>
          <w:sz w:val="24"/>
          <w:szCs w:val="24"/>
          <w:lang w:val="en-ZW"/>
        </w:rPr>
        <w:t xml:space="preserve">Mazuwa and Others </w:t>
      </w:r>
      <w:r w:rsidR="00B10D58" w:rsidRPr="008408B9">
        <w:rPr>
          <w:rFonts w:ascii="Times New Roman" w:hAnsi="Times New Roman" w:cs="Times New Roman"/>
          <w:bCs/>
          <w:sz w:val="24"/>
          <w:szCs w:val="24"/>
          <w:lang w:val="en-ZW"/>
        </w:rPr>
        <w:t xml:space="preserve">2012 (1) ZLR 280 (H) at 284D, where </w:t>
      </w:r>
      <w:r w:rsidR="00B10D58" w:rsidRPr="008408B9">
        <w:rPr>
          <w:rFonts w:ascii="Times New Roman" w:hAnsi="Times New Roman" w:cs="Times New Roman"/>
          <w:bCs/>
          <w:smallCaps/>
          <w:sz w:val="24"/>
          <w:szCs w:val="24"/>
          <w:lang w:val="en-ZW"/>
        </w:rPr>
        <w:t>Ndou</w:t>
      </w:r>
      <w:r w:rsidR="00B10D58" w:rsidRPr="008408B9">
        <w:rPr>
          <w:rFonts w:ascii="Times New Roman" w:hAnsi="Times New Roman" w:cs="Times New Roman"/>
          <w:bCs/>
          <w:sz w:val="24"/>
          <w:szCs w:val="24"/>
          <w:lang w:val="en-ZW"/>
        </w:rPr>
        <w:t xml:space="preserve"> J concluded that “</w:t>
      </w:r>
      <w:r w:rsidR="000D6974" w:rsidRPr="008408B9">
        <w:rPr>
          <w:rFonts w:ascii="Times New Roman" w:hAnsi="Times New Roman" w:cs="Times New Roman"/>
          <w:bCs/>
          <w:sz w:val="24"/>
          <w:szCs w:val="24"/>
          <w:lang w:val="en-ZW"/>
        </w:rPr>
        <w:t>s 341 confers on the Secretary both administrative and judicial powers</w:t>
      </w:r>
      <w:r w:rsidR="00B10D58" w:rsidRPr="008408B9">
        <w:rPr>
          <w:rFonts w:ascii="Times New Roman" w:hAnsi="Times New Roman" w:cs="Times New Roman"/>
          <w:bCs/>
          <w:sz w:val="24"/>
          <w:szCs w:val="24"/>
          <w:lang w:val="en-ZW"/>
        </w:rPr>
        <w:t>”.</w:t>
      </w:r>
      <w:r w:rsidR="00F83BF6" w:rsidRPr="008408B9">
        <w:rPr>
          <w:rFonts w:ascii="Times New Roman" w:hAnsi="Times New Roman" w:cs="Times New Roman"/>
          <w:bCs/>
          <w:sz w:val="24"/>
          <w:szCs w:val="24"/>
          <w:lang w:val="en-ZW"/>
        </w:rPr>
        <w:t xml:space="preserve"> See also </w:t>
      </w:r>
      <w:r w:rsidR="00F83BF6" w:rsidRPr="008408B9">
        <w:rPr>
          <w:rFonts w:ascii="Times New Roman" w:hAnsi="Times New Roman" w:cs="Times New Roman"/>
          <w:bCs/>
          <w:i/>
          <w:iCs/>
          <w:color w:val="000000" w:themeColor="text1"/>
          <w:sz w:val="24"/>
          <w:szCs w:val="24"/>
          <w:lang w:val="en-ZW"/>
        </w:rPr>
        <w:t xml:space="preserve">Marasha </w:t>
      </w:r>
      <w:r w:rsidR="00F83BF6" w:rsidRPr="008408B9">
        <w:rPr>
          <w:rFonts w:ascii="Times New Roman" w:hAnsi="Times New Roman" w:cs="Times New Roman"/>
          <w:bCs/>
          <w:color w:val="000000" w:themeColor="text1"/>
          <w:sz w:val="24"/>
          <w:szCs w:val="24"/>
          <w:lang w:val="en-ZW"/>
        </w:rPr>
        <w:t xml:space="preserve">v </w:t>
      </w:r>
      <w:r w:rsidR="00F83BF6" w:rsidRPr="008408B9">
        <w:rPr>
          <w:rFonts w:ascii="Times New Roman" w:hAnsi="Times New Roman" w:cs="Times New Roman"/>
          <w:bCs/>
          <w:i/>
          <w:iCs/>
          <w:color w:val="000000" w:themeColor="text1"/>
          <w:sz w:val="24"/>
          <w:szCs w:val="24"/>
          <w:lang w:val="en-ZW"/>
        </w:rPr>
        <w:t xml:space="preserve">Secretary for Mines and Mining Development </w:t>
      </w:r>
      <w:r w:rsidR="00F83BF6" w:rsidRPr="008408B9">
        <w:rPr>
          <w:rFonts w:ascii="Times New Roman" w:hAnsi="Times New Roman" w:cs="Times New Roman"/>
          <w:bCs/>
          <w:color w:val="000000" w:themeColor="text1"/>
          <w:sz w:val="24"/>
          <w:szCs w:val="24"/>
          <w:lang w:val="en-ZW"/>
        </w:rPr>
        <w:t xml:space="preserve">HH–452–14 at </w:t>
      </w:r>
      <w:r w:rsidR="00991A57" w:rsidRPr="008408B9">
        <w:rPr>
          <w:rFonts w:ascii="Times New Roman" w:hAnsi="Times New Roman" w:cs="Times New Roman"/>
          <w:bCs/>
          <w:color w:val="000000" w:themeColor="text1"/>
          <w:sz w:val="24"/>
          <w:szCs w:val="24"/>
          <w:lang w:val="en-ZW"/>
        </w:rPr>
        <w:t>p</w:t>
      </w:r>
      <w:r w:rsidR="00F83BF6" w:rsidRPr="008408B9">
        <w:rPr>
          <w:rFonts w:ascii="Times New Roman" w:hAnsi="Times New Roman" w:cs="Times New Roman"/>
          <w:bCs/>
          <w:color w:val="000000" w:themeColor="text1"/>
          <w:sz w:val="24"/>
          <w:szCs w:val="24"/>
          <w:lang w:val="en-ZW"/>
        </w:rPr>
        <w:t>6.</w:t>
      </w:r>
    </w:p>
    <w:p w14:paraId="7FA8DBA7" w14:textId="77777777" w:rsidR="005A48A1" w:rsidRPr="008408B9" w:rsidRDefault="005A48A1" w:rsidP="00150F7B">
      <w:pPr>
        <w:tabs>
          <w:tab w:val="left" w:pos="1134"/>
        </w:tabs>
        <w:spacing w:after="0" w:line="480" w:lineRule="auto"/>
        <w:ind w:firstLine="1418"/>
        <w:jc w:val="both"/>
        <w:rPr>
          <w:rFonts w:ascii="Times New Roman" w:hAnsi="Times New Roman" w:cs="Times New Roman"/>
          <w:bCs/>
          <w:color w:val="000000" w:themeColor="text1"/>
          <w:sz w:val="24"/>
          <w:szCs w:val="24"/>
          <w:lang w:val="en-ZW"/>
        </w:rPr>
      </w:pPr>
    </w:p>
    <w:p w14:paraId="0E8520E5" w14:textId="328CD1B6" w:rsidR="003E03C9" w:rsidRPr="008408B9" w:rsidRDefault="00CC069C" w:rsidP="00CC069C">
      <w:pPr>
        <w:tabs>
          <w:tab w:val="left" w:pos="1134"/>
        </w:tabs>
        <w:spacing w:after="0" w:line="480" w:lineRule="auto"/>
        <w:ind w:firstLine="360"/>
        <w:jc w:val="both"/>
        <w:rPr>
          <w:rFonts w:ascii="Times New Roman" w:hAnsi="Times New Roman" w:cs="Times New Roman"/>
          <w:bCs/>
          <w:color w:val="000000" w:themeColor="text1"/>
          <w:sz w:val="24"/>
          <w:szCs w:val="24"/>
          <w:lang w:val="en-ZW"/>
        </w:rPr>
      </w:pPr>
      <w:r>
        <w:rPr>
          <w:rFonts w:ascii="Times New Roman" w:hAnsi="Times New Roman" w:cs="Times New Roman"/>
          <w:bCs/>
          <w:sz w:val="24"/>
          <w:szCs w:val="24"/>
          <w:lang w:val="en-ZW"/>
        </w:rPr>
        <w:t xml:space="preserve">            </w:t>
      </w:r>
      <w:r w:rsidR="000D6974" w:rsidRPr="008408B9">
        <w:rPr>
          <w:rFonts w:ascii="Times New Roman" w:hAnsi="Times New Roman" w:cs="Times New Roman"/>
          <w:bCs/>
          <w:sz w:val="24"/>
          <w:szCs w:val="24"/>
          <w:lang w:val="en-ZW"/>
        </w:rPr>
        <w:t>It</w:t>
      </w:r>
      <w:r w:rsidR="00296308" w:rsidRPr="008408B9">
        <w:rPr>
          <w:rFonts w:ascii="Times New Roman" w:hAnsi="Times New Roman" w:cs="Times New Roman"/>
          <w:bCs/>
          <w:sz w:val="24"/>
          <w:szCs w:val="24"/>
          <w:lang w:val="en-ZW"/>
        </w:rPr>
        <w:t xml:space="preserve"> is</w:t>
      </w:r>
      <w:r w:rsidR="000D6974" w:rsidRPr="008408B9">
        <w:rPr>
          <w:rFonts w:ascii="Times New Roman" w:hAnsi="Times New Roman" w:cs="Times New Roman"/>
          <w:bCs/>
          <w:sz w:val="24"/>
          <w:szCs w:val="24"/>
          <w:lang w:val="en-ZW"/>
        </w:rPr>
        <w:t>, thus,</w:t>
      </w:r>
      <w:r w:rsidR="00296308" w:rsidRPr="008408B9">
        <w:rPr>
          <w:rFonts w:ascii="Times New Roman" w:hAnsi="Times New Roman" w:cs="Times New Roman"/>
          <w:bCs/>
          <w:sz w:val="24"/>
          <w:szCs w:val="24"/>
          <w:lang w:val="en-ZW"/>
        </w:rPr>
        <w:t xml:space="preserve"> lawful for </w:t>
      </w:r>
      <w:r w:rsidR="000D6974" w:rsidRPr="008408B9">
        <w:rPr>
          <w:rFonts w:ascii="Times New Roman" w:hAnsi="Times New Roman" w:cs="Times New Roman"/>
          <w:bCs/>
          <w:sz w:val="24"/>
          <w:szCs w:val="24"/>
          <w:lang w:val="en-ZW"/>
        </w:rPr>
        <w:t>the Secretary</w:t>
      </w:r>
      <w:r w:rsidR="00296308" w:rsidRPr="008408B9">
        <w:rPr>
          <w:rFonts w:ascii="Times New Roman" w:hAnsi="Times New Roman" w:cs="Times New Roman"/>
          <w:bCs/>
          <w:sz w:val="24"/>
          <w:szCs w:val="24"/>
          <w:lang w:val="en-ZW"/>
        </w:rPr>
        <w:t xml:space="preserve"> to perform all such acts and do all such things as a mining commissioner may perform or do. He has the additional power of performing any other lawful act which may be necessary to give effect to the provisions</w:t>
      </w:r>
      <w:r w:rsidR="0010334F" w:rsidRPr="008408B9">
        <w:rPr>
          <w:rFonts w:ascii="Times New Roman" w:hAnsi="Times New Roman" w:cs="Times New Roman"/>
          <w:bCs/>
          <w:sz w:val="24"/>
          <w:szCs w:val="24"/>
          <w:lang w:val="en-ZW"/>
        </w:rPr>
        <w:t xml:space="preserve"> of the Act</w:t>
      </w:r>
      <w:r w:rsidR="00296308" w:rsidRPr="008408B9">
        <w:rPr>
          <w:rFonts w:ascii="Times New Roman" w:hAnsi="Times New Roman" w:cs="Times New Roman"/>
          <w:bCs/>
          <w:sz w:val="24"/>
          <w:szCs w:val="24"/>
          <w:lang w:val="en-ZW"/>
        </w:rPr>
        <w:t xml:space="preserve">. The words “any other” are as wide as they sound - </w:t>
      </w:r>
      <w:r w:rsidR="003C5952">
        <w:rPr>
          <w:rFonts w:ascii="Times New Roman" w:hAnsi="Times New Roman" w:cs="Times New Roman"/>
          <w:bCs/>
          <w:sz w:val="24"/>
          <w:szCs w:val="24"/>
          <w:lang w:val="en-ZW"/>
        </w:rPr>
        <w:t>signaling</w:t>
      </w:r>
      <w:r w:rsidR="00296308" w:rsidRPr="008408B9">
        <w:rPr>
          <w:rFonts w:ascii="Times New Roman" w:hAnsi="Times New Roman" w:cs="Times New Roman"/>
          <w:bCs/>
          <w:sz w:val="24"/>
          <w:szCs w:val="24"/>
          <w:lang w:val="en-ZW"/>
        </w:rPr>
        <w:t xml:space="preserve"> an innumerable number of acts that the Secretary is empowered to perform to administer the Act.</w:t>
      </w:r>
      <w:r w:rsidR="00155265" w:rsidRPr="008408B9">
        <w:rPr>
          <w:rFonts w:ascii="Times New Roman" w:hAnsi="Times New Roman" w:cs="Times New Roman"/>
          <w:bCs/>
          <w:sz w:val="24"/>
          <w:szCs w:val="24"/>
          <w:lang w:val="en-ZW"/>
        </w:rPr>
        <w:t xml:space="preserve"> I must caution</w:t>
      </w:r>
      <w:r w:rsidR="0010334F" w:rsidRPr="008408B9">
        <w:rPr>
          <w:rFonts w:ascii="Times New Roman" w:hAnsi="Times New Roman" w:cs="Times New Roman"/>
          <w:bCs/>
          <w:sz w:val="24"/>
          <w:szCs w:val="24"/>
          <w:lang w:val="en-ZW"/>
        </w:rPr>
        <w:t xml:space="preserve"> though that the power is</w:t>
      </w:r>
      <w:r w:rsidR="00155265" w:rsidRPr="008408B9">
        <w:rPr>
          <w:rFonts w:ascii="Times New Roman" w:hAnsi="Times New Roman" w:cs="Times New Roman"/>
          <w:bCs/>
          <w:sz w:val="24"/>
          <w:szCs w:val="24"/>
          <w:lang w:val="en-ZW"/>
        </w:rPr>
        <w:t xml:space="preserve"> not so wide</w:t>
      </w:r>
      <w:r w:rsidR="0010334F" w:rsidRPr="008408B9">
        <w:rPr>
          <w:rFonts w:ascii="Times New Roman" w:hAnsi="Times New Roman" w:cs="Times New Roman"/>
          <w:bCs/>
          <w:sz w:val="24"/>
          <w:szCs w:val="24"/>
          <w:lang w:val="en-ZW"/>
        </w:rPr>
        <w:t xml:space="preserve"> as</w:t>
      </w:r>
      <w:r w:rsidR="00155265" w:rsidRPr="008408B9">
        <w:rPr>
          <w:rFonts w:ascii="Times New Roman" w:hAnsi="Times New Roman" w:cs="Times New Roman"/>
          <w:bCs/>
          <w:sz w:val="24"/>
          <w:szCs w:val="24"/>
          <w:lang w:val="en-ZW"/>
        </w:rPr>
        <w:t xml:space="preserve"> to</w:t>
      </w:r>
      <w:r w:rsidR="0010334F" w:rsidRPr="008408B9">
        <w:rPr>
          <w:rFonts w:ascii="Times New Roman" w:hAnsi="Times New Roman" w:cs="Times New Roman"/>
          <w:bCs/>
          <w:sz w:val="24"/>
          <w:szCs w:val="24"/>
          <w:lang w:val="en-ZW"/>
        </w:rPr>
        <w:t xml:space="preserve"> give</w:t>
      </w:r>
      <w:r w:rsidR="00155265" w:rsidRPr="008408B9">
        <w:rPr>
          <w:rFonts w:ascii="Times New Roman" w:hAnsi="Times New Roman" w:cs="Times New Roman"/>
          <w:bCs/>
          <w:sz w:val="24"/>
          <w:szCs w:val="24"/>
          <w:lang w:val="en-ZW"/>
        </w:rPr>
        <w:t xml:space="preserve"> the Secretary</w:t>
      </w:r>
      <w:r w:rsidR="0010334F" w:rsidRPr="008408B9">
        <w:rPr>
          <w:rFonts w:ascii="Times New Roman" w:hAnsi="Times New Roman" w:cs="Times New Roman"/>
          <w:bCs/>
          <w:sz w:val="24"/>
          <w:szCs w:val="24"/>
          <w:lang w:val="en-ZW"/>
        </w:rPr>
        <w:t xml:space="preserve"> a blank cheque</w:t>
      </w:r>
      <w:r w:rsidR="00155265" w:rsidRPr="008408B9">
        <w:rPr>
          <w:rFonts w:ascii="Times New Roman" w:hAnsi="Times New Roman" w:cs="Times New Roman"/>
          <w:bCs/>
          <w:sz w:val="24"/>
          <w:szCs w:val="24"/>
          <w:lang w:val="en-ZW"/>
        </w:rPr>
        <w:t xml:space="preserve"> to</w:t>
      </w:r>
      <w:r w:rsidR="00BD2335" w:rsidRPr="008408B9">
        <w:rPr>
          <w:rFonts w:ascii="Times New Roman" w:hAnsi="Times New Roman" w:cs="Times New Roman"/>
          <w:bCs/>
          <w:sz w:val="24"/>
          <w:szCs w:val="24"/>
          <w:lang w:val="en-ZW"/>
        </w:rPr>
        <w:t xml:space="preserve"> </w:t>
      </w:r>
      <w:r w:rsidR="00BF2F05" w:rsidRPr="008408B9">
        <w:rPr>
          <w:rFonts w:ascii="Times New Roman" w:hAnsi="Times New Roman" w:cs="Times New Roman"/>
          <w:bCs/>
          <w:sz w:val="24"/>
          <w:szCs w:val="24"/>
          <w:lang w:val="en-ZW"/>
        </w:rPr>
        <w:t>act</w:t>
      </w:r>
      <w:r w:rsidR="00155265" w:rsidRPr="008408B9">
        <w:rPr>
          <w:rFonts w:ascii="Times New Roman" w:hAnsi="Times New Roman" w:cs="Times New Roman"/>
          <w:bCs/>
          <w:sz w:val="24"/>
          <w:szCs w:val="24"/>
          <w:lang w:val="en-ZW"/>
        </w:rPr>
        <w:t xml:space="preserve"> as he may please.</w:t>
      </w:r>
      <w:r w:rsidR="0010334F" w:rsidRPr="008408B9">
        <w:rPr>
          <w:rFonts w:ascii="Times New Roman" w:hAnsi="Times New Roman" w:cs="Times New Roman"/>
          <w:bCs/>
          <w:sz w:val="24"/>
          <w:szCs w:val="24"/>
          <w:lang w:val="en-ZW"/>
        </w:rPr>
        <w:t xml:space="preserve"> There are always limitations to statutory power and as such</w:t>
      </w:r>
      <w:r w:rsidR="00155265" w:rsidRPr="008408B9">
        <w:rPr>
          <w:rFonts w:ascii="Times New Roman" w:hAnsi="Times New Roman" w:cs="Times New Roman"/>
          <w:bCs/>
          <w:sz w:val="24"/>
          <w:szCs w:val="24"/>
          <w:lang w:val="en-ZW"/>
        </w:rPr>
        <w:t xml:space="preserve"> “</w:t>
      </w:r>
      <w:r w:rsidR="0010334F" w:rsidRPr="008408B9">
        <w:rPr>
          <w:rFonts w:ascii="Times New Roman" w:hAnsi="Times New Roman" w:cs="Times New Roman"/>
          <w:bCs/>
          <w:sz w:val="24"/>
          <w:szCs w:val="24"/>
          <w:lang w:val="en-ZW"/>
        </w:rPr>
        <w:t>a</w:t>
      </w:r>
      <w:r w:rsidR="00155265" w:rsidRPr="008408B9">
        <w:rPr>
          <w:rFonts w:ascii="Times New Roman" w:hAnsi="Times New Roman" w:cs="Times New Roman"/>
          <w:bCs/>
          <w:sz w:val="24"/>
          <w:szCs w:val="24"/>
          <w:lang w:val="en-ZW"/>
        </w:rPr>
        <w:t>ny other” act performed by the Secretary must be</w:t>
      </w:r>
      <w:r w:rsidR="00734509" w:rsidRPr="008408B9">
        <w:rPr>
          <w:rFonts w:ascii="Times New Roman" w:hAnsi="Times New Roman" w:cs="Times New Roman"/>
          <w:bCs/>
          <w:sz w:val="24"/>
          <w:szCs w:val="24"/>
          <w:lang w:val="en-ZW"/>
        </w:rPr>
        <w:t xml:space="preserve"> lawful and</w:t>
      </w:r>
      <w:r w:rsidR="00155265" w:rsidRPr="008408B9">
        <w:rPr>
          <w:rFonts w:ascii="Times New Roman" w:hAnsi="Times New Roman" w:cs="Times New Roman"/>
          <w:bCs/>
          <w:sz w:val="24"/>
          <w:szCs w:val="24"/>
          <w:lang w:val="en-ZW"/>
        </w:rPr>
        <w:t xml:space="preserve"> necessary</w:t>
      </w:r>
      <w:r w:rsidR="00734509" w:rsidRPr="008408B9">
        <w:rPr>
          <w:rFonts w:ascii="Times New Roman" w:hAnsi="Times New Roman" w:cs="Times New Roman"/>
          <w:bCs/>
          <w:sz w:val="24"/>
          <w:szCs w:val="24"/>
          <w:lang w:val="en-ZW"/>
        </w:rPr>
        <w:t xml:space="preserve"> to give effect to the provisions of the Act.</w:t>
      </w:r>
      <w:r w:rsidR="00155265" w:rsidRPr="008408B9">
        <w:rPr>
          <w:rFonts w:ascii="Times New Roman" w:hAnsi="Times New Roman" w:cs="Times New Roman"/>
          <w:bCs/>
          <w:sz w:val="24"/>
          <w:szCs w:val="24"/>
          <w:lang w:val="en-ZW"/>
        </w:rPr>
        <w:t xml:space="preserve"> </w:t>
      </w:r>
    </w:p>
    <w:p w14:paraId="1B67C99F" w14:textId="77777777" w:rsidR="004B58CB" w:rsidRPr="008408B9" w:rsidRDefault="004B58CB" w:rsidP="008408B9">
      <w:pPr>
        <w:spacing w:after="0" w:line="480" w:lineRule="auto"/>
        <w:ind w:firstLine="1418"/>
        <w:jc w:val="both"/>
        <w:rPr>
          <w:rFonts w:ascii="Times New Roman" w:hAnsi="Times New Roman" w:cs="Times New Roman"/>
          <w:bCs/>
          <w:sz w:val="24"/>
          <w:szCs w:val="24"/>
          <w:lang w:val="en-ZW"/>
        </w:rPr>
      </w:pPr>
    </w:p>
    <w:p w14:paraId="7E0794AC" w14:textId="3A88A4CE" w:rsidR="004B58CB" w:rsidRPr="008408B9" w:rsidRDefault="00150F7B" w:rsidP="00150F7B">
      <w:pPr>
        <w:tabs>
          <w:tab w:val="left" w:pos="1134"/>
        </w:tabs>
        <w:spacing w:after="0" w:line="480" w:lineRule="auto"/>
        <w:jc w:val="both"/>
        <w:rPr>
          <w:rFonts w:ascii="Times New Roman" w:hAnsi="Times New Roman" w:cs="Times New Roman"/>
          <w:bCs/>
          <w:sz w:val="24"/>
          <w:szCs w:val="24"/>
          <w:lang w:val="en-ZW"/>
        </w:rPr>
      </w:pPr>
      <w:r>
        <w:rPr>
          <w:rFonts w:ascii="Times New Roman" w:hAnsi="Times New Roman" w:cs="Times New Roman"/>
          <w:bCs/>
          <w:sz w:val="24"/>
          <w:szCs w:val="24"/>
          <w:lang w:val="en-ZW"/>
        </w:rPr>
        <w:tab/>
      </w:r>
      <w:r w:rsidR="004B58CB" w:rsidRPr="008408B9">
        <w:rPr>
          <w:rFonts w:ascii="Times New Roman" w:hAnsi="Times New Roman" w:cs="Times New Roman"/>
          <w:bCs/>
          <w:sz w:val="24"/>
          <w:szCs w:val="24"/>
          <w:lang w:val="en-ZW"/>
        </w:rPr>
        <w:t xml:space="preserve">The fact that the Secretary may perform any other lawful act which may be necessary to give effect to the provisions of the Act is significant in this case. To appreciate its full import, the </w:t>
      </w:r>
      <w:r w:rsidR="00A536D0" w:rsidRPr="008408B9">
        <w:rPr>
          <w:rFonts w:ascii="Times New Roman" w:hAnsi="Times New Roman" w:cs="Times New Roman"/>
          <w:bCs/>
          <w:sz w:val="24"/>
          <w:szCs w:val="24"/>
          <w:lang w:val="en-ZW"/>
        </w:rPr>
        <w:t>principle</w:t>
      </w:r>
      <w:r w:rsidR="00E3342C" w:rsidRPr="008408B9">
        <w:rPr>
          <w:rFonts w:ascii="Times New Roman" w:hAnsi="Times New Roman" w:cs="Times New Roman"/>
          <w:bCs/>
          <w:sz w:val="24"/>
          <w:szCs w:val="24"/>
          <w:lang w:val="en-ZW"/>
        </w:rPr>
        <w:t>s</w:t>
      </w:r>
      <w:r w:rsidR="00A536D0" w:rsidRPr="008408B9">
        <w:rPr>
          <w:rFonts w:ascii="Times New Roman" w:hAnsi="Times New Roman" w:cs="Times New Roman"/>
          <w:bCs/>
          <w:sz w:val="24"/>
          <w:szCs w:val="24"/>
          <w:lang w:val="en-ZW"/>
        </w:rPr>
        <w:t xml:space="preserve"> </w:t>
      </w:r>
      <w:r w:rsidR="00E3342C" w:rsidRPr="008408B9">
        <w:rPr>
          <w:rFonts w:ascii="Times New Roman" w:hAnsi="Times New Roman" w:cs="Times New Roman"/>
          <w:bCs/>
          <w:sz w:val="24"/>
          <w:szCs w:val="24"/>
          <w:lang w:val="en-ZW"/>
        </w:rPr>
        <w:t xml:space="preserve">of interpretation </w:t>
      </w:r>
      <w:r w:rsidR="00A536D0" w:rsidRPr="008408B9">
        <w:rPr>
          <w:rFonts w:ascii="Times New Roman" w:hAnsi="Times New Roman" w:cs="Times New Roman"/>
          <w:bCs/>
          <w:sz w:val="24"/>
          <w:szCs w:val="24"/>
          <w:lang w:val="en-ZW"/>
        </w:rPr>
        <w:t>laid down by the</w:t>
      </w:r>
      <w:r w:rsidR="004B58CB" w:rsidRPr="008408B9">
        <w:rPr>
          <w:rFonts w:ascii="Times New Roman" w:hAnsi="Times New Roman" w:cs="Times New Roman"/>
          <w:bCs/>
          <w:sz w:val="24"/>
          <w:szCs w:val="24"/>
          <w:lang w:val="en-ZW"/>
        </w:rPr>
        <w:t xml:space="preserve"> court</w:t>
      </w:r>
      <w:r w:rsidR="00A536D0" w:rsidRPr="008408B9">
        <w:rPr>
          <w:rFonts w:ascii="Times New Roman" w:hAnsi="Times New Roman" w:cs="Times New Roman"/>
          <w:bCs/>
          <w:sz w:val="24"/>
          <w:szCs w:val="24"/>
          <w:lang w:val="en-ZW"/>
        </w:rPr>
        <w:t xml:space="preserve"> in</w:t>
      </w:r>
      <w:r w:rsidR="004B58CB" w:rsidRPr="008408B9">
        <w:rPr>
          <w:rFonts w:ascii="Times New Roman" w:hAnsi="Times New Roman" w:cs="Times New Roman"/>
          <w:bCs/>
          <w:sz w:val="24"/>
          <w:szCs w:val="24"/>
          <w:lang w:val="en-ZW"/>
        </w:rPr>
        <w:t xml:space="preserve"> </w:t>
      </w:r>
      <w:r w:rsidR="004B58CB" w:rsidRPr="008408B9">
        <w:rPr>
          <w:rFonts w:ascii="Times New Roman" w:hAnsi="Times New Roman" w:cs="Times New Roman"/>
          <w:bCs/>
          <w:i/>
          <w:iCs/>
          <w:sz w:val="24"/>
          <w:szCs w:val="24"/>
          <w:lang w:val="en-ZW"/>
        </w:rPr>
        <w:t xml:space="preserve">S </w:t>
      </w:r>
      <w:r w:rsidR="004B58CB" w:rsidRPr="008408B9">
        <w:rPr>
          <w:rFonts w:ascii="Times New Roman" w:hAnsi="Times New Roman" w:cs="Times New Roman"/>
          <w:bCs/>
          <w:sz w:val="24"/>
          <w:szCs w:val="24"/>
          <w:lang w:val="en-ZW"/>
        </w:rPr>
        <w:t xml:space="preserve">v </w:t>
      </w:r>
      <w:r w:rsidR="004B58CB" w:rsidRPr="008408B9">
        <w:rPr>
          <w:rFonts w:ascii="Times New Roman" w:hAnsi="Times New Roman" w:cs="Times New Roman"/>
          <w:bCs/>
          <w:i/>
          <w:iCs/>
          <w:sz w:val="24"/>
          <w:szCs w:val="24"/>
          <w:lang w:val="en-ZW"/>
        </w:rPr>
        <w:t xml:space="preserve">Meredith </w:t>
      </w:r>
      <w:r w:rsidR="004B58CB" w:rsidRPr="008408B9">
        <w:rPr>
          <w:rFonts w:ascii="Times New Roman" w:hAnsi="Times New Roman" w:cs="Times New Roman"/>
          <w:bCs/>
          <w:sz w:val="24"/>
          <w:szCs w:val="24"/>
          <w:lang w:val="en-ZW"/>
        </w:rPr>
        <w:t xml:space="preserve">1981 ZLR 123 (AD) at 127 are </w:t>
      </w:r>
      <w:r w:rsidR="0048323A" w:rsidRPr="008408B9">
        <w:rPr>
          <w:rFonts w:ascii="Times New Roman" w:hAnsi="Times New Roman" w:cs="Times New Roman"/>
          <w:bCs/>
          <w:sz w:val="24"/>
          <w:szCs w:val="24"/>
          <w:lang w:val="en-ZW"/>
        </w:rPr>
        <w:t>apposite</w:t>
      </w:r>
      <w:r w:rsidR="004B58CB" w:rsidRPr="008408B9">
        <w:rPr>
          <w:rFonts w:ascii="Times New Roman" w:hAnsi="Times New Roman" w:cs="Times New Roman"/>
          <w:bCs/>
          <w:sz w:val="24"/>
          <w:szCs w:val="24"/>
          <w:lang w:val="en-ZW"/>
        </w:rPr>
        <w:t xml:space="preserve">. The court reiterated that “it is trite that words and phrases cannot be construed in </w:t>
      </w:r>
      <w:r w:rsidR="004B58CB" w:rsidRPr="008408B9">
        <w:rPr>
          <w:rFonts w:ascii="Times New Roman" w:hAnsi="Times New Roman" w:cs="Times New Roman"/>
          <w:bCs/>
          <w:i/>
          <w:iCs/>
          <w:sz w:val="24"/>
          <w:szCs w:val="24"/>
          <w:lang w:val="en-ZW"/>
        </w:rPr>
        <w:t>vacuo</w:t>
      </w:r>
      <w:r w:rsidR="004B58CB" w:rsidRPr="008408B9">
        <w:rPr>
          <w:rFonts w:ascii="Times New Roman" w:hAnsi="Times New Roman" w:cs="Times New Roman"/>
          <w:bCs/>
          <w:sz w:val="24"/>
          <w:szCs w:val="24"/>
          <w:lang w:val="en-ZW"/>
        </w:rPr>
        <w:t xml:space="preserve">; their meaning can be discerned only in the context in which they are </w:t>
      </w:r>
      <w:r w:rsidR="004B58CB" w:rsidRPr="008408B9">
        <w:rPr>
          <w:rFonts w:ascii="Times New Roman" w:hAnsi="Times New Roman" w:cs="Times New Roman"/>
          <w:bCs/>
          <w:sz w:val="24"/>
          <w:szCs w:val="24"/>
          <w:lang w:val="en-ZW"/>
        </w:rPr>
        <w:lastRenderedPageBreak/>
        <w:t>used.”</w:t>
      </w:r>
      <w:r w:rsidR="002B24B7" w:rsidRPr="008408B9">
        <w:rPr>
          <w:rFonts w:ascii="Times New Roman" w:hAnsi="Times New Roman" w:cs="Times New Roman"/>
          <w:bCs/>
          <w:sz w:val="24"/>
          <w:szCs w:val="24"/>
          <w:lang w:val="en-ZW"/>
        </w:rPr>
        <w:t xml:space="preserve"> </w:t>
      </w:r>
      <w:r w:rsidR="009D5C37" w:rsidRPr="008408B9">
        <w:rPr>
          <w:rFonts w:ascii="Times New Roman" w:hAnsi="Times New Roman" w:cs="Times New Roman"/>
          <w:bCs/>
          <w:sz w:val="24"/>
          <w:szCs w:val="24"/>
          <w:lang w:val="en-ZW"/>
        </w:rPr>
        <w:t xml:space="preserve">Here, the words </w:t>
      </w:r>
      <w:r w:rsidR="007F0930" w:rsidRPr="008408B9">
        <w:rPr>
          <w:rFonts w:ascii="Times New Roman" w:hAnsi="Times New Roman" w:cs="Times New Roman"/>
          <w:bCs/>
          <w:sz w:val="24"/>
          <w:szCs w:val="24"/>
          <w:lang w:val="en-ZW"/>
        </w:rPr>
        <w:t xml:space="preserve">of </w:t>
      </w:r>
      <w:r w:rsidR="007F0930">
        <w:rPr>
          <w:rFonts w:ascii="Times New Roman" w:hAnsi="Times New Roman" w:cs="Times New Roman"/>
          <w:bCs/>
          <w:sz w:val="24"/>
          <w:szCs w:val="24"/>
          <w:lang w:val="en-ZW"/>
        </w:rPr>
        <w:t>INNES</w:t>
      </w:r>
      <w:r w:rsidR="009D5C37" w:rsidRPr="008408B9">
        <w:rPr>
          <w:rFonts w:ascii="Times New Roman" w:hAnsi="Times New Roman" w:cs="Times New Roman"/>
          <w:bCs/>
          <w:sz w:val="24"/>
          <w:szCs w:val="24"/>
          <w:lang w:val="en-ZW"/>
        </w:rPr>
        <w:t xml:space="preserve"> CJ in </w:t>
      </w:r>
      <w:r w:rsidR="009D5C37" w:rsidRPr="008408B9">
        <w:rPr>
          <w:rFonts w:ascii="Times New Roman" w:hAnsi="Times New Roman" w:cs="Times New Roman"/>
          <w:bCs/>
          <w:i/>
          <w:iCs/>
          <w:sz w:val="24"/>
          <w:szCs w:val="24"/>
          <w:lang w:val="en-ZW"/>
        </w:rPr>
        <w:t xml:space="preserve">Director of Education, Transvaal </w:t>
      </w:r>
      <w:r w:rsidR="009D5C37" w:rsidRPr="008408B9">
        <w:rPr>
          <w:rFonts w:ascii="Times New Roman" w:hAnsi="Times New Roman" w:cs="Times New Roman"/>
          <w:bCs/>
          <w:sz w:val="24"/>
          <w:szCs w:val="24"/>
          <w:lang w:val="en-ZW"/>
        </w:rPr>
        <w:t xml:space="preserve">v. </w:t>
      </w:r>
      <w:r w:rsidR="009D5C37" w:rsidRPr="008408B9">
        <w:rPr>
          <w:rFonts w:ascii="Times New Roman" w:hAnsi="Times New Roman" w:cs="Times New Roman"/>
          <w:bCs/>
          <w:i/>
          <w:iCs/>
          <w:sz w:val="24"/>
          <w:szCs w:val="24"/>
          <w:lang w:val="en-ZW"/>
        </w:rPr>
        <w:t xml:space="preserve">McCagie and Others </w:t>
      </w:r>
      <w:r w:rsidR="009D5C37" w:rsidRPr="008408B9">
        <w:rPr>
          <w:rFonts w:ascii="Times New Roman" w:hAnsi="Times New Roman" w:cs="Times New Roman"/>
          <w:bCs/>
          <w:sz w:val="24"/>
          <w:szCs w:val="24"/>
          <w:lang w:val="en-ZW"/>
        </w:rPr>
        <w:t>1918 A</w:t>
      </w:r>
      <w:r w:rsidR="00367D98" w:rsidRPr="008408B9">
        <w:rPr>
          <w:rFonts w:ascii="Times New Roman" w:hAnsi="Times New Roman" w:cs="Times New Roman"/>
          <w:bCs/>
          <w:sz w:val="24"/>
          <w:szCs w:val="24"/>
          <w:lang w:val="en-ZW"/>
        </w:rPr>
        <w:t>D 616 at 623</w:t>
      </w:r>
      <w:r w:rsidR="003B32FA" w:rsidRPr="008408B9">
        <w:rPr>
          <w:rFonts w:ascii="Times New Roman" w:hAnsi="Times New Roman" w:cs="Times New Roman"/>
          <w:bCs/>
          <w:sz w:val="24"/>
          <w:szCs w:val="24"/>
          <w:lang w:val="en-ZW"/>
        </w:rPr>
        <w:t>,</w:t>
      </w:r>
      <w:r w:rsidR="000B4040" w:rsidRPr="008408B9">
        <w:rPr>
          <w:rFonts w:ascii="Times New Roman" w:hAnsi="Times New Roman" w:cs="Times New Roman"/>
          <w:bCs/>
          <w:sz w:val="24"/>
          <w:szCs w:val="24"/>
          <w:lang w:val="en-ZW"/>
        </w:rPr>
        <w:t xml:space="preserve"> are</w:t>
      </w:r>
      <w:r w:rsidR="003B32FA" w:rsidRPr="008408B9">
        <w:rPr>
          <w:rFonts w:ascii="Times New Roman" w:hAnsi="Times New Roman" w:cs="Times New Roman"/>
          <w:bCs/>
          <w:sz w:val="24"/>
          <w:szCs w:val="24"/>
          <w:lang w:val="en-ZW"/>
        </w:rPr>
        <w:t xml:space="preserve"> also</w:t>
      </w:r>
      <w:r w:rsidR="000B4040" w:rsidRPr="008408B9">
        <w:rPr>
          <w:rFonts w:ascii="Times New Roman" w:hAnsi="Times New Roman" w:cs="Times New Roman"/>
          <w:bCs/>
          <w:sz w:val="24"/>
          <w:szCs w:val="24"/>
          <w:lang w:val="en-ZW"/>
        </w:rPr>
        <w:t xml:space="preserve"> relevant</w:t>
      </w:r>
      <w:r w:rsidR="00367D98" w:rsidRPr="008408B9">
        <w:rPr>
          <w:rFonts w:ascii="Times New Roman" w:hAnsi="Times New Roman" w:cs="Times New Roman"/>
          <w:bCs/>
          <w:sz w:val="24"/>
          <w:szCs w:val="24"/>
          <w:lang w:val="en-ZW"/>
        </w:rPr>
        <w:t xml:space="preserve">: </w:t>
      </w:r>
    </w:p>
    <w:p w14:paraId="14E9382F" w14:textId="3E434E4D" w:rsidR="00367D98" w:rsidRPr="008408B9" w:rsidRDefault="00367D98" w:rsidP="007F0930">
      <w:pPr>
        <w:spacing w:after="0" w:line="240" w:lineRule="auto"/>
        <w:ind w:left="720"/>
        <w:jc w:val="both"/>
        <w:rPr>
          <w:rFonts w:ascii="Times New Roman" w:hAnsi="Times New Roman" w:cs="Times New Roman"/>
          <w:bCs/>
          <w:sz w:val="24"/>
          <w:szCs w:val="24"/>
          <w:lang w:val="en-ZW"/>
        </w:rPr>
      </w:pPr>
      <w:r w:rsidRPr="008408B9">
        <w:rPr>
          <w:rFonts w:ascii="Times New Roman" w:hAnsi="Times New Roman" w:cs="Times New Roman"/>
          <w:bCs/>
          <w:sz w:val="24"/>
          <w:szCs w:val="24"/>
          <w:lang w:val="en-ZW"/>
        </w:rPr>
        <w:t>“</w:t>
      </w:r>
      <w:r w:rsidR="000B4040" w:rsidRPr="008408B9">
        <w:rPr>
          <w:rFonts w:ascii="Times New Roman" w:hAnsi="Times New Roman" w:cs="Times New Roman"/>
          <w:bCs/>
          <w:sz w:val="24"/>
          <w:szCs w:val="24"/>
          <w:lang w:val="en-ZW"/>
        </w:rPr>
        <w:t>The words ‘other evidence,’ are no doubt, wide, but thei</w:t>
      </w:r>
      <w:r w:rsidR="00720A6E" w:rsidRPr="008408B9">
        <w:rPr>
          <w:rFonts w:ascii="Times New Roman" w:hAnsi="Times New Roman" w:cs="Times New Roman"/>
          <w:bCs/>
          <w:sz w:val="24"/>
          <w:szCs w:val="24"/>
          <w:lang w:val="en-ZW"/>
        </w:rPr>
        <w:t>r interpretation must be affected by what precedes them. General words following upon and connected with specific words are restricted in their operation than if they stood alone</w:t>
      </w:r>
      <w:r w:rsidR="009F4026" w:rsidRPr="008408B9">
        <w:rPr>
          <w:rFonts w:ascii="Times New Roman" w:hAnsi="Times New Roman" w:cs="Times New Roman"/>
          <w:bCs/>
          <w:sz w:val="24"/>
          <w:szCs w:val="24"/>
          <w:lang w:val="en-ZW"/>
        </w:rPr>
        <w:t xml:space="preserve">. </w:t>
      </w:r>
      <w:r w:rsidR="009F4026" w:rsidRPr="008408B9">
        <w:rPr>
          <w:rFonts w:ascii="Times New Roman" w:hAnsi="Times New Roman" w:cs="Times New Roman"/>
          <w:bCs/>
          <w:i/>
          <w:iCs/>
          <w:sz w:val="24"/>
          <w:szCs w:val="24"/>
          <w:lang w:val="en-ZW"/>
        </w:rPr>
        <w:t xml:space="preserve">Noscuntur a sociis; </w:t>
      </w:r>
      <w:r w:rsidR="009F4026" w:rsidRPr="008408B9">
        <w:rPr>
          <w:rFonts w:ascii="Times New Roman" w:hAnsi="Times New Roman" w:cs="Times New Roman"/>
          <w:bCs/>
          <w:sz w:val="24"/>
          <w:szCs w:val="24"/>
          <w:lang w:val="en-ZW"/>
        </w:rPr>
        <w:t xml:space="preserve">they are coloured by their context; and their meaning is cut down so as to comprehend only things of the same kind as those designated by the </w:t>
      </w:r>
      <w:r w:rsidR="008A0960" w:rsidRPr="008408B9">
        <w:rPr>
          <w:rFonts w:ascii="Times New Roman" w:hAnsi="Times New Roman" w:cs="Times New Roman"/>
          <w:bCs/>
          <w:sz w:val="24"/>
          <w:szCs w:val="24"/>
          <w:lang w:val="en-ZW"/>
        </w:rPr>
        <w:t>specific words—unless, of course, there is something to show that a wider sense was intended.</w:t>
      </w:r>
      <w:r w:rsidRPr="008408B9">
        <w:rPr>
          <w:rFonts w:ascii="Times New Roman" w:hAnsi="Times New Roman" w:cs="Times New Roman"/>
          <w:bCs/>
          <w:sz w:val="24"/>
          <w:szCs w:val="24"/>
          <w:lang w:val="en-ZW"/>
        </w:rPr>
        <w:t>”</w:t>
      </w:r>
    </w:p>
    <w:p w14:paraId="34149310" w14:textId="77777777" w:rsidR="00CE2B22" w:rsidRPr="008408B9" w:rsidRDefault="00CE2B22" w:rsidP="007F0930">
      <w:pPr>
        <w:spacing w:before="240" w:after="0" w:line="480" w:lineRule="auto"/>
        <w:ind w:firstLine="1418"/>
        <w:jc w:val="both"/>
        <w:rPr>
          <w:rFonts w:ascii="Times New Roman" w:hAnsi="Times New Roman" w:cs="Times New Roman"/>
          <w:bCs/>
          <w:sz w:val="24"/>
          <w:szCs w:val="24"/>
          <w:lang w:val="en-ZW"/>
        </w:rPr>
      </w:pPr>
    </w:p>
    <w:p w14:paraId="5BFFE648" w14:textId="1F41041B" w:rsidR="00CE2B22" w:rsidRPr="008408B9" w:rsidRDefault="007F0930" w:rsidP="007F0930">
      <w:pPr>
        <w:tabs>
          <w:tab w:val="left" w:pos="1134"/>
        </w:tabs>
        <w:spacing w:after="0" w:line="480" w:lineRule="auto"/>
        <w:ind w:firstLine="720"/>
        <w:jc w:val="both"/>
        <w:rPr>
          <w:rFonts w:ascii="Times New Roman" w:hAnsi="Times New Roman" w:cs="Times New Roman"/>
          <w:bCs/>
          <w:sz w:val="24"/>
          <w:szCs w:val="24"/>
          <w:lang w:val="en-ZW"/>
        </w:rPr>
      </w:pPr>
      <w:r>
        <w:rPr>
          <w:rFonts w:ascii="Times New Roman" w:hAnsi="Times New Roman" w:cs="Times New Roman"/>
          <w:bCs/>
          <w:sz w:val="24"/>
          <w:szCs w:val="24"/>
          <w:lang w:val="en-ZW"/>
        </w:rPr>
        <w:t xml:space="preserve">      </w:t>
      </w:r>
      <w:r w:rsidR="00CE2B22" w:rsidRPr="008408B9">
        <w:rPr>
          <w:rFonts w:ascii="Times New Roman" w:hAnsi="Times New Roman" w:cs="Times New Roman"/>
          <w:bCs/>
          <w:sz w:val="24"/>
          <w:szCs w:val="24"/>
          <w:lang w:val="en-ZW"/>
        </w:rPr>
        <w:t xml:space="preserve">In terms of s 341(2) of the Act, the Secretary has the power to perform any other lawful act which may be necessary to give due effect to its provisions. The </w:t>
      </w:r>
      <w:r w:rsidR="00CE2B22" w:rsidRPr="008408B9">
        <w:rPr>
          <w:rFonts w:ascii="Times New Roman" w:hAnsi="Times New Roman" w:cs="Times New Roman"/>
          <w:bCs/>
          <w:i/>
          <w:iCs/>
          <w:sz w:val="24"/>
          <w:szCs w:val="24"/>
          <w:lang w:val="en-ZW"/>
        </w:rPr>
        <w:t>Meredith</w:t>
      </w:r>
      <w:r w:rsidR="00CE2B22" w:rsidRPr="008408B9">
        <w:rPr>
          <w:rFonts w:ascii="Times New Roman" w:hAnsi="Times New Roman" w:cs="Times New Roman"/>
          <w:bCs/>
          <w:sz w:val="24"/>
          <w:szCs w:val="24"/>
          <w:lang w:val="en-ZW"/>
        </w:rPr>
        <w:t xml:space="preserve"> case</w:t>
      </w:r>
      <w:r w:rsidR="0048323A" w:rsidRPr="008408B9">
        <w:rPr>
          <w:rFonts w:ascii="Times New Roman" w:hAnsi="Times New Roman" w:cs="Times New Roman"/>
          <w:bCs/>
          <w:sz w:val="24"/>
          <w:szCs w:val="24"/>
          <w:lang w:val="en-ZW"/>
        </w:rPr>
        <w:t>,</w:t>
      </w:r>
      <w:r w:rsidR="00CE2B22" w:rsidRPr="008408B9">
        <w:rPr>
          <w:rFonts w:ascii="Times New Roman" w:hAnsi="Times New Roman" w:cs="Times New Roman"/>
          <w:bCs/>
          <w:sz w:val="24"/>
          <w:szCs w:val="24"/>
          <w:lang w:val="en-ZW"/>
        </w:rPr>
        <w:t xml:space="preserve"> </w:t>
      </w:r>
      <w:r w:rsidR="00CE2B22" w:rsidRPr="008408B9">
        <w:rPr>
          <w:rFonts w:ascii="Times New Roman" w:hAnsi="Times New Roman" w:cs="Times New Roman"/>
          <w:bCs/>
          <w:i/>
          <w:iCs/>
          <w:sz w:val="24"/>
          <w:szCs w:val="24"/>
          <w:lang w:val="en-ZW"/>
        </w:rPr>
        <w:t>supra</w:t>
      </w:r>
      <w:r w:rsidR="0048323A" w:rsidRPr="008408B9">
        <w:rPr>
          <w:rFonts w:ascii="Times New Roman" w:hAnsi="Times New Roman" w:cs="Times New Roman"/>
          <w:bCs/>
          <w:i/>
          <w:iCs/>
          <w:sz w:val="24"/>
          <w:szCs w:val="24"/>
          <w:lang w:val="en-ZW"/>
        </w:rPr>
        <w:t>,</w:t>
      </w:r>
      <w:r w:rsidR="00831C2C" w:rsidRPr="008408B9">
        <w:rPr>
          <w:rFonts w:ascii="Times New Roman" w:hAnsi="Times New Roman" w:cs="Times New Roman"/>
          <w:bCs/>
          <w:sz w:val="24"/>
          <w:szCs w:val="24"/>
          <w:lang w:val="en-ZW"/>
        </w:rPr>
        <w:t xml:space="preserve"> directs that the </w:t>
      </w:r>
      <w:r w:rsidR="00CE2B22" w:rsidRPr="008408B9">
        <w:rPr>
          <w:rFonts w:ascii="Times New Roman" w:hAnsi="Times New Roman" w:cs="Times New Roman"/>
          <w:bCs/>
          <w:sz w:val="24"/>
          <w:szCs w:val="24"/>
          <w:lang w:val="en-ZW"/>
        </w:rPr>
        <w:t xml:space="preserve">words “any other lawful act” </w:t>
      </w:r>
      <w:r w:rsidR="009F7E96" w:rsidRPr="008408B9">
        <w:rPr>
          <w:rFonts w:ascii="Times New Roman" w:hAnsi="Times New Roman" w:cs="Times New Roman"/>
          <w:bCs/>
          <w:sz w:val="24"/>
          <w:szCs w:val="24"/>
          <w:lang w:val="en-ZW"/>
        </w:rPr>
        <w:t>be</w:t>
      </w:r>
      <w:r w:rsidR="00CE2B22" w:rsidRPr="008408B9">
        <w:rPr>
          <w:rFonts w:ascii="Times New Roman" w:hAnsi="Times New Roman" w:cs="Times New Roman"/>
          <w:bCs/>
          <w:sz w:val="24"/>
          <w:szCs w:val="24"/>
          <w:lang w:val="en-ZW"/>
        </w:rPr>
        <w:t xml:space="preserve"> imbued with meaning by the context within which they appear. This context includes the</w:t>
      </w:r>
      <w:r w:rsidR="00231A59" w:rsidRPr="008408B9">
        <w:rPr>
          <w:rFonts w:ascii="Times New Roman" w:hAnsi="Times New Roman" w:cs="Times New Roman"/>
          <w:bCs/>
          <w:sz w:val="24"/>
          <w:szCs w:val="24"/>
          <w:lang w:val="en-ZW"/>
        </w:rPr>
        <w:t xml:space="preserve"> same</w:t>
      </w:r>
      <w:r w:rsidR="00CE2B22" w:rsidRPr="008408B9">
        <w:rPr>
          <w:rFonts w:ascii="Times New Roman" w:hAnsi="Times New Roman" w:cs="Times New Roman"/>
          <w:bCs/>
          <w:sz w:val="24"/>
          <w:szCs w:val="24"/>
          <w:lang w:val="en-ZW"/>
        </w:rPr>
        <w:t xml:space="preserve"> </w:t>
      </w:r>
      <w:r w:rsidR="00915DF0" w:rsidRPr="008408B9">
        <w:rPr>
          <w:rFonts w:ascii="Times New Roman" w:hAnsi="Times New Roman" w:cs="Times New Roman"/>
          <w:bCs/>
          <w:sz w:val="24"/>
          <w:szCs w:val="24"/>
          <w:lang w:val="en-ZW"/>
        </w:rPr>
        <w:t>provision o</w:t>
      </w:r>
      <w:r w:rsidR="00231A59" w:rsidRPr="008408B9">
        <w:rPr>
          <w:rFonts w:ascii="Times New Roman" w:hAnsi="Times New Roman" w:cs="Times New Roman"/>
          <w:bCs/>
          <w:sz w:val="24"/>
          <w:szCs w:val="24"/>
          <w:lang w:val="en-ZW"/>
        </w:rPr>
        <w:t>n</w:t>
      </w:r>
      <w:r w:rsidR="00915DF0" w:rsidRPr="008408B9">
        <w:rPr>
          <w:rFonts w:ascii="Times New Roman" w:hAnsi="Times New Roman" w:cs="Times New Roman"/>
          <w:bCs/>
          <w:sz w:val="24"/>
          <w:szCs w:val="24"/>
          <w:lang w:val="en-ZW"/>
        </w:rPr>
        <w:t xml:space="preserve"> the </w:t>
      </w:r>
      <w:r w:rsidR="00CE2B22" w:rsidRPr="008408B9">
        <w:rPr>
          <w:rFonts w:ascii="Times New Roman" w:hAnsi="Times New Roman" w:cs="Times New Roman"/>
          <w:bCs/>
          <w:sz w:val="24"/>
          <w:szCs w:val="24"/>
          <w:lang w:val="en-ZW"/>
        </w:rPr>
        <w:t xml:space="preserve">power of the Secretary </w:t>
      </w:r>
      <w:r w:rsidR="00ED62F0" w:rsidRPr="008408B9">
        <w:rPr>
          <w:rFonts w:ascii="Times New Roman" w:hAnsi="Times New Roman" w:cs="Times New Roman"/>
          <w:bCs/>
          <w:sz w:val="24"/>
          <w:szCs w:val="24"/>
          <w:lang w:val="en-ZW"/>
        </w:rPr>
        <w:t>to assume</w:t>
      </w:r>
      <w:r w:rsidR="00CE2B22" w:rsidRPr="008408B9">
        <w:rPr>
          <w:rFonts w:ascii="Times New Roman" w:hAnsi="Times New Roman" w:cs="Times New Roman"/>
          <w:bCs/>
          <w:sz w:val="24"/>
          <w:szCs w:val="24"/>
          <w:lang w:val="en-ZW"/>
        </w:rPr>
        <w:t xml:space="preserve"> all or any of the powers, duties and functions vested in the mining commissioner by the Act. </w:t>
      </w:r>
      <w:r w:rsidR="00ED62F0" w:rsidRPr="008408B9">
        <w:rPr>
          <w:rFonts w:ascii="Times New Roman" w:hAnsi="Times New Roman" w:cs="Times New Roman"/>
          <w:bCs/>
          <w:sz w:val="24"/>
          <w:szCs w:val="24"/>
          <w:lang w:val="en-ZW"/>
        </w:rPr>
        <w:t>It</w:t>
      </w:r>
      <w:r w:rsidR="00CE2B22" w:rsidRPr="008408B9">
        <w:rPr>
          <w:rFonts w:ascii="Times New Roman" w:hAnsi="Times New Roman" w:cs="Times New Roman"/>
          <w:bCs/>
          <w:sz w:val="24"/>
          <w:szCs w:val="24"/>
          <w:lang w:val="en-ZW"/>
        </w:rPr>
        <w:t xml:space="preserve"> extends to the power of the Secretary to authori</w:t>
      </w:r>
      <w:r w:rsidR="00ED62F0" w:rsidRPr="008408B9">
        <w:rPr>
          <w:rFonts w:ascii="Times New Roman" w:hAnsi="Times New Roman" w:cs="Times New Roman"/>
          <w:bCs/>
          <w:sz w:val="24"/>
          <w:szCs w:val="24"/>
          <w:lang w:val="en-ZW"/>
        </w:rPr>
        <w:t>s</w:t>
      </w:r>
      <w:r w:rsidR="00CE2B22" w:rsidRPr="008408B9">
        <w:rPr>
          <w:rFonts w:ascii="Times New Roman" w:hAnsi="Times New Roman" w:cs="Times New Roman"/>
          <w:bCs/>
          <w:sz w:val="24"/>
          <w:szCs w:val="24"/>
          <w:lang w:val="en-ZW"/>
        </w:rPr>
        <w:t xml:space="preserve">e the correction of any error in the administration </w:t>
      </w:r>
      <w:r w:rsidR="00ED62F0" w:rsidRPr="008408B9">
        <w:rPr>
          <w:rFonts w:ascii="Times New Roman" w:hAnsi="Times New Roman" w:cs="Times New Roman"/>
          <w:bCs/>
          <w:sz w:val="24"/>
          <w:szCs w:val="24"/>
          <w:lang w:val="en-ZW"/>
        </w:rPr>
        <w:t xml:space="preserve">of </w:t>
      </w:r>
      <w:r w:rsidR="00CE2B22" w:rsidRPr="008408B9">
        <w:rPr>
          <w:rFonts w:ascii="Times New Roman" w:hAnsi="Times New Roman" w:cs="Times New Roman"/>
          <w:bCs/>
          <w:sz w:val="24"/>
          <w:szCs w:val="24"/>
          <w:lang w:val="en-ZW"/>
        </w:rPr>
        <w:t xml:space="preserve">or in the carrying out of the Act. To be able to fully assume the powers vested in mining commissioners, the Secretary is given the power to perform all such acts and do all such things a mining commissioner may perform or do provided that they are lawful. </w:t>
      </w:r>
    </w:p>
    <w:p w14:paraId="0BC25579" w14:textId="77777777" w:rsidR="00CE2B22" w:rsidRPr="008408B9" w:rsidRDefault="00CE2B22" w:rsidP="00FE6EB3">
      <w:pPr>
        <w:tabs>
          <w:tab w:val="left" w:pos="1134"/>
        </w:tabs>
        <w:spacing w:after="0" w:line="360" w:lineRule="auto"/>
        <w:ind w:firstLine="1418"/>
        <w:jc w:val="both"/>
        <w:rPr>
          <w:rFonts w:ascii="Times New Roman" w:hAnsi="Times New Roman" w:cs="Times New Roman"/>
          <w:bCs/>
          <w:color w:val="000000" w:themeColor="text1"/>
          <w:sz w:val="24"/>
          <w:szCs w:val="24"/>
          <w:lang w:val="en-ZW"/>
        </w:rPr>
      </w:pPr>
    </w:p>
    <w:p w14:paraId="70D8B689" w14:textId="291C542D" w:rsidR="008710CE" w:rsidRPr="008408B9" w:rsidRDefault="007F0930" w:rsidP="007F0930">
      <w:pPr>
        <w:tabs>
          <w:tab w:val="left" w:pos="1134"/>
        </w:tabs>
        <w:spacing w:after="0" w:line="480" w:lineRule="auto"/>
        <w:ind w:firstLine="720"/>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t xml:space="preserve">      </w:t>
      </w:r>
      <w:r w:rsidR="00CE2B22" w:rsidRPr="008408B9">
        <w:rPr>
          <w:rFonts w:ascii="Times New Roman" w:hAnsi="Times New Roman" w:cs="Times New Roman"/>
          <w:bCs/>
          <w:color w:val="000000" w:themeColor="text1"/>
          <w:sz w:val="24"/>
          <w:szCs w:val="24"/>
          <w:lang w:val="en-ZW"/>
        </w:rPr>
        <w:t xml:space="preserve">In this context, the words “any other lawful act” </w:t>
      </w:r>
      <w:r w:rsidR="003A5CF4" w:rsidRPr="008408B9">
        <w:rPr>
          <w:rFonts w:ascii="Times New Roman" w:hAnsi="Times New Roman" w:cs="Times New Roman"/>
          <w:bCs/>
          <w:color w:val="000000" w:themeColor="text1"/>
          <w:sz w:val="24"/>
          <w:szCs w:val="24"/>
          <w:lang w:val="en-ZW"/>
        </w:rPr>
        <w:t>in s 341(</w:t>
      </w:r>
      <w:r w:rsidR="00915DF0" w:rsidRPr="008408B9">
        <w:rPr>
          <w:rFonts w:ascii="Times New Roman" w:hAnsi="Times New Roman" w:cs="Times New Roman"/>
          <w:bCs/>
          <w:color w:val="000000" w:themeColor="text1"/>
          <w:sz w:val="24"/>
          <w:szCs w:val="24"/>
          <w:lang w:val="en-ZW"/>
        </w:rPr>
        <w:t>2</w:t>
      </w:r>
      <w:r w:rsidR="003A5CF4" w:rsidRPr="008408B9">
        <w:rPr>
          <w:rFonts w:ascii="Times New Roman" w:hAnsi="Times New Roman" w:cs="Times New Roman"/>
          <w:bCs/>
          <w:color w:val="000000" w:themeColor="text1"/>
          <w:sz w:val="24"/>
          <w:szCs w:val="24"/>
          <w:lang w:val="en-ZW"/>
        </w:rPr>
        <w:t xml:space="preserve">) of the Act </w:t>
      </w:r>
      <w:r w:rsidR="00CE2B22" w:rsidRPr="008408B9">
        <w:rPr>
          <w:rFonts w:ascii="Times New Roman" w:hAnsi="Times New Roman" w:cs="Times New Roman"/>
          <w:bCs/>
          <w:color w:val="000000" w:themeColor="text1"/>
          <w:sz w:val="24"/>
          <w:szCs w:val="24"/>
          <w:lang w:val="en-ZW"/>
        </w:rPr>
        <w:t>must be read to be in addition to the express provision of the power of the Secretary to perform the statutory</w:t>
      </w:r>
      <w:r w:rsidR="00F76322" w:rsidRPr="008408B9">
        <w:rPr>
          <w:rFonts w:ascii="Times New Roman" w:hAnsi="Times New Roman" w:cs="Times New Roman"/>
          <w:bCs/>
          <w:color w:val="000000" w:themeColor="text1"/>
          <w:sz w:val="24"/>
          <w:szCs w:val="24"/>
          <w:lang w:val="en-ZW"/>
        </w:rPr>
        <w:t xml:space="preserve"> and judicial</w:t>
      </w:r>
      <w:r w:rsidR="00CE2B22" w:rsidRPr="008408B9">
        <w:rPr>
          <w:rFonts w:ascii="Times New Roman" w:hAnsi="Times New Roman" w:cs="Times New Roman"/>
          <w:bCs/>
          <w:color w:val="000000" w:themeColor="text1"/>
          <w:sz w:val="24"/>
          <w:szCs w:val="24"/>
          <w:lang w:val="en-ZW"/>
        </w:rPr>
        <w:t xml:space="preserve"> duties vested in mining commissioners. </w:t>
      </w:r>
      <w:r w:rsidR="00F76322" w:rsidRPr="008408B9">
        <w:rPr>
          <w:rFonts w:ascii="Times New Roman" w:hAnsi="Times New Roman" w:cs="Times New Roman"/>
          <w:bCs/>
          <w:color w:val="000000" w:themeColor="text1"/>
          <w:sz w:val="24"/>
          <w:szCs w:val="24"/>
          <w:lang w:val="en-ZW"/>
        </w:rPr>
        <w:t>Thus, “a</w:t>
      </w:r>
      <w:r w:rsidR="00CE2B22" w:rsidRPr="008408B9">
        <w:rPr>
          <w:rFonts w:ascii="Times New Roman" w:hAnsi="Times New Roman" w:cs="Times New Roman"/>
          <w:bCs/>
          <w:color w:val="000000" w:themeColor="text1"/>
          <w:sz w:val="24"/>
          <w:szCs w:val="24"/>
          <w:lang w:val="en-ZW"/>
        </w:rPr>
        <w:t>ny other lawful acts</w:t>
      </w:r>
      <w:r w:rsidR="00F76322" w:rsidRPr="008408B9">
        <w:rPr>
          <w:rFonts w:ascii="Times New Roman" w:hAnsi="Times New Roman" w:cs="Times New Roman"/>
          <w:bCs/>
          <w:color w:val="000000" w:themeColor="text1"/>
          <w:sz w:val="24"/>
          <w:szCs w:val="24"/>
          <w:lang w:val="en-ZW"/>
        </w:rPr>
        <w:t>”</w:t>
      </w:r>
      <w:r w:rsidR="00CE2B22" w:rsidRPr="008408B9">
        <w:rPr>
          <w:rFonts w:ascii="Times New Roman" w:hAnsi="Times New Roman" w:cs="Times New Roman"/>
          <w:bCs/>
          <w:color w:val="000000" w:themeColor="text1"/>
          <w:sz w:val="24"/>
          <w:szCs w:val="24"/>
          <w:lang w:val="en-ZW"/>
        </w:rPr>
        <w:t xml:space="preserve"> that the Secretary may perform</w:t>
      </w:r>
      <w:r w:rsidR="007A1663" w:rsidRPr="008408B9">
        <w:rPr>
          <w:rFonts w:ascii="Times New Roman" w:hAnsi="Times New Roman" w:cs="Times New Roman"/>
          <w:bCs/>
          <w:color w:val="000000" w:themeColor="text1"/>
          <w:sz w:val="24"/>
          <w:szCs w:val="24"/>
          <w:lang w:val="en-ZW"/>
        </w:rPr>
        <w:t>, as is the case with the duties of mining commissioners,</w:t>
      </w:r>
      <w:r w:rsidR="00CE2B22" w:rsidRPr="008408B9">
        <w:rPr>
          <w:rFonts w:ascii="Times New Roman" w:hAnsi="Times New Roman" w:cs="Times New Roman"/>
          <w:bCs/>
          <w:color w:val="000000" w:themeColor="text1"/>
          <w:sz w:val="24"/>
          <w:szCs w:val="24"/>
          <w:lang w:val="en-ZW"/>
        </w:rPr>
        <w:t xml:space="preserve"> </w:t>
      </w:r>
      <w:r w:rsidR="00F76322" w:rsidRPr="008408B9">
        <w:rPr>
          <w:rFonts w:ascii="Times New Roman" w:hAnsi="Times New Roman" w:cs="Times New Roman"/>
          <w:bCs/>
          <w:color w:val="000000" w:themeColor="text1"/>
          <w:sz w:val="24"/>
          <w:szCs w:val="24"/>
          <w:lang w:val="en-ZW"/>
        </w:rPr>
        <w:t>must be</w:t>
      </w:r>
      <w:r w:rsidR="00CE2B22" w:rsidRPr="008408B9">
        <w:rPr>
          <w:rFonts w:ascii="Times New Roman" w:hAnsi="Times New Roman" w:cs="Times New Roman"/>
          <w:bCs/>
          <w:color w:val="000000" w:themeColor="text1"/>
          <w:sz w:val="24"/>
          <w:szCs w:val="24"/>
          <w:lang w:val="en-ZW"/>
        </w:rPr>
        <w:t xml:space="preserve"> performed in furtherance of the provisions of the Act. It, therefore, means that the power vested in the Secretary is in addition to all the powers given to mining commissioners in the Act</w:t>
      </w:r>
      <w:r w:rsidR="00951155" w:rsidRPr="008408B9">
        <w:rPr>
          <w:rFonts w:ascii="Times New Roman" w:hAnsi="Times New Roman" w:cs="Times New Roman"/>
          <w:bCs/>
          <w:color w:val="000000" w:themeColor="text1"/>
          <w:sz w:val="24"/>
          <w:szCs w:val="24"/>
          <w:lang w:val="en-ZW"/>
        </w:rPr>
        <w:t xml:space="preserve"> and it is designed to</w:t>
      </w:r>
      <w:r w:rsidR="00CE2B22" w:rsidRPr="008408B9">
        <w:rPr>
          <w:rFonts w:ascii="Times New Roman" w:hAnsi="Times New Roman" w:cs="Times New Roman"/>
          <w:bCs/>
          <w:color w:val="000000" w:themeColor="text1"/>
          <w:sz w:val="24"/>
          <w:szCs w:val="24"/>
          <w:lang w:val="en-ZW"/>
        </w:rPr>
        <w:t xml:space="preserve"> </w:t>
      </w:r>
      <w:r w:rsidR="00951155" w:rsidRPr="008408B9">
        <w:rPr>
          <w:rFonts w:ascii="Times New Roman" w:hAnsi="Times New Roman" w:cs="Times New Roman"/>
          <w:bCs/>
          <w:color w:val="000000" w:themeColor="text1"/>
          <w:sz w:val="24"/>
          <w:szCs w:val="24"/>
          <w:lang w:val="en-ZW"/>
        </w:rPr>
        <w:t>extend</w:t>
      </w:r>
      <w:r w:rsidR="00CE2B22" w:rsidRPr="008408B9">
        <w:rPr>
          <w:rFonts w:ascii="Times New Roman" w:hAnsi="Times New Roman" w:cs="Times New Roman"/>
          <w:bCs/>
          <w:color w:val="000000" w:themeColor="text1"/>
          <w:sz w:val="24"/>
          <w:szCs w:val="24"/>
          <w:lang w:val="en-ZW"/>
        </w:rPr>
        <w:t xml:space="preserve"> to any act that is lawful and is carried out to give effect to the provisions of the Act. What is important is that the act performed by the Secretary, though not specifically </w:t>
      </w:r>
      <w:r w:rsidR="00CE2B22" w:rsidRPr="008408B9">
        <w:rPr>
          <w:rFonts w:ascii="Times New Roman" w:hAnsi="Times New Roman" w:cs="Times New Roman"/>
          <w:bCs/>
          <w:color w:val="000000" w:themeColor="text1"/>
          <w:sz w:val="24"/>
          <w:szCs w:val="24"/>
          <w:lang w:val="en-ZW"/>
        </w:rPr>
        <w:lastRenderedPageBreak/>
        <w:t xml:space="preserve">articulated, must give effect to the Act in a similar way </w:t>
      </w:r>
      <w:r w:rsidR="0048323A" w:rsidRPr="008408B9">
        <w:rPr>
          <w:rFonts w:ascii="Times New Roman" w:hAnsi="Times New Roman" w:cs="Times New Roman"/>
          <w:bCs/>
          <w:color w:val="000000" w:themeColor="text1"/>
          <w:sz w:val="24"/>
          <w:szCs w:val="24"/>
          <w:lang w:val="en-ZW"/>
        </w:rPr>
        <w:t>that</w:t>
      </w:r>
      <w:r w:rsidR="00CE2B22" w:rsidRPr="008408B9">
        <w:rPr>
          <w:rFonts w:ascii="Times New Roman" w:hAnsi="Times New Roman" w:cs="Times New Roman"/>
          <w:bCs/>
          <w:color w:val="000000" w:themeColor="text1"/>
          <w:sz w:val="24"/>
          <w:szCs w:val="24"/>
          <w:lang w:val="en-ZW"/>
        </w:rPr>
        <w:t xml:space="preserve"> the powers exercised by mining commissioners give effect to the Act.</w:t>
      </w:r>
    </w:p>
    <w:p w14:paraId="0D9EBB8B" w14:textId="77777777" w:rsidR="003A5CF4" w:rsidRPr="008408B9" w:rsidRDefault="003A5CF4" w:rsidP="00C61B77">
      <w:pPr>
        <w:spacing w:after="0" w:line="480" w:lineRule="auto"/>
        <w:ind w:firstLine="1418"/>
        <w:jc w:val="both"/>
        <w:rPr>
          <w:rFonts w:ascii="Times New Roman" w:hAnsi="Times New Roman" w:cs="Times New Roman"/>
          <w:bCs/>
          <w:color w:val="000000" w:themeColor="text1"/>
          <w:sz w:val="24"/>
          <w:szCs w:val="24"/>
          <w:lang w:val="en-ZW"/>
        </w:rPr>
      </w:pPr>
    </w:p>
    <w:p w14:paraId="553435FC" w14:textId="2A9D9AFA" w:rsidR="003A5CF4" w:rsidRPr="008408B9" w:rsidRDefault="00C61B77" w:rsidP="00C61B77">
      <w:pPr>
        <w:tabs>
          <w:tab w:val="left" w:pos="1134"/>
        </w:tabs>
        <w:spacing w:after="0" w:line="480" w:lineRule="auto"/>
        <w:ind w:firstLine="720"/>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t xml:space="preserve">      </w:t>
      </w:r>
      <w:r w:rsidR="00917A53" w:rsidRPr="008408B9">
        <w:rPr>
          <w:rFonts w:ascii="Times New Roman" w:hAnsi="Times New Roman" w:cs="Times New Roman"/>
          <w:bCs/>
          <w:color w:val="000000" w:themeColor="text1"/>
          <w:sz w:val="24"/>
          <w:szCs w:val="24"/>
          <w:lang w:val="en-ZW"/>
        </w:rPr>
        <w:t xml:space="preserve">The critical question to be answered in this appeal is whether or not the </w:t>
      </w:r>
      <w:r w:rsidR="00330769" w:rsidRPr="008408B9">
        <w:rPr>
          <w:rFonts w:ascii="Times New Roman" w:hAnsi="Times New Roman" w:cs="Times New Roman"/>
          <w:bCs/>
          <w:color w:val="000000" w:themeColor="text1"/>
          <w:sz w:val="24"/>
          <w:szCs w:val="24"/>
          <w:lang w:val="en-ZW"/>
        </w:rPr>
        <w:t>word</w:t>
      </w:r>
      <w:r w:rsidR="00731A60" w:rsidRPr="008408B9">
        <w:rPr>
          <w:rFonts w:ascii="Times New Roman" w:hAnsi="Times New Roman" w:cs="Times New Roman"/>
          <w:bCs/>
          <w:color w:val="000000" w:themeColor="text1"/>
          <w:sz w:val="24"/>
          <w:szCs w:val="24"/>
          <w:lang w:val="en-ZW"/>
        </w:rPr>
        <w:t>s</w:t>
      </w:r>
      <w:r w:rsidR="00C33C9B">
        <w:rPr>
          <w:rFonts w:ascii="Times New Roman" w:hAnsi="Times New Roman" w:cs="Times New Roman"/>
          <w:bCs/>
          <w:color w:val="000000" w:themeColor="text1"/>
          <w:sz w:val="24"/>
          <w:szCs w:val="24"/>
          <w:lang w:val="en-ZW"/>
        </w:rPr>
        <w:t xml:space="preserve"> in s </w:t>
      </w:r>
      <w:r w:rsidR="00330769" w:rsidRPr="008408B9">
        <w:rPr>
          <w:rFonts w:ascii="Times New Roman" w:hAnsi="Times New Roman" w:cs="Times New Roman"/>
          <w:bCs/>
          <w:color w:val="000000" w:themeColor="text1"/>
          <w:sz w:val="24"/>
          <w:szCs w:val="24"/>
          <w:lang w:val="en-ZW"/>
        </w:rPr>
        <w:t>341(2) of the Act</w:t>
      </w:r>
      <w:r w:rsidR="00917A53" w:rsidRPr="008408B9">
        <w:rPr>
          <w:rFonts w:ascii="Times New Roman" w:hAnsi="Times New Roman" w:cs="Times New Roman"/>
          <w:bCs/>
          <w:color w:val="000000" w:themeColor="text1"/>
          <w:sz w:val="24"/>
          <w:szCs w:val="24"/>
          <w:lang w:val="en-ZW"/>
        </w:rPr>
        <w:t xml:space="preserve"> empowering the Secretary to perform “</w:t>
      </w:r>
      <w:r w:rsidR="00330769" w:rsidRPr="008408B9">
        <w:rPr>
          <w:rFonts w:ascii="Times New Roman" w:hAnsi="Times New Roman" w:cs="Times New Roman"/>
          <w:bCs/>
          <w:color w:val="000000" w:themeColor="text1"/>
          <w:sz w:val="24"/>
          <w:szCs w:val="24"/>
          <w:lang w:val="en-ZW"/>
        </w:rPr>
        <w:t xml:space="preserve">any </w:t>
      </w:r>
      <w:r w:rsidR="00917A53" w:rsidRPr="008408B9">
        <w:rPr>
          <w:rFonts w:ascii="Times New Roman" w:hAnsi="Times New Roman" w:cs="Times New Roman"/>
          <w:bCs/>
          <w:color w:val="000000" w:themeColor="text1"/>
          <w:sz w:val="24"/>
          <w:szCs w:val="24"/>
          <w:lang w:val="en-ZW"/>
        </w:rPr>
        <w:t>other</w:t>
      </w:r>
      <w:r w:rsidR="00330769" w:rsidRPr="008408B9">
        <w:rPr>
          <w:rFonts w:ascii="Times New Roman" w:hAnsi="Times New Roman" w:cs="Times New Roman"/>
          <w:bCs/>
          <w:color w:val="000000" w:themeColor="text1"/>
          <w:sz w:val="24"/>
          <w:szCs w:val="24"/>
          <w:lang w:val="en-ZW"/>
        </w:rPr>
        <w:t xml:space="preserve"> lawful act” allow him to delegate the</w:t>
      </w:r>
      <w:r w:rsidR="000E50C8" w:rsidRPr="008408B9">
        <w:rPr>
          <w:rFonts w:ascii="Times New Roman" w:hAnsi="Times New Roman" w:cs="Times New Roman"/>
          <w:bCs/>
          <w:color w:val="000000" w:themeColor="text1"/>
          <w:sz w:val="24"/>
          <w:szCs w:val="24"/>
          <w:lang w:val="en-ZW"/>
        </w:rPr>
        <w:t xml:space="preserve"> exercise of the</w:t>
      </w:r>
      <w:r w:rsidR="00330769" w:rsidRPr="008408B9">
        <w:rPr>
          <w:rFonts w:ascii="Times New Roman" w:hAnsi="Times New Roman" w:cs="Times New Roman"/>
          <w:bCs/>
          <w:color w:val="000000" w:themeColor="text1"/>
          <w:sz w:val="24"/>
          <w:szCs w:val="24"/>
          <w:lang w:val="en-ZW"/>
        </w:rPr>
        <w:t xml:space="preserve"> powers of mining commissioners that he is entitled to assume. </w:t>
      </w:r>
      <w:r w:rsidR="00C73A99" w:rsidRPr="008408B9">
        <w:rPr>
          <w:rFonts w:ascii="Times New Roman" w:hAnsi="Times New Roman" w:cs="Times New Roman"/>
          <w:bCs/>
          <w:color w:val="000000" w:themeColor="text1"/>
          <w:sz w:val="24"/>
          <w:szCs w:val="24"/>
          <w:lang w:val="en-ZW"/>
        </w:rPr>
        <w:t xml:space="preserve">This question arises from the common law principle </w:t>
      </w:r>
      <w:r w:rsidR="00C73A99" w:rsidRPr="008408B9">
        <w:rPr>
          <w:rFonts w:ascii="Times New Roman" w:hAnsi="Times New Roman" w:cs="Times New Roman"/>
          <w:bCs/>
          <w:i/>
          <w:iCs/>
          <w:color w:val="000000" w:themeColor="text1"/>
          <w:sz w:val="24"/>
          <w:szCs w:val="24"/>
          <w:lang w:val="en-ZW"/>
        </w:rPr>
        <w:t>delegatus delegare non potest</w:t>
      </w:r>
      <w:r w:rsidR="00C73A99" w:rsidRPr="008408B9">
        <w:rPr>
          <w:rFonts w:ascii="Times New Roman" w:hAnsi="Times New Roman" w:cs="Times New Roman"/>
          <w:bCs/>
          <w:color w:val="000000" w:themeColor="text1"/>
          <w:sz w:val="24"/>
          <w:szCs w:val="24"/>
          <w:lang w:val="en-ZW"/>
        </w:rPr>
        <w:t>, which means “</w:t>
      </w:r>
      <w:r w:rsidR="00BB0AAB" w:rsidRPr="008408B9">
        <w:rPr>
          <w:rFonts w:ascii="Times New Roman" w:hAnsi="Times New Roman" w:cs="Times New Roman"/>
          <w:bCs/>
          <w:color w:val="000000" w:themeColor="text1"/>
          <w:sz w:val="24"/>
          <w:szCs w:val="24"/>
          <w:lang w:val="en-ZW"/>
        </w:rPr>
        <w:t>a delegated power cannot be delegated</w:t>
      </w:r>
      <w:r w:rsidR="00C73A99" w:rsidRPr="008408B9">
        <w:rPr>
          <w:rFonts w:ascii="Times New Roman" w:hAnsi="Times New Roman" w:cs="Times New Roman"/>
          <w:bCs/>
          <w:color w:val="000000" w:themeColor="text1"/>
          <w:sz w:val="24"/>
          <w:szCs w:val="24"/>
          <w:lang w:val="en-ZW"/>
        </w:rPr>
        <w:t xml:space="preserve">”. </w:t>
      </w:r>
      <w:r w:rsidR="00332C1B" w:rsidRPr="008408B9">
        <w:rPr>
          <w:rFonts w:ascii="Times New Roman" w:hAnsi="Times New Roman" w:cs="Times New Roman"/>
          <w:bCs/>
          <w:color w:val="000000" w:themeColor="text1"/>
          <w:sz w:val="24"/>
          <w:szCs w:val="24"/>
          <w:lang w:val="en-ZW"/>
        </w:rPr>
        <w:t xml:space="preserve">John Willis, in an article, “Delegatus </w:t>
      </w:r>
      <w:r w:rsidR="008E15BB" w:rsidRPr="008408B9">
        <w:rPr>
          <w:rFonts w:ascii="Times New Roman" w:hAnsi="Times New Roman" w:cs="Times New Roman"/>
          <w:bCs/>
          <w:color w:val="000000" w:themeColor="text1"/>
          <w:sz w:val="24"/>
          <w:szCs w:val="24"/>
          <w:lang w:val="en-ZW"/>
        </w:rPr>
        <w:t>Non Potest Delegare</w:t>
      </w:r>
      <w:r w:rsidR="00332C1B" w:rsidRPr="008408B9">
        <w:rPr>
          <w:rFonts w:ascii="Times New Roman" w:hAnsi="Times New Roman" w:cs="Times New Roman"/>
          <w:bCs/>
          <w:color w:val="000000" w:themeColor="text1"/>
          <w:sz w:val="24"/>
          <w:szCs w:val="24"/>
          <w:lang w:val="en-ZW"/>
        </w:rPr>
        <w:t>”</w:t>
      </w:r>
      <w:r w:rsidR="008E15BB" w:rsidRPr="008408B9">
        <w:rPr>
          <w:rFonts w:ascii="Times New Roman" w:hAnsi="Times New Roman" w:cs="Times New Roman"/>
          <w:bCs/>
          <w:color w:val="000000" w:themeColor="text1"/>
          <w:sz w:val="24"/>
          <w:szCs w:val="24"/>
          <w:lang w:val="en-ZW"/>
        </w:rPr>
        <w:t xml:space="preserve">, 1943 21-4 </w:t>
      </w:r>
      <w:r w:rsidR="008E15BB" w:rsidRPr="008408B9">
        <w:rPr>
          <w:rFonts w:ascii="Times New Roman" w:hAnsi="Times New Roman" w:cs="Times New Roman"/>
          <w:bCs/>
          <w:i/>
          <w:iCs/>
          <w:color w:val="000000" w:themeColor="text1"/>
          <w:sz w:val="24"/>
          <w:szCs w:val="24"/>
          <w:lang w:val="en-ZW"/>
        </w:rPr>
        <w:t>Canadian Bar Revi</w:t>
      </w:r>
      <w:r w:rsidR="001C7309" w:rsidRPr="008408B9">
        <w:rPr>
          <w:rFonts w:ascii="Times New Roman" w:hAnsi="Times New Roman" w:cs="Times New Roman"/>
          <w:bCs/>
          <w:i/>
          <w:iCs/>
          <w:color w:val="000000" w:themeColor="text1"/>
          <w:sz w:val="24"/>
          <w:szCs w:val="24"/>
          <w:lang w:val="en-ZW"/>
        </w:rPr>
        <w:t xml:space="preserve">ew </w:t>
      </w:r>
      <w:r w:rsidR="001C7309" w:rsidRPr="008408B9">
        <w:rPr>
          <w:rFonts w:ascii="Times New Roman" w:hAnsi="Times New Roman" w:cs="Times New Roman"/>
          <w:bCs/>
          <w:color w:val="000000" w:themeColor="text1"/>
          <w:sz w:val="24"/>
          <w:szCs w:val="24"/>
          <w:lang w:val="en-ZW"/>
        </w:rPr>
        <w:t xml:space="preserve">257 (1943) at 257 notes: </w:t>
      </w:r>
    </w:p>
    <w:p w14:paraId="5C10F7DC" w14:textId="2D351946" w:rsidR="001C7309" w:rsidRPr="008408B9" w:rsidRDefault="001C7309" w:rsidP="00FE3AAD">
      <w:pPr>
        <w:spacing w:after="0" w:line="240" w:lineRule="auto"/>
        <w:ind w:left="720"/>
        <w:jc w:val="both"/>
        <w:rPr>
          <w:rFonts w:ascii="Times New Roman" w:hAnsi="Times New Roman" w:cs="Times New Roman"/>
          <w:bCs/>
          <w:color w:val="000000" w:themeColor="text1"/>
          <w:sz w:val="24"/>
          <w:szCs w:val="24"/>
          <w:lang w:val="en-ZW"/>
        </w:rPr>
      </w:pPr>
      <w:r w:rsidRPr="008408B9">
        <w:rPr>
          <w:rFonts w:ascii="Times New Roman" w:hAnsi="Times New Roman" w:cs="Times New Roman"/>
          <w:bCs/>
          <w:color w:val="000000" w:themeColor="text1"/>
          <w:sz w:val="24"/>
          <w:szCs w:val="24"/>
          <w:lang w:val="en-ZW"/>
        </w:rPr>
        <w:t xml:space="preserve">“The administrative law which has grown up around the Latin maxim </w:t>
      </w:r>
      <w:r w:rsidRPr="008408B9">
        <w:rPr>
          <w:rFonts w:ascii="Times New Roman" w:hAnsi="Times New Roman" w:cs="Times New Roman"/>
          <w:bCs/>
          <w:i/>
          <w:iCs/>
          <w:color w:val="000000" w:themeColor="text1"/>
          <w:sz w:val="24"/>
          <w:szCs w:val="24"/>
          <w:lang w:val="en-ZW"/>
        </w:rPr>
        <w:t>delegatus non potest delega</w:t>
      </w:r>
      <w:r w:rsidR="007A206D" w:rsidRPr="008408B9">
        <w:rPr>
          <w:rFonts w:ascii="Times New Roman" w:hAnsi="Times New Roman" w:cs="Times New Roman"/>
          <w:bCs/>
          <w:i/>
          <w:iCs/>
          <w:color w:val="000000" w:themeColor="text1"/>
          <w:sz w:val="24"/>
          <w:szCs w:val="24"/>
          <w:lang w:val="en-ZW"/>
        </w:rPr>
        <w:t>re</w:t>
      </w:r>
      <w:r w:rsidR="007A206D" w:rsidRPr="008408B9">
        <w:rPr>
          <w:rFonts w:ascii="Times New Roman" w:hAnsi="Times New Roman" w:cs="Times New Roman"/>
          <w:bCs/>
          <w:color w:val="000000" w:themeColor="text1"/>
          <w:sz w:val="24"/>
          <w:szCs w:val="24"/>
          <w:lang w:val="en-ZW"/>
        </w:rPr>
        <w:t>, a delegate may not re-delegate, deals with the extent to which an authority may permit another to exercise a discretion entrusted by a statute to itself. The maxim is derived from and is most frequently applied in matters relating to principal and agent but it is not confined thereto; it is basic in administrative law, the law relating to discretions conferred by statute</w:t>
      </w:r>
      <w:r w:rsidR="00314B3D" w:rsidRPr="008408B9">
        <w:rPr>
          <w:rFonts w:ascii="Times New Roman" w:hAnsi="Times New Roman" w:cs="Times New Roman"/>
          <w:bCs/>
          <w:color w:val="000000" w:themeColor="text1"/>
          <w:sz w:val="24"/>
          <w:szCs w:val="24"/>
          <w:lang w:val="en-ZW"/>
        </w:rPr>
        <w:t>. The maxim does not state a rule of law; it is ‘at most a rule of construction’ and in applying it to statute ‘there, of course, must be a consideration of the language of the whole enactment and of its purposes and objects</w:t>
      </w:r>
      <w:r w:rsidR="0088733C" w:rsidRPr="008408B9">
        <w:rPr>
          <w:rFonts w:ascii="Times New Roman" w:hAnsi="Times New Roman" w:cs="Times New Roman"/>
          <w:bCs/>
          <w:color w:val="000000" w:themeColor="text1"/>
          <w:sz w:val="24"/>
          <w:szCs w:val="24"/>
          <w:lang w:val="en-ZW"/>
        </w:rPr>
        <w:t>’.</w:t>
      </w:r>
      <w:r w:rsidRPr="008408B9">
        <w:rPr>
          <w:rFonts w:ascii="Times New Roman" w:hAnsi="Times New Roman" w:cs="Times New Roman"/>
          <w:bCs/>
          <w:color w:val="000000" w:themeColor="text1"/>
          <w:sz w:val="24"/>
          <w:szCs w:val="24"/>
          <w:lang w:val="en-ZW"/>
        </w:rPr>
        <w:t>”</w:t>
      </w:r>
    </w:p>
    <w:p w14:paraId="606247EF" w14:textId="77777777" w:rsidR="001C7309" w:rsidRPr="008408B9" w:rsidRDefault="001C7309" w:rsidP="008408B9">
      <w:pPr>
        <w:spacing w:after="0" w:line="480" w:lineRule="auto"/>
        <w:ind w:firstLine="1418"/>
        <w:jc w:val="both"/>
        <w:rPr>
          <w:rFonts w:ascii="Times New Roman" w:hAnsi="Times New Roman" w:cs="Times New Roman"/>
          <w:bCs/>
          <w:color w:val="000000" w:themeColor="text1"/>
          <w:sz w:val="24"/>
          <w:szCs w:val="24"/>
          <w:lang w:val="en-ZW"/>
        </w:rPr>
      </w:pPr>
    </w:p>
    <w:p w14:paraId="4FDC706A" w14:textId="77777777" w:rsidR="006057B1" w:rsidRPr="008408B9" w:rsidRDefault="0088733C" w:rsidP="008408B9">
      <w:pPr>
        <w:spacing w:after="0" w:line="480" w:lineRule="auto"/>
        <w:ind w:firstLine="1418"/>
        <w:jc w:val="both"/>
        <w:rPr>
          <w:rFonts w:ascii="Times New Roman" w:hAnsi="Times New Roman" w:cs="Times New Roman"/>
          <w:bCs/>
          <w:color w:val="000000" w:themeColor="text1"/>
          <w:sz w:val="24"/>
          <w:szCs w:val="24"/>
          <w:lang w:val="en-ZW"/>
        </w:rPr>
      </w:pPr>
      <w:r w:rsidRPr="008408B9">
        <w:rPr>
          <w:rFonts w:ascii="Times New Roman" w:hAnsi="Times New Roman" w:cs="Times New Roman"/>
          <w:bCs/>
          <w:color w:val="000000" w:themeColor="text1"/>
          <w:sz w:val="24"/>
          <w:szCs w:val="24"/>
          <w:lang w:val="en-ZW"/>
        </w:rPr>
        <w:t xml:space="preserve">The author continued thus: </w:t>
      </w:r>
    </w:p>
    <w:p w14:paraId="683A08D4" w14:textId="62F32894" w:rsidR="0088733C" w:rsidRPr="008408B9" w:rsidRDefault="0088733C" w:rsidP="00FE3AAD">
      <w:pPr>
        <w:spacing w:after="0" w:line="240" w:lineRule="auto"/>
        <w:ind w:left="720"/>
        <w:jc w:val="both"/>
        <w:rPr>
          <w:rFonts w:ascii="Times New Roman" w:hAnsi="Times New Roman" w:cs="Times New Roman"/>
          <w:bCs/>
          <w:color w:val="000000" w:themeColor="text1"/>
          <w:sz w:val="24"/>
          <w:szCs w:val="24"/>
          <w:lang w:val="en-ZW"/>
        </w:rPr>
      </w:pPr>
      <w:r w:rsidRPr="008408B9">
        <w:rPr>
          <w:rFonts w:ascii="Times New Roman" w:hAnsi="Times New Roman" w:cs="Times New Roman"/>
          <w:bCs/>
          <w:color w:val="000000" w:themeColor="text1"/>
          <w:sz w:val="24"/>
          <w:szCs w:val="24"/>
          <w:lang w:val="en-ZW"/>
        </w:rPr>
        <w:t>“</w:t>
      </w:r>
      <w:r w:rsidR="006057B1" w:rsidRPr="008408B9">
        <w:rPr>
          <w:rFonts w:ascii="Times New Roman" w:hAnsi="Times New Roman" w:cs="Times New Roman"/>
          <w:bCs/>
          <w:color w:val="000000" w:themeColor="text1"/>
          <w:sz w:val="24"/>
          <w:szCs w:val="24"/>
          <w:lang w:val="en-ZW"/>
        </w:rPr>
        <w:t>As a rule of construction for a section in the statute which confers a discretion on an authority named therein, the maxim applies: to an authority empowered to lay down general rules (legislative power); to an authority empowered to decide a particular issue affecting the rights of an individual, be it a magistrate, a municipal authority, a wartime controller or a minister of the Crown (judicial and</w:t>
      </w:r>
      <w:r w:rsidR="003F7DFA" w:rsidRPr="008408B9">
        <w:rPr>
          <w:rFonts w:ascii="Times New Roman" w:hAnsi="Times New Roman" w:cs="Times New Roman"/>
          <w:bCs/>
          <w:color w:val="000000" w:themeColor="text1"/>
          <w:sz w:val="24"/>
          <w:szCs w:val="24"/>
          <w:lang w:val="en-ZW"/>
        </w:rPr>
        <w:t xml:space="preserve"> </w:t>
      </w:r>
      <w:r w:rsidR="006057B1" w:rsidRPr="008408B9">
        <w:rPr>
          <w:rFonts w:ascii="Times New Roman" w:hAnsi="Times New Roman" w:cs="Times New Roman"/>
          <w:bCs/>
          <w:i/>
          <w:iCs/>
          <w:color w:val="000000" w:themeColor="text1"/>
          <w:sz w:val="24"/>
          <w:szCs w:val="24"/>
          <w:lang w:val="en-ZW"/>
        </w:rPr>
        <w:t>quasi</w:t>
      </w:r>
      <w:r w:rsidR="003013E3" w:rsidRPr="008408B9">
        <w:rPr>
          <w:rFonts w:ascii="Times New Roman" w:hAnsi="Times New Roman" w:cs="Times New Roman"/>
          <w:bCs/>
          <w:color w:val="000000" w:themeColor="text1"/>
          <w:sz w:val="24"/>
          <w:szCs w:val="24"/>
          <w:lang w:val="en-ZW"/>
        </w:rPr>
        <w:t xml:space="preserve"> </w:t>
      </w:r>
      <w:r w:rsidR="006057B1" w:rsidRPr="008408B9">
        <w:rPr>
          <w:rFonts w:ascii="Times New Roman" w:hAnsi="Times New Roman" w:cs="Times New Roman"/>
          <w:bCs/>
          <w:color w:val="000000" w:themeColor="text1"/>
          <w:sz w:val="24"/>
          <w:szCs w:val="24"/>
          <w:lang w:val="en-ZW"/>
        </w:rPr>
        <w:t>judicial power); to an authority empowered to deter</w:t>
      </w:r>
      <w:r w:rsidR="006057B1" w:rsidRPr="008408B9">
        <w:rPr>
          <w:rFonts w:ascii="Times New Roman" w:hAnsi="Times New Roman" w:cs="Times New Roman"/>
          <w:bCs/>
          <w:color w:val="000000" w:themeColor="text1"/>
          <w:sz w:val="24"/>
          <w:szCs w:val="24"/>
          <w:lang w:val="en-ZW"/>
        </w:rPr>
        <w:softHyphen/>
        <w:t>mine whether legal proceedings shall or shall not be initiated against an individual; and even to an authority empowered to do an act involving the exercise of practically no discretion, such as a utility company operating under a charter, and a person serving a distress warrant, It applies, in short, to all persons who are empowered by statute to do anything. Its most import</w:t>
      </w:r>
      <w:r w:rsidR="006057B1" w:rsidRPr="008408B9">
        <w:rPr>
          <w:rFonts w:ascii="Times New Roman" w:hAnsi="Times New Roman" w:cs="Times New Roman"/>
          <w:bCs/>
          <w:color w:val="000000" w:themeColor="text1"/>
          <w:sz w:val="24"/>
          <w:szCs w:val="24"/>
          <w:lang w:val="en-ZW"/>
        </w:rPr>
        <w:softHyphen/>
        <w:t>ant application, however, is to authorities which are by statute empowered to exercise discretions affecting the rights and interests of the public,</w:t>
      </w:r>
      <w:r w:rsidRPr="008408B9">
        <w:rPr>
          <w:rFonts w:ascii="Times New Roman" w:hAnsi="Times New Roman" w:cs="Times New Roman"/>
          <w:bCs/>
          <w:color w:val="000000" w:themeColor="text1"/>
          <w:sz w:val="24"/>
          <w:szCs w:val="24"/>
          <w:lang w:val="en-ZW"/>
        </w:rPr>
        <w:t>”</w:t>
      </w:r>
    </w:p>
    <w:p w14:paraId="65113AD5" w14:textId="77777777" w:rsidR="00571A0F" w:rsidRPr="008408B9" w:rsidRDefault="00571A0F" w:rsidP="008408B9">
      <w:pPr>
        <w:spacing w:after="0" w:line="480" w:lineRule="auto"/>
        <w:ind w:firstLine="1418"/>
        <w:jc w:val="both"/>
        <w:rPr>
          <w:rFonts w:ascii="Times New Roman" w:hAnsi="Times New Roman" w:cs="Times New Roman"/>
          <w:bCs/>
          <w:color w:val="000000" w:themeColor="text1"/>
          <w:sz w:val="24"/>
          <w:szCs w:val="24"/>
          <w:lang w:val="en-ZW"/>
        </w:rPr>
      </w:pPr>
    </w:p>
    <w:p w14:paraId="7BEEA2F9" w14:textId="4A938F29" w:rsidR="00571A0F" w:rsidRPr="008408B9" w:rsidRDefault="00FE3AAD" w:rsidP="00FE3AAD">
      <w:pPr>
        <w:tabs>
          <w:tab w:val="left" w:pos="1134"/>
        </w:tabs>
        <w:spacing w:after="0" w:line="480" w:lineRule="auto"/>
        <w:ind w:firstLine="720"/>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t xml:space="preserve">      </w:t>
      </w:r>
      <w:r w:rsidR="00571A0F" w:rsidRPr="008408B9">
        <w:rPr>
          <w:rFonts w:ascii="Times New Roman" w:hAnsi="Times New Roman" w:cs="Times New Roman"/>
          <w:bCs/>
          <w:color w:val="000000" w:themeColor="text1"/>
          <w:sz w:val="24"/>
          <w:szCs w:val="24"/>
          <w:lang w:val="en-ZW"/>
        </w:rPr>
        <w:t xml:space="preserve">Whether or not </w:t>
      </w:r>
      <w:r w:rsidR="00903F2D" w:rsidRPr="008408B9">
        <w:rPr>
          <w:rFonts w:ascii="Times New Roman" w:hAnsi="Times New Roman" w:cs="Times New Roman"/>
          <w:bCs/>
          <w:color w:val="000000" w:themeColor="text1"/>
          <w:sz w:val="24"/>
          <w:szCs w:val="24"/>
          <w:lang w:val="en-ZW"/>
        </w:rPr>
        <w:t>authority</w:t>
      </w:r>
      <w:r w:rsidR="00571A0F" w:rsidRPr="008408B9">
        <w:rPr>
          <w:rFonts w:ascii="Times New Roman" w:hAnsi="Times New Roman" w:cs="Times New Roman"/>
          <w:bCs/>
          <w:color w:val="000000" w:themeColor="text1"/>
          <w:sz w:val="24"/>
          <w:szCs w:val="24"/>
          <w:lang w:val="en-ZW"/>
        </w:rPr>
        <w:t xml:space="preserve"> is </w:t>
      </w:r>
      <w:r w:rsidR="00D57455" w:rsidRPr="008408B9">
        <w:rPr>
          <w:rFonts w:ascii="Times New Roman" w:hAnsi="Times New Roman" w:cs="Times New Roman"/>
          <w:bCs/>
          <w:color w:val="000000" w:themeColor="text1"/>
          <w:sz w:val="24"/>
          <w:szCs w:val="24"/>
          <w:lang w:val="en-ZW"/>
        </w:rPr>
        <w:t>delegable</w:t>
      </w:r>
      <w:r w:rsidR="00571A0F" w:rsidRPr="008408B9">
        <w:rPr>
          <w:rFonts w:ascii="Times New Roman" w:hAnsi="Times New Roman" w:cs="Times New Roman"/>
          <w:bCs/>
          <w:color w:val="000000" w:themeColor="text1"/>
          <w:sz w:val="24"/>
          <w:szCs w:val="24"/>
          <w:lang w:val="en-ZW"/>
        </w:rPr>
        <w:t xml:space="preserve"> is usually a question of interpretation of </w:t>
      </w:r>
      <w:r w:rsidR="00155BCB" w:rsidRPr="008408B9">
        <w:rPr>
          <w:rFonts w:ascii="Times New Roman" w:hAnsi="Times New Roman" w:cs="Times New Roman"/>
          <w:bCs/>
          <w:color w:val="000000" w:themeColor="text1"/>
          <w:sz w:val="24"/>
          <w:szCs w:val="24"/>
          <w:lang w:val="en-ZW"/>
        </w:rPr>
        <w:t xml:space="preserve">the </w:t>
      </w:r>
      <w:r w:rsidR="00332C1B" w:rsidRPr="008408B9">
        <w:rPr>
          <w:rFonts w:ascii="Times New Roman" w:hAnsi="Times New Roman" w:cs="Times New Roman"/>
          <w:bCs/>
          <w:color w:val="000000" w:themeColor="text1"/>
          <w:sz w:val="24"/>
          <w:szCs w:val="24"/>
          <w:lang w:val="en-ZW"/>
        </w:rPr>
        <w:t xml:space="preserve">statute granting </w:t>
      </w:r>
      <w:r w:rsidR="00903F2D" w:rsidRPr="008408B9">
        <w:rPr>
          <w:rFonts w:ascii="Times New Roman" w:hAnsi="Times New Roman" w:cs="Times New Roman"/>
          <w:bCs/>
          <w:color w:val="000000" w:themeColor="text1"/>
          <w:sz w:val="24"/>
          <w:szCs w:val="24"/>
          <w:lang w:val="en-ZW"/>
        </w:rPr>
        <w:t xml:space="preserve">the </w:t>
      </w:r>
      <w:r w:rsidR="00332C1B" w:rsidRPr="008408B9">
        <w:rPr>
          <w:rFonts w:ascii="Times New Roman" w:hAnsi="Times New Roman" w:cs="Times New Roman"/>
          <w:bCs/>
          <w:color w:val="000000" w:themeColor="text1"/>
          <w:sz w:val="24"/>
          <w:szCs w:val="24"/>
          <w:lang w:val="en-ZW"/>
        </w:rPr>
        <w:t>authority</w:t>
      </w:r>
      <w:r w:rsidR="00571A0F" w:rsidRPr="008408B9">
        <w:rPr>
          <w:rFonts w:ascii="Times New Roman" w:hAnsi="Times New Roman" w:cs="Times New Roman"/>
          <w:bCs/>
          <w:color w:val="000000" w:themeColor="text1"/>
          <w:sz w:val="24"/>
          <w:szCs w:val="24"/>
          <w:lang w:val="en-ZW"/>
        </w:rPr>
        <w:t xml:space="preserve">. </w:t>
      </w:r>
      <w:r w:rsidR="00155BCB" w:rsidRPr="008408B9">
        <w:rPr>
          <w:rFonts w:ascii="Times New Roman" w:hAnsi="Times New Roman" w:cs="Times New Roman"/>
          <w:bCs/>
          <w:color w:val="000000" w:themeColor="text1"/>
          <w:sz w:val="24"/>
          <w:szCs w:val="24"/>
          <w:lang w:val="en-ZW"/>
        </w:rPr>
        <w:t xml:space="preserve">Willis </w:t>
      </w:r>
      <w:r w:rsidR="00155BCB" w:rsidRPr="008408B9">
        <w:rPr>
          <w:rFonts w:ascii="Times New Roman" w:hAnsi="Times New Roman" w:cs="Times New Roman"/>
          <w:bCs/>
          <w:i/>
          <w:iCs/>
          <w:color w:val="000000" w:themeColor="text1"/>
          <w:sz w:val="24"/>
          <w:szCs w:val="24"/>
          <w:lang w:val="en-ZW"/>
        </w:rPr>
        <w:t xml:space="preserve">supra </w:t>
      </w:r>
      <w:r w:rsidR="00155BCB" w:rsidRPr="008408B9">
        <w:rPr>
          <w:rFonts w:ascii="Times New Roman" w:hAnsi="Times New Roman" w:cs="Times New Roman"/>
          <w:bCs/>
          <w:color w:val="000000" w:themeColor="text1"/>
          <w:sz w:val="24"/>
          <w:szCs w:val="24"/>
          <w:lang w:val="en-ZW"/>
        </w:rPr>
        <w:t xml:space="preserve">at p. 259 </w:t>
      </w:r>
      <w:r w:rsidR="00843A6C" w:rsidRPr="008408B9">
        <w:rPr>
          <w:rFonts w:ascii="Times New Roman" w:hAnsi="Times New Roman" w:cs="Times New Roman"/>
          <w:bCs/>
          <w:color w:val="000000" w:themeColor="text1"/>
          <w:sz w:val="24"/>
          <w:szCs w:val="24"/>
          <w:lang w:val="en-ZW"/>
        </w:rPr>
        <w:t xml:space="preserve">answers this question: </w:t>
      </w:r>
    </w:p>
    <w:p w14:paraId="25081E05" w14:textId="177106E8" w:rsidR="00DE1737" w:rsidRPr="008408B9" w:rsidRDefault="00DE1737" w:rsidP="00FE3AAD">
      <w:pPr>
        <w:spacing w:after="0" w:line="240" w:lineRule="auto"/>
        <w:ind w:left="720"/>
        <w:jc w:val="both"/>
        <w:rPr>
          <w:rFonts w:ascii="Times New Roman" w:hAnsi="Times New Roman" w:cs="Times New Roman"/>
          <w:bCs/>
          <w:color w:val="000000" w:themeColor="text1"/>
          <w:sz w:val="24"/>
          <w:szCs w:val="24"/>
          <w:lang w:val="en-ZW"/>
        </w:rPr>
      </w:pPr>
      <w:r w:rsidRPr="008408B9">
        <w:rPr>
          <w:rFonts w:ascii="Times New Roman" w:hAnsi="Times New Roman" w:cs="Times New Roman"/>
          <w:bCs/>
          <w:color w:val="000000" w:themeColor="text1"/>
          <w:sz w:val="24"/>
          <w:szCs w:val="24"/>
          <w:lang w:val="en-ZW"/>
        </w:rPr>
        <w:t xml:space="preserve">“When is delegation permissible? The answer to this question depends entirely on the interpretation of the statute which </w:t>
      </w:r>
      <w:r w:rsidR="00504969" w:rsidRPr="008408B9">
        <w:rPr>
          <w:rFonts w:ascii="Times New Roman" w:hAnsi="Times New Roman" w:cs="Times New Roman"/>
          <w:bCs/>
          <w:color w:val="000000" w:themeColor="text1"/>
          <w:sz w:val="24"/>
          <w:szCs w:val="24"/>
          <w:lang w:val="en-ZW"/>
        </w:rPr>
        <w:t>c</w:t>
      </w:r>
      <w:r w:rsidRPr="008408B9">
        <w:rPr>
          <w:rFonts w:ascii="Times New Roman" w:hAnsi="Times New Roman" w:cs="Times New Roman"/>
          <w:bCs/>
          <w:color w:val="000000" w:themeColor="text1"/>
          <w:sz w:val="24"/>
          <w:szCs w:val="24"/>
          <w:lang w:val="en-ZW"/>
        </w:rPr>
        <w:t xml:space="preserve">onfers the discretion. </w:t>
      </w:r>
      <w:r w:rsidR="00504969" w:rsidRPr="008408B9">
        <w:rPr>
          <w:rFonts w:ascii="Times New Roman" w:hAnsi="Times New Roman" w:cs="Times New Roman"/>
          <w:bCs/>
          <w:color w:val="000000" w:themeColor="text1"/>
          <w:sz w:val="24"/>
          <w:szCs w:val="24"/>
          <w:lang w:val="en-ZW"/>
        </w:rPr>
        <w:t>A</w:t>
      </w:r>
      <w:r w:rsidRPr="008408B9">
        <w:rPr>
          <w:rFonts w:ascii="Times New Roman" w:hAnsi="Times New Roman" w:cs="Times New Roman"/>
          <w:bCs/>
          <w:color w:val="000000" w:themeColor="text1"/>
          <w:sz w:val="24"/>
          <w:szCs w:val="24"/>
          <w:lang w:val="en-ZW"/>
        </w:rPr>
        <w:t xml:space="preserve"> discretion conferred by </w:t>
      </w:r>
      <w:r w:rsidRPr="008408B9">
        <w:rPr>
          <w:rFonts w:ascii="Times New Roman" w:hAnsi="Times New Roman" w:cs="Times New Roman"/>
          <w:bCs/>
          <w:color w:val="000000" w:themeColor="text1"/>
          <w:sz w:val="24"/>
          <w:szCs w:val="24"/>
          <w:lang w:val="en-ZW"/>
        </w:rPr>
        <w:lastRenderedPageBreak/>
        <w:t xml:space="preserve">statute is </w:t>
      </w:r>
      <w:r w:rsidRPr="008408B9">
        <w:rPr>
          <w:rFonts w:ascii="Times New Roman" w:hAnsi="Times New Roman" w:cs="Times New Roman"/>
          <w:bCs/>
          <w:i/>
          <w:iCs/>
          <w:color w:val="000000" w:themeColor="text1"/>
          <w:sz w:val="24"/>
          <w:szCs w:val="24"/>
          <w:lang w:val="en-ZW"/>
        </w:rPr>
        <w:t>prima facie</w:t>
      </w:r>
      <w:r w:rsidRPr="008408B9">
        <w:rPr>
          <w:rFonts w:ascii="Times New Roman" w:hAnsi="Times New Roman" w:cs="Times New Roman"/>
          <w:bCs/>
          <w:color w:val="000000" w:themeColor="text1"/>
          <w:sz w:val="24"/>
          <w:szCs w:val="24"/>
          <w:lang w:val="en-ZW"/>
        </w:rPr>
        <w:t xml:space="preserve"> intended to be exercised by the authority on which the statute has conferred it and by no </w:t>
      </w:r>
      <w:r w:rsidR="00504969" w:rsidRPr="008408B9">
        <w:rPr>
          <w:rFonts w:ascii="Times New Roman" w:hAnsi="Times New Roman" w:cs="Times New Roman"/>
          <w:bCs/>
          <w:color w:val="000000" w:themeColor="text1"/>
          <w:sz w:val="24"/>
          <w:szCs w:val="24"/>
          <w:lang w:val="en-ZW"/>
        </w:rPr>
        <w:t>other authority</w:t>
      </w:r>
      <w:r w:rsidRPr="008408B9">
        <w:rPr>
          <w:rFonts w:ascii="Times New Roman" w:hAnsi="Times New Roman" w:cs="Times New Roman"/>
          <w:bCs/>
          <w:color w:val="000000" w:themeColor="text1"/>
          <w:sz w:val="24"/>
          <w:szCs w:val="24"/>
          <w:lang w:val="en-ZW"/>
        </w:rPr>
        <w:t>, but, this intention may be negatived by any contrary indications found in the language, scope or</w:t>
      </w:r>
      <w:r w:rsidR="001B26B9" w:rsidRPr="008408B9">
        <w:rPr>
          <w:rFonts w:ascii="Times New Roman" w:hAnsi="Times New Roman" w:cs="Times New Roman"/>
          <w:bCs/>
          <w:color w:val="000000" w:themeColor="text1"/>
          <w:sz w:val="24"/>
          <w:szCs w:val="24"/>
          <w:lang w:val="en-ZW"/>
        </w:rPr>
        <w:t xml:space="preserve"> </w:t>
      </w:r>
      <w:r w:rsidRPr="008408B9">
        <w:rPr>
          <w:rFonts w:ascii="Times New Roman" w:hAnsi="Times New Roman" w:cs="Times New Roman"/>
          <w:bCs/>
          <w:color w:val="000000" w:themeColor="text1"/>
          <w:sz w:val="24"/>
          <w:szCs w:val="24"/>
          <w:lang w:val="en-ZW"/>
        </w:rPr>
        <w:t>object</w:t>
      </w:r>
      <w:r w:rsidR="001B26B9" w:rsidRPr="008408B9">
        <w:rPr>
          <w:rFonts w:ascii="Times New Roman" w:hAnsi="Times New Roman" w:cs="Times New Roman"/>
          <w:bCs/>
          <w:color w:val="000000" w:themeColor="text1"/>
          <w:sz w:val="24"/>
          <w:szCs w:val="24"/>
          <w:lang w:val="en-ZW"/>
        </w:rPr>
        <w:t xml:space="preserve"> </w:t>
      </w:r>
      <w:r w:rsidRPr="008408B9">
        <w:rPr>
          <w:rFonts w:ascii="Times New Roman" w:hAnsi="Times New Roman" w:cs="Times New Roman"/>
          <w:bCs/>
          <w:color w:val="000000" w:themeColor="text1"/>
          <w:sz w:val="24"/>
          <w:szCs w:val="24"/>
          <w:lang w:val="en-ZW"/>
        </w:rPr>
        <w:t>of</w:t>
      </w:r>
      <w:r w:rsidR="001B26B9" w:rsidRPr="008408B9">
        <w:rPr>
          <w:rFonts w:ascii="Times New Roman" w:hAnsi="Times New Roman" w:cs="Times New Roman"/>
          <w:bCs/>
          <w:color w:val="000000" w:themeColor="text1"/>
          <w:sz w:val="24"/>
          <w:szCs w:val="24"/>
          <w:lang w:val="en-ZW"/>
        </w:rPr>
        <w:t xml:space="preserve"> </w:t>
      </w:r>
      <w:r w:rsidRPr="008408B9">
        <w:rPr>
          <w:rFonts w:ascii="Times New Roman" w:hAnsi="Times New Roman" w:cs="Times New Roman"/>
          <w:bCs/>
          <w:color w:val="000000" w:themeColor="text1"/>
          <w:sz w:val="24"/>
          <w:szCs w:val="24"/>
          <w:lang w:val="en-ZW"/>
        </w:rPr>
        <w:t>the statute; to put the matter in another</w:t>
      </w:r>
      <w:r w:rsidR="001B26B9" w:rsidRPr="008408B9">
        <w:rPr>
          <w:rFonts w:ascii="Times New Roman" w:hAnsi="Times New Roman" w:cs="Times New Roman"/>
          <w:bCs/>
          <w:color w:val="000000" w:themeColor="text1"/>
          <w:sz w:val="24"/>
          <w:szCs w:val="24"/>
          <w:lang w:val="en-ZW"/>
        </w:rPr>
        <w:t xml:space="preserve"> w</w:t>
      </w:r>
      <w:r w:rsidRPr="008408B9">
        <w:rPr>
          <w:rFonts w:ascii="Times New Roman" w:hAnsi="Times New Roman" w:cs="Times New Roman"/>
          <w:bCs/>
          <w:color w:val="000000" w:themeColor="text1"/>
          <w:sz w:val="24"/>
          <w:szCs w:val="24"/>
          <w:lang w:val="en-ZW"/>
        </w:rPr>
        <w:t xml:space="preserve">ay, the word </w:t>
      </w:r>
      <w:r w:rsidR="001B26B9" w:rsidRPr="008408B9">
        <w:rPr>
          <w:rFonts w:ascii="Times New Roman" w:hAnsi="Times New Roman" w:cs="Times New Roman"/>
          <w:bCs/>
          <w:color w:val="000000" w:themeColor="text1"/>
          <w:sz w:val="24"/>
          <w:szCs w:val="24"/>
          <w:lang w:val="en-ZW"/>
        </w:rPr>
        <w:t>‘</w:t>
      </w:r>
      <w:r w:rsidRPr="008408B9">
        <w:rPr>
          <w:rFonts w:ascii="Times New Roman" w:hAnsi="Times New Roman" w:cs="Times New Roman"/>
          <w:bCs/>
          <w:color w:val="000000" w:themeColor="text1"/>
          <w:sz w:val="24"/>
          <w:szCs w:val="24"/>
          <w:lang w:val="en-ZW"/>
        </w:rPr>
        <w:t>personally</w:t>
      </w:r>
      <w:r w:rsidR="001B26B9" w:rsidRPr="008408B9">
        <w:rPr>
          <w:rFonts w:ascii="Times New Roman" w:hAnsi="Times New Roman" w:cs="Times New Roman"/>
          <w:bCs/>
          <w:color w:val="000000" w:themeColor="text1"/>
          <w:sz w:val="24"/>
          <w:szCs w:val="24"/>
          <w:lang w:val="en-ZW"/>
        </w:rPr>
        <w:t>’</w:t>
      </w:r>
      <w:r w:rsidRPr="008408B9">
        <w:rPr>
          <w:rFonts w:ascii="Times New Roman" w:hAnsi="Times New Roman" w:cs="Times New Roman"/>
          <w:bCs/>
          <w:color w:val="000000" w:themeColor="text1"/>
          <w:sz w:val="24"/>
          <w:szCs w:val="24"/>
          <w:lang w:val="en-ZW"/>
        </w:rPr>
        <w:t xml:space="preserve"> is to, be read into the statute after</w:t>
      </w:r>
      <w:r w:rsidR="001B26B9" w:rsidRPr="008408B9">
        <w:rPr>
          <w:rFonts w:ascii="Times New Roman" w:hAnsi="Times New Roman" w:cs="Times New Roman"/>
          <w:bCs/>
          <w:color w:val="000000" w:themeColor="text1"/>
          <w:sz w:val="24"/>
          <w:szCs w:val="24"/>
          <w:lang w:val="en-ZW"/>
        </w:rPr>
        <w:t xml:space="preserve"> </w:t>
      </w:r>
      <w:r w:rsidRPr="008408B9">
        <w:rPr>
          <w:rFonts w:ascii="Times New Roman" w:hAnsi="Times New Roman" w:cs="Times New Roman"/>
          <w:bCs/>
          <w:color w:val="000000" w:themeColor="text1"/>
          <w:sz w:val="24"/>
          <w:szCs w:val="24"/>
          <w:lang w:val="en-ZW"/>
        </w:rPr>
        <w:t xml:space="preserve">the name of the authority on which the discretion is conferred unless the language, scope or object of the statute shows that the words </w:t>
      </w:r>
      <w:r w:rsidR="000F520A" w:rsidRPr="008408B9">
        <w:rPr>
          <w:rFonts w:ascii="Times New Roman" w:hAnsi="Times New Roman" w:cs="Times New Roman"/>
          <w:bCs/>
          <w:color w:val="000000" w:themeColor="text1"/>
          <w:sz w:val="24"/>
          <w:szCs w:val="24"/>
          <w:lang w:val="en-ZW"/>
        </w:rPr>
        <w:t>‘</w:t>
      </w:r>
      <w:r w:rsidRPr="008408B9">
        <w:rPr>
          <w:rFonts w:ascii="Times New Roman" w:hAnsi="Times New Roman" w:cs="Times New Roman"/>
          <w:bCs/>
          <w:color w:val="000000" w:themeColor="text1"/>
          <w:sz w:val="24"/>
          <w:szCs w:val="24"/>
          <w:lang w:val="en-ZW"/>
        </w:rPr>
        <w:t>or any person authorized by it</w:t>
      </w:r>
      <w:r w:rsidR="000F520A" w:rsidRPr="008408B9">
        <w:rPr>
          <w:rFonts w:ascii="Times New Roman" w:hAnsi="Times New Roman" w:cs="Times New Roman"/>
          <w:bCs/>
          <w:color w:val="000000" w:themeColor="text1"/>
          <w:sz w:val="24"/>
          <w:szCs w:val="24"/>
          <w:lang w:val="en-ZW"/>
        </w:rPr>
        <w:t>’</w:t>
      </w:r>
      <w:r w:rsidRPr="008408B9">
        <w:rPr>
          <w:rFonts w:ascii="Times New Roman" w:hAnsi="Times New Roman" w:cs="Times New Roman"/>
          <w:bCs/>
          <w:color w:val="000000" w:themeColor="text1"/>
          <w:sz w:val="24"/>
          <w:szCs w:val="24"/>
          <w:lang w:val="en-ZW"/>
        </w:rPr>
        <w:t xml:space="preserve"> are to be read thereinto in its, place</w:t>
      </w:r>
      <w:r w:rsidR="00B777CC" w:rsidRPr="008408B9">
        <w:rPr>
          <w:rFonts w:ascii="Times New Roman" w:hAnsi="Times New Roman" w:cs="Times New Roman"/>
          <w:bCs/>
          <w:color w:val="000000" w:themeColor="text1"/>
          <w:sz w:val="24"/>
          <w:szCs w:val="24"/>
          <w:lang w:val="en-ZW"/>
        </w:rPr>
        <w:t>.</w:t>
      </w:r>
      <w:r w:rsidRPr="008408B9">
        <w:rPr>
          <w:rFonts w:ascii="Times New Roman" w:hAnsi="Times New Roman" w:cs="Times New Roman"/>
          <w:bCs/>
          <w:color w:val="000000" w:themeColor="text1"/>
          <w:sz w:val="24"/>
          <w:szCs w:val="24"/>
          <w:lang w:val="en-ZW"/>
        </w:rPr>
        <w:t xml:space="preserve"> This </w:t>
      </w:r>
      <w:r w:rsidRPr="008408B9">
        <w:rPr>
          <w:rFonts w:ascii="Times New Roman" w:hAnsi="Times New Roman" w:cs="Times New Roman"/>
          <w:bCs/>
          <w:i/>
          <w:iCs/>
          <w:color w:val="000000" w:themeColor="text1"/>
          <w:sz w:val="24"/>
          <w:szCs w:val="24"/>
          <w:lang w:val="en-ZW"/>
        </w:rPr>
        <w:t>prima facie</w:t>
      </w:r>
      <w:r w:rsidRPr="008408B9">
        <w:rPr>
          <w:rFonts w:ascii="Times New Roman" w:hAnsi="Times New Roman" w:cs="Times New Roman"/>
          <w:bCs/>
          <w:color w:val="000000" w:themeColor="text1"/>
          <w:sz w:val="24"/>
          <w:szCs w:val="24"/>
          <w:lang w:val="en-ZW"/>
        </w:rPr>
        <w:t xml:space="preserve"> rule of construction dealing with delegation</w:t>
      </w:r>
      <w:r w:rsidR="000F520A" w:rsidRPr="008408B9">
        <w:rPr>
          <w:rFonts w:ascii="Times New Roman" w:hAnsi="Times New Roman" w:cs="Times New Roman"/>
          <w:bCs/>
          <w:color w:val="000000" w:themeColor="text1"/>
          <w:sz w:val="24"/>
          <w:szCs w:val="24"/>
          <w:lang w:val="en-ZW"/>
        </w:rPr>
        <w:t xml:space="preserve"> </w:t>
      </w:r>
      <w:r w:rsidRPr="008408B9">
        <w:rPr>
          <w:rFonts w:ascii="Times New Roman" w:hAnsi="Times New Roman" w:cs="Times New Roman"/>
          <w:bCs/>
          <w:color w:val="000000" w:themeColor="text1"/>
          <w:sz w:val="24"/>
          <w:szCs w:val="24"/>
          <w:lang w:val="en-ZW"/>
        </w:rPr>
        <w:t>is derived in part, from the</w:t>
      </w:r>
      <w:r w:rsidR="00F607A5" w:rsidRPr="008408B9">
        <w:rPr>
          <w:rFonts w:ascii="Times New Roman" w:hAnsi="Times New Roman" w:cs="Times New Roman"/>
          <w:bCs/>
          <w:color w:val="000000" w:themeColor="text1"/>
          <w:sz w:val="24"/>
          <w:szCs w:val="24"/>
          <w:lang w:val="en-ZW"/>
        </w:rPr>
        <w:t xml:space="preserve"> ‘</w:t>
      </w:r>
      <w:r w:rsidRPr="008408B9">
        <w:rPr>
          <w:rFonts w:ascii="Times New Roman" w:hAnsi="Times New Roman" w:cs="Times New Roman"/>
          <w:bCs/>
          <w:color w:val="000000" w:themeColor="text1"/>
          <w:sz w:val="24"/>
          <w:szCs w:val="24"/>
          <w:lang w:val="en-ZW"/>
        </w:rPr>
        <w:t>literal</w:t>
      </w:r>
      <w:r w:rsidR="00F607A5" w:rsidRPr="008408B9">
        <w:rPr>
          <w:rFonts w:ascii="Times New Roman" w:hAnsi="Times New Roman" w:cs="Times New Roman"/>
          <w:bCs/>
          <w:color w:val="000000" w:themeColor="text1"/>
          <w:sz w:val="24"/>
          <w:szCs w:val="24"/>
          <w:lang w:val="en-ZW"/>
        </w:rPr>
        <w:t>’</w:t>
      </w:r>
      <w:r w:rsidRPr="008408B9">
        <w:rPr>
          <w:rFonts w:ascii="Times New Roman" w:hAnsi="Times New Roman" w:cs="Times New Roman"/>
          <w:bCs/>
          <w:color w:val="000000" w:themeColor="text1"/>
          <w:sz w:val="24"/>
          <w:szCs w:val="24"/>
          <w:lang w:val="en-ZW"/>
        </w:rPr>
        <w:t xml:space="preserve"> rule of construction, in part from the political theory known as </w:t>
      </w:r>
      <w:r w:rsidR="00F607A5" w:rsidRPr="008408B9">
        <w:rPr>
          <w:rFonts w:ascii="Times New Roman" w:hAnsi="Times New Roman" w:cs="Times New Roman"/>
          <w:bCs/>
          <w:color w:val="000000" w:themeColor="text1"/>
          <w:sz w:val="24"/>
          <w:szCs w:val="24"/>
          <w:lang w:val="en-ZW"/>
        </w:rPr>
        <w:t>‘</w:t>
      </w:r>
      <w:r w:rsidRPr="008408B9">
        <w:rPr>
          <w:rFonts w:ascii="Times New Roman" w:hAnsi="Times New Roman" w:cs="Times New Roman"/>
          <w:bCs/>
          <w:color w:val="000000" w:themeColor="text1"/>
          <w:sz w:val="24"/>
          <w:szCs w:val="24"/>
          <w:lang w:val="en-ZW"/>
        </w:rPr>
        <w:t>the rule of law,</w:t>
      </w:r>
      <w:r w:rsidR="00F607A5" w:rsidRPr="008408B9">
        <w:rPr>
          <w:rFonts w:ascii="Times New Roman" w:hAnsi="Times New Roman" w:cs="Times New Roman"/>
          <w:bCs/>
          <w:color w:val="000000" w:themeColor="text1"/>
          <w:sz w:val="24"/>
          <w:szCs w:val="24"/>
          <w:lang w:val="en-ZW"/>
        </w:rPr>
        <w:t>’</w:t>
      </w:r>
      <w:r w:rsidRPr="008408B9">
        <w:rPr>
          <w:rFonts w:ascii="Times New Roman" w:hAnsi="Times New Roman" w:cs="Times New Roman"/>
          <w:bCs/>
          <w:color w:val="000000" w:themeColor="text1"/>
          <w:sz w:val="24"/>
          <w:szCs w:val="24"/>
          <w:lang w:val="en-ZW"/>
        </w:rPr>
        <w:t xml:space="preserve"> and in part from the presumption that the naming of a person to exercise some discretion indicates that he was deliberately selected because of some aptitude peculiar to himself.”</w:t>
      </w:r>
    </w:p>
    <w:p w14:paraId="7CB94345" w14:textId="77777777" w:rsidR="00CB52C6" w:rsidRPr="008408B9" w:rsidRDefault="00CB52C6" w:rsidP="003F0E8C">
      <w:pPr>
        <w:tabs>
          <w:tab w:val="left" w:pos="1134"/>
        </w:tabs>
        <w:spacing w:before="240" w:after="0" w:line="480" w:lineRule="auto"/>
        <w:ind w:firstLine="1418"/>
        <w:jc w:val="both"/>
        <w:rPr>
          <w:rFonts w:ascii="Times New Roman" w:hAnsi="Times New Roman" w:cs="Times New Roman"/>
          <w:bCs/>
          <w:color w:val="000000" w:themeColor="text1"/>
          <w:sz w:val="24"/>
          <w:szCs w:val="24"/>
          <w:lang w:val="en-ZW"/>
        </w:rPr>
      </w:pPr>
    </w:p>
    <w:p w14:paraId="17041F81" w14:textId="2A332547" w:rsidR="00BB0985" w:rsidRPr="008408B9" w:rsidRDefault="006E119C" w:rsidP="008408B9">
      <w:pPr>
        <w:spacing w:after="0" w:line="480" w:lineRule="auto"/>
        <w:ind w:firstLine="1418"/>
        <w:jc w:val="both"/>
        <w:rPr>
          <w:rFonts w:ascii="Times New Roman" w:hAnsi="Times New Roman" w:cs="Times New Roman"/>
          <w:bCs/>
          <w:color w:val="000000" w:themeColor="text1"/>
          <w:sz w:val="24"/>
          <w:szCs w:val="24"/>
          <w:lang w:val="en-ZW"/>
        </w:rPr>
      </w:pPr>
      <w:r w:rsidRPr="008408B9">
        <w:rPr>
          <w:rFonts w:ascii="Times New Roman" w:hAnsi="Times New Roman" w:cs="Times New Roman"/>
          <w:bCs/>
          <w:color w:val="000000" w:themeColor="text1"/>
          <w:sz w:val="24"/>
          <w:szCs w:val="24"/>
          <w:lang w:val="en-ZW"/>
        </w:rPr>
        <w:t xml:space="preserve">In this </w:t>
      </w:r>
      <w:r w:rsidR="006D1C97" w:rsidRPr="008408B9">
        <w:rPr>
          <w:rFonts w:ascii="Times New Roman" w:hAnsi="Times New Roman" w:cs="Times New Roman"/>
          <w:bCs/>
          <w:color w:val="000000" w:themeColor="text1"/>
          <w:sz w:val="24"/>
          <w:szCs w:val="24"/>
          <w:lang w:val="en-ZW"/>
        </w:rPr>
        <w:t xml:space="preserve">jurisdiction the maxim </w:t>
      </w:r>
      <w:r w:rsidR="00AC04F9" w:rsidRPr="008408B9">
        <w:rPr>
          <w:rFonts w:ascii="Times New Roman" w:hAnsi="Times New Roman" w:cs="Times New Roman"/>
          <w:bCs/>
          <w:i/>
          <w:iCs/>
          <w:color w:val="000000" w:themeColor="text1"/>
          <w:sz w:val="24"/>
          <w:szCs w:val="24"/>
          <w:lang w:val="en-ZW"/>
        </w:rPr>
        <w:t>delegatus delegare non potest</w:t>
      </w:r>
      <w:r w:rsidR="006D1C97" w:rsidRPr="008408B9">
        <w:rPr>
          <w:rFonts w:ascii="Times New Roman" w:hAnsi="Times New Roman" w:cs="Times New Roman"/>
          <w:bCs/>
          <w:i/>
          <w:iCs/>
          <w:color w:val="000000" w:themeColor="text1"/>
          <w:sz w:val="24"/>
          <w:szCs w:val="24"/>
          <w:lang w:val="en-ZW"/>
        </w:rPr>
        <w:t xml:space="preserve"> </w:t>
      </w:r>
      <w:r w:rsidR="006D1C97" w:rsidRPr="008408B9">
        <w:rPr>
          <w:rFonts w:ascii="Times New Roman" w:hAnsi="Times New Roman" w:cs="Times New Roman"/>
          <w:bCs/>
          <w:color w:val="000000" w:themeColor="text1"/>
          <w:sz w:val="24"/>
          <w:szCs w:val="24"/>
          <w:lang w:val="en-ZW"/>
        </w:rPr>
        <w:t xml:space="preserve">was accepted </w:t>
      </w:r>
      <w:r w:rsidR="003F7DFA" w:rsidRPr="008408B9">
        <w:rPr>
          <w:rFonts w:ascii="Times New Roman" w:hAnsi="Times New Roman" w:cs="Times New Roman"/>
          <w:bCs/>
          <w:color w:val="000000" w:themeColor="text1"/>
          <w:sz w:val="24"/>
          <w:szCs w:val="24"/>
          <w:lang w:val="en-ZW"/>
        </w:rPr>
        <w:t>as</w:t>
      </w:r>
      <w:r w:rsidR="006D1C97" w:rsidRPr="008408B9">
        <w:rPr>
          <w:rFonts w:ascii="Times New Roman" w:hAnsi="Times New Roman" w:cs="Times New Roman"/>
          <w:bCs/>
          <w:color w:val="000000" w:themeColor="text1"/>
          <w:sz w:val="24"/>
          <w:szCs w:val="24"/>
          <w:lang w:val="en-ZW"/>
        </w:rPr>
        <w:t xml:space="preserve"> a rule of construction in the case of </w:t>
      </w:r>
      <w:r w:rsidR="006D1C97" w:rsidRPr="008408B9">
        <w:rPr>
          <w:rFonts w:ascii="Times New Roman" w:hAnsi="Times New Roman" w:cs="Times New Roman"/>
          <w:bCs/>
          <w:i/>
          <w:iCs/>
          <w:color w:val="000000" w:themeColor="text1"/>
          <w:sz w:val="24"/>
          <w:szCs w:val="24"/>
          <w:lang w:val="en-ZW"/>
        </w:rPr>
        <w:t xml:space="preserve">S </w:t>
      </w:r>
      <w:r w:rsidR="006D1C97" w:rsidRPr="008408B9">
        <w:rPr>
          <w:rFonts w:ascii="Times New Roman" w:hAnsi="Times New Roman" w:cs="Times New Roman"/>
          <w:bCs/>
          <w:color w:val="000000" w:themeColor="text1"/>
          <w:sz w:val="24"/>
          <w:szCs w:val="24"/>
          <w:lang w:val="en-ZW"/>
        </w:rPr>
        <w:t xml:space="preserve">v </w:t>
      </w:r>
      <w:r w:rsidR="006D1C97" w:rsidRPr="008408B9">
        <w:rPr>
          <w:rFonts w:ascii="Times New Roman" w:hAnsi="Times New Roman" w:cs="Times New Roman"/>
          <w:bCs/>
          <w:i/>
          <w:iCs/>
          <w:color w:val="000000" w:themeColor="text1"/>
          <w:sz w:val="24"/>
          <w:szCs w:val="24"/>
          <w:lang w:val="en-ZW"/>
        </w:rPr>
        <w:t>Gatsi</w:t>
      </w:r>
      <w:r w:rsidR="006D1C97" w:rsidRPr="008408B9">
        <w:rPr>
          <w:rFonts w:ascii="Times New Roman" w:hAnsi="Times New Roman" w:cs="Times New Roman"/>
          <w:bCs/>
          <w:color w:val="000000" w:themeColor="text1"/>
          <w:sz w:val="24"/>
          <w:szCs w:val="24"/>
          <w:lang w:val="en-ZW"/>
        </w:rPr>
        <w:t xml:space="preserve">; </w:t>
      </w:r>
      <w:r w:rsidR="006D1C97" w:rsidRPr="008408B9">
        <w:rPr>
          <w:rFonts w:ascii="Times New Roman" w:hAnsi="Times New Roman" w:cs="Times New Roman"/>
          <w:bCs/>
          <w:i/>
          <w:iCs/>
          <w:color w:val="000000" w:themeColor="text1"/>
          <w:sz w:val="24"/>
          <w:szCs w:val="24"/>
          <w:lang w:val="en-ZW"/>
        </w:rPr>
        <w:t xml:space="preserve">S </w:t>
      </w:r>
      <w:r w:rsidR="006D1C97" w:rsidRPr="008408B9">
        <w:rPr>
          <w:rFonts w:ascii="Times New Roman" w:hAnsi="Times New Roman" w:cs="Times New Roman"/>
          <w:bCs/>
          <w:color w:val="000000" w:themeColor="text1"/>
          <w:sz w:val="24"/>
          <w:szCs w:val="24"/>
          <w:lang w:val="en-ZW"/>
        </w:rPr>
        <w:t xml:space="preserve">v </w:t>
      </w:r>
      <w:r w:rsidR="006D1C97" w:rsidRPr="008408B9">
        <w:rPr>
          <w:rFonts w:ascii="Times New Roman" w:hAnsi="Times New Roman" w:cs="Times New Roman"/>
          <w:bCs/>
          <w:i/>
          <w:iCs/>
          <w:color w:val="000000" w:themeColor="text1"/>
          <w:sz w:val="24"/>
          <w:szCs w:val="24"/>
          <w:lang w:val="en-ZW"/>
        </w:rPr>
        <w:t xml:space="preserve">Rufaro Hotel (Pvt) Ltd T/A Rufaro Buses </w:t>
      </w:r>
      <w:r w:rsidR="006D1C97" w:rsidRPr="008408B9">
        <w:rPr>
          <w:rFonts w:ascii="Times New Roman" w:hAnsi="Times New Roman" w:cs="Times New Roman"/>
          <w:bCs/>
          <w:color w:val="000000" w:themeColor="text1"/>
          <w:sz w:val="24"/>
          <w:szCs w:val="24"/>
          <w:lang w:val="en-ZW"/>
        </w:rPr>
        <w:t>1994</w:t>
      </w:r>
      <w:r w:rsidR="006E6B60" w:rsidRPr="008408B9">
        <w:rPr>
          <w:rFonts w:ascii="Times New Roman" w:hAnsi="Times New Roman" w:cs="Times New Roman"/>
          <w:bCs/>
          <w:color w:val="000000" w:themeColor="text1"/>
          <w:sz w:val="24"/>
          <w:szCs w:val="24"/>
          <w:lang w:val="en-ZW"/>
        </w:rPr>
        <w:t xml:space="preserve"> (1) ZLR 7 (H) at </w:t>
      </w:r>
      <w:r w:rsidR="00BB0985" w:rsidRPr="008408B9">
        <w:rPr>
          <w:rFonts w:ascii="Times New Roman" w:hAnsi="Times New Roman" w:cs="Times New Roman"/>
          <w:bCs/>
          <w:color w:val="000000" w:themeColor="text1"/>
          <w:sz w:val="24"/>
          <w:szCs w:val="24"/>
          <w:lang w:val="en-ZW"/>
        </w:rPr>
        <w:t>26</w:t>
      </w:r>
      <w:r w:rsidR="00C4012A" w:rsidRPr="008408B9">
        <w:rPr>
          <w:rFonts w:ascii="Times New Roman" w:hAnsi="Times New Roman" w:cs="Times New Roman"/>
          <w:bCs/>
          <w:color w:val="000000" w:themeColor="text1"/>
          <w:sz w:val="24"/>
          <w:szCs w:val="24"/>
          <w:lang w:val="en-ZW"/>
        </w:rPr>
        <w:t>(a judgment of three High Court Judges),</w:t>
      </w:r>
      <w:r w:rsidR="00BB0985" w:rsidRPr="008408B9">
        <w:rPr>
          <w:rFonts w:ascii="Times New Roman" w:hAnsi="Times New Roman" w:cs="Times New Roman"/>
          <w:bCs/>
          <w:color w:val="000000" w:themeColor="text1"/>
          <w:sz w:val="24"/>
          <w:szCs w:val="24"/>
          <w:lang w:val="en-ZW"/>
        </w:rPr>
        <w:t xml:space="preserve"> in the dissenting judgment per </w:t>
      </w:r>
      <w:r w:rsidR="00BB0985" w:rsidRPr="008408B9">
        <w:rPr>
          <w:rFonts w:ascii="Times New Roman" w:hAnsi="Times New Roman" w:cs="Times New Roman"/>
          <w:bCs/>
          <w:smallCaps/>
          <w:color w:val="000000" w:themeColor="text1"/>
          <w:sz w:val="24"/>
          <w:szCs w:val="24"/>
          <w:lang w:val="en-ZW"/>
        </w:rPr>
        <w:t>Smith</w:t>
      </w:r>
      <w:r w:rsidR="00BB0985" w:rsidRPr="008408B9">
        <w:rPr>
          <w:rFonts w:ascii="Times New Roman" w:hAnsi="Times New Roman" w:cs="Times New Roman"/>
          <w:bCs/>
          <w:color w:val="000000" w:themeColor="text1"/>
          <w:sz w:val="24"/>
          <w:szCs w:val="24"/>
          <w:lang w:val="en-ZW"/>
        </w:rPr>
        <w:t xml:space="preserve"> J</w:t>
      </w:r>
      <w:r w:rsidR="006E6B60" w:rsidRPr="008408B9">
        <w:rPr>
          <w:rFonts w:ascii="Times New Roman" w:hAnsi="Times New Roman" w:cs="Times New Roman"/>
          <w:bCs/>
          <w:color w:val="000000" w:themeColor="text1"/>
          <w:sz w:val="24"/>
          <w:szCs w:val="24"/>
          <w:lang w:val="en-ZW"/>
        </w:rPr>
        <w:t xml:space="preserve">. </w:t>
      </w:r>
      <w:r w:rsidR="00934A5A" w:rsidRPr="008408B9">
        <w:rPr>
          <w:rFonts w:ascii="Times New Roman" w:hAnsi="Times New Roman" w:cs="Times New Roman"/>
          <w:bCs/>
          <w:color w:val="000000" w:themeColor="text1"/>
          <w:sz w:val="24"/>
          <w:szCs w:val="24"/>
          <w:lang w:val="en-ZW"/>
        </w:rPr>
        <w:t xml:space="preserve">Citing </w:t>
      </w:r>
      <w:r w:rsidR="00034D6A" w:rsidRPr="008408B9">
        <w:rPr>
          <w:rFonts w:ascii="Times New Roman" w:hAnsi="Times New Roman" w:cs="Times New Roman"/>
          <w:bCs/>
          <w:color w:val="000000" w:themeColor="text1"/>
          <w:sz w:val="24"/>
          <w:szCs w:val="24"/>
          <w:lang w:val="en-ZW"/>
        </w:rPr>
        <w:t xml:space="preserve">a  passage </w:t>
      </w:r>
      <w:r w:rsidR="006D565D" w:rsidRPr="008408B9">
        <w:rPr>
          <w:rFonts w:ascii="Times New Roman" w:hAnsi="Times New Roman" w:cs="Times New Roman"/>
          <w:bCs/>
          <w:color w:val="000000" w:themeColor="text1"/>
          <w:sz w:val="24"/>
          <w:szCs w:val="24"/>
          <w:lang w:val="en-ZW"/>
        </w:rPr>
        <w:t xml:space="preserve">appearing </w:t>
      </w:r>
      <w:r w:rsidR="00034D6A" w:rsidRPr="008408B9">
        <w:rPr>
          <w:rFonts w:ascii="Times New Roman" w:hAnsi="Times New Roman" w:cs="Times New Roman"/>
          <w:bCs/>
          <w:color w:val="000000" w:themeColor="text1"/>
          <w:sz w:val="24"/>
          <w:szCs w:val="24"/>
          <w:lang w:val="en-ZW"/>
        </w:rPr>
        <w:t xml:space="preserve">in </w:t>
      </w:r>
      <w:r w:rsidR="00934A5A" w:rsidRPr="008408B9">
        <w:rPr>
          <w:rFonts w:ascii="Times New Roman" w:hAnsi="Times New Roman" w:cs="Times New Roman"/>
          <w:bCs/>
          <w:color w:val="000000" w:themeColor="text1"/>
          <w:sz w:val="24"/>
          <w:szCs w:val="24"/>
          <w:lang w:val="en-ZW"/>
        </w:rPr>
        <w:t xml:space="preserve">the case of </w:t>
      </w:r>
      <w:r w:rsidR="00934A5A" w:rsidRPr="008408B9">
        <w:rPr>
          <w:rFonts w:ascii="Times New Roman" w:hAnsi="Times New Roman" w:cs="Times New Roman"/>
          <w:bCs/>
          <w:i/>
          <w:iCs/>
          <w:color w:val="000000" w:themeColor="text1"/>
          <w:sz w:val="24"/>
          <w:szCs w:val="24"/>
          <w:lang w:val="en-ZW"/>
        </w:rPr>
        <w:t>Minister of Trade &amp; Industry &amp; Anor</w:t>
      </w:r>
      <w:r w:rsidR="00934A5A" w:rsidRPr="008408B9">
        <w:rPr>
          <w:rFonts w:ascii="Times New Roman" w:hAnsi="Times New Roman" w:cs="Times New Roman"/>
          <w:bCs/>
          <w:color w:val="000000" w:themeColor="text1"/>
          <w:sz w:val="24"/>
          <w:szCs w:val="24"/>
          <w:lang w:val="en-ZW"/>
        </w:rPr>
        <w:t xml:space="preserve"> v </w:t>
      </w:r>
      <w:r w:rsidR="00934A5A" w:rsidRPr="008408B9">
        <w:rPr>
          <w:rFonts w:ascii="Times New Roman" w:hAnsi="Times New Roman" w:cs="Times New Roman"/>
          <w:bCs/>
          <w:i/>
          <w:iCs/>
          <w:color w:val="000000" w:themeColor="text1"/>
          <w:sz w:val="24"/>
          <w:szCs w:val="24"/>
          <w:lang w:val="en-ZW"/>
        </w:rPr>
        <w:t>Nieuwoudt &amp; Ors</w:t>
      </w:r>
      <w:r w:rsidR="00934A5A" w:rsidRPr="008408B9">
        <w:rPr>
          <w:rFonts w:ascii="Times New Roman" w:hAnsi="Times New Roman" w:cs="Times New Roman"/>
          <w:bCs/>
          <w:color w:val="000000" w:themeColor="text1"/>
          <w:sz w:val="24"/>
          <w:szCs w:val="24"/>
          <w:lang w:val="en-ZW"/>
        </w:rPr>
        <w:t xml:space="preserve"> 1985 (2) SA 1 (C)</w:t>
      </w:r>
      <w:r w:rsidR="006D1C97" w:rsidRPr="008408B9">
        <w:rPr>
          <w:rFonts w:ascii="Times New Roman" w:hAnsi="Times New Roman" w:cs="Times New Roman"/>
          <w:bCs/>
          <w:color w:val="000000" w:themeColor="text1"/>
          <w:sz w:val="24"/>
          <w:szCs w:val="24"/>
          <w:lang w:val="en-ZW"/>
        </w:rPr>
        <w:t xml:space="preserve"> </w:t>
      </w:r>
      <w:r w:rsidR="00934A5A" w:rsidRPr="008408B9">
        <w:rPr>
          <w:rFonts w:ascii="Times New Roman" w:hAnsi="Times New Roman" w:cs="Times New Roman"/>
          <w:bCs/>
          <w:color w:val="000000" w:themeColor="text1"/>
          <w:sz w:val="24"/>
          <w:szCs w:val="24"/>
          <w:lang w:val="en-ZW"/>
        </w:rPr>
        <w:t>acceptance is made of the fact that the maxim “</w:t>
      </w:r>
      <w:r w:rsidR="00034D6A" w:rsidRPr="008408B9">
        <w:rPr>
          <w:rFonts w:ascii="Times New Roman" w:hAnsi="Times New Roman" w:cs="Times New Roman"/>
          <w:bCs/>
          <w:color w:val="000000" w:themeColor="text1"/>
          <w:sz w:val="24"/>
          <w:szCs w:val="24"/>
          <w:lang w:val="en-ZW"/>
        </w:rPr>
        <w:t xml:space="preserve">may be </w:t>
      </w:r>
      <w:r w:rsidR="00C33C9B" w:rsidRPr="008408B9">
        <w:rPr>
          <w:rFonts w:ascii="Times New Roman" w:hAnsi="Times New Roman" w:cs="Times New Roman"/>
          <w:bCs/>
          <w:color w:val="000000" w:themeColor="text1"/>
          <w:sz w:val="24"/>
          <w:szCs w:val="24"/>
          <w:lang w:val="en-ZW"/>
        </w:rPr>
        <w:t>negative</w:t>
      </w:r>
      <w:r w:rsidR="00034D6A" w:rsidRPr="008408B9">
        <w:rPr>
          <w:rFonts w:ascii="Times New Roman" w:hAnsi="Times New Roman" w:cs="Times New Roman"/>
          <w:bCs/>
          <w:color w:val="000000" w:themeColor="text1"/>
          <w:sz w:val="24"/>
          <w:szCs w:val="24"/>
          <w:lang w:val="en-ZW"/>
        </w:rPr>
        <w:t xml:space="preserve"> by any contrary indications found in the language, scope or object of the statute</w:t>
      </w:r>
      <w:r w:rsidR="00934A5A" w:rsidRPr="008408B9">
        <w:rPr>
          <w:rFonts w:ascii="Times New Roman" w:hAnsi="Times New Roman" w:cs="Times New Roman"/>
          <w:bCs/>
          <w:color w:val="000000" w:themeColor="text1"/>
          <w:sz w:val="24"/>
          <w:szCs w:val="24"/>
          <w:lang w:val="en-ZW"/>
        </w:rPr>
        <w:t xml:space="preserve">”. </w:t>
      </w:r>
      <w:r w:rsidR="00AC04F9" w:rsidRPr="008408B9">
        <w:rPr>
          <w:rFonts w:ascii="Times New Roman" w:hAnsi="Times New Roman" w:cs="Times New Roman"/>
          <w:bCs/>
          <w:color w:val="000000" w:themeColor="text1"/>
          <w:sz w:val="24"/>
          <w:szCs w:val="24"/>
          <w:lang w:val="en-ZW"/>
        </w:rPr>
        <w:t>Correspondingly, t</w:t>
      </w:r>
      <w:r w:rsidR="004E769B" w:rsidRPr="008408B9">
        <w:rPr>
          <w:rFonts w:ascii="Times New Roman" w:hAnsi="Times New Roman" w:cs="Times New Roman"/>
          <w:bCs/>
          <w:color w:val="000000" w:themeColor="text1"/>
          <w:sz w:val="24"/>
          <w:szCs w:val="24"/>
          <w:lang w:val="en-ZW"/>
        </w:rPr>
        <w:t xml:space="preserve">his </w:t>
      </w:r>
      <w:r w:rsidR="00AC04F9" w:rsidRPr="008408B9">
        <w:rPr>
          <w:rFonts w:ascii="Times New Roman" w:hAnsi="Times New Roman" w:cs="Times New Roman"/>
          <w:bCs/>
          <w:color w:val="000000" w:themeColor="text1"/>
          <w:sz w:val="24"/>
          <w:szCs w:val="24"/>
          <w:lang w:val="en-ZW"/>
        </w:rPr>
        <w:t>c</w:t>
      </w:r>
      <w:r w:rsidR="004E769B" w:rsidRPr="008408B9">
        <w:rPr>
          <w:rFonts w:ascii="Times New Roman" w:hAnsi="Times New Roman" w:cs="Times New Roman"/>
          <w:bCs/>
          <w:color w:val="000000" w:themeColor="text1"/>
          <w:sz w:val="24"/>
          <w:szCs w:val="24"/>
          <w:lang w:val="en-ZW"/>
        </w:rPr>
        <w:t>ourt</w:t>
      </w:r>
      <w:r w:rsidR="00AC04F9" w:rsidRPr="008408B9">
        <w:rPr>
          <w:rFonts w:ascii="Times New Roman" w:hAnsi="Times New Roman" w:cs="Times New Roman"/>
          <w:bCs/>
          <w:color w:val="000000" w:themeColor="text1"/>
          <w:sz w:val="24"/>
          <w:szCs w:val="24"/>
          <w:lang w:val="en-ZW"/>
        </w:rPr>
        <w:t>,</w:t>
      </w:r>
      <w:r w:rsidR="004E769B" w:rsidRPr="008408B9">
        <w:rPr>
          <w:rFonts w:ascii="Times New Roman" w:hAnsi="Times New Roman" w:cs="Times New Roman"/>
          <w:bCs/>
          <w:color w:val="000000" w:themeColor="text1"/>
          <w:sz w:val="24"/>
          <w:szCs w:val="24"/>
          <w:lang w:val="en-ZW"/>
        </w:rPr>
        <w:t xml:space="preserve"> in </w:t>
      </w:r>
      <w:r w:rsidR="006D63AF" w:rsidRPr="008408B9">
        <w:rPr>
          <w:rFonts w:ascii="Times New Roman" w:hAnsi="Times New Roman" w:cs="Times New Roman"/>
          <w:bCs/>
          <w:i/>
          <w:iCs/>
          <w:color w:val="000000" w:themeColor="text1"/>
          <w:sz w:val="24"/>
          <w:szCs w:val="24"/>
          <w:lang w:val="en-ZW"/>
        </w:rPr>
        <w:t>Whaley and Others</w:t>
      </w:r>
      <w:r w:rsidR="008A7224" w:rsidRPr="008408B9">
        <w:rPr>
          <w:rFonts w:ascii="Times New Roman" w:hAnsi="Times New Roman" w:cs="Times New Roman"/>
          <w:bCs/>
          <w:i/>
          <w:iCs/>
          <w:color w:val="000000" w:themeColor="text1"/>
          <w:sz w:val="24"/>
          <w:szCs w:val="24"/>
          <w:lang w:val="en-ZW"/>
        </w:rPr>
        <w:t xml:space="preserve"> (Law Society of Zimbabwe Intervening)</w:t>
      </w:r>
      <w:r w:rsidR="006D63AF" w:rsidRPr="008408B9">
        <w:rPr>
          <w:rFonts w:ascii="Times New Roman" w:hAnsi="Times New Roman" w:cs="Times New Roman"/>
          <w:bCs/>
          <w:i/>
          <w:iCs/>
          <w:color w:val="000000" w:themeColor="text1"/>
          <w:sz w:val="24"/>
          <w:szCs w:val="24"/>
          <w:lang w:val="en-ZW"/>
        </w:rPr>
        <w:t xml:space="preserve"> </w:t>
      </w:r>
      <w:r w:rsidR="004E769B" w:rsidRPr="008408B9">
        <w:rPr>
          <w:rFonts w:ascii="Times New Roman" w:hAnsi="Times New Roman" w:cs="Times New Roman"/>
          <w:bCs/>
          <w:color w:val="000000" w:themeColor="text1"/>
          <w:sz w:val="24"/>
          <w:szCs w:val="24"/>
          <w:lang w:val="en-ZW"/>
        </w:rPr>
        <w:t>v</w:t>
      </w:r>
      <w:r w:rsidR="004E769B" w:rsidRPr="008408B9">
        <w:rPr>
          <w:rFonts w:ascii="Times New Roman" w:hAnsi="Times New Roman" w:cs="Times New Roman"/>
          <w:bCs/>
          <w:i/>
          <w:iCs/>
          <w:color w:val="000000" w:themeColor="text1"/>
          <w:sz w:val="24"/>
          <w:szCs w:val="24"/>
          <w:lang w:val="en-ZW"/>
        </w:rPr>
        <w:t xml:space="preserve"> </w:t>
      </w:r>
      <w:r w:rsidR="008A7224" w:rsidRPr="008408B9">
        <w:rPr>
          <w:rFonts w:ascii="Times New Roman" w:hAnsi="Times New Roman" w:cs="Times New Roman"/>
          <w:bCs/>
          <w:i/>
          <w:iCs/>
          <w:color w:val="000000" w:themeColor="text1"/>
          <w:sz w:val="24"/>
          <w:szCs w:val="24"/>
          <w:lang w:val="en-ZW"/>
        </w:rPr>
        <w:t xml:space="preserve">Cone Textiles (Pvt) Ltd </w:t>
      </w:r>
      <w:r w:rsidR="004E769B" w:rsidRPr="008408B9">
        <w:rPr>
          <w:rFonts w:ascii="Times New Roman" w:hAnsi="Times New Roman" w:cs="Times New Roman"/>
          <w:bCs/>
          <w:color w:val="000000" w:themeColor="text1"/>
          <w:sz w:val="24"/>
          <w:szCs w:val="24"/>
          <w:lang w:val="en-ZW"/>
        </w:rPr>
        <w:t xml:space="preserve">1989 (1) ZLR </w:t>
      </w:r>
      <w:r w:rsidR="008A7224" w:rsidRPr="008408B9">
        <w:rPr>
          <w:rFonts w:ascii="Times New Roman" w:hAnsi="Times New Roman" w:cs="Times New Roman"/>
          <w:bCs/>
          <w:color w:val="000000" w:themeColor="text1"/>
          <w:sz w:val="24"/>
          <w:szCs w:val="24"/>
          <w:lang w:val="en-ZW"/>
        </w:rPr>
        <w:t>54</w:t>
      </w:r>
      <w:r w:rsidR="004E769B" w:rsidRPr="008408B9">
        <w:rPr>
          <w:rFonts w:ascii="Times New Roman" w:hAnsi="Times New Roman" w:cs="Times New Roman"/>
          <w:bCs/>
          <w:color w:val="000000" w:themeColor="text1"/>
          <w:sz w:val="24"/>
          <w:szCs w:val="24"/>
          <w:lang w:val="en-ZW"/>
        </w:rPr>
        <w:t xml:space="preserve"> (S) </w:t>
      </w:r>
      <w:r w:rsidR="008A7224" w:rsidRPr="008408B9">
        <w:rPr>
          <w:rFonts w:ascii="Times New Roman" w:hAnsi="Times New Roman" w:cs="Times New Roman"/>
          <w:bCs/>
          <w:color w:val="000000" w:themeColor="text1"/>
          <w:sz w:val="24"/>
          <w:szCs w:val="24"/>
          <w:lang w:val="en-ZW"/>
        </w:rPr>
        <w:t>at 69</w:t>
      </w:r>
      <w:r w:rsidR="00AC04F9" w:rsidRPr="008408B9">
        <w:rPr>
          <w:rFonts w:ascii="Times New Roman" w:hAnsi="Times New Roman" w:cs="Times New Roman"/>
          <w:bCs/>
          <w:color w:val="000000" w:themeColor="text1"/>
          <w:sz w:val="24"/>
          <w:szCs w:val="24"/>
          <w:lang w:val="en-ZW"/>
        </w:rPr>
        <w:t>,</w:t>
      </w:r>
      <w:r w:rsidR="008A7224" w:rsidRPr="008408B9">
        <w:rPr>
          <w:rFonts w:ascii="Times New Roman" w:hAnsi="Times New Roman" w:cs="Times New Roman"/>
          <w:bCs/>
          <w:color w:val="000000" w:themeColor="text1"/>
          <w:sz w:val="24"/>
          <w:szCs w:val="24"/>
          <w:lang w:val="en-ZW"/>
        </w:rPr>
        <w:t xml:space="preserve"> </w:t>
      </w:r>
      <w:r w:rsidR="004E769B" w:rsidRPr="008408B9">
        <w:rPr>
          <w:rFonts w:ascii="Times New Roman" w:hAnsi="Times New Roman" w:cs="Times New Roman"/>
          <w:bCs/>
          <w:color w:val="000000" w:themeColor="text1"/>
          <w:sz w:val="24"/>
          <w:szCs w:val="24"/>
          <w:lang w:val="en-ZW"/>
        </w:rPr>
        <w:t xml:space="preserve">observed that: </w:t>
      </w:r>
    </w:p>
    <w:p w14:paraId="72198751" w14:textId="02A2E73B" w:rsidR="00E16538" w:rsidRPr="008408B9" w:rsidRDefault="004E769B" w:rsidP="002C5A64">
      <w:pPr>
        <w:spacing w:after="0" w:line="240" w:lineRule="auto"/>
        <w:ind w:left="720"/>
        <w:jc w:val="both"/>
        <w:rPr>
          <w:rFonts w:ascii="Times New Roman" w:hAnsi="Times New Roman" w:cs="Times New Roman"/>
          <w:bCs/>
          <w:color w:val="000000" w:themeColor="text1"/>
          <w:sz w:val="24"/>
          <w:szCs w:val="24"/>
          <w:lang w:val="en-ZW"/>
        </w:rPr>
      </w:pPr>
      <w:r w:rsidRPr="008408B9">
        <w:rPr>
          <w:rFonts w:ascii="Times New Roman" w:hAnsi="Times New Roman" w:cs="Times New Roman"/>
          <w:bCs/>
          <w:color w:val="000000" w:themeColor="text1"/>
          <w:sz w:val="24"/>
          <w:szCs w:val="24"/>
          <w:lang w:val="en-ZW"/>
        </w:rPr>
        <w:t>“</w:t>
      </w:r>
      <w:r w:rsidR="00E16538" w:rsidRPr="008408B9">
        <w:rPr>
          <w:rFonts w:ascii="Times New Roman" w:hAnsi="Times New Roman" w:cs="Times New Roman"/>
          <w:bCs/>
          <w:color w:val="000000" w:themeColor="text1"/>
          <w:sz w:val="24"/>
          <w:szCs w:val="24"/>
          <w:lang w:val="en-ZW"/>
        </w:rPr>
        <w:t xml:space="preserve">The maxim </w:t>
      </w:r>
      <w:r w:rsidR="00E16538" w:rsidRPr="008408B9">
        <w:rPr>
          <w:rFonts w:ascii="Times New Roman" w:hAnsi="Times New Roman" w:cs="Times New Roman"/>
          <w:bCs/>
          <w:i/>
          <w:iCs/>
          <w:color w:val="000000" w:themeColor="text1"/>
          <w:sz w:val="24"/>
          <w:szCs w:val="24"/>
          <w:lang w:val="en-ZW"/>
        </w:rPr>
        <w:t>delegatus delegare non potest</w:t>
      </w:r>
      <w:r w:rsidR="00E16538" w:rsidRPr="008408B9">
        <w:rPr>
          <w:rFonts w:ascii="Times New Roman" w:hAnsi="Times New Roman" w:cs="Times New Roman"/>
          <w:bCs/>
          <w:color w:val="000000" w:themeColor="text1"/>
          <w:sz w:val="24"/>
          <w:szCs w:val="24"/>
          <w:lang w:val="en-ZW"/>
        </w:rPr>
        <w:t xml:space="preserve"> is clear and the principles giving rise to it are well established. They have most recently been set out by </w:t>
      </w:r>
      <w:r w:rsidR="002C5A64" w:rsidRPr="002C5A64">
        <w:rPr>
          <w:rFonts w:ascii="Times New Roman" w:hAnsi="Times New Roman" w:cs="Times New Roman"/>
          <w:bCs/>
          <w:smallCaps/>
          <w:color w:val="000000" w:themeColor="text1"/>
          <w:sz w:val="24"/>
          <w:szCs w:val="24"/>
          <w:lang w:val="en-ZW"/>
        </w:rPr>
        <w:t>MCCREATH</w:t>
      </w:r>
      <w:r w:rsidR="002C5A64" w:rsidRPr="002C5A64">
        <w:rPr>
          <w:rFonts w:ascii="Times New Roman" w:hAnsi="Times New Roman" w:cs="Times New Roman"/>
          <w:bCs/>
          <w:color w:val="000000" w:themeColor="text1"/>
          <w:sz w:val="24"/>
          <w:szCs w:val="24"/>
          <w:lang w:val="en-ZW"/>
        </w:rPr>
        <w:t xml:space="preserve"> J</w:t>
      </w:r>
      <w:r w:rsidR="00E16538" w:rsidRPr="008408B9">
        <w:rPr>
          <w:rFonts w:ascii="Times New Roman" w:hAnsi="Times New Roman" w:cs="Times New Roman"/>
          <w:bCs/>
          <w:color w:val="000000" w:themeColor="text1"/>
          <w:sz w:val="24"/>
          <w:szCs w:val="24"/>
          <w:lang w:val="en-ZW"/>
        </w:rPr>
        <w:t xml:space="preserve"> in </w:t>
      </w:r>
      <w:r w:rsidR="00E16538" w:rsidRPr="008408B9">
        <w:rPr>
          <w:rFonts w:ascii="Times New Roman" w:hAnsi="Times New Roman" w:cs="Times New Roman"/>
          <w:bCs/>
          <w:i/>
          <w:iCs/>
          <w:color w:val="000000" w:themeColor="text1"/>
          <w:sz w:val="24"/>
          <w:szCs w:val="24"/>
          <w:lang w:val="en-ZW"/>
        </w:rPr>
        <w:t>Aluchem (Pty) Ltd &amp; Anor</w:t>
      </w:r>
      <w:r w:rsidR="00E16538" w:rsidRPr="008408B9">
        <w:rPr>
          <w:rFonts w:ascii="Times New Roman" w:hAnsi="Times New Roman" w:cs="Times New Roman"/>
          <w:bCs/>
          <w:color w:val="000000" w:themeColor="text1"/>
          <w:sz w:val="24"/>
          <w:szCs w:val="24"/>
          <w:lang w:val="en-ZW"/>
        </w:rPr>
        <w:t xml:space="preserve"> v </w:t>
      </w:r>
      <w:r w:rsidR="00E16538" w:rsidRPr="008408B9">
        <w:rPr>
          <w:rFonts w:ascii="Times New Roman" w:hAnsi="Times New Roman" w:cs="Times New Roman"/>
          <w:bCs/>
          <w:i/>
          <w:iCs/>
          <w:color w:val="000000" w:themeColor="text1"/>
          <w:sz w:val="24"/>
          <w:szCs w:val="24"/>
          <w:lang w:val="en-ZW"/>
        </w:rPr>
        <w:t xml:space="preserve">Minister of Mineral and Energy Affairs &amp; Ors </w:t>
      </w:r>
      <w:r w:rsidR="00E16538" w:rsidRPr="008408B9">
        <w:rPr>
          <w:rFonts w:ascii="Times New Roman" w:hAnsi="Times New Roman" w:cs="Times New Roman"/>
          <w:bCs/>
          <w:color w:val="000000" w:themeColor="text1"/>
          <w:sz w:val="24"/>
          <w:szCs w:val="24"/>
          <w:lang w:val="en-ZW"/>
        </w:rPr>
        <w:t xml:space="preserve">1985 (3) SA 626 (T) at 631. </w:t>
      </w:r>
      <w:r w:rsidR="00E16538" w:rsidRPr="008408B9">
        <w:rPr>
          <w:rFonts w:ascii="Times New Roman" w:hAnsi="Times New Roman" w:cs="Times New Roman"/>
          <w:bCs/>
          <w:smallCaps/>
          <w:color w:val="000000" w:themeColor="text1"/>
          <w:sz w:val="24"/>
          <w:szCs w:val="24"/>
          <w:lang w:val="en-ZW"/>
        </w:rPr>
        <w:t>Botha</w:t>
      </w:r>
      <w:r w:rsidR="00E16538" w:rsidRPr="008408B9">
        <w:rPr>
          <w:rFonts w:ascii="Times New Roman" w:hAnsi="Times New Roman" w:cs="Times New Roman"/>
          <w:bCs/>
          <w:color w:val="000000" w:themeColor="text1"/>
          <w:sz w:val="24"/>
          <w:szCs w:val="24"/>
          <w:lang w:val="en-ZW"/>
        </w:rPr>
        <w:t xml:space="preserve"> JA in </w:t>
      </w:r>
      <w:r w:rsidR="00E16538" w:rsidRPr="008408B9">
        <w:rPr>
          <w:rFonts w:ascii="Times New Roman" w:hAnsi="Times New Roman" w:cs="Times New Roman"/>
          <w:bCs/>
          <w:i/>
          <w:iCs/>
          <w:color w:val="000000" w:themeColor="text1"/>
          <w:sz w:val="24"/>
          <w:szCs w:val="24"/>
          <w:lang w:val="en-ZW"/>
        </w:rPr>
        <w:t>Attorney-General OFS</w:t>
      </w:r>
      <w:r w:rsidR="00E16538" w:rsidRPr="008408B9">
        <w:rPr>
          <w:rFonts w:ascii="Times New Roman" w:hAnsi="Times New Roman" w:cs="Times New Roman"/>
          <w:bCs/>
          <w:color w:val="000000" w:themeColor="text1"/>
          <w:sz w:val="24"/>
          <w:szCs w:val="24"/>
          <w:lang w:val="en-ZW"/>
        </w:rPr>
        <w:t xml:space="preserve"> v </w:t>
      </w:r>
      <w:r w:rsidR="00E16538" w:rsidRPr="008408B9">
        <w:rPr>
          <w:rFonts w:ascii="Times New Roman" w:hAnsi="Times New Roman" w:cs="Times New Roman"/>
          <w:bCs/>
          <w:i/>
          <w:iCs/>
          <w:color w:val="000000" w:themeColor="text1"/>
          <w:sz w:val="24"/>
          <w:szCs w:val="24"/>
          <w:lang w:val="en-ZW"/>
        </w:rPr>
        <w:t>Cyril Anderson Investments (Pty) Ltd</w:t>
      </w:r>
      <w:r w:rsidR="00E16538" w:rsidRPr="008408B9">
        <w:rPr>
          <w:rFonts w:ascii="Times New Roman" w:hAnsi="Times New Roman" w:cs="Times New Roman"/>
          <w:bCs/>
          <w:color w:val="000000" w:themeColor="text1"/>
          <w:sz w:val="24"/>
          <w:szCs w:val="24"/>
          <w:lang w:val="en-ZW"/>
        </w:rPr>
        <w:t xml:space="preserve"> 1965 (4) SA 628 said at 639D: </w:t>
      </w:r>
    </w:p>
    <w:p w14:paraId="0729CDF8" w14:textId="77777777" w:rsidR="00C33C9B" w:rsidRDefault="00C33C9B" w:rsidP="002C5A64">
      <w:pPr>
        <w:spacing w:after="0" w:line="240" w:lineRule="auto"/>
        <w:ind w:left="1418"/>
        <w:jc w:val="both"/>
        <w:rPr>
          <w:rFonts w:ascii="Times New Roman" w:hAnsi="Times New Roman" w:cs="Times New Roman"/>
          <w:bCs/>
          <w:color w:val="000000" w:themeColor="text1"/>
          <w:sz w:val="24"/>
          <w:szCs w:val="24"/>
          <w:lang w:val="en-ZW"/>
        </w:rPr>
      </w:pPr>
    </w:p>
    <w:p w14:paraId="0D66A99B" w14:textId="77777777" w:rsidR="0022542B" w:rsidRPr="008408B9" w:rsidRDefault="00E16538" w:rsidP="002C5A64">
      <w:pPr>
        <w:spacing w:after="0" w:line="240" w:lineRule="auto"/>
        <w:ind w:left="1418"/>
        <w:jc w:val="both"/>
        <w:rPr>
          <w:rFonts w:ascii="Times New Roman" w:hAnsi="Times New Roman" w:cs="Times New Roman"/>
          <w:bCs/>
          <w:color w:val="000000" w:themeColor="text1"/>
          <w:sz w:val="24"/>
          <w:szCs w:val="24"/>
          <w:lang w:val="en-ZW"/>
        </w:rPr>
      </w:pPr>
      <w:r w:rsidRPr="008408B9">
        <w:rPr>
          <w:rFonts w:ascii="Times New Roman" w:hAnsi="Times New Roman" w:cs="Times New Roman"/>
          <w:bCs/>
          <w:color w:val="000000" w:themeColor="text1"/>
          <w:sz w:val="24"/>
          <w:szCs w:val="24"/>
          <w:lang w:val="en-ZW"/>
        </w:rPr>
        <w:t>‘It is not every delegation of delegated powers that is hit by the maxim, but only such delegations as are not, either expressly or by necessary implication, authorised by the delegated powers.’</w:t>
      </w:r>
      <w:r w:rsidR="0022542B" w:rsidRPr="008408B9">
        <w:rPr>
          <w:rFonts w:ascii="Times New Roman" w:hAnsi="Times New Roman" w:cs="Times New Roman"/>
          <w:bCs/>
          <w:color w:val="000000" w:themeColor="text1"/>
          <w:sz w:val="24"/>
          <w:szCs w:val="24"/>
          <w:lang w:val="en-ZW"/>
        </w:rPr>
        <w:t>...</w:t>
      </w:r>
    </w:p>
    <w:p w14:paraId="4ACCCB1B" w14:textId="77777777" w:rsidR="0022542B" w:rsidRPr="008408B9" w:rsidRDefault="0022542B" w:rsidP="002C5A64">
      <w:pPr>
        <w:spacing w:after="0" w:line="240" w:lineRule="auto"/>
        <w:ind w:left="720"/>
        <w:jc w:val="both"/>
        <w:rPr>
          <w:rFonts w:ascii="Times New Roman" w:hAnsi="Times New Roman" w:cs="Times New Roman"/>
          <w:bCs/>
          <w:color w:val="000000" w:themeColor="text1"/>
          <w:sz w:val="24"/>
          <w:szCs w:val="24"/>
          <w:lang w:val="en-ZW"/>
        </w:rPr>
      </w:pPr>
    </w:p>
    <w:p w14:paraId="364E7A3B" w14:textId="77777777" w:rsidR="00C33C9B" w:rsidRDefault="00C33C9B" w:rsidP="002C5A64">
      <w:pPr>
        <w:tabs>
          <w:tab w:val="left" w:pos="1134"/>
        </w:tabs>
        <w:spacing w:after="0" w:line="240" w:lineRule="auto"/>
        <w:ind w:left="720"/>
        <w:jc w:val="both"/>
        <w:rPr>
          <w:rFonts w:ascii="Times New Roman" w:hAnsi="Times New Roman" w:cs="Times New Roman"/>
          <w:bCs/>
          <w:color w:val="000000" w:themeColor="text1"/>
          <w:sz w:val="24"/>
          <w:szCs w:val="24"/>
          <w:lang w:val="en-ZW"/>
        </w:rPr>
      </w:pPr>
    </w:p>
    <w:p w14:paraId="78285673" w14:textId="7BB4024C" w:rsidR="00BB0985" w:rsidRPr="008408B9" w:rsidRDefault="00C33C9B" w:rsidP="00C33C9B">
      <w:pPr>
        <w:spacing w:after="0" w:line="240" w:lineRule="auto"/>
        <w:ind w:left="720"/>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tab/>
      </w:r>
      <w:r w:rsidR="0022542B" w:rsidRPr="008408B9">
        <w:rPr>
          <w:rFonts w:ascii="Times New Roman" w:hAnsi="Times New Roman" w:cs="Times New Roman"/>
          <w:bCs/>
          <w:color w:val="000000" w:themeColor="text1"/>
          <w:sz w:val="24"/>
          <w:szCs w:val="24"/>
          <w:lang w:val="en-ZW"/>
        </w:rPr>
        <w:t>No one can delegate to another a power greater than he himself has.</w:t>
      </w:r>
    </w:p>
    <w:p w14:paraId="43C907C8" w14:textId="77777777" w:rsidR="00C33C9B" w:rsidRDefault="00C33C9B" w:rsidP="00C33C9B">
      <w:pPr>
        <w:spacing w:after="0" w:line="480" w:lineRule="auto"/>
        <w:ind w:firstLine="1134"/>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t xml:space="preserve">  </w:t>
      </w:r>
    </w:p>
    <w:p w14:paraId="01C11A42" w14:textId="1D21C279" w:rsidR="00A518D3" w:rsidRPr="008408B9" w:rsidRDefault="00533252" w:rsidP="00C33C9B">
      <w:pPr>
        <w:spacing w:after="0" w:line="480" w:lineRule="auto"/>
        <w:ind w:firstLine="1134"/>
        <w:jc w:val="both"/>
        <w:rPr>
          <w:rFonts w:ascii="Times New Roman" w:hAnsi="Times New Roman" w:cs="Times New Roman"/>
          <w:bCs/>
          <w:color w:val="000000" w:themeColor="text1"/>
          <w:sz w:val="24"/>
          <w:szCs w:val="24"/>
          <w:lang w:val="en-ZW"/>
        </w:rPr>
      </w:pPr>
      <w:r w:rsidRPr="008408B9">
        <w:rPr>
          <w:rFonts w:ascii="Times New Roman" w:hAnsi="Times New Roman" w:cs="Times New Roman"/>
          <w:bCs/>
          <w:color w:val="000000" w:themeColor="text1"/>
          <w:sz w:val="24"/>
          <w:szCs w:val="24"/>
          <w:lang w:val="en-ZW"/>
        </w:rPr>
        <w:t xml:space="preserve">To decide whether or not </w:t>
      </w:r>
      <w:r w:rsidR="00C33C9B">
        <w:rPr>
          <w:rFonts w:ascii="Times New Roman" w:hAnsi="Times New Roman" w:cs="Times New Roman"/>
          <w:bCs/>
          <w:color w:val="000000" w:themeColor="text1"/>
          <w:sz w:val="24"/>
          <w:szCs w:val="24"/>
          <w:lang w:val="en-ZW"/>
        </w:rPr>
        <w:t xml:space="preserve">a </w:t>
      </w:r>
      <w:r w:rsidRPr="008408B9">
        <w:rPr>
          <w:rFonts w:ascii="Times New Roman" w:hAnsi="Times New Roman" w:cs="Times New Roman"/>
          <w:bCs/>
          <w:color w:val="000000" w:themeColor="text1"/>
          <w:sz w:val="24"/>
          <w:szCs w:val="24"/>
          <w:lang w:val="en-ZW"/>
        </w:rPr>
        <w:t>delegation</w:t>
      </w:r>
      <w:r w:rsidR="0060498E" w:rsidRPr="008408B9">
        <w:rPr>
          <w:rFonts w:ascii="Times New Roman" w:hAnsi="Times New Roman" w:cs="Times New Roman"/>
          <w:bCs/>
          <w:color w:val="000000" w:themeColor="text1"/>
          <w:sz w:val="24"/>
          <w:szCs w:val="24"/>
          <w:lang w:val="en-ZW"/>
        </w:rPr>
        <w:t xml:space="preserve"> of authority</w:t>
      </w:r>
      <w:r w:rsidRPr="008408B9">
        <w:rPr>
          <w:rFonts w:ascii="Times New Roman" w:hAnsi="Times New Roman" w:cs="Times New Roman"/>
          <w:bCs/>
          <w:color w:val="000000" w:themeColor="text1"/>
          <w:sz w:val="24"/>
          <w:szCs w:val="24"/>
          <w:lang w:val="en-ZW"/>
        </w:rPr>
        <w:t xml:space="preserve"> </w:t>
      </w:r>
      <w:r w:rsidR="00C33C9B">
        <w:rPr>
          <w:rFonts w:ascii="Times New Roman" w:hAnsi="Times New Roman" w:cs="Times New Roman"/>
          <w:bCs/>
          <w:color w:val="000000" w:themeColor="text1"/>
          <w:sz w:val="24"/>
          <w:szCs w:val="24"/>
          <w:lang w:val="en-ZW"/>
        </w:rPr>
        <w:t>is</w:t>
      </w:r>
      <w:r w:rsidRPr="008408B9">
        <w:rPr>
          <w:rFonts w:ascii="Times New Roman" w:hAnsi="Times New Roman" w:cs="Times New Roman"/>
          <w:bCs/>
          <w:color w:val="000000" w:themeColor="text1"/>
          <w:sz w:val="24"/>
          <w:szCs w:val="24"/>
          <w:lang w:val="en-ZW"/>
        </w:rPr>
        <w:t xml:space="preserve"> appropriate a court must take into account </w:t>
      </w:r>
      <w:r w:rsidR="003D1E45" w:rsidRPr="008408B9">
        <w:rPr>
          <w:rFonts w:ascii="Times New Roman" w:hAnsi="Times New Roman" w:cs="Times New Roman"/>
          <w:bCs/>
          <w:color w:val="000000" w:themeColor="text1"/>
          <w:sz w:val="24"/>
          <w:szCs w:val="24"/>
          <w:lang w:val="en-ZW"/>
        </w:rPr>
        <w:t>several</w:t>
      </w:r>
      <w:r w:rsidRPr="008408B9">
        <w:rPr>
          <w:rFonts w:ascii="Times New Roman" w:hAnsi="Times New Roman" w:cs="Times New Roman"/>
          <w:bCs/>
          <w:color w:val="000000" w:themeColor="text1"/>
          <w:sz w:val="24"/>
          <w:szCs w:val="24"/>
          <w:lang w:val="en-ZW"/>
        </w:rPr>
        <w:t xml:space="preserve"> factors comprising the scope, language and purpose of a statute. </w:t>
      </w:r>
      <w:r w:rsidR="00A518D3" w:rsidRPr="008408B9">
        <w:rPr>
          <w:rFonts w:ascii="Times New Roman" w:hAnsi="Times New Roman" w:cs="Times New Roman"/>
          <w:bCs/>
          <w:color w:val="000000" w:themeColor="text1"/>
          <w:sz w:val="24"/>
          <w:szCs w:val="24"/>
          <w:lang w:val="en-ZW"/>
        </w:rPr>
        <w:t xml:space="preserve">In the case of </w:t>
      </w:r>
      <w:r w:rsidR="00A518D3" w:rsidRPr="008408B9">
        <w:rPr>
          <w:rFonts w:ascii="Times New Roman" w:hAnsi="Times New Roman" w:cs="Times New Roman"/>
          <w:bCs/>
          <w:i/>
          <w:iCs/>
          <w:color w:val="000000" w:themeColor="text1"/>
          <w:sz w:val="24"/>
          <w:szCs w:val="24"/>
          <w:lang w:val="en-ZW"/>
        </w:rPr>
        <w:t xml:space="preserve">Aluchem (Pty) Ltd and Another </w:t>
      </w:r>
      <w:r w:rsidR="00A518D3" w:rsidRPr="008408B9">
        <w:rPr>
          <w:rFonts w:ascii="Times New Roman" w:hAnsi="Times New Roman" w:cs="Times New Roman"/>
          <w:bCs/>
          <w:color w:val="000000" w:themeColor="text1"/>
          <w:sz w:val="24"/>
          <w:szCs w:val="24"/>
          <w:lang w:val="en-ZW"/>
        </w:rPr>
        <w:t xml:space="preserve">v </w:t>
      </w:r>
      <w:r w:rsidR="00A518D3" w:rsidRPr="008408B9">
        <w:rPr>
          <w:rFonts w:ascii="Times New Roman" w:hAnsi="Times New Roman" w:cs="Times New Roman"/>
          <w:bCs/>
          <w:i/>
          <w:iCs/>
          <w:color w:val="000000" w:themeColor="text1"/>
          <w:sz w:val="24"/>
          <w:szCs w:val="24"/>
          <w:lang w:val="en-ZW"/>
        </w:rPr>
        <w:t xml:space="preserve">Minister of Mineral and Energy Affairs and Others </w:t>
      </w:r>
      <w:r w:rsidR="00A518D3" w:rsidRPr="008408B9">
        <w:rPr>
          <w:rFonts w:ascii="Times New Roman" w:hAnsi="Times New Roman" w:cs="Times New Roman"/>
          <w:bCs/>
          <w:color w:val="000000" w:themeColor="text1"/>
          <w:sz w:val="24"/>
          <w:szCs w:val="24"/>
          <w:lang w:val="en-ZW"/>
        </w:rPr>
        <w:lastRenderedPageBreak/>
        <w:t>1985 (3) SA</w:t>
      </w:r>
      <w:r w:rsidR="00871D70" w:rsidRPr="008408B9">
        <w:rPr>
          <w:rFonts w:ascii="Times New Roman" w:hAnsi="Times New Roman" w:cs="Times New Roman"/>
          <w:bCs/>
          <w:color w:val="000000" w:themeColor="text1"/>
          <w:sz w:val="24"/>
          <w:szCs w:val="24"/>
          <w:lang w:val="en-ZW"/>
        </w:rPr>
        <w:t xml:space="preserve"> 626 (T)</w:t>
      </w:r>
      <w:r w:rsidR="003013E3" w:rsidRPr="008408B9">
        <w:rPr>
          <w:rFonts w:ascii="Times New Roman" w:hAnsi="Times New Roman" w:cs="Times New Roman"/>
          <w:bCs/>
          <w:color w:val="000000" w:themeColor="text1"/>
          <w:sz w:val="24"/>
          <w:szCs w:val="24"/>
          <w:lang w:val="en-ZW"/>
        </w:rPr>
        <w:t xml:space="preserve">, </w:t>
      </w:r>
      <w:r w:rsidR="00C4012A" w:rsidRPr="008408B9">
        <w:rPr>
          <w:rFonts w:ascii="Times New Roman" w:hAnsi="Times New Roman" w:cs="Times New Roman"/>
          <w:bCs/>
          <w:color w:val="000000" w:themeColor="text1"/>
          <w:sz w:val="24"/>
          <w:szCs w:val="24"/>
          <w:lang w:val="en-ZW"/>
        </w:rPr>
        <w:t xml:space="preserve">in considering whether the statutory authority was delegable, </w:t>
      </w:r>
      <w:r w:rsidR="00871D70" w:rsidRPr="008408B9">
        <w:rPr>
          <w:rFonts w:ascii="Times New Roman" w:hAnsi="Times New Roman" w:cs="Times New Roman"/>
          <w:bCs/>
          <w:color w:val="000000" w:themeColor="text1"/>
          <w:sz w:val="24"/>
          <w:szCs w:val="24"/>
          <w:lang w:val="en-ZW"/>
        </w:rPr>
        <w:t xml:space="preserve">the court </w:t>
      </w:r>
      <w:r w:rsidR="003D1E45" w:rsidRPr="008408B9">
        <w:rPr>
          <w:rFonts w:ascii="Times New Roman" w:hAnsi="Times New Roman" w:cs="Times New Roman"/>
          <w:bCs/>
          <w:color w:val="000000" w:themeColor="text1"/>
          <w:sz w:val="24"/>
          <w:szCs w:val="24"/>
          <w:lang w:val="en-ZW"/>
        </w:rPr>
        <w:t>took into account</w:t>
      </w:r>
      <w:r w:rsidR="00871D70" w:rsidRPr="008408B9">
        <w:rPr>
          <w:rFonts w:ascii="Times New Roman" w:hAnsi="Times New Roman" w:cs="Times New Roman"/>
          <w:bCs/>
          <w:color w:val="000000" w:themeColor="text1"/>
          <w:sz w:val="24"/>
          <w:szCs w:val="24"/>
          <w:lang w:val="en-ZW"/>
        </w:rPr>
        <w:t xml:space="preserve"> </w:t>
      </w:r>
      <w:r w:rsidR="00C4012A" w:rsidRPr="008408B9">
        <w:rPr>
          <w:rFonts w:ascii="Times New Roman" w:hAnsi="Times New Roman" w:cs="Times New Roman"/>
          <w:bCs/>
          <w:color w:val="000000" w:themeColor="text1"/>
          <w:sz w:val="24"/>
          <w:szCs w:val="24"/>
          <w:lang w:val="en-ZW"/>
        </w:rPr>
        <w:t>certain</w:t>
      </w:r>
      <w:r w:rsidR="00871D70" w:rsidRPr="008408B9">
        <w:rPr>
          <w:rFonts w:ascii="Times New Roman" w:hAnsi="Times New Roman" w:cs="Times New Roman"/>
          <w:bCs/>
          <w:color w:val="000000" w:themeColor="text1"/>
          <w:sz w:val="24"/>
          <w:szCs w:val="24"/>
          <w:lang w:val="en-ZW"/>
        </w:rPr>
        <w:t xml:space="preserve"> factors. </w:t>
      </w:r>
      <w:r w:rsidR="00D83571" w:rsidRPr="008408B9">
        <w:rPr>
          <w:rFonts w:ascii="Times New Roman" w:hAnsi="Times New Roman" w:cs="Times New Roman"/>
          <w:bCs/>
          <w:color w:val="000000" w:themeColor="text1"/>
          <w:sz w:val="24"/>
          <w:szCs w:val="24"/>
          <w:lang w:val="en-ZW"/>
        </w:rPr>
        <w:t>At p. 631 of the judgment, it considered that the powers con</w:t>
      </w:r>
      <w:r w:rsidR="008B5087" w:rsidRPr="008408B9">
        <w:rPr>
          <w:rFonts w:ascii="Times New Roman" w:hAnsi="Times New Roman" w:cs="Times New Roman"/>
          <w:bCs/>
          <w:color w:val="000000" w:themeColor="text1"/>
          <w:sz w:val="24"/>
          <w:szCs w:val="24"/>
          <w:lang w:val="en-ZW"/>
        </w:rPr>
        <w:t xml:space="preserve">ferred on the public functionary were </w:t>
      </w:r>
      <w:r w:rsidR="00C33C9B">
        <w:rPr>
          <w:rFonts w:ascii="Times New Roman" w:hAnsi="Times New Roman" w:cs="Times New Roman"/>
          <w:bCs/>
          <w:color w:val="000000" w:themeColor="text1"/>
          <w:sz w:val="24"/>
          <w:szCs w:val="24"/>
          <w:lang w:val="en-ZW"/>
        </w:rPr>
        <w:t>far-reaching</w:t>
      </w:r>
      <w:r w:rsidR="008B5087" w:rsidRPr="008408B9">
        <w:rPr>
          <w:rFonts w:ascii="Times New Roman" w:hAnsi="Times New Roman" w:cs="Times New Roman"/>
          <w:bCs/>
          <w:color w:val="000000" w:themeColor="text1"/>
          <w:sz w:val="24"/>
          <w:szCs w:val="24"/>
          <w:lang w:val="en-ZW"/>
        </w:rPr>
        <w:t xml:space="preserve"> and that the public functionary was already subject to another minister. Thus, the delegation of his </w:t>
      </w:r>
      <w:r w:rsidR="004D052A" w:rsidRPr="008408B9">
        <w:rPr>
          <w:rFonts w:ascii="Times New Roman" w:hAnsi="Times New Roman" w:cs="Times New Roman"/>
          <w:bCs/>
          <w:color w:val="000000" w:themeColor="text1"/>
          <w:sz w:val="24"/>
          <w:szCs w:val="24"/>
          <w:lang w:val="en-ZW"/>
        </w:rPr>
        <w:t xml:space="preserve">powers to an official in a different department was contrary to the provisions of the Act in question. </w:t>
      </w:r>
    </w:p>
    <w:p w14:paraId="58F4A012" w14:textId="77777777" w:rsidR="00FE5A30" w:rsidRPr="008408B9" w:rsidRDefault="00FE5A30" w:rsidP="00936663">
      <w:pPr>
        <w:spacing w:after="0" w:line="480" w:lineRule="auto"/>
        <w:ind w:firstLine="1418"/>
        <w:jc w:val="both"/>
        <w:rPr>
          <w:rFonts w:ascii="Times New Roman" w:hAnsi="Times New Roman" w:cs="Times New Roman"/>
          <w:bCs/>
          <w:color w:val="000000" w:themeColor="text1"/>
          <w:sz w:val="24"/>
          <w:szCs w:val="24"/>
          <w:lang w:val="en-ZW"/>
        </w:rPr>
      </w:pPr>
    </w:p>
    <w:p w14:paraId="39270C80" w14:textId="06849943" w:rsidR="00CE6C34" w:rsidRPr="008408B9" w:rsidRDefault="00E91CAB" w:rsidP="00E91CAB">
      <w:pPr>
        <w:tabs>
          <w:tab w:val="left" w:pos="1134"/>
        </w:tabs>
        <w:spacing w:after="0" w:line="480" w:lineRule="auto"/>
        <w:ind w:firstLine="720"/>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t xml:space="preserve">       </w:t>
      </w:r>
      <w:r w:rsidR="00FE5A30" w:rsidRPr="008408B9">
        <w:rPr>
          <w:rFonts w:ascii="Times New Roman" w:hAnsi="Times New Roman" w:cs="Times New Roman"/>
          <w:bCs/>
          <w:color w:val="000000" w:themeColor="text1"/>
          <w:sz w:val="24"/>
          <w:szCs w:val="24"/>
          <w:lang w:val="en-ZW"/>
        </w:rPr>
        <w:t xml:space="preserve">Professor Feltoe, in </w:t>
      </w:r>
      <w:r w:rsidR="00FE5A30" w:rsidRPr="008408B9">
        <w:rPr>
          <w:rFonts w:ascii="Times New Roman" w:hAnsi="Times New Roman" w:cs="Times New Roman"/>
          <w:bCs/>
          <w:i/>
          <w:iCs/>
          <w:color w:val="000000" w:themeColor="text1"/>
          <w:sz w:val="24"/>
          <w:szCs w:val="24"/>
          <w:lang w:val="en-ZW"/>
        </w:rPr>
        <w:t xml:space="preserve">Administrative Law and Local Government Guide </w:t>
      </w:r>
      <w:r w:rsidR="00FE5A30" w:rsidRPr="008408B9">
        <w:rPr>
          <w:rFonts w:ascii="Times New Roman" w:hAnsi="Times New Roman" w:cs="Times New Roman"/>
          <w:bCs/>
          <w:color w:val="000000" w:themeColor="text1"/>
          <w:sz w:val="24"/>
          <w:szCs w:val="24"/>
          <w:lang w:val="en-ZW"/>
        </w:rPr>
        <w:t>(2020)</w:t>
      </w:r>
      <w:r w:rsidR="0010318F" w:rsidRPr="008408B9">
        <w:rPr>
          <w:rFonts w:ascii="Times New Roman" w:hAnsi="Times New Roman" w:cs="Times New Roman"/>
          <w:bCs/>
          <w:color w:val="000000" w:themeColor="text1"/>
          <w:sz w:val="24"/>
          <w:szCs w:val="24"/>
          <w:lang w:val="en-ZW"/>
        </w:rPr>
        <w:t>,</w:t>
      </w:r>
      <w:r w:rsidR="00FE5A30" w:rsidRPr="008408B9">
        <w:rPr>
          <w:rFonts w:ascii="Times New Roman" w:hAnsi="Times New Roman" w:cs="Times New Roman"/>
          <w:bCs/>
          <w:color w:val="000000" w:themeColor="text1"/>
          <w:sz w:val="24"/>
          <w:szCs w:val="24"/>
          <w:lang w:val="en-ZW"/>
        </w:rPr>
        <w:t xml:space="preserve"> discusses </w:t>
      </w:r>
      <w:r w:rsidR="00CE6C34" w:rsidRPr="008408B9">
        <w:rPr>
          <w:rFonts w:ascii="Times New Roman" w:hAnsi="Times New Roman" w:cs="Times New Roman"/>
          <w:bCs/>
          <w:color w:val="000000" w:themeColor="text1"/>
          <w:sz w:val="24"/>
          <w:szCs w:val="24"/>
          <w:lang w:val="en-ZW"/>
        </w:rPr>
        <w:t xml:space="preserve">the </w:t>
      </w:r>
      <w:r w:rsidR="00FE5A30" w:rsidRPr="008408B9">
        <w:rPr>
          <w:rFonts w:ascii="Times New Roman" w:hAnsi="Times New Roman" w:cs="Times New Roman"/>
          <w:bCs/>
          <w:color w:val="000000" w:themeColor="text1"/>
          <w:sz w:val="24"/>
          <w:szCs w:val="24"/>
          <w:lang w:val="en-ZW"/>
        </w:rPr>
        <w:t>sub</w:t>
      </w:r>
      <w:r w:rsidR="00CE6C34" w:rsidRPr="008408B9">
        <w:rPr>
          <w:rFonts w:ascii="Times New Roman" w:hAnsi="Times New Roman" w:cs="Times New Roman"/>
          <w:bCs/>
          <w:color w:val="000000" w:themeColor="text1"/>
          <w:sz w:val="24"/>
          <w:szCs w:val="24"/>
          <w:lang w:val="en-ZW"/>
        </w:rPr>
        <w:t>-</w:t>
      </w:r>
      <w:r w:rsidR="00FE5A30" w:rsidRPr="008408B9">
        <w:rPr>
          <w:rFonts w:ascii="Times New Roman" w:hAnsi="Times New Roman" w:cs="Times New Roman"/>
          <w:bCs/>
          <w:color w:val="000000" w:themeColor="text1"/>
          <w:sz w:val="24"/>
          <w:szCs w:val="24"/>
          <w:lang w:val="en-ZW"/>
        </w:rPr>
        <w:t>delegation of decision-making power.</w:t>
      </w:r>
      <w:r w:rsidR="00CE6C34" w:rsidRPr="008408B9">
        <w:rPr>
          <w:rFonts w:ascii="Times New Roman" w:hAnsi="Times New Roman" w:cs="Times New Roman"/>
          <w:bCs/>
          <w:color w:val="000000" w:themeColor="text1"/>
          <w:sz w:val="24"/>
          <w:szCs w:val="24"/>
          <w:lang w:val="en-ZW"/>
        </w:rPr>
        <w:t xml:space="preserve"> At 110, he</w:t>
      </w:r>
      <w:r w:rsidR="004906DA" w:rsidRPr="008408B9">
        <w:rPr>
          <w:rFonts w:ascii="Times New Roman" w:hAnsi="Times New Roman" w:cs="Times New Roman"/>
          <w:bCs/>
          <w:color w:val="000000" w:themeColor="text1"/>
          <w:sz w:val="24"/>
          <w:szCs w:val="24"/>
          <w:lang w:val="en-ZW"/>
        </w:rPr>
        <w:t xml:space="preserve"> persuasively</w:t>
      </w:r>
      <w:r w:rsidR="00CE6C34" w:rsidRPr="008408B9">
        <w:rPr>
          <w:rFonts w:ascii="Times New Roman" w:hAnsi="Times New Roman" w:cs="Times New Roman"/>
          <w:bCs/>
          <w:color w:val="000000" w:themeColor="text1"/>
          <w:sz w:val="24"/>
          <w:szCs w:val="24"/>
          <w:lang w:val="en-ZW"/>
        </w:rPr>
        <w:t xml:space="preserve"> suggests that:</w:t>
      </w:r>
    </w:p>
    <w:p w14:paraId="13139BE2" w14:textId="47995D10" w:rsidR="00FE5A30" w:rsidRPr="008408B9" w:rsidRDefault="00CE6C34" w:rsidP="00936663">
      <w:pPr>
        <w:spacing w:after="0" w:line="240" w:lineRule="auto"/>
        <w:ind w:left="720"/>
        <w:jc w:val="both"/>
        <w:rPr>
          <w:rFonts w:ascii="Times New Roman" w:hAnsi="Times New Roman" w:cs="Times New Roman"/>
          <w:bCs/>
          <w:color w:val="000000" w:themeColor="text1"/>
          <w:sz w:val="24"/>
          <w:szCs w:val="24"/>
          <w:lang w:val="en-ZW"/>
        </w:rPr>
      </w:pPr>
      <w:r w:rsidRPr="008408B9">
        <w:rPr>
          <w:rFonts w:ascii="Times New Roman" w:hAnsi="Times New Roman" w:cs="Times New Roman"/>
          <w:bCs/>
          <w:color w:val="000000" w:themeColor="text1"/>
          <w:sz w:val="24"/>
          <w:szCs w:val="24"/>
          <w:lang w:val="en-ZW"/>
        </w:rPr>
        <w:t xml:space="preserve">“Various criteria will be taken into account in deciding whether sub-delegation is permissible. For instance, sub-delegation would not have been envisaged where the Legislature had delegated the power to make a decision requiring special expertise to an administrative official who had that expertise. If the decision that needs to be made is complex and will have far-reaching consequences, it will probably be implied that no sub-delegation was envisaged. On the other hand, if the decision was purely mechanical or was of a petty nature and many such decisions need to be made, it may well have been envisaged that, if the delegate is a high-ranking official like a Minister, he would be permitted to sub-delegate to civil servants in his Ministry the power to make such decisions.” </w:t>
      </w:r>
    </w:p>
    <w:p w14:paraId="34905100" w14:textId="77777777" w:rsidR="00B72A4D" w:rsidRPr="008408B9" w:rsidRDefault="00B72A4D" w:rsidP="00936663">
      <w:pPr>
        <w:spacing w:before="240" w:after="0" w:line="480" w:lineRule="auto"/>
        <w:ind w:firstLine="1418"/>
        <w:jc w:val="both"/>
        <w:rPr>
          <w:rFonts w:ascii="Times New Roman" w:hAnsi="Times New Roman" w:cs="Times New Roman"/>
          <w:bCs/>
          <w:color w:val="000000" w:themeColor="text1"/>
          <w:sz w:val="24"/>
          <w:szCs w:val="24"/>
          <w:lang w:val="en-ZW"/>
        </w:rPr>
      </w:pPr>
    </w:p>
    <w:p w14:paraId="174942C5" w14:textId="332E5B33" w:rsidR="00CB52C6" w:rsidRPr="008408B9" w:rsidRDefault="00936663" w:rsidP="00936663">
      <w:pPr>
        <w:tabs>
          <w:tab w:val="left" w:pos="1134"/>
        </w:tabs>
        <w:spacing w:after="0" w:line="480" w:lineRule="auto"/>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tab/>
      </w:r>
      <w:r w:rsidR="00B72A4D" w:rsidRPr="008408B9">
        <w:rPr>
          <w:rFonts w:ascii="Times New Roman" w:hAnsi="Times New Roman" w:cs="Times New Roman"/>
          <w:bCs/>
          <w:color w:val="000000" w:themeColor="text1"/>
          <w:sz w:val="24"/>
          <w:szCs w:val="24"/>
          <w:lang w:val="en-ZW"/>
        </w:rPr>
        <w:t>In light of the above</w:t>
      </w:r>
      <w:r w:rsidR="00795DAD" w:rsidRPr="008408B9">
        <w:rPr>
          <w:rFonts w:ascii="Times New Roman" w:hAnsi="Times New Roman" w:cs="Times New Roman"/>
          <w:bCs/>
          <w:color w:val="000000" w:themeColor="text1"/>
          <w:sz w:val="24"/>
          <w:szCs w:val="24"/>
          <w:lang w:val="en-ZW"/>
        </w:rPr>
        <w:t xml:space="preserve"> principles</w:t>
      </w:r>
      <w:r w:rsidR="00B72A4D" w:rsidRPr="008408B9">
        <w:rPr>
          <w:rFonts w:ascii="Times New Roman" w:hAnsi="Times New Roman" w:cs="Times New Roman"/>
          <w:bCs/>
          <w:color w:val="000000" w:themeColor="text1"/>
          <w:sz w:val="24"/>
          <w:szCs w:val="24"/>
          <w:lang w:val="en-ZW"/>
        </w:rPr>
        <w:t xml:space="preserve">, it remains to be determined whether the authority granted </w:t>
      </w:r>
      <w:r w:rsidR="00C33C9B">
        <w:rPr>
          <w:rFonts w:ascii="Times New Roman" w:hAnsi="Times New Roman" w:cs="Times New Roman"/>
          <w:bCs/>
          <w:color w:val="000000" w:themeColor="text1"/>
          <w:sz w:val="24"/>
          <w:szCs w:val="24"/>
          <w:lang w:val="en-ZW"/>
        </w:rPr>
        <w:t xml:space="preserve">to </w:t>
      </w:r>
      <w:r w:rsidR="00B72A4D" w:rsidRPr="008408B9">
        <w:rPr>
          <w:rFonts w:ascii="Times New Roman" w:hAnsi="Times New Roman" w:cs="Times New Roman"/>
          <w:bCs/>
          <w:color w:val="000000" w:themeColor="text1"/>
          <w:sz w:val="24"/>
          <w:szCs w:val="24"/>
          <w:lang w:val="en-ZW"/>
        </w:rPr>
        <w:t xml:space="preserve">the Secretary of </w:t>
      </w:r>
      <w:r w:rsidR="00A263CC" w:rsidRPr="008408B9">
        <w:rPr>
          <w:rFonts w:ascii="Times New Roman" w:hAnsi="Times New Roman" w:cs="Times New Roman"/>
          <w:bCs/>
          <w:color w:val="000000" w:themeColor="text1"/>
          <w:sz w:val="24"/>
          <w:szCs w:val="24"/>
          <w:lang w:val="en-ZW"/>
        </w:rPr>
        <w:t>Mines</w:t>
      </w:r>
      <w:r w:rsidR="00B72A4D" w:rsidRPr="008408B9">
        <w:rPr>
          <w:rFonts w:ascii="Times New Roman" w:hAnsi="Times New Roman" w:cs="Times New Roman"/>
          <w:bCs/>
          <w:color w:val="000000" w:themeColor="text1"/>
          <w:sz w:val="24"/>
          <w:szCs w:val="24"/>
          <w:lang w:val="en-ZW"/>
        </w:rPr>
        <w:t xml:space="preserve"> </w:t>
      </w:r>
      <w:r w:rsidR="004906DA" w:rsidRPr="008408B9">
        <w:rPr>
          <w:rFonts w:ascii="Times New Roman" w:hAnsi="Times New Roman" w:cs="Times New Roman"/>
          <w:bCs/>
          <w:color w:val="000000" w:themeColor="text1"/>
          <w:sz w:val="24"/>
          <w:szCs w:val="24"/>
          <w:lang w:val="en-ZW"/>
        </w:rPr>
        <w:t>by</w:t>
      </w:r>
      <w:r w:rsidR="00B72A4D" w:rsidRPr="008408B9">
        <w:rPr>
          <w:rFonts w:ascii="Times New Roman" w:hAnsi="Times New Roman" w:cs="Times New Roman"/>
          <w:bCs/>
          <w:color w:val="000000" w:themeColor="text1"/>
          <w:sz w:val="24"/>
          <w:szCs w:val="24"/>
          <w:lang w:val="en-ZW"/>
        </w:rPr>
        <w:t xml:space="preserve"> s 341(2) of the Act may be delegated.</w:t>
      </w:r>
      <w:r w:rsidR="00A263CC" w:rsidRPr="008408B9">
        <w:rPr>
          <w:rFonts w:ascii="Times New Roman" w:hAnsi="Times New Roman" w:cs="Times New Roman"/>
          <w:bCs/>
          <w:color w:val="000000" w:themeColor="text1"/>
          <w:sz w:val="24"/>
          <w:szCs w:val="24"/>
          <w:lang w:val="en-ZW"/>
        </w:rPr>
        <w:t xml:space="preserve"> </w:t>
      </w:r>
      <w:r w:rsidR="00CC03A1" w:rsidRPr="008408B9">
        <w:rPr>
          <w:rFonts w:ascii="Times New Roman" w:hAnsi="Times New Roman" w:cs="Times New Roman"/>
          <w:bCs/>
          <w:color w:val="000000" w:themeColor="text1"/>
          <w:sz w:val="24"/>
          <w:szCs w:val="24"/>
          <w:lang w:val="en-ZW"/>
        </w:rPr>
        <w:t>The view of the court</w:t>
      </w:r>
      <w:r w:rsidR="00A263CC" w:rsidRPr="008408B9">
        <w:rPr>
          <w:rFonts w:ascii="Times New Roman" w:hAnsi="Times New Roman" w:cs="Times New Roman"/>
          <w:bCs/>
          <w:color w:val="000000" w:themeColor="text1"/>
          <w:sz w:val="24"/>
          <w:szCs w:val="24"/>
          <w:lang w:val="en-ZW"/>
        </w:rPr>
        <w:t>, for the reasons</w:t>
      </w:r>
      <w:r w:rsidR="00A159CB" w:rsidRPr="008408B9">
        <w:rPr>
          <w:rFonts w:ascii="Times New Roman" w:hAnsi="Times New Roman" w:cs="Times New Roman"/>
          <w:bCs/>
          <w:color w:val="000000" w:themeColor="text1"/>
          <w:sz w:val="24"/>
          <w:szCs w:val="24"/>
          <w:lang w:val="en-ZW"/>
        </w:rPr>
        <w:t xml:space="preserve"> that follow</w:t>
      </w:r>
      <w:r w:rsidR="00A263CC" w:rsidRPr="008408B9">
        <w:rPr>
          <w:rFonts w:ascii="Times New Roman" w:hAnsi="Times New Roman" w:cs="Times New Roman"/>
          <w:bCs/>
          <w:color w:val="000000" w:themeColor="text1"/>
          <w:sz w:val="24"/>
          <w:szCs w:val="24"/>
          <w:lang w:val="en-ZW"/>
        </w:rPr>
        <w:t>,</w:t>
      </w:r>
      <w:r w:rsidR="00CC03A1" w:rsidRPr="008408B9">
        <w:rPr>
          <w:rFonts w:ascii="Times New Roman" w:hAnsi="Times New Roman" w:cs="Times New Roman"/>
          <w:bCs/>
          <w:color w:val="000000" w:themeColor="text1"/>
          <w:sz w:val="24"/>
          <w:szCs w:val="24"/>
          <w:lang w:val="en-ZW"/>
        </w:rPr>
        <w:t xml:space="preserve"> is</w:t>
      </w:r>
      <w:r w:rsidR="00A263CC" w:rsidRPr="008408B9">
        <w:rPr>
          <w:rFonts w:ascii="Times New Roman" w:hAnsi="Times New Roman" w:cs="Times New Roman"/>
          <w:bCs/>
          <w:color w:val="000000" w:themeColor="text1"/>
          <w:sz w:val="24"/>
          <w:szCs w:val="24"/>
          <w:lang w:val="en-ZW"/>
        </w:rPr>
        <w:t xml:space="preserve"> that </w:t>
      </w:r>
      <w:r w:rsidR="00554142" w:rsidRPr="008408B9">
        <w:rPr>
          <w:rFonts w:ascii="Times New Roman" w:hAnsi="Times New Roman" w:cs="Times New Roman"/>
          <w:bCs/>
          <w:color w:val="000000" w:themeColor="text1"/>
          <w:sz w:val="24"/>
          <w:szCs w:val="24"/>
          <w:lang w:val="en-ZW"/>
        </w:rPr>
        <w:t>it</w:t>
      </w:r>
      <w:r w:rsidR="00A263CC" w:rsidRPr="008408B9">
        <w:rPr>
          <w:rFonts w:ascii="Times New Roman" w:hAnsi="Times New Roman" w:cs="Times New Roman"/>
          <w:bCs/>
          <w:color w:val="000000" w:themeColor="text1"/>
          <w:sz w:val="24"/>
          <w:szCs w:val="24"/>
          <w:lang w:val="en-ZW"/>
        </w:rPr>
        <w:t xml:space="preserve"> may</w:t>
      </w:r>
      <w:r w:rsidR="00A159CB" w:rsidRPr="008408B9">
        <w:rPr>
          <w:rFonts w:ascii="Times New Roman" w:hAnsi="Times New Roman" w:cs="Times New Roman"/>
          <w:bCs/>
          <w:color w:val="000000" w:themeColor="text1"/>
          <w:sz w:val="24"/>
          <w:szCs w:val="24"/>
          <w:lang w:val="en-ZW"/>
        </w:rPr>
        <w:t>.</w:t>
      </w:r>
    </w:p>
    <w:p w14:paraId="3CD72518" w14:textId="77777777" w:rsidR="002465E2" w:rsidRPr="008408B9" w:rsidRDefault="002465E2" w:rsidP="00936663">
      <w:pPr>
        <w:spacing w:after="0" w:line="480" w:lineRule="auto"/>
        <w:ind w:firstLine="1418"/>
        <w:jc w:val="both"/>
        <w:rPr>
          <w:rFonts w:ascii="Times New Roman" w:hAnsi="Times New Roman" w:cs="Times New Roman"/>
          <w:bCs/>
          <w:color w:val="000000" w:themeColor="text1"/>
          <w:sz w:val="24"/>
          <w:szCs w:val="24"/>
          <w:lang w:val="en-ZW"/>
        </w:rPr>
      </w:pPr>
    </w:p>
    <w:p w14:paraId="16CEDBED" w14:textId="146D72B2" w:rsidR="002465E2" w:rsidRPr="008408B9" w:rsidRDefault="00936663" w:rsidP="00936663">
      <w:pPr>
        <w:tabs>
          <w:tab w:val="left" w:pos="1134"/>
        </w:tabs>
        <w:spacing w:after="0" w:line="480" w:lineRule="auto"/>
        <w:ind w:firstLine="720"/>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t xml:space="preserve">      </w:t>
      </w:r>
      <w:r w:rsidR="002465E2" w:rsidRPr="008408B9">
        <w:rPr>
          <w:rFonts w:ascii="Times New Roman" w:hAnsi="Times New Roman" w:cs="Times New Roman"/>
          <w:bCs/>
          <w:color w:val="000000" w:themeColor="text1"/>
          <w:sz w:val="24"/>
          <w:szCs w:val="24"/>
          <w:lang w:val="en-ZW"/>
        </w:rPr>
        <w:t xml:space="preserve">The Secretary for </w:t>
      </w:r>
      <w:r w:rsidR="006E53F5" w:rsidRPr="008408B9">
        <w:rPr>
          <w:rFonts w:ascii="Times New Roman" w:hAnsi="Times New Roman" w:cs="Times New Roman"/>
          <w:bCs/>
          <w:color w:val="000000" w:themeColor="text1"/>
          <w:sz w:val="24"/>
          <w:szCs w:val="24"/>
          <w:lang w:val="en-ZW"/>
        </w:rPr>
        <w:t>M</w:t>
      </w:r>
      <w:r w:rsidR="002465E2" w:rsidRPr="008408B9">
        <w:rPr>
          <w:rFonts w:ascii="Times New Roman" w:hAnsi="Times New Roman" w:cs="Times New Roman"/>
          <w:bCs/>
          <w:color w:val="000000" w:themeColor="text1"/>
          <w:sz w:val="24"/>
          <w:szCs w:val="24"/>
          <w:lang w:val="en-ZW"/>
        </w:rPr>
        <w:t>ines is given the discretion to assume any or all of the functions of a mining commissioner. Section 341 of the Act does not state whether or not this power may be delegated. It would</w:t>
      </w:r>
      <w:r w:rsidR="007C3816" w:rsidRPr="008408B9">
        <w:rPr>
          <w:rFonts w:ascii="Times New Roman" w:hAnsi="Times New Roman" w:cs="Times New Roman"/>
          <w:bCs/>
          <w:color w:val="000000" w:themeColor="text1"/>
          <w:sz w:val="24"/>
          <w:szCs w:val="24"/>
          <w:lang w:val="en-ZW"/>
        </w:rPr>
        <w:t>, however,</w:t>
      </w:r>
      <w:r w:rsidR="002465E2" w:rsidRPr="008408B9">
        <w:rPr>
          <w:rFonts w:ascii="Times New Roman" w:hAnsi="Times New Roman" w:cs="Times New Roman"/>
          <w:bCs/>
          <w:color w:val="000000" w:themeColor="text1"/>
          <w:sz w:val="24"/>
          <w:szCs w:val="24"/>
          <w:lang w:val="en-ZW"/>
        </w:rPr>
        <w:t xml:space="preserve"> appear that the </w:t>
      </w:r>
      <w:r w:rsidR="007C3816" w:rsidRPr="008408B9">
        <w:rPr>
          <w:rFonts w:ascii="Times New Roman" w:hAnsi="Times New Roman" w:cs="Times New Roman"/>
          <w:bCs/>
          <w:color w:val="000000" w:themeColor="text1"/>
          <w:sz w:val="24"/>
          <w:szCs w:val="24"/>
          <w:lang w:val="en-ZW"/>
        </w:rPr>
        <w:t>authority to delegate</w:t>
      </w:r>
      <w:r w:rsidR="002465E2" w:rsidRPr="008408B9">
        <w:rPr>
          <w:rFonts w:ascii="Times New Roman" w:hAnsi="Times New Roman" w:cs="Times New Roman"/>
          <w:bCs/>
          <w:color w:val="000000" w:themeColor="text1"/>
          <w:sz w:val="24"/>
          <w:szCs w:val="24"/>
          <w:lang w:val="en-ZW"/>
        </w:rPr>
        <w:t xml:space="preserve"> is </w:t>
      </w:r>
      <w:r w:rsidR="00760794" w:rsidRPr="008408B9">
        <w:rPr>
          <w:rFonts w:ascii="Times New Roman" w:hAnsi="Times New Roman" w:cs="Times New Roman"/>
          <w:bCs/>
          <w:color w:val="000000" w:themeColor="text1"/>
          <w:sz w:val="24"/>
          <w:szCs w:val="24"/>
          <w:lang w:val="en-ZW"/>
        </w:rPr>
        <w:t xml:space="preserve">necessarily </w:t>
      </w:r>
      <w:r w:rsidR="002465E2" w:rsidRPr="008408B9">
        <w:rPr>
          <w:rFonts w:ascii="Times New Roman" w:hAnsi="Times New Roman" w:cs="Times New Roman"/>
          <w:bCs/>
          <w:color w:val="000000" w:themeColor="text1"/>
          <w:sz w:val="24"/>
          <w:szCs w:val="24"/>
          <w:lang w:val="en-ZW"/>
        </w:rPr>
        <w:t xml:space="preserve">implied in subs (2) thereof. </w:t>
      </w:r>
      <w:r w:rsidR="00760794" w:rsidRPr="008408B9">
        <w:rPr>
          <w:rFonts w:ascii="Times New Roman" w:hAnsi="Times New Roman" w:cs="Times New Roman"/>
          <w:bCs/>
          <w:color w:val="000000" w:themeColor="text1"/>
          <w:sz w:val="24"/>
          <w:szCs w:val="24"/>
          <w:lang w:val="en-ZW"/>
        </w:rPr>
        <w:t>Subsection (2)</w:t>
      </w:r>
      <w:r w:rsidR="002465E2" w:rsidRPr="008408B9">
        <w:rPr>
          <w:rFonts w:ascii="Times New Roman" w:hAnsi="Times New Roman" w:cs="Times New Roman"/>
          <w:bCs/>
          <w:color w:val="000000" w:themeColor="text1"/>
          <w:sz w:val="24"/>
          <w:szCs w:val="24"/>
          <w:lang w:val="en-ZW"/>
        </w:rPr>
        <w:t xml:space="preserve"> gives the Secretary the power </w:t>
      </w:r>
      <w:r w:rsidR="002465E2" w:rsidRPr="008408B9">
        <w:rPr>
          <w:rFonts w:ascii="Times New Roman" w:hAnsi="Times New Roman" w:cs="Times New Roman"/>
          <w:bCs/>
          <w:i/>
          <w:color w:val="000000" w:themeColor="text1"/>
          <w:sz w:val="24"/>
          <w:szCs w:val="24"/>
          <w:lang w:val="en-ZW"/>
        </w:rPr>
        <w:t>“to perform any other lawful act necessary to give effect to the Act</w:t>
      </w:r>
      <w:r w:rsidR="002465E2" w:rsidRPr="008408B9">
        <w:rPr>
          <w:rFonts w:ascii="Times New Roman" w:hAnsi="Times New Roman" w:cs="Times New Roman"/>
          <w:bCs/>
          <w:color w:val="000000" w:themeColor="text1"/>
          <w:sz w:val="24"/>
          <w:szCs w:val="24"/>
          <w:lang w:val="en-ZW"/>
        </w:rPr>
        <w:t xml:space="preserve">”, which, </w:t>
      </w:r>
      <w:r w:rsidR="002465E2" w:rsidRPr="008408B9">
        <w:rPr>
          <w:rFonts w:ascii="Times New Roman" w:hAnsi="Times New Roman" w:cs="Times New Roman"/>
          <w:bCs/>
          <w:i/>
          <w:iCs/>
          <w:color w:val="000000" w:themeColor="text1"/>
          <w:sz w:val="24"/>
          <w:szCs w:val="24"/>
          <w:lang w:val="en-ZW"/>
        </w:rPr>
        <w:t>ex hypothesi</w:t>
      </w:r>
      <w:r w:rsidR="002465E2" w:rsidRPr="008408B9">
        <w:rPr>
          <w:rFonts w:ascii="Times New Roman" w:hAnsi="Times New Roman" w:cs="Times New Roman"/>
          <w:bCs/>
          <w:color w:val="000000" w:themeColor="text1"/>
          <w:sz w:val="24"/>
          <w:szCs w:val="24"/>
          <w:lang w:val="en-ZW"/>
        </w:rPr>
        <w:t>, includes a lawful act of delegation of the powers conferred upon him.</w:t>
      </w:r>
    </w:p>
    <w:p w14:paraId="06A348F6" w14:textId="77777777" w:rsidR="00713CA6" w:rsidRPr="008408B9" w:rsidRDefault="00713CA6" w:rsidP="00936663">
      <w:pPr>
        <w:tabs>
          <w:tab w:val="left" w:pos="1134"/>
        </w:tabs>
        <w:spacing w:after="0" w:line="480" w:lineRule="auto"/>
        <w:ind w:firstLine="1418"/>
        <w:jc w:val="both"/>
        <w:rPr>
          <w:rFonts w:ascii="Times New Roman" w:hAnsi="Times New Roman" w:cs="Times New Roman"/>
          <w:bCs/>
          <w:color w:val="000000" w:themeColor="text1"/>
          <w:sz w:val="24"/>
          <w:szCs w:val="24"/>
          <w:lang w:val="en-ZW"/>
        </w:rPr>
      </w:pPr>
    </w:p>
    <w:p w14:paraId="451E2B03" w14:textId="76F2E940" w:rsidR="00713CA6" w:rsidRPr="008408B9" w:rsidRDefault="00936663" w:rsidP="00936663">
      <w:pPr>
        <w:tabs>
          <w:tab w:val="left" w:pos="1134"/>
        </w:tabs>
        <w:spacing w:after="0" w:line="480" w:lineRule="auto"/>
        <w:ind w:firstLine="720"/>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lastRenderedPageBreak/>
        <w:t xml:space="preserve">      </w:t>
      </w:r>
      <w:r w:rsidR="00FF5E77" w:rsidRPr="008408B9">
        <w:rPr>
          <w:rFonts w:ascii="Times New Roman" w:hAnsi="Times New Roman" w:cs="Times New Roman"/>
          <w:bCs/>
          <w:color w:val="000000" w:themeColor="text1"/>
          <w:sz w:val="24"/>
          <w:szCs w:val="24"/>
          <w:lang w:val="en-ZW"/>
        </w:rPr>
        <w:t>I venture</w:t>
      </w:r>
      <w:r w:rsidR="00122FE2" w:rsidRPr="008408B9">
        <w:rPr>
          <w:rFonts w:ascii="Times New Roman" w:hAnsi="Times New Roman" w:cs="Times New Roman"/>
          <w:bCs/>
          <w:color w:val="000000" w:themeColor="text1"/>
          <w:sz w:val="24"/>
          <w:szCs w:val="24"/>
          <w:lang w:val="en-ZW"/>
        </w:rPr>
        <w:t xml:space="preserve"> further to state</w:t>
      </w:r>
      <w:r w:rsidR="00FF5E77" w:rsidRPr="008408B9">
        <w:rPr>
          <w:rFonts w:ascii="Times New Roman" w:hAnsi="Times New Roman" w:cs="Times New Roman"/>
          <w:bCs/>
          <w:color w:val="000000" w:themeColor="text1"/>
          <w:sz w:val="24"/>
          <w:szCs w:val="24"/>
          <w:lang w:val="en-ZW"/>
        </w:rPr>
        <w:t xml:space="preserve"> that t</w:t>
      </w:r>
      <w:r w:rsidR="00713CA6" w:rsidRPr="008408B9">
        <w:rPr>
          <w:rFonts w:ascii="Times New Roman" w:hAnsi="Times New Roman" w:cs="Times New Roman"/>
          <w:bCs/>
          <w:color w:val="000000" w:themeColor="text1"/>
          <w:sz w:val="24"/>
          <w:szCs w:val="24"/>
          <w:lang w:val="en-ZW"/>
        </w:rPr>
        <w:t xml:space="preserve">he answer as to whether the Secretary can delegate his functions in terms of s 341(2) of the Act to other officials in the Ministry calls for a purposive interpretation of the provision. </w:t>
      </w:r>
      <w:r w:rsidR="00FF5E77" w:rsidRPr="008408B9">
        <w:rPr>
          <w:rFonts w:ascii="Times New Roman" w:hAnsi="Times New Roman" w:cs="Times New Roman"/>
          <w:bCs/>
          <w:color w:val="000000" w:themeColor="text1"/>
          <w:sz w:val="24"/>
          <w:szCs w:val="24"/>
          <w:lang w:val="en-ZW"/>
        </w:rPr>
        <w:t>It is trite that a</w:t>
      </w:r>
      <w:r w:rsidR="00713CA6" w:rsidRPr="008408B9">
        <w:rPr>
          <w:rFonts w:ascii="Times New Roman" w:hAnsi="Times New Roman" w:cs="Times New Roman"/>
          <w:bCs/>
          <w:color w:val="000000" w:themeColor="text1"/>
          <w:sz w:val="24"/>
          <w:szCs w:val="24"/>
          <w:lang w:val="en-ZW"/>
        </w:rPr>
        <w:t xml:space="preserve"> purposive approach to interpretation requires the interpreter to identify and give effect to the object and purpose behind the legislation. See </w:t>
      </w:r>
      <w:r w:rsidR="00713CA6" w:rsidRPr="008408B9">
        <w:rPr>
          <w:rFonts w:ascii="Times New Roman" w:hAnsi="Times New Roman" w:cs="Times New Roman"/>
          <w:bCs/>
          <w:i/>
          <w:iCs/>
          <w:color w:val="000000" w:themeColor="text1"/>
          <w:sz w:val="24"/>
          <w:szCs w:val="24"/>
          <w:lang w:val="en-ZW"/>
        </w:rPr>
        <w:t xml:space="preserve">Care International in Zimbabwe </w:t>
      </w:r>
      <w:r w:rsidR="00713CA6" w:rsidRPr="008408B9">
        <w:rPr>
          <w:rFonts w:ascii="Times New Roman" w:hAnsi="Times New Roman" w:cs="Times New Roman"/>
          <w:bCs/>
          <w:color w:val="000000" w:themeColor="text1"/>
          <w:sz w:val="24"/>
          <w:szCs w:val="24"/>
          <w:lang w:val="en-ZW"/>
        </w:rPr>
        <w:t xml:space="preserve">v </w:t>
      </w:r>
      <w:r w:rsidR="00713CA6" w:rsidRPr="008408B9">
        <w:rPr>
          <w:rFonts w:ascii="Times New Roman" w:hAnsi="Times New Roman" w:cs="Times New Roman"/>
          <w:bCs/>
          <w:i/>
          <w:iCs/>
          <w:color w:val="000000" w:themeColor="text1"/>
          <w:sz w:val="24"/>
          <w:szCs w:val="24"/>
          <w:lang w:val="en-ZW"/>
        </w:rPr>
        <w:t xml:space="preserve">Zimbabwe Revenue Authority and Others </w:t>
      </w:r>
      <w:r w:rsidR="00713CA6" w:rsidRPr="008408B9">
        <w:rPr>
          <w:rFonts w:ascii="Times New Roman" w:hAnsi="Times New Roman" w:cs="Times New Roman"/>
          <w:bCs/>
          <w:color w:val="000000" w:themeColor="text1"/>
          <w:sz w:val="24"/>
          <w:szCs w:val="24"/>
          <w:lang w:val="en-ZW"/>
        </w:rPr>
        <w:t xml:space="preserve">S–76–17 at pp. 12–13; </w:t>
      </w:r>
      <w:r w:rsidR="00713CA6" w:rsidRPr="008408B9">
        <w:rPr>
          <w:rFonts w:ascii="Times New Roman" w:hAnsi="Times New Roman" w:cs="Times New Roman"/>
          <w:bCs/>
          <w:i/>
          <w:iCs/>
          <w:color w:val="000000" w:themeColor="text1"/>
          <w:sz w:val="24"/>
          <w:szCs w:val="24"/>
          <w:lang w:val="en-ZW"/>
        </w:rPr>
        <w:t xml:space="preserve">Nhari </w:t>
      </w:r>
      <w:r w:rsidR="00713CA6" w:rsidRPr="008408B9">
        <w:rPr>
          <w:rFonts w:ascii="Times New Roman" w:hAnsi="Times New Roman" w:cs="Times New Roman"/>
          <w:bCs/>
          <w:color w:val="000000" w:themeColor="text1"/>
          <w:sz w:val="24"/>
          <w:szCs w:val="24"/>
          <w:lang w:val="en-ZW"/>
        </w:rPr>
        <w:t xml:space="preserve">v </w:t>
      </w:r>
      <w:r w:rsidR="00713CA6" w:rsidRPr="008408B9">
        <w:rPr>
          <w:rFonts w:ascii="Times New Roman" w:hAnsi="Times New Roman" w:cs="Times New Roman"/>
          <w:bCs/>
          <w:i/>
          <w:iCs/>
          <w:color w:val="000000" w:themeColor="text1"/>
          <w:sz w:val="24"/>
          <w:szCs w:val="24"/>
          <w:lang w:val="en-ZW"/>
        </w:rPr>
        <w:t xml:space="preserve">Mugabe and Others </w:t>
      </w:r>
      <w:r w:rsidR="00713CA6" w:rsidRPr="008408B9">
        <w:rPr>
          <w:rFonts w:ascii="Times New Roman" w:hAnsi="Times New Roman" w:cs="Times New Roman"/>
          <w:bCs/>
          <w:color w:val="000000" w:themeColor="text1"/>
          <w:sz w:val="24"/>
          <w:szCs w:val="24"/>
          <w:lang w:val="en-ZW"/>
        </w:rPr>
        <w:t xml:space="preserve">S–151–20 at p. 11, para. 24. </w:t>
      </w:r>
    </w:p>
    <w:p w14:paraId="25355A84" w14:textId="77777777" w:rsidR="00713CA6" w:rsidRPr="008408B9" w:rsidRDefault="00713CA6" w:rsidP="008408B9">
      <w:pPr>
        <w:spacing w:after="0" w:line="480" w:lineRule="auto"/>
        <w:ind w:firstLine="1418"/>
        <w:jc w:val="both"/>
        <w:rPr>
          <w:rFonts w:ascii="Times New Roman" w:hAnsi="Times New Roman" w:cs="Times New Roman"/>
          <w:bCs/>
          <w:color w:val="000000" w:themeColor="text1"/>
          <w:sz w:val="24"/>
          <w:szCs w:val="24"/>
          <w:lang w:val="en-ZW"/>
        </w:rPr>
      </w:pPr>
    </w:p>
    <w:p w14:paraId="629C87B6" w14:textId="6DDC685B" w:rsidR="00C2747C" w:rsidRPr="008408B9" w:rsidRDefault="00DF59FA" w:rsidP="00DF59FA">
      <w:pPr>
        <w:tabs>
          <w:tab w:val="left" w:pos="1134"/>
        </w:tabs>
        <w:spacing w:after="0" w:line="480" w:lineRule="auto"/>
        <w:ind w:firstLine="720"/>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t xml:space="preserve">      </w:t>
      </w:r>
      <w:r w:rsidR="00713CA6" w:rsidRPr="008408B9">
        <w:rPr>
          <w:rFonts w:ascii="Times New Roman" w:hAnsi="Times New Roman" w:cs="Times New Roman"/>
          <w:bCs/>
          <w:color w:val="000000" w:themeColor="text1"/>
          <w:sz w:val="24"/>
          <w:szCs w:val="24"/>
          <w:lang w:val="en-ZW"/>
        </w:rPr>
        <w:t xml:space="preserve">The Act aims to consolidate the laws relating to mines and minerals. It regulates and provides for the prospecting and mining of minerals, the acquisition and registration of mining rights, and the functionaries responsible for administering the Act among other things.  One of the functionaries that the Act provides for to ensure that it is properly administered, is the aforesaid Secretary </w:t>
      </w:r>
      <w:r w:rsidR="006D52DB" w:rsidRPr="008408B9">
        <w:rPr>
          <w:rFonts w:ascii="Times New Roman" w:hAnsi="Times New Roman" w:cs="Times New Roman"/>
          <w:bCs/>
          <w:color w:val="000000" w:themeColor="text1"/>
          <w:sz w:val="24"/>
          <w:szCs w:val="24"/>
          <w:lang w:val="en-ZW"/>
        </w:rPr>
        <w:t>of Mines and Mining Development</w:t>
      </w:r>
      <w:r w:rsidR="00713CA6" w:rsidRPr="008408B9">
        <w:rPr>
          <w:rFonts w:ascii="Times New Roman" w:hAnsi="Times New Roman" w:cs="Times New Roman"/>
          <w:bCs/>
          <w:color w:val="000000" w:themeColor="text1"/>
          <w:sz w:val="24"/>
          <w:szCs w:val="24"/>
          <w:lang w:val="en-ZW"/>
        </w:rPr>
        <w:t>. In terms of s 341(1) of the Act, the Secretary is vested with authority generally to supervise and regulate the proper and effectual execution of the Act by mining commissioners and other officers of the Public Service duly appointed thereto</w:t>
      </w:r>
      <w:r w:rsidR="00122FE2" w:rsidRPr="008408B9">
        <w:rPr>
          <w:rFonts w:ascii="Times New Roman" w:hAnsi="Times New Roman" w:cs="Times New Roman"/>
          <w:bCs/>
          <w:color w:val="000000" w:themeColor="text1"/>
          <w:sz w:val="24"/>
          <w:szCs w:val="24"/>
          <w:lang w:val="en-ZW"/>
        </w:rPr>
        <w:t>.</w:t>
      </w:r>
      <w:r w:rsidR="00713CA6" w:rsidRPr="008408B9">
        <w:rPr>
          <w:rFonts w:ascii="Times New Roman" w:hAnsi="Times New Roman" w:cs="Times New Roman"/>
          <w:bCs/>
          <w:color w:val="000000" w:themeColor="text1"/>
          <w:sz w:val="24"/>
          <w:szCs w:val="24"/>
          <w:lang w:val="en-ZW"/>
        </w:rPr>
        <w:t xml:space="preserve"> </w:t>
      </w:r>
    </w:p>
    <w:p w14:paraId="270EBB37" w14:textId="77777777" w:rsidR="00C2747C" w:rsidRPr="008408B9" w:rsidRDefault="00C2747C" w:rsidP="006750A3">
      <w:pPr>
        <w:tabs>
          <w:tab w:val="left" w:pos="1134"/>
        </w:tabs>
        <w:spacing w:after="0" w:line="480" w:lineRule="auto"/>
        <w:ind w:firstLine="1418"/>
        <w:jc w:val="both"/>
        <w:rPr>
          <w:rFonts w:ascii="Times New Roman" w:hAnsi="Times New Roman" w:cs="Times New Roman"/>
          <w:bCs/>
          <w:color w:val="000000" w:themeColor="text1"/>
          <w:sz w:val="24"/>
          <w:szCs w:val="24"/>
          <w:lang w:val="en-ZW"/>
        </w:rPr>
      </w:pPr>
    </w:p>
    <w:p w14:paraId="3164EDBA" w14:textId="45D5CEDC" w:rsidR="00713CA6" w:rsidRPr="008408B9" w:rsidRDefault="006750A3" w:rsidP="006750A3">
      <w:pPr>
        <w:tabs>
          <w:tab w:val="left" w:pos="1134"/>
        </w:tabs>
        <w:spacing w:after="0" w:line="480" w:lineRule="auto"/>
        <w:ind w:firstLine="720"/>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t xml:space="preserve">      </w:t>
      </w:r>
      <w:r w:rsidR="00122FE2" w:rsidRPr="008408B9">
        <w:rPr>
          <w:rFonts w:ascii="Times New Roman" w:hAnsi="Times New Roman" w:cs="Times New Roman"/>
          <w:bCs/>
          <w:color w:val="000000" w:themeColor="text1"/>
          <w:sz w:val="24"/>
          <w:szCs w:val="24"/>
          <w:lang w:val="en-ZW"/>
        </w:rPr>
        <w:t>O</w:t>
      </w:r>
      <w:r w:rsidR="00713CA6" w:rsidRPr="008408B9">
        <w:rPr>
          <w:rFonts w:ascii="Times New Roman" w:hAnsi="Times New Roman" w:cs="Times New Roman"/>
          <w:bCs/>
          <w:color w:val="000000" w:themeColor="text1"/>
          <w:sz w:val="24"/>
          <w:szCs w:val="24"/>
          <w:lang w:val="en-ZW"/>
        </w:rPr>
        <w:t>ne can say</w:t>
      </w:r>
      <w:r w:rsidR="00122FE2" w:rsidRPr="008408B9">
        <w:rPr>
          <w:rFonts w:ascii="Times New Roman" w:hAnsi="Times New Roman" w:cs="Times New Roman"/>
          <w:bCs/>
          <w:color w:val="000000" w:themeColor="text1"/>
          <w:sz w:val="24"/>
          <w:szCs w:val="24"/>
          <w:lang w:val="en-ZW"/>
        </w:rPr>
        <w:t xml:space="preserve"> therefore with profound certainty,</w:t>
      </w:r>
      <w:r w:rsidR="00713CA6" w:rsidRPr="008408B9">
        <w:rPr>
          <w:rFonts w:ascii="Times New Roman" w:hAnsi="Times New Roman" w:cs="Times New Roman"/>
          <w:bCs/>
          <w:color w:val="000000" w:themeColor="text1"/>
          <w:sz w:val="24"/>
          <w:szCs w:val="24"/>
          <w:lang w:val="en-ZW"/>
        </w:rPr>
        <w:t xml:space="preserve"> that the Act is cognisant of the reality that its operationalisation rests entirely on </w:t>
      </w:r>
      <w:r w:rsidR="00A33322" w:rsidRPr="008408B9">
        <w:rPr>
          <w:rFonts w:ascii="Times New Roman" w:hAnsi="Times New Roman" w:cs="Times New Roman"/>
          <w:bCs/>
          <w:color w:val="000000" w:themeColor="text1"/>
          <w:sz w:val="24"/>
          <w:szCs w:val="24"/>
          <w:lang w:val="en-ZW"/>
        </w:rPr>
        <w:t>officeholders</w:t>
      </w:r>
      <w:r w:rsidR="00713CA6" w:rsidRPr="008408B9">
        <w:rPr>
          <w:rFonts w:ascii="Times New Roman" w:hAnsi="Times New Roman" w:cs="Times New Roman"/>
          <w:bCs/>
          <w:color w:val="000000" w:themeColor="text1"/>
          <w:sz w:val="24"/>
          <w:szCs w:val="24"/>
          <w:lang w:val="en-ZW"/>
        </w:rPr>
        <w:t xml:space="preserve"> designated by it. To ensure </w:t>
      </w:r>
      <w:r w:rsidR="00A33322" w:rsidRPr="008408B9">
        <w:rPr>
          <w:rFonts w:ascii="Times New Roman" w:hAnsi="Times New Roman" w:cs="Times New Roman"/>
          <w:bCs/>
          <w:color w:val="000000" w:themeColor="text1"/>
          <w:sz w:val="24"/>
          <w:szCs w:val="24"/>
          <w:lang w:val="en-ZW"/>
        </w:rPr>
        <w:t xml:space="preserve">its </w:t>
      </w:r>
      <w:r w:rsidR="00713CA6" w:rsidRPr="008408B9">
        <w:rPr>
          <w:rFonts w:ascii="Times New Roman" w:hAnsi="Times New Roman" w:cs="Times New Roman"/>
          <w:bCs/>
          <w:color w:val="000000" w:themeColor="text1"/>
          <w:sz w:val="24"/>
          <w:szCs w:val="24"/>
          <w:lang w:val="en-ZW"/>
        </w:rPr>
        <w:t xml:space="preserve">seamless administration, the Act vests supervisory </w:t>
      </w:r>
      <w:r w:rsidR="00426E71" w:rsidRPr="008408B9">
        <w:rPr>
          <w:rFonts w:ascii="Times New Roman" w:hAnsi="Times New Roman" w:cs="Times New Roman"/>
          <w:bCs/>
          <w:color w:val="000000" w:themeColor="text1"/>
          <w:sz w:val="24"/>
          <w:szCs w:val="24"/>
          <w:lang w:val="en-ZW"/>
        </w:rPr>
        <w:t xml:space="preserve">and regulatory </w:t>
      </w:r>
      <w:r w:rsidR="00713CA6" w:rsidRPr="008408B9">
        <w:rPr>
          <w:rFonts w:ascii="Times New Roman" w:hAnsi="Times New Roman" w:cs="Times New Roman"/>
          <w:bCs/>
          <w:color w:val="000000" w:themeColor="text1"/>
          <w:sz w:val="24"/>
          <w:szCs w:val="24"/>
          <w:lang w:val="en-ZW"/>
        </w:rPr>
        <w:t xml:space="preserve">power </w:t>
      </w:r>
      <w:r w:rsidR="00A33322" w:rsidRPr="008408B9">
        <w:rPr>
          <w:rFonts w:ascii="Times New Roman" w:hAnsi="Times New Roman" w:cs="Times New Roman"/>
          <w:bCs/>
          <w:color w:val="000000" w:themeColor="text1"/>
          <w:sz w:val="24"/>
          <w:szCs w:val="24"/>
          <w:lang w:val="en-ZW"/>
        </w:rPr>
        <w:t>in</w:t>
      </w:r>
      <w:r w:rsidR="00713CA6" w:rsidRPr="008408B9">
        <w:rPr>
          <w:rFonts w:ascii="Times New Roman" w:hAnsi="Times New Roman" w:cs="Times New Roman"/>
          <w:bCs/>
          <w:color w:val="000000" w:themeColor="text1"/>
          <w:sz w:val="24"/>
          <w:szCs w:val="24"/>
          <w:lang w:val="en-ZW"/>
        </w:rPr>
        <w:t xml:space="preserve"> the Secretary. </w:t>
      </w:r>
      <w:r w:rsidR="00B67CBF" w:rsidRPr="008408B9">
        <w:rPr>
          <w:rFonts w:ascii="Times New Roman" w:hAnsi="Times New Roman" w:cs="Times New Roman"/>
          <w:bCs/>
          <w:color w:val="000000" w:themeColor="text1"/>
          <w:sz w:val="24"/>
          <w:szCs w:val="24"/>
          <w:lang w:val="en-ZW"/>
        </w:rPr>
        <w:t xml:space="preserve">It seems unlikely that the Act would designate </w:t>
      </w:r>
      <w:r w:rsidR="0015617F" w:rsidRPr="008408B9">
        <w:rPr>
          <w:rFonts w:ascii="Times New Roman" w:hAnsi="Times New Roman" w:cs="Times New Roman"/>
          <w:bCs/>
          <w:color w:val="000000" w:themeColor="text1"/>
          <w:sz w:val="24"/>
          <w:szCs w:val="24"/>
          <w:lang w:val="en-ZW"/>
        </w:rPr>
        <w:t>the Sec</w:t>
      </w:r>
      <w:r w:rsidR="00C65A4F" w:rsidRPr="008408B9">
        <w:rPr>
          <w:rFonts w:ascii="Times New Roman" w:hAnsi="Times New Roman" w:cs="Times New Roman"/>
          <w:bCs/>
          <w:color w:val="000000" w:themeColor="text1"/>
          <w:sz w:val="24"/>
          <w:szCs w:val="24"/>
          <w:lang w:val="en-ZW"/>
        </w:rPr>
        <w:t>retary to supervise the administration of the Act while at the same time denying him the right to delegate his authority</w:t>
      </w:r>
      <w:r w:rsidR="00046FDD" w:rsidRPr="008408B9">
        <w:rPr>
          <w:rFonts w:ascii="Times New Roman" w:hAnsi="Times New Roman" w:cs="Times New Roman"/>
          <w:bCs/>
          <w:color w:val="000000" w:themeColor="text1"/>
          <w:sz w:val="24"/>
          <w:szCs w:val="24"/>
          <w:lang w:val="en-ZW"/>
        </w:rPr>
        <w:t>.</w:t>
      </w:r>
      <w:r w:rsidR="00122FE2" w:rsidRPr="008408B9">
        <w:rPr>
          <w:rFonts w:ascii="Times New Roman" w:hAnsi="Times New Roman" w:cs="Times New Roman"/>
          <w:bCs/>
          <w:color w:val="000000" w:themeColor="text1"/>
          <w:sz w:val="24"/>
          <w:szCs w:val="24"/>
          <w:lang w:val="en-ZW"/>
        </w:rPr>
        <w:t xml:space="preserve"> To hold otherwise would render nugatory </w:t>
      </w:r>
      <w:r w:rsidR="00C33C9B">
        <w:rPr>
          <w:rFonts w:ascii="Times New Roman" w:hAnsi="Times New Roman" w:cs="Times New Roman"/>
          <w:bCs/>
          <w:color w:val="000000" w:themeColor="text1"/>
          <w:sz w:val="24"/>
          <w:szCs w:val="24"/>
          <w:lang w:val="en-ZW"/>
        </w:rPr>
        <w:t xml:space="preserve">to </w:t>
      </w:r>
      <w:r w:rsidR="00122FE2" w:rsidRPr="008408B9">
        <w:rPr>
          <w:rFonts w:ascii="Times New Roman" w:hAnsi="Times New Roman" w:cs="Times New Roman"/>
          <w:bCs/>
          <w:color w:val="000000" w:themeColor="text1"/>
          <w:sz w:val="24"/>
          <w:szCs w:val="24"/>
          <w:lang w:val="en-ZW"/>
        </w:rPr>
        <w:t>the Secretary’s supervisory role.</w:t>
      </w:r>
      <w:r w:rsidR="00046FDD" w:rsidRPr="008408B9">
        <w:rPr>
          <w:rFonts w:ascii="Times New Roman" w:hAnsi="Times New Roman" w:cs="Times New Roman"/>
          <w:bCs/>
          <w:color w:val="000000" w:themeColor="text1"/>
          <w:sz w:val="24"/>
          <w:szCs w:val="24"/>
          <w:lang w:val="en-ZW"/>
        </w:rPr>
        <w:t xml:space="preserve"> </w:t>
      </w:r>
    </w:p>
    <w:p w14:paraId="0BA5CA7A" w14:textId="77777777" w:rsidR="00713CA6" w:rsidRPr="008408B9" w:rsidRDefault="00713CA6" w:rsidP="008408B9">
      <w:pPr>
        <w:spacing w:after="0" w:line="480" w:lineRule="auto"/>
        <w:ind w:firstLine="1418"/>
        <w:jc w:val="both"/>
        <w:rPr>
          <w:rFonts w:ascii="Times New Roman" w:hAnsi="Times New Roman" w:cs="Times New Roman"/>
          <w:bCs/>
          <w:color w:val="000000" w:themeColor="text1"/>
          <w:sz w:val="24"/>
          <w:szCs w:val="24"/>
          <w:lang w:val="en-ZW"/>
        </w:rPr>
      </w:pPr>
    </w:p>
    <w:p w14:paraId="28754128" w14:textId="5D7DEC5D" w:rsidR="00A1694C" w:rsidRPr="008408B9" w:rsidRDefault="003716EB" w:rsidP="003A2159">
      <w:pPr>
        <w:tabs>
          <w:tab w:val="left" w:pos="1134"/>
        </w:tabs>
        <w:spacing w:after="0" w:line="480" w:lineRule="auto"/>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tab/>
      </w:r>
      <w:r w:rsidR="00713CA6" w:rsidRPr="008408B9">
        <w:rPr>
          <w:rFonts w:ascii="Times New Roman" w:hAnsi="Times New Roman" w:cs="Times New Roman"/>
          <w:bCs/>
          <w:color w:val="000000" w:themeColor="text1"/>
          <w:sz w:val="24"/>
          <w:szCs w:val="24"/>
          <w:lang w:val="en-ZW"/>
        </w:rPr>
        <w:t>It flows from the above position that</w:t>
      </w:r>
      <w:r w:rsidR="009F0D8C" w:rsidRPr="008408B9">
        <w:rPr>
          <w:rFonts w:ascii="Times New Roman" w:hAnsi="Times New Roman" w:cs="Times New Roman"/>
          <w:bCs/>
          <w:color w:val="000000" w:themeColor="text1"/>
          <w:sz w:val="24"/>
          <w:szCs w:val="24"/>
          <w:lang w:val="en-ZW"/>
        </w:rPr>
        <w:t>,</w:t>
      </w:r>
      <w:r w:rsidR="00713CA6" w:rsidRPr="008408B9">
        <w:rPr>
          <w:rFonts w:ascii="Times New Roman" w:hAnsi="Times New Roman" w:cs="Times New Roman"/>
          <w:bCs/>
          <w:color w:val="000000" w:themeColor="text1"/>
          <w:sz w:val="24"/>
          <w:szCs w:val="24"/>
          <w:lang w:val="en-ZW"/>
        </w:rPr>
        <w:t xml:space="preserve"> in addition to his or her supervisory and regulatory authority, the Secretary is </w:t>
      </w:r>
      <w:r w:rsidR="009F0D8C" w:rsidRPr="008408B9">
        <w:rPr>
          <w:rFonts w:ascii="Times New Roman" w:hAnsi="Times New Roman" w:cs="Times New Roman"/>
          <w:bCs/>
          <w:color w:val="000000" w:themeColor="text1"/>
          <w:sz w:val="24"/>
          <w:szCs w:val="24"/>
          <w:lang w:val="en-ZW"/>
        </w:rPr>
        <w:t xml:space="preserve">also </w:t>
      </w:r>
      <w:r w:rsidR="00713CA6" w:rsidRPr="008408B9">
        <w:rPr>
          <w:rFonts w:ascii="Times New Roman" w:hAnsi="Times New Roman" w:cs="Times New Roman"/>
          <w:bCs/>
          <w:color w:val="000000" w:themeColor="text1"/>
          <w:sz w:val="24"/>
          <w:szCs w:val="24"/>
          <w:lang w:val="en-ZW"/>
        </w:rPr>
        <w:t xml:space="preserve">specifically given the power to assume any of the </w:t>
      </w:r>
      <w:r w:rsidR="00713CA6" w:rsidRPr="008408B9">
        <w:rPr>
          <w:rFonts w:ascii="Times New Roman" w:hAnsi="Times New Roman" w:cs="Times New Roman"/>
          <w:bCs/>
          <w:color w:val="000000" w:themeColor="text1"/>
          <w:sz w:val="24"/>
          <w:szCs w:val="24"/>
          <w:lang w:val="en-ZW"/>
        </w:rPr>
        <w:lastRenderedPageBreak/>
        <w:t xml:space="preserve">powers, duties and functions that are vested in any mining commissioner by the Act. By doing this, the lawmaker accepted that the Secretary </w:t>
      </w:r>
      <w:r w:rsidR="009F0D8C" w:rsidRPr="008408B9">
        <w:rPr>
          <w:rFonts w:ascii="Times New Roman" w:hAnsi="Times New Roman" w:cs="Times New Roman"/>
          <w:bCs/>
          <w:color w:val="000000" w:themeColor="text1"/>
          <w:sz w:val="24"/>
          <w:szCs w:val="24"/>
          <w:lang w:val="en-ZW"/>
        </w:rPr>
        <w:t>of Mines and Mining Development</w:t>
      </w:r>
      <w:r w:rsidR="00713CA6" w:rsidRPr="008408B9">
        <w:rPr>
          <w:rFonts w:ascii="Times New Roman" w:hAnsi="Times New Roman" w:cs="Times New Roman"/>
          <w:bCs/>
          <w:color w:val="000000" w:themeColor="text1"/>
          <w:sz w:val="24"/>
          <w:szCs w:val="24"/>
          <w:lang w:val="en-ZW"/>
        </w:rPr>
        <w:t xml:space="preserve"> cannot effectively exercise his or her supervisory and regulatory authority in the execution of the Act unless he is capable of assuming the powers, duties and functions held by other officials</w:t>
      </w:r>
      <w:r w:rsidR="008505D2" w:rsidRPr="008408B9">
        <w:rPr>
          <w:rFonts w:ascii="Times New Roman" w:hAnsi="Times New Roman" w:cs="Times New Roman"/>
          <w:bCs/>
          <w:color w:val="000000" w:themeColor="text1"/>
          <w:sz w:val="24"/>
          <w:szCs w:val="24"/>
          <w:lang w:val="en-ZW"/>
        </w:rPr>
        <w:t xml:space="preserve"> such as mining commissioners</w:t>
      </w:r>
      <w:r w:rsidR="00713CA6" w:rsidRPr="008408B9">
        <w:rPr>
          <w:rFonts w:ascii="Times New Roman" w:hAnsi="Times New Roman" w:cs="Times New Roman"/>
          <w:bCs/>
          <w:color w:val="000000" w:themeColor="text1"/>
          <w:sz w:val="24"/>
          <w:szCs w:val="24"/>
          <w:lang w:val="en-ZW"/>
        </w:rPr>
        <w:t xml:space="preserve"> in the administration of the Act.</w:t>
      </w:r>
      <w:r w:rsidR="0030630B" w:rsidRPr="008408B9">
        <w:rPr>
          <w:rFonts w:ascii="Times New Roman" w:hAnsi="Times New Roman" w:cs="Times New Roman"/>
          <w:bCs/>
          <w:color w:val="000000" w:themeColor="text1"/>
          <w:sz w:val="24"/>
          <w:szCs w:val="24"/>
          <w:lang w:val="en-ZW"/>
        </w:rPr>
        <w:t xml:space="preserve"> In other words, the Secretary would be hamstrung if he were to </w:t>
      </w:r>
      <w:r w:rsidR="00F10234" w:rsidRPr="008408B9">
        <w:rPr>
          <w:rFonts w:ascii="Times New Roman" w:hAnsi="Times New Roman" w:cs="Times New Roman"/>
          <w:bCs/>
          <w:color w:val="000000" w:themeColor="text1"/>
          <w:sz w:val="24"/>
          <w:szCs w:val="24"/>
          <w:lang w:val="en-ZW"/>
        </w:rPr>
        <w:t xml:space="preserve">be asked to </w:t>
      </w:r>
      <w:r w:rsidR="0030630B" w:rsidRPr="008408B9">
        <w:rPr>
          <w:rFonts w:ascii="Times New Roman" w:hAnsi="Times New Roman" w:cs="Times New Roman"/>
          <w:bCs/>
          <w:color w:val="000000" w:themeColor="text1"/>
          <w:sz w:val="24"/>
          <w:szCs w:val="24"/>
          <w:lang w:val="en-ZW"/>
        </w:rPr>
        <w:t xml:space="preserve">supervise </w:t>
      </w:r>
      <w:r w:rsidR="00F10234" w:rsidRPr="008408B9">
        <w:rPr>
          <w:rFonts w:ascii="Times New Roman" w:hAnsi="Times New Roman" w:cs="Times New Roman"/>
          <w:bCs/>
          <w:color w:val="000000" w:themeColor="text1"/>
          <w:sz w:val="24"/>
          <w:szCs w:val="24"/>
          <w:lang w:val="en-ZW"/>
        </w:rPr>
        <w:t>the carrying out of the Act</w:t>
      </w:r>
      <w:r w:rsidR="00172887" w:rsidRPr="008408B9">
        <w:rPr>
          <w:rFonts w:ascii="Times New Roman" w:hAnsi="Times New Roman" w:cs="Times New Roman"/>
          <w:bCs/>
          <w:color w:val="000000" w:themeColor="text1"/>
          <w:sz w:val="24"/>
          <w:szCs w:val="24"/>
          <w:lang w:val="en-ZW"/>
        </w:rPr>
        <w:t xml:space="preserve"> </w:t>
      </w:r>
      <w:r w:rsidR="00F10234" w:rsidRPr="008408B9">
        <w:rPr>
          <w:rFonts w:ascii="Times New Roman" w:hAnsi="Times New Roman" w:cs="Times New Roman"/>
          <w:bCs/>
          <w:color w:val="000000" w:themeColor="text1"/>
          <w:sz w:val="24"/>
          <w:szCs w:val="24"/>
          <w:lang w:val="en-ZW"/>
        </w:rPr>
        <w:t>whe</w:t>
      </w:r>
      <w:r w:rsidR="008505D2" w:rsidRPr="008408B9">
        <w:rPr>
          <w:rFonts w:ascii="Times New Roman" w:hAnsi="Times New Roman" w:cs="Times New Roman"/>
          <w:bCs/>
          <w:color w:val="000000" w:themeColor="text1"/>
          <w:sz w:val="24"/>
          <w:szCs w:val="24"/>
          <w:lang w:val="en-ZW"/>
        </w:rPr>
        <w:t>n he cannot personally administer the Act</w:t>
      </w:r>
      <w:r w:rsidR="00FA49A4" w:rsidRPr="008408B9">
        <w:rPr>
          <w:rFonts w:ascii="Times New Roman" w:hAnsi="Times New Roman" w:cs="Times New Roman"/>
          <w:bCs/>
          <w:color w:val="000000" w:themeColor="text1"/>
          <w:sz w:val="24"/>
          <w:szCs w:val="24"/>
          <w:lang w:val="en-ZW"/>
        </w:rPr>
        <w:t xml:space="preserve"> on his own</w:t>
      </w:r>
      <w:r w:rsidR="00F10234" w:rsidRPr="008408B9">
        <w:rPr>
          <w:rFonts w:ascii="Times New Roman" w:hAnsi="Times New Roman" w:cs="Times New Roman"/>
          <w:bCs/>
          <w:color w:val="000000" w:themeColor="text1"/>
          <w:sz w:val="24"/>
          <w:szCs w:val="24"/>
          <w:lang w:val="en-ZW"/>
        </w:rPr>
        <w:t>.</w:t>
      </w:r>
      <w:r w:rsidR="00713CA6" w:rsidRPr="008408B9">
        <w:rPr>
          <w:rFonts w:ascii="Times New Roman" w:hAnsi="Times New Roman" w:cs="Times New Roman"/>
          <w:bCs/>
          <w:color w:val="000000" w:themeColor="text1"/>
          <w:sz w:val="24"/>
          <w:szCs w:val="24"/>
          <w:lang w:val="en-ZW"/>
        </w:rPr>
        <w:t xml:space="preserve"> </w:t>
      </w:r>
    </w:p>
    <w:p w14:paraId="0F7E214B" w14:textId="77777777" w:rsidR="00A1694C" w:rsidRPr="008408B9" w:rsidRDefault="00A1694C" w:rsidP="008408B9">
      <w:pPr>
        <w:spacing w:after="0" w:line="480" w:lineRule="auto"/>
        <w:ind w:firstLine="1418"/>
        <w:jc w:val="both"/>
        <w:rPr>
          <w:rFonts w:ascii="Times New Roman" w:hAnsi="Times New Roman" w:cs="Times New Roman"/>
          <w:bCs/>
          <w:color w:val="000000" w:themeColor="text1"/>
          <w:sz w:val="24"/>
          <w:szCs w:val="24"/>
          <w:lang w:val="en-ZW"/>
        </w:rPr>
      </w:pPr>
    </w:p>
    <w:p w14:paraId="0800D808" w14:textId="55300BF8" w:rsidR="00713CA6" w:rsidRPr="008408B9" w:rsidRDefault="003A2159" w:rsidP="003A2159">
      <w:pPr>
        <w:tabs>
          <w:tab w:val="left" w:pos="1134"/>
        </w:tabs>
        <w:spacing w:after="0" w:line="480" w:lineRule="auto"/>
        <w:ind w:firstLine="720"/>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t xml:space="preserve">      </w:t>
      </w:r>
      <w:r w:rsidR="00713CA6" w:rsidRPr="008408B9">
        <w:rPr>
          <w:rFonts w:ascii="Times New Roman" w:hAnsi="Times New Roman" w:cs="Times New Roman"/>
          <w:bCs/>
          <w:color w:val="000000" w:themeColor="text1"/>
          <w:sz w:val="24"/>
          <w:szCs w:val="24"/>
          <w:lang w:val="en-ZW"/>
        </w:rPr>
        <w:t xml:space="preserve">The Act, thus, sets up a system of administration under which the Secretary has the oversight role to ensure that all designated mining commissioners or officers of the Public Service properly and effectively give effect to the Act. </w:t>
      </w:r>
      <w:r w:rsidR="0085724E" w:rsidRPr="008408B9">
        <w:rPr>
          <w:rFonts w:ascii="Times New Roman" w:hAnsi="Times New Roman" w:cs="Times New Roman"/>
          <w:bCs/>
          <w:color w:val="000000" w:themeColor="text1"/>
          <w:sz w:val="24"/>
          <w:szCs w:val="24"/>
          <w:lang w:val="en-ZW"/>
        </w:rPr>
        <w:t>This can only be the reason why</w:t>
      </w:r>
      <w:r w:rsidR="00713CA6" w:rsidRPr="008408B9">
        <w:rPr>
          <w:rFonts w:ascii="Times New Roman" w:hAnsi="Times New Roman" w:cs="Times New Roman"/>
          <w:bCs/>
          <w:color w:val="000000" w:themeColor="text1"/>
          <w:sz w:val="24"/>
          <w:szCs w:val="24"/>
          <w:lang w:val="en-ZW"/>
        </w:rPr>
        <w:t xml:space="preserve"> the Secretary has the authority to “give all such orders, directions or instructions as may be necessary”. See s 341(1) of the Act. </w:t>
      </w:r>
    </w:p>
    <w:p w14:paraId="13AA65D4" w14:textId="77777777" w:rsidR="009C661E" w:rsidRPr="008408B9" w:rsidRDefault="009C661E" w:rsidP="003A2159">
      <w:pPr>
        <w:tabs>
          <w:tab w:val="left" w:pos="1134"/>
        </w:tabs>
        <w:spacing w:after="0" w:line="480" w:lineRule="auto"/>
        <w:ind w:firstLine="1418"/>
        <w:jc w:val="both"/>
        <w:rPr>
          <w:rFonts w:ascii="Times New Roman" w:hAnsi="Times New Roman" w:cs="Times New Roman"/>
          <w:bCs/>
          <w:color w:val="000000" w:themeColor="text1"/>
          <w:sz w:val="24"/>
          <w:szCs w:val="24"/>
          <w:lang w:val="en-ZW"/>
        </w:rPr>
      </w:pPr>
    </w:p>
    <w:p w14:paraId="055A8597" w14:textId="366DB09A" w:rsidR="009C661E" w:rsidRPr="008408B9" w:rsidRDefault="003A2159" w:rsidP="009B73AC">
      <w:pPr>
        <w:tabs>
          <w:tab w:val="left" w:pos="1134"/>
        </w:tabs>
        <w:spacing w:after="0" w:line="480" w:lineRule="auto"/>
        <w:ind w:firstLine="720"/>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t xml:space="preserve">       </w:t>
      </w:r>
      <w:r w:rsidR="00F65044" w:rsidRPr="008408B9">
        <w:rPr>
          <w:rFonts w:ascii="Times New Roman" w:hAnsi="Times New Roman" w:cs="Times New Roman"/>
          <w:bCs/>
          <w:color w:val="000000" w:themeColor="text1"/>
          <w:sz w:val="24"/>
          <w:szCs w:val="24"/>
          <w:lang w:val="en-ZW"/>
        </w:rPr>
        <w:t>F</w:t>
      </w:r>
      <w:r w:rsidR="009C661E" w:rsidRPr="008408B9">
        <w:rPr>
          <w:rFonts w:ascii="Times New Roman" w:hAnsi="Times New Roman" w:cs="Times New Roman"/>
          <w:bCs/>
          <w:color w:val="000000" w:themeColor="text1"/>
          <w:sz w:val="24"/>
          <w:szCs w:val="24"/>
          <w:lang w:val="en-ZW"/>
        </w:rPr>
        <w:t>rom the object and purpose of the Act</w:t>
      </w:r>
      <w:r w:rsidR="00F65044" w:rsidRPr="008408B9">
        <w:rPr>
          <w:rFonts w:ascii="Times New Roman" w:hAnsi="Times New Roman" w:cs="Times New Roman"/>
          <w:bCs/>
          <w:color w:val="000000" w:themeColor="text1"/>
          <w:sz w:val="24"/>
          <w:szCs w:val="24"/>
          <w:lang w:val="en-ZW"/>
        </w:rPr>
        <w:t>,</w:t>
      </w:r>
      <w:r w:rsidR="009C661E" w:rsidRPr="008408B9">
        <w:rPr>
          <w:rFonts w:ascii="Times New Roman" w:hAnsi="Times New Roman" w:cs="Times New Roman"/>
          <w:bCs/>
          <w:color w:val="000000" w:themeColor="text1"/>
          <w:sz w:val="24"/>
          <w:szCs w:val="24"/>
          <w:lang w:val="en-ZW"/>
        </w:rPr>
        <w:t xml:space="preserve"> the </w:t>
      </w:r>
      <w:r w:rsidR="00F65044" w:rsidRPr="008408B9">
        <w:rPr>
          <w:rFonts w:ascii="Times New Roman" w:hAnsi="Times New Roman" w:cs="Times New Roman"/>
          <w:bCs/>
          <w:color w:val="000000" w:themeColor="text1"/>
          <w:sz w:val="24"/>
          <w:szCs w:val="24"/>
          <w:lang w:val="en-ZW"/>
        </w:rPr>
        <w:t>entitlement</w:t>
      </w:r>
      <w:r w:rsidR="009C661E" w:rsidRPr="008408B9">
        <w:rPr>
          <w:rFonts w:ascii="Times New Roman" w:hAnsi="Times New Roman" w:cs="Times New Roman"/>
          <w:bCs/>
          <w:color w:val="000000" w:themeColor="text1"/>
          <w:sz w:val="24"/>
          <w:szCs w:val="24"/>
          <w:lang w:val="en-ZW"/>
        </w:rPr>
        <w:t xml:space="preserve"> of the Secretary to assume the power, duties and functions of mining commissioners, which is given </w:t>
      </w:r>
      <w:r w:rsidR="00C33C9B">
        <w:rPr>
          <w:rFonts w:ascii="Times New Roman" w:hAnsi="Times New Roman" w:cs="Times New Roman"/>
          <w:bCs/>
          <w:color w:val="000000" w:themeColor="text1"/>
          <w:sz w:val="24"/>
          <w:szCs w:val="24"/>
          <w:lang w:val="en-ZW"/>
        </w:rPr>
        <w:t xml:space="preserve">to </w:t>
      </w:r>
      <w:r w:rsidR="009C661E" w:rsidRPr="008408B9">
        <w:rPr>
          <w:rFonts w:ascii="Times New Roman" w:hAnsi="Times New Roman" w:cs="Times New Roman"/>
          <w:bCs/>
          <w:color w:val="000000" w:themeColor="text1"/>
          <w:sz w:val="24"/>
          <w:szCs w:val="24"/>
          <w:lang w:val="en-ZW"/>
        </w:rPr>
        <w:t>him in the administration of the Act, is delegable. The powers exercised by the Secretary in this capacity are not derived from those of mining commissioners. They are directly vested in him by legislative design. He exercises the powers by dint of the Legislature’s bestowal of that authority</w:t>
      </w:r>
      <w:r w:rsidR="00122FE2" w:rsidRPr="008408B9">
        <w:rPr>
          <w:rFonts w:ascii="Times New Roman" w:hAnsi="Times New Roman" w:cs="Times New Roman"/>
          <w:bCs/>
          <w:color w:val="000000" w:themeColor="text1"/>
          <w:sz w:val="24"/>
          <w:szCs w:val="24"/>
          <w:lang w:val="en-ZW"/>
        </w:rPr>
        <w:t xml:space="preserve"> upon him</w:t>
      </w:r>
      <w:r w:rsidR="005126F1" w:rsidRPr="008408B9">
        <w:rPr>
          <w:rFonts w:ascii="Times New Roman" w:hAnsi="Times New Roman" w:cs="Times New Roman"/>
          <w:bCs/>
          <w:color w:val="000000" w:themeColor="text1"/>
          <w:sz w:val="24"/>
          <w:szCs w:val="24"/>
          <w:lang w:val="en-ZW"/>
        </w:rPr>
        <w:t xml:space="preserve"> in his own right</w:t>
      </w:r>
      <w:r w:rsidR="009C661E" w:rsidRPr="008408B9">
        <w:rPr>
          <w:rFonts w:ascii="Times New Roman" w:hAnsi="Times New Roman" w:cs="Times New Roman"/>
          <w:bCs/>
          <w:color w:val="000000" w:themeColor="text1"/>
          <w:sz w:val="24"/>
          <w:szCs w:val="24"/>
          <w:lang w:val="en-ZW"/>
        </w:rPr>
        <w:t>. The authority is given to ensure that the Secretary is adequately capacitated to oversee the administration of the Act</w:t>
      </w:r>
      <w:r w:rsidR="006819CD" w:rsidRPr="008408B9">
        <w:rPr>
          <w:rFonts w:ascii="Times New Roman" w:hAnsi="Times New Roman" w:cs="Times New Roman"/>
          <w:bCs/>
          <w:color w:val="000000" w:themeColor="text1"/>
          <w:sz w:val="24"/>
          <w:szCs w:val="24"/>
          <w:lang w:val="en-ZW"/>
        </w:rPr>
        <w:t xml:space="preserve"> and give effect to its object and purpose</w:t>
      </w:r>
      <w:r w:rsidR="009C661E" w:rsidRPr="008408B9">
        <w:rPr>
          <w:rFonts w:ascii="Times New Roman" w:hAnsi="Times New Roman" w:cs="Times New Roman"/>
          <w:bCs/>
          <w:color w:val="000000" w:themeColor="text1"/>
          <w:sz w:val="24"/>
          <w:szCs w:val="24"/>
          <w:lang w:val="en-ZW"/>
        </w:rPr>
        <w:t xml:space="preserve">. </w:t>
      </w:r>
    </w:p>
    <w:p w14:paraId="477846C5" w14:textId="77777777" w:rsidR="009C661E" w:rsidRPr="008408B9" w:rsidRDefault="009C661E" w:rsidP="008408B9">
      <w:pPr>
        <w:spacing w:after="0" w:line="480" w:lineRule="auto"/>
        <w:ind w:firstLine="1418"/>
        <w:jc w:val="both"/>
        <w:rPr>
          <w:rFonts w:ascii="Times New Roman" w:hAnsi="Times New Roman" w:cs="Times New Roman"/>
          <w:bCs/>
          <w:color w:val="000000" w:themeColor="text1"/>
          <w:sz w:val="24"/>
          <w:szCs w:val="24"/>
          <w:lang w:val="en-ZW"/>
        </w:rPr>
      </w:pPr>
    </w:p>
    <w:p w14:paraId="25104E4B" w14:textId="66BD05C0" w:rsidR="00DC535C" w:rsidRPr="008408B9" w:rsidRDefault="009B73AC" w:rsidP="009B73AC">
      <w:pPr>
        <w:tabs>
          <w:tab w:val="left" w:pos="1134"/>
        </w:tabs>
        <w:spacing w:after="0" w:line="480" w:lineRule="auto"/>
        <w:ind w:firstLine="720"/>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t xml:space="preserve">      </w:t>
      </w:r>
      <w:r w:rsidR="00020785" w:rsidRPr="008408B9">
        <w:rPr>
          <w:rFonts w:ascii="Times New Roman" w:hAnsi="Times New Roman" w:cs="Times New Roman"/>
          <w:bCs/>
          <w:color w:val="000000" w:themeColor="text1"/>
          <w:sz w:val="24"/>
          <w:szCs w:val="24"/>
          <w:lang w:val="en-ZW"/>
        </w:rPr>
        <w:t xml:space="preserve">In discussing the power of the Secretary to give effect to the Act, there must be an acceptance that </w:t>
      </w:r>
      <w:r w:rsidR="009C661E" w:rsidRPr="008408B9">
        <w:rPr>
          <w:rFonts w:ascii="Times New Roman" w:hAnsi="Times New Roman" w:cs="Times New Roman"/>
          <w:bCs/>
          <w:color w:val="000000" w:themeColor="text1"/>
          <w:sz w:val="24"/>
          <w:szCs w:val="24"/>
          <w:lang w:val="en-ZW"/>
        </w:rPr>
        <w:t xml:space="preserve">the Act provides for and regulates a vast number of </w:t>
      </w:r>
      <w:r w:rsidR="00020785" w:rsidRPr="008408B9">
        <w:rPr>
          <w:rFonts w:ascii="Times New Roman" w:hAnsi="Times New Roman" w:cs="Times New Roman"/>
          <w:bCs/>
          <w:color w:val="000000" w:themeColor="text1"/>
          <w:sz w:val="24"/>
          <w:szCs w:val="24"/>
          <w:lang w:val="en-ZW"/>
        </w:rPr>
        <w:t xml:space="preserve">mining operations and </w:t>
      </w:r>
      <w:r w:rsidR="009C661E" w:rsidRPr="008408B9">
        <w:rPr>
          <w:rFonts w:ascii="Times New Roman" w:hAnsi="Times New Roman" w:cs="Times New Roman"/>
          <w:bCs/>
          <w:color w:val="000000" w:themeColor="text1"/>
          <w:sz w:val="24"/>
          <w:szCs w:val="24"/>
          <w:lang w:val="en-ZW"/>
        </w:rPr>
        <w:lastRenderedPageBreak/>
        <w:t xml:space="preserve">activities. </w:t>
      </w:r>
      <w:r w:rsidR="00020785" w:rsidRPr="008408B9">
        <w:rPr>
          <w:rFonts w:ascii="Times New Roman" w:hAnsi="Times New Roman" w:cs="Times New Roman"/>
          <w:bCs/>
          <w:color w:val="000000" w:themeColor="text1"/>
          <w:sz w:val="24"/>
          <w:szCs w:val="24"/>
          <w:lang w:val="en-ZW"/>
        </w:rPr>
        <w:t>Efficient m</w:t>
      </w:r>
      <w:r w:rsidR="009C661E" w:rsidRPr="008408B9">
        <w:rPr>
          <w:rFonts w:ascii="Times New Roman" w:hAnsi="Times New Roman" w:cs="Times New Roman"/>
          <w:bCs/>
          <w:color w:val="000000" w:themeColor="text1"/>
          <w:sz w:val="24"/>
          <w:szCs w:val="24"/>
          <w:lang w:val="en-ZW"/>
        </w:rPr>
        <w:t xml:space="preserve">ining </w:t>
      </w:r>
      <w:r w:rsidR="006819CD" w:rsidRPr="008408B9">
        <w:rPr>
          <w:rFonts w:ascii="Times New Roman" w:hAnsi="Times New Roman" w:cs="Times New Roman"/>
          <w:bCs/>
          <w:color w:val="000000" w:themeColor="text1"/>
          <w:sz w:val="24"/>
          <w:szCs w:val="24"/>
          <w:lang w:val="en-ZW"/>
        </w:rPr>
        <w:t>operations</w:t>
      </w:r>
      <w:r w:rsidR="009C661E" w:rsidRPr="008408B9">
        <w:rPr>
          <w:rFonts w:ascii="Times New Roman" w:hAnsi="Times New Roman" w:cs="Times New Roman"/>
          <w:bCs/>
          <w:color w:val="000000" w:themeColor="text1"/>
          <w:sz w:val="24"/>
          <w:szCs w:val="24"/>
          <w:lang w:val="en-ZW"/>
        </w:rPr>
        <w:t xml:space="preserve"> in th</w:t>
      </w:r>
      <w:r w:rsidR="00020785" w:rsidRPr="008408B9">
        <w:rPr>
          <w:rFonts w:ascii="Times New Roman" w:hAnsi="Times New Roman" w:cs="Times New Roman"/>
          <w:bCs/>
          <w:color w:val="000000" w:themeColor="text1"/>
          <w:sz w:val="24"/>
          <w:szCs w:val="24"/>
          <w:lang w:val="en-ZW"/>
        </w:rPr>
        <w:t>is</w:t>
      </w:r>
      <w:r w:rsidR="009C661E" w:rsidRPr="008408B9">
        <w:rPr>
          <w:rFonts w:ascii="Times New Roman" w:hAnsi="Times New Roman" w:cs="Times New Roman"/>
          <w:bCs/>
          <w:color w:val="000000" w:themeColor="text1"/>
          <w:sz w:val="24"/>
          <w:szCs w:val="24"/>
          <w:lang w:val="en-ZW"/>
        </w:rPr>
        <w:t xml:space="preserve"> country depend on an ordered and integrated legislative and administrative framework. The proper regulation, supervision and coordination of the prospecting and mining of minerals as well as the acquisition and registration of mining rights is impossible without the right laws and the appropriate person</w:t>
      </w:r>
      <w:r w:rsidR="004E037E" w:rsidRPr="008408B9">
        <w:rPr>
          <w:rFonts w:ascii="Times New Roman" w:hAnsi="Times New Roman" w:cs="Times New Roman"/>
          <w:bCs/>
          <w:color w:val="000000" w:themeColor="text1"/>
          <w:sz w:val="24"/>
          <w:szCs w:val="24"/>
          <w:lang w:val="en-ZW"/>
        </w:rPr>
        <w:t>nel</w:t>
      </w:r>
      <w:r w:rsidR="009C661E" w:rsidRPr="008408B9">
        <w:rPr>
          <w:rFonts w:ascii="Times New Roman" w:hAnsi="Times New Roman" w:cs="Times New Roman"/>
          <w:bCs/>
          <w:color w:val="000000" w:themeColor="text1"/>
          <w:sz w:val="24"/>
          <w:szCs w:val="24"/>
          <w:lang w:val="en-ZW"/>
        </w:rPr>
        <w:t xml:space="preserve"> to execute th</w:t>
      </w:r>
      <w:r w:rsidR="004E037E" w:rsidRPr="008408B9">
        <w:rPr>
          <w:rFonts w:ascii="Times New Roman" w:hAnsi="Times New Roman" w:cs="Times New Roman"/>
          <w:bCs/>
          <w:color w:val="000000" w:themeColor="text1"/>
          <w:sz w:val="24"/>
          <w:szCs w:val="24"/>
          <w:lang w:val="en-ZW"/>
        </w:rPr>
        <w:t>ose</w:t>
      </w:r>
      <w:r w:rsidR="009C661E" w:rsidRPr="008408B9">
        <w:rPr>
          <w:rFonts w:ascii="Times New Roman" w:hAnsi="Times New Roman" w:cs="Times New Roman"/>
          <w:bCs/>
          <w:color w:val="000000" w:themeColor="text1"/>
          <w:sz w:val="24"/>
          <w:szCs w:val="24"/>
          <w:lang w:val="en-ZW"/>
        </w:rPr>
        <w:t xml:space="preserve"> laws. </w:t>
      </w:r>
    </w:p>
    <w:p w14:paraId="571A2AA7" w14:textId="77777777" w:rsidR="00DC535C" w:rsidRPr="008408B9" w:rsidRDefault="00DC535C" w:rsidP="008408B9">
      <w:pPr>
        <w:spacing w:after="0" w:line="480" w:lineRule="auto"/>
        <w:ind w:firstLine="1418"/>
        <w:jc w:val="both"/>
        <w:rPr>
          <w:rFonts w:ascii="Times New Roman" w:hAnsi="Times New Roman" w:cs="Times New Roman"/>
          <w:bCs/>
          <w:color w:val="000000" w:themeColor="text1"/>
          <w:sz w:val="24"/>
          <w:szCs w:val="24"/>
          <w:lang w:val="en-ZW"/>
        </w:rPr>
      </w:pPr>
    </w:p>
    <w:p w14:paraId="7CC3A720" w14:textId="42D28BBF" w:rsidR="009C661E" w:rsidRPr="008408B9" w:rsidRDefault="005D0A7C" w:rsidP="005D0A7C">
      <w:pPr>
        <w:tabs>
          <w:tab w:val="left" w:pos="1134"/>
        </w:tabs>
        <w:spacing w:after="0" w:line="480" w:lineRule="auto"/>
        <w:ind w:firstLine="720"/>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t xml:space="preserve">      </w:t>
      </w:r>
      <w:r w:rsidR="00380ED4" w:rsidRPr="008408B9">
        <w:rPr>
          <w:rFonts w:ascii="Times New Roman" w:hAnsi="Times New Roman" w:cs="Times New Roman"/>
          <w:bCs/>
          <w:color w:val="000000" w:themeColor="text1"/>
          <w:sz w:val="24"/>
          <w:szCs w:val="24"/>
          <w:lang w:val="en-ZW"/>
        </w:rPr>
        <w:t>Common sense and good judgment dictate that</w:t>
      </w:r>
      <w:r w:rsidR="009C661E" w:rsidRPr="008408B9">
        <w:rPr>
          <w:rFonts w:ascii="Times New Roman" w:hAnsi="Times New Roman" w:cs="Times New Roman"/>
          <w:bCs/>
          <w:color w:val="000000" w:themeColor="text1"/>
          <w:sz w:val="24"/>
          <w:szCs w:val="24"/>
          <w:lang w:val="en-ZW"/>
        </w:rPr>
        <w:t xml:space="preserve"> the Secretary</w:t>
      </w:r>
      <w:r w:rsidR="00DC535C" w:rsidRPr="008408B9">
        <w:rPr>
          <w:rFonts w:ascii="Times New Roman" w:hAnsi="Times New Roman" w:cs="Times New Roman"/>
          <w:bCs/>
          <w:color w:val="000000" w:themeColor="text1"/>
          <w:sz w:val="24"/>
          <w:szCs w:val="24"/>
          <w:lang w:val="en-ZW"/>
        </w:rPr>
        <w:t xml:space="preserve"> of Mines and Mining Development</w:t>
      </w:r>
      <w:r w:rsidR="009C661E" w:rsidRPr="008408B9">
        <w:rPr>
          <w:rFonts w:ascii="Times New Roman" w:hAnsi="Times New Roman" w:cs="Times New Roman"/>
          <w:bCs/>
          <w:color w:val="000000" w:themeColor="text1"/>
          <w:sz w:val="24"/>
          <w:szCs w:val="24"/>
          <w:lang w:val="en-ZW"/>
        </w:rPr>
        <w:t xml:space="preserve"> is </w:t>
      </w:r>
      <w:r w:rsidR="007815DB" w:rsidRPr="008408B9">
        <w:rPr>
          <w:rFonts w:ascii="Times New Roman" w:hAnsi="Times New Roman" w:cs="Times New Roman"/>
          <w:bCs/>
          <w:color w:val="000000" w:themeColor="text1"/>
          <w:sz w:val="24"/>
          <w:szCs w:val="24"/>
          <w:lang w:val="en-ZW"/>
        </w:rPr>
        <w:t>incapable</w:t>
      </w:r>
      <w:r w:rsidR="009C661E" w:rsidRPr="008408B9">
        <w:rPr>
          <w:rFonts w:ascii="Times New Roman" w:hAnsi="Times New Roman" w:cs="Times New Roman"/>
          <w:bCs/>
          <w:color w:val="000000" w:themeColor="text1"/>
          <w:sz w:val="24"/>
          <w:szCs w:val="24"/>
          <w:lang w:val="en-ZW"/>
        </w:rPr>
        <w:t xml:space="preserve"> o</w:t>
      </w:r>
      <w:r w:rsidR="007815DB" w:rsidRPr="008408B9">
        <w:rPr>
          <w:rFonts w:ascii="Times New Roman" w:hAnsi="Times New Roman" w:cs="Times New Roman"/>
          <w:bCs/>
          <w:color w:val="000000" w:themeColor="text1"/>
          <w:sz w:val="24"/>
          <w:szCs w:val="24"/>
          <w:lang w:val="en-ZW"/>
        </w:rPr>
        <w:t>f</w:t>
      </w:r>
      <w:r w:rsidR="00380ED4" w:rsidRPr="008408B9">
        <w:rPr>
          <w:rFonts w:ascii="Times New Roman" w:hAnsi="Times New Roman" w:cs="Times New Roman"/>
          <w:bCs/>
          <w:color w:val="000000" w:themeColor="text1"/>
          <w:sz w:val="24"/>
          <w:szCs w:val="24"/>
          <w:lang w:val="en-ZW"/>
        </w:rPr>
        <w:t xml:space="preserve"> effectively </w:t>
      </w:r>
      <w:r w:rsidR="007815DB" w:rsidRPr="008408B9">
        <w:rPr>
          <w:rFonts w:ascii="Times New Roman" w:hAnsi="Times New Roman" w:cs="Times New Roman"/>
          <w:bCs/>
          <w:color w:val="000000" w:themeColor="text1"/>
          <w:sz w:val="24"/>
          <w:szCs w:val="24"/>
          <w:lang w:val="en-ZW"/>
        </w:rPr>
        <w:t>executing</w:t>
      </w:r>
      <w:r w:rsidR="00380ED4" w:rsidRPr="008408B9">
        <w:rPr>
          <w:rFonts w:ascii="Times New Roman" w:hAnsi="Times New Roman" w:cs="Times New Roman"/>
          <w:bCs/>
          <w:color w:val="000000" w:themeColor="text1"/>
          <w:sz w:val="24"/>
          <w:szCs w:val="24"/>
          <w:lang w:val="en-ZW"/>
        </w:rPr>
        <w:t xml:space="preserve"> and </w:t>
      </w:r>
      <w:r w:rsidR="007815DB" w:rsidRPr="008408B9">
        <w:rPr>
          <w:rFonts w:ascii="Times New Roman" w:hAnsi="Times New Roman" w:cs="Times New Roman"/>
          <w:bCs/>
          <w:color w:val="000000" w:themeColor="text1"/>
          <w:sz w:val="24"/>
          <w:szCs w:val="24"/>
          <w:lang w:val="en-ZW"/>
        </w:rPr>
        <w:t>administering</w:t>
      </w:r>
      <w:r w:rsidR="009C661E" w:rsidRPr="008408B9">
        <w:rPr>
          <w:rFonts w:ascii="Times New Roman" w:hAnsi="Times New Roman" w:cs="Times New Roman"/>
          <w:bCs/>
          <w:color w:val="000000" w:themeColor="text1"/>
          <w:sz w:val="24"/>
          <w:szCs w:val="24"/>
          <w:lang w:val="en-ZW"/>
        </w:rPr>
        <w:t xml:space="preserve"> </w:t>
      </w:r>
      <w:r w:rsidR="007815DB" w:rsidRPr="008408B9">
        <w:rPr>
          <w:rFonts w:ascii="Times New Roman" w:hAnsi="Times New Roman" w:cs="Times New Roman"/>
          <w:bCs/>
          <w:color w:val="000000" w:themeColor="text1"/>
          <w:sz w:val="24"/>
          <w:szCs w:val="24"/>
          <w:lang w:val="en-ZW"/>
        </w:rPr>
        <w:t>the Act</w:t>
      </w:r>
      <w:r w:rsidR="00CE67B3" w:rsidRPr="008408B9">
        <w:rPr>
          <w:rFonts w:ascii="Times New Roman" w:hAnsi="Times New Roman" w:cs="Times New Roman"/>
          <w:bCs/>
          <w:color w:val="000000" w:themeColor="text1"/>
          <w:sz w:val="24"/>
          <w:szCs w:val="24"/>
          <w:lang w:val="en-ZW"/>
        </w:rPr>
        <w:t xml:space="preserve"> alone</w:t>
      </w:r>
      <w:r w:rsidR="009C661E" w:rsidRPr="008408B9">
        <w:rPr>
          <w:rFonts w:ascii="Times New Roman" w:hAnsi="Times New Roman" w:cs="Times New Roman"/>
          <w:bCs/>
          <w:color w:val="000000" w:themeColor="text1"/>
          <w:sz w:val="24"/>
          <w:szCs w:val="24"/>
          <w:lang w:val="en-ZW"/>
        </w:rPr>
        <w:t>. He is, thus, given the power to perform any other lawful act necessary for the effectual and proper administration of the Act and this includes delegating his authority to assume the powers, duties and functions of mining commissioners.</w:t>
      </w:r>
    </w:p>
    <w:p w14:paraId="103CD0A1" w14:textId="77777777" w:rsidR="009C661E" w:rsidRPr="008408B9" w:rsidRDefault="009C661E" w:rsidP="008408B9">
      <w:pPr>
        <w:spacing w:after="0" w:line="480" w:lineRule="auto"/>
        <w:ind w:firstLine="1418"/>
        <w:jc w:val="both"/>
        <w:rPr>
          <w:rFonts w:ascii="Times New Roman" w:hAnsi="Times New Roman" w:cs="Times New Roman"/>
          <w:bCs/>
          <w:color w:val="000000" w:themeColor="text1"/>
          <w:sz w:val="24"/>
          <w:szCs w:val="24"/>
          <w:lang w:val="en-ZW"/>
        </w:rPr>
      </w:pPr>
    </w:p>
    <w:p w14:paraId="3ABDEDBE" w14:textId="54BA0B14" w:rsidR="00726D26" w:rsidRPr="008408B9" w:rsidRDefault="007F58A0" w:rsidP="007F58A0">
      <w:pPr>
        <w:tabs>
          <w:tab w:val="left" w:pos="1134"/>
        </w:tabs>
        <w:spacing w:after="0" w:line="480" w:lineRule="auto"/>
        <w:ind w:firstLine="720"/>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t xml:space="preserve">      </w:t>
      </w:r>
      <w:r w:rsidR="009C661E" w:rsidRPr="008408B9">
        <w:rPr>
          <w:rFonts w:ascii="Times New Roman" w:hAnsi="Times New Roman" w:cs="Times New Roman"/>
          <w:bCs/>
          <w:color w:val="000000" w:themeColor="text1"/>
          <w:sz w:val="24"/>
          <w:szCs w:val="24"/>
          <w:lang w:val="en-ZW"/>
        </w:rPr>
        <w:t xml:space="preserve">To hold that the Secretary is unable to delegate his authority to assume the powers, functions and duties of mining commissioners would be to impermissibly frustrate and erode the </w:t>
      </w:r>
      <w:r w:rsidR="004721DF" w:rsidRPr="008408B9">
        <w:rPr>
          <w:rFonts w:ascii="Times New Roman" w:hAnsi="Times New Roman" w:cs="Times New Roman"/>
          <w:bCs/>
          <w:color w:val="000000" w:themeColor="text1"/>
          <w:sz w:val="24"/>
          <w:szCs w:val="24"/>
          <w:lang w:val="en-ZW"/>
        </w:rPr>
        <w:t xml:space="preserve">object and </w:t>
      </w:r>
      <w:r w:rsidR="009C661E" w:rsidRPr="008408B9">
        <w:rPr>
          <w:rFonts w:ascii="Times New Roman" w:hAnsi="Times New Roman" w:cs="Times New Roman"/>
          <w:bCs/>
          <w:color w:val="000000" w:themeColor="text1"/>
          <w:sz w:val="24"/>
          <w:szCs w:val="24"/>
          <w:lang w:val="en-ZW"/>
        </w:rPr>
        <w:t>purpose of the Act.</w:t>
      </w:r>
      <w:r w:rsidR="00726D26" w:rsidRPr="008408B9">
        <w:rPr>
          <w:rFonts w:ascii="Times New Roman" w:hAnsi="Times New Roman" w:cs="Times New Roman"/>
          <w:bCs/>
          <w:color w:val="000000" w:themeColor="text1"/>
          <w:sz w:val="24"/>
          <w:szCs w:val="24"/>
          <w:lang w:val="en-ZW"/>
        </w:rPr>
        <w:t xml:space="preserve"> The </w:t>
      </w:r>
      <w:r w:rsidR="00C33C9B">
        <w:rPr>
          <w:rFonts w:ascii="Times New Roman" w:hAnsi="Times New Roman" w:cs="Times New Roman"/>
          <w:bCs/>
          <w:color w:val="000000" w:themeColor="text1"/>
          <w:sz w:val="24"/>
          <w:szCs w:val="24"/>
          <w:lang w:val="en-ZW"/>
        </w:rPr>
        <w:t>lawgiver</w:t>
      </w:r>
      <w:r w:rsidR="00726D26" w:rsidRPr="008408B9">
        <w:rPr>
          <w:rFonts w:ascii="Times New Roman" w:hAnsi="Times New Roman" w:cs="Times New Roman"/>
          <w:bCs/>
          <w:color w:val="000000" w:themeColor="text1"/>
          <w:sz w:val="24"/>
          <w:szCs w:val="24"/>
          <w:lang w:val="en-ZW"/>
        </w:rPr>
        <w:t xml:space="preserve"> </w:t>
      </w:r>
      <w:r w:rsidR="00AD7660" w:rsidRPr="008408B9">
        <w:rPr>
          <w:rFonts w:ascii="Times New Roman" w:hAnsi="Times New Roman" w:cs="Times New Roman"/>
          <w:bCs/>
          <w:color w:val="000000" w:themeColor="text1"/>
          <w:sz w:val="24"/>
          <w:szCs w:val="24"/>
          <w:lang w:val="en-ZW"/>
        </w:rPr>
        <w:t xml:space="preserve">deliberately </w:t>
      </w:r>
      <w:r w:rsidR="00726D26" w:rsidRPr="008408B9">
        <w:rPr>
          <w:rFonts w:ascii="Times New Roman" w:hAnsi="Times New Roman" w:cs="Times New Roman"/>
          <w:bCs/>
          <w:color w:val="000000" w:themeColor="text1"/>
          <w:sz w:val="24"/>
          <w:szCs w:val="24"/>
          <w:lang w:val="en-ZW"/>
        </w:rPr>
        <w:t xml:space="preserve">did not restrict the authority exercised by mining commissioners to mining commissioners. </w:t>
      </w:r>
      <w:r w:rsidR="00AD7660" w:rsidRPr="008408B9">
        <w:rPr>
          <w:rFonts w:ascii="Times New Roman" w:hAnsi="Times New Roman" w:cs="Times New Roman"/>
          <w:bCs/>
          <w:color w:val="000000" w:themeColor="text1"/>
          <w:sz w:val="24"/>
          <w:szCs w:val="24"/>
          <w:lang w:val="en-ZW"/>
        </w:rPr>
        <w:t>It went</w:t>
      </w:r>
      <w:r w:rsidR="00726D26" w:rsidRPr="008408B9">
        <w:rPr>
          <w:rFonts w:ascii="Times New Roman" w:hAnsi="Times New Roman" w:cs="Times New Roman"/>
          <w:bCs/>
          <w:color w:val="000000" w:themeColor="text1"/>
          <w:sz w:val="24"/>
          <w:szCs w:val="24"/>
          <w:lang w:val="en-ZW"/>
        </w:rPr>
        <w:t xml:space="preserve"> further to give that power to the Secretary. If anything, this is an indication that the functions and duties of mining commissioners are capable of being discharged by other functionaries such as the Secretary of </w:t>
      </w:r>
      <w:r w:rsidR="00AD7660" w:rsidRPr="008408B9">
        <w:rPr>
          <w:rFonts w:ascii="Times New Roman" w:hAnsi="Times New Roman" w:cs="Times New Roman"/>
          <w:bCs/>
          <w:color w:val="000000" w:themeColor="text1"/>
          <w:sz w:val="24"/>
          <w:szCs w:val="24"/>
          <w:lang w:val="en-ZW"/>
        </w:rPr>
        <w:t>Mines</w:t>
      </w:r>
      <w:r w:rsidR="00726D26" w:rsidRPr="008408B9">
        <w:rPr>
          <w:rFonts w:ascii="Times New Roman" w:hAnsi="Times New Roman" w:cs="Times New Roman"/>
          <w:bCs/>
          <w:color w:val="000000" w:themeColor="text1"/>
          <w:sz w:val="24"/>
          <w:szCs w:val="24"/>
          <w:lang w:val="en-ZW"/>
        </w:rPr>
        <w:t xml:space="preserve">. </w:t>
      </w:r>
    </w:p>
    <w:p w14:paraId="53E2C732" w14:textId="77777777" w:rsidR="00726D26" w:rsidRPr="008408B9" w:rsidRDefault="00726D26" w:rsidP="00021258">
      <w:pPr>
        <w:tabs>
          <w:tab w:val="left" w:pos="1134"/>
        </w:tabs>
        <w:spacing w:after="0" w:line="360" w:lineRule="auto"/>
        <w:ind w:firstLine="1418"/>
        <w:jc w:val="both"/>
        <w:rPr>
          <w:rFonts w:ascii="Times New Roman" w:hAnsi="Times New Roman" w:cs="Times New Roman"/>
          <w:bCs/>
          <w:color w:val="000000" w:themeColor="text1"/>
          <w:sz w:val="24"/>
          <w:szCs w:val="24"/>
          <w:lang w:val="en-ZW"/>
        </w:rPr>
      </w:pPr>
    </w:p>
    <w:p w14:paraId="23565D07" w14:textId="0CA44D41" w:rsidR="00726D26" w:rsidRPr="008408B9" w:rsidRDefault="00FB35BB" w:rsidP="00FB35BB">
      <w:pPr>
        <w:tabs>
          <w:tab w:val="left" w:pos="1134"/>
        </w:tabs>
        <w:spacing w:after="0" w:line="480" w:lineRule="auto"/>
        <w:ind w:firstLine="720"/>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t xml:space="preserve">      </w:t>
      </w:r>
      <w:r w:rsidR="00726D26" w:rsidRPr="008408B9">
        <w:rPr>
          <w:rFonts w:ascii="Times New Roman" w:hAnsi="Times New Roman" w:cs="Times New Roman"/>
          <w:bCs/>
          <w:color w:val="000000" w:themeColor="text1"/>
          <w:sz w:val="24"/>
          <w:szCs w:val="24"/>
          <w:lang w:val="en-ZW"/>
        </w:rPr>
        <w:t xml:space="preserve">The language of s 341 of the Act also points to the conclusion that the Secretary may lawfully delegate his authority to assume and exercise the powers, duties and functions vested in mining commissioners by the Act. </w:t>
      </w:r>
      <w:r w:rsidR="004721DF" w:rsidRPr="008408B9">
        <w:rPr>
          <w:rFonts w:ascii="Times New Roman" w:hAnsi="Times New Roman" w:cs="Times New Roman"/>
          <w:bCs/>
          <w:color w:val="000000" w:themeColor="text1"/>
          <w:sz w:val="24"/>
          <w:szCs w:val="24"/>
          <w:lang w:val="en-ZW"/>
        </w:rPr>
        <w:t>Firstly, i</w:t>
      </w:r>
      <w:r w:rsidR="00726D26" w:rsidRPr="008408B9">
        <w:rPr>
          <w:rFonts w:ascii="Times New Roman" w:hAnsi="Times New Roman" w:cs="Times New Roman"/>
          <w:bCs/>
          <w:color w:val="000000" w:themeColor="text1"/>
          <w:sz w:val="24"/>
          <w:szCs w:val="24"/>
          <w:lang w:val="en-ZW"/>
        </w:rPr>
        <w:t xml:space="preserve">n terms of s 341(2), the Secretary may lawfully perform all such acts and do all such things as a mining commissioner may perform or do. </w:t>
      </w:r>
      <w:r w:rsidR="00647122" w:rsidRPr="008408B9">
        <w:rPr>
          <w:rFonts w:ascii="Times New Roman" w:hAnsi="Times New Roman" w:cs="Times New Roman"/>
          <w:bCs/>
          <w:color w:val="000000" w:themeColor="text1"/>
          <w:sz w:val="24"/>
          <w:szCs w:val="24"/>
          <w:lang w:val="en-ZW"/>
        </w:rPr>
        <w:t xml:space="preserve">One thing that a mining commissioner may do is set out in s 344 of the Act. </w:t>
      </w:r>
      <w:r w:rsidR="007441A4" w:rsidRPr="008408B9">
        <w:rPr>
          <w:rFonts w:ascii="Times New Roman" w:hAnsi="Times New Roman" w:cs="Times New Roman"/>
          <w:bCs/>
          <w:color w:val="000000" w:themeColor="text1"/>
          <w:sz w:val="24"/>
          <w:szCs w:val="24"/>
          <w:lang w:val="en-ZW"/>
        </w:rPr>
        <w:t>Section</w:t>
      </w:r>
      <w:r w:rsidR="00726D26" w:rsidRPr="008408B9">
        <w:rPr>
          <w:rFonts w:ascii="Times New Roman" w:hAnsi="Times New Roman" w:cs="Times New Roman"/>
          <w:bCs/>
          <w:color w:val="000000" w:themeColor="text1"/>
          <w:sz w:val="24"/>
          <w:szCs w:val="24"/>
          <w:lang w:val="en-ZW"/>
        </w:rPr>
        <w:t xml:space="preserve"> 344(1)</w:t>
      </w:r>
      <w:r w:rsidR="007441A4" w:rsidRPr="008408B9">
        <w:rPr>
          <w:rFonts w:ascii="Times New Roman" w:hAnsi="Times New Roman" w:cs="Times New Roman"/>
          <w:bCs/>
          <w:color w:val="000000" w:themeColor="text1"/>
          <w:sz w:val="24"/>
          <w:szCs w:val="24"/>
          <w:lang w:val="en-ZW"/>
        </w:rPr>
        <w:t xml:space="preserve"> provides that</w:t>
      </w:r>
      <w:r w:rsidR="00726D26" w:rsidRPr="008408B9">
        <w:rPr>
          <w:rFonts w:ascii="Times New Roman" w:hAnsi="Times New Roman" w:cs="Times New Roman"/>
          <w:bCs/>
          <w:color w:val="000000" w:themeColor="text1"/>
          <w:sz w:val="24"/>
          <w:szCs w:val="24"/>
          <w:lang w:val="en-ZW"/>
        </w:rPr>
        <w:t xml:space="preserve"> a mining commissioner, acting mining commissioner or assistant mining </w:t>
      </w:r>
      <w:r w:rsidR="00726D26" w:rsidRPr="008408B9">
        <w:rPr>
          <w:rFonts w:ascii="Times New Roman" w:hAnsi="Times New Roman" w:cs="Times New Roman"/>
          <w:bCs/>
          <w:color w:val="000000" w:themeColor="text1"/>
          <w:sz w:val="24"/>
          <w:szCs w:val="24"/>
          <w:lang w:val="en-ZW"/>
        </w:rPr>
        <w:lastRenderedPageBreak/>
        <w:t>commissioner</w:t>
      </w:r>
      <w:r w:rsidR="00CE67B3" w:rsidRPr="008408B9">
        <w:rPr>
          <w:rFonts w:ascii="Times New Roman" w:hAnsi="Times New Roman" w:cs="Times New Roman"/>
          <w:bCs/>
          <w:color w:val="000000" w:themeColor="text1"/>
          <w:sz w:val="24"/>
          <w:szCs w:val="24"/>
          <w:lang w:val="en-ZW"/>
        </w:rPr>
        <w:t>,</w:t>
      </w:r>
      <w:r w:rsidR="00726D26" w:rsidRPr="008408B9">
        <w:rPr>
          <w:rFonts w:ascii="Times New Roman" w:hAnsi="Times New Roman" w:cs="Times New Roman"/>
          <w:bCs/>
          <w:color w:val="000000" w:themeColor="text1"/>
          <w:sz w:val="24"/>
          <w:szCs w:val="24"/>
          <w:lang w:val="en-ZW"/>
        </w:rPr>
        <w:t xml:space="preserve"> may delegate to any other officer, with the Secretary’s consent, any of the powers or duties vested in him</w:t>
      </w:r>
      <w:r w:rsidR="00CE67B3" w:rsidRPr="008408B9">
        <w:rPr>
          <w:rFonts w:ascii="Times New Roman" w:hAnsi="Times New Roman" w:cs="Times New Roman"/>
          <w:bCs/>
          <w:color w:val="000000" w:themeColor="text1"/>
          <w:sz w:val="24"/>
          <w:szCs w:val="24"/>
          <w:lang w:val="en-ZW"/>
        </w:rPr>
        <w:t xml:space="preserve"> by the Act</w:t>
      </w:r>
      <w:r w:rsidR="00726D26" w:rsidRPr="008408B9">
        <w:rPr>
          <w:rFonts w:ascii="Times New Roman" w:hAnsi="Times New Roman" w:cs="Times New Roman"/>
          <w:bCs/>
          <w:color w:val="000000" w:themeColor="text1"/>
          <w:sz w:val="24"/>
          <w:szCs w:val="24"/>
          <w:lang w:val="en-ZW"/>
        </w:rPr>
        <w:t xml:space="preserve">. </w:t>
      </w:r>
    </w:p>
    <w:p w14:paraId="433BA890" w14:textId="77777777" w:rsidR="00726D26" w:rsidRPr="008408B9" w:rsidRDefault="00726D26" w:rsidP="008408B9">
      <w:pPr>
        <w:spacing w:after="0" w:line="480" w:lineRule="auto"/>
        <w:ind w:firstLine="1418"/>
        <w:jc w:val="both"/>
        <w:rPr>
          <w:rFonts w:ascii="Times New Roman" w:hAnsi="Times New Roman" w:cs="Times New Roman"/>
          <w:bCs/>
          <w:color w:val="000000" w:themeColor="text1"/>
          <w:sz w:val="24"/>
          <w:szCs w:val="24"/>
          <w:lang w:val="en-ZW"/>
        </w:rPr>
      </w:pPr>
    </w:p>
    <w:p w14:paraId="62BE800A" w14:textId="0B58A1D2" w:rsidR="00726D26" w:rsidRPr="008408B9" w:rsidRDefault="009D1499" w:rsidP="009D1499">
      <w:pPr>
        <w:tabs>
          <w:tab w:val="left" w:pos="1134"/>
        </w:tabs>
        <w:spacing w:after="0" w:line="480" w:lineRule="auto"/>
        <w:ind w:firstLine="720"/>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t xml:space="preserve">      </w:t>
      </w:r>
      <w:r w:rsidR="00726D26" w:rsidRPr="008408B9">
        <w:rPr>
          <w:rFonts w:ascii="Times New Roman" w:hAnsi="Times New Roman" w:cs="Times New Roman"/>
          <w:bCs/>
          <w:color w:val="000000" w:themeColor="text1"/>
          <w:sz w:val="24"/>
          <w:szCs w:val="24"/>
          <w:lang w:val="en-ZW"/>
        </w:rPr>
        <w:t xml:space="preserve">Notably, a mining commissioner, acting mining commissioner or assistant mining commissioner does not necessarily delegate to another mining commissioner but to another officer, the powers or duties vested in him. The provisions of s 344(1) </w:t>
      </w:r>
      <w:r w:rsidR="002E5D15" w:rsidRPr="008408B9">
        <w:rPr>
          <w:rFonts w:ascii="Times New Roman" w:hAnsi="Times New Roman" w:cs="Times New Roman"/>
          <w:bCs/>
          <w:color w:val="000000" w:themeColor="text1"/>
          <w:sz w:val="24"/>
          <w:szCs w:val="24"/>
          <w:lang w:val="en-ZW"/>
        </w:rPr>
        <w:t>lead to the inescapable</w:t>
      </w:r>
      <w:r w:rsidR="00726D26" w:rsidRPr="008408B9">
        <w:rPr>
          <w:rFonts w:ascii="Times New Roman" w:hAnsi="Times New Roman" w:cs="Times New Roman"/>
          <w:bCs/>
          <w:color w:val="000000" w:themeColor="text1"/>
          <w:sz w:val="24"/>
          <w:szCs w:val="24"/>
          <w:lang w:val="en-ZW"/>
        </w:rPr>
        <w:t xml:space="preserve"> conclusion that if a mining commission</w:t>
      </w:r>
      <w:r w:rsidR="00EB3CC0" w:rsidRPr="008408B9">
        <w:rPr>
          <w:rFonts w:ascii="Times New Roman" w:hAnsi="Times New Roman" w:cs="Times New Roman"/>
          <w:bCs/>
          <w:color w:val="000000" w:themeColor="text1"/>
          <w:sz w:val="24"/>
          <w:szCs w:val="24"/>
          <w:lang w:val="en-ZW"/>
        </w:rPr>
        <w:t>er</w:t>
      </w:r>
      <w:r w:rsidR="00726D26" w:rsidRPr="008408B9">
        <w:rPr>
          <w:rFonts w:ascii="Times New Roman" w:hAnsi="Times New Roman" w:cs="Times New Roman"/>
          <w:bCs/>
          <w:color w:val="000000" w:themeColor="text1"/>
          <w:sz w:val="24"/>
          <w:szCs w:val="24"/>
          <w:lang w:val="en-ZW"/>
        </w:rPr>
        <w:t xml:space="preserve">, acting mining commissioner or assistant mining commissioner may delegate any of the powers or duties vested in him by the Act, then the Secretary may also do the same in terms of s 341(2). The only difference would be that the Secretary would not need to seek consent since the power to consent to delegation is already vested in him. </w:t>
      </w:r>
      <w:r w:rsidR="00131248" w:rsidRPr="008408B9">
        <w:rPr>
          <w:rFonts w:ascii="Times New Roman" w:hAnsi="Times New Roman" w:cs="Times New Roman"/>
          <w:bCs/>
          <w:color w:val="000000" w:themeColor="text1"/>
          <w:sz w:val="24"/>
          <w:szCs w:val="24"/>
          <w:lang w:val="en-ZW"/>
        </w:rPr>
        <w:t>Thus, put simply, if a mining commissioner can delegate his powers and duties, so can the Secretary</w:t>
      </w:r>
      <w:r w:rsidR="005126F1" w:rsidRPr="008408B9">
        <w:rPr>
          <w:rFonts w:ascii="Times New Roman" w:hAnsi="Times New Roman" w:cs="Times New Roman"/>
          <w:bCs/>
          <w:color w:val="000000" w:themeColor="text1"/>
          <w:sz w:val="24"/>
          <w:szCs w:val="24"/>
          <w:lang w:val="en-ZW"/>
        </w:rPr>
        <w:t xml:space="preserve"> because they are vested with the same powers by the Act</w:t>
      </w:r>
      <w:r w:rsidR="00131248" w:rsidRPr="008408B9">
        <w:rPr>
          <w:rFonts w:ascii="Times New Roman" w:hAnsi="Times New Roman" w:cs="Times New Roman"/>
          <w:bCs/>
          <w:color w:val="000000" w:themeColor="text1"/>
          <w:sz w:val="24"/>
          <w:szCs w:val="24"/>
          <w:lang w:val="en-ZW"/>
        </w:rPr>
        <w:t xml:space="preserve">. </w:t>
      </w:r>
      <w:r w:rsidR="00726D26" w:rsidRPr="008408B9">
        <w:rPr>
          <w:rFonts w:ascii="Times New Roman" w:hAnsi="Times New Roman" w:cs="Times New Roman"/>
          <w:bCs/>
          <w:color w:val="000000" w:themeColor="text1"/>
          <w:sz w:val="24"/>
          <w:szCs w:val="24"/>
          <w:lang w:val="en-ZW"/>
        </w:rPr>
        <w:t xml:space="preserve">Needless to say, the officer on whom the powers or duties vested by the Act in a mining commissioner may be delegated is not </w:t>
      </w:r>
      <w:r w:rsidR="0025053A" w:rsidRPr="008408B9">
        <w:rPr>
          <w:rFonts w:ascii="Times New Roman" w:hAnsi="Times New Roman" w:cs="Times New Roman"/>
          <w:bCs/>
          <w:color w:val="000000" w:themeColor="text1"/>
          <w:sz w:val="24"/>
          <w:szCs w:val="24"/>
          <w:lang w:val="en-ZW"/>
        </w:rPr>
        <w:t>specific but generalised</w:t>
      </w:r>
      <w:r w:rsidR="00726D26" w:rsidRPr="008408B9">
        <w:rPr>
          <w:rFonts w:ascii="Times New Roman" w:hAnsi="Times New Roman" w:cs="Times New Roman"/>
          <w:bCs/>
          <w:color w:val="000000" w:themeColor="text1"/>
          <w:sz w:val="24"/>
          <w:szCs w:val="24"/>
          <w:lang w:val="en-ZW"/>
        </w:rPr>
        <w:t xml:space="preserve">. </w:t>
      </w:r>
    </w:p>
    <w:p w14:paraId="4142F6C5" w14:textId="77777777" w:rsidR="00726D26" w:rsidRPr="008408B9" w:rsidRDefault="00726D26" w:rsidP="004D02D0">
      <w:pPr>
        <w:tabs>
          <w:tab w:val="left" w:pos="1134"/>
        </w:tabs>
        <w:spacing w:after="0" w:line="480" w:lineRule="auto"/>
        <w:ind w:firstLine="1418"/>
        <w:jc w:val="both"/>
        <w:rPr>
          <w:rFonts w:ascii="Times New Roman" w:hAnsi="Times New Roman" w:cs="Times New Roman"/>
          <w:bCs/>
          <w:color w:val="000000" w:themeColor="text1"/>
          <w:sz w:val="24"/>
          <w:szCs w:val="24"/>
          <w:lang w:val="en-ZW"/>
        </w:rPr>
      </w:pPr>
    </w:p>
    <w:p w14:paraId="2E5A4276" w14:textId="0174BDB9" w:rsidR="009C661E" w:rsidRPr="008408B9" w:rsidRDefault="004D02D0" w:rsidP="004D02D0">
      <w:pPr>
        <w:tabs>
          <w:tab w:val="left" w:pos="1134"/>
        </w:tabs>
        <w:spacing w:after="0" w:line="480" w:lineRule="auto"/>
        <w:ind w:firstLine="720"/>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t xml:space="preserve">      </w:t>
      </w:r>
      <w:r w:rsidR="00EB3CC0" w:rsidRPr="008408B9">
        <w:rPr>
          <w:rFonts w:ascii="Times New Roman" w:hAnsi="Times New Roman" w:cs="Times New Roman"/>
          <w:bCs/>
          <w:color w:val="000000" w:themeColor="text1"/>
          <w:sz w:val="24"/>
          <w:szCs w:val="24"/>
          <w:lang w:val="en-ZW"/>
        </w:rPr>
        <w:t>Secondly, t</w:t>
      </w:r>
      <w:r w:rsidR="00726D26" w:rsidRPr="008408B9">
        <w:rPr>
          <w:rFonts w:ascii="Times New Roman" w:hAnsi="Times New Roman" w:cs="Times New Roman"/>
          <w:bCs/>
          <w:color w:val="000000" w:themeColor="text1"/>
          <w:sz w:val="24"/>
          <w:szCs w:val="24"/>
          <w:lang w:val="en-ZW"/>
        </w:rPr>
        <w:t xml:space="preserve">he language of s 341(2), allows the Secretary to perform any other lawful act which may be necessary to give due effect to its provisions. </w:t>
      </w:r>
      <w:r w:rsidR="002E5D15" w:rsidRPr="008408B9">
        <w:rPr>
          <w:rFonts w:ascii="Times New Roman" w:hAnsi="Times New Roman" w:cs="Times New Roman"/>
          <w:bCs/>
          <w:color w:val="000000" w:themeColor="text1"/>
          <w:sz w:val="24"/>
          <w:szCs w:val="24"/>
          <w:lang w:val="en-ZW"/>
        </w:rPr>
        <w:t>I glossed over this</w:t>
      </w:r>
      <w:r w:rsidR="00726D26" w:rsidRPr="008408B9">
        <w:rPr>
          <w:rFonts w:ascii="Times New Roman" w:hAnsi="Times New Roman" w:cs="Times New Roman"/>
          <w:bCs/>
          <w:color w:val="000000" w:themeColor="text1"/>
          <w:sz w:val="24"/>
          <w:szCs w:val="24"/>
          <w:lang w:val="en-ZW"/>
        </w:rPr>
        <w:t xml:space="preserve"> provision </w:t>
      </w:r>
      <w:r w:rsidR="00131248" w:rsidRPr="008408B9">
        <w:rPr>
          <w:rFonts w:ascii="Times New Roman" w:hAnsi="Times New Roman" w:cs="Times New Roman"/>
          <w:bCs/>
          <w:color w:val="000000" w:themeColor="text1"/>
          <w:sz w:val="24"/>
          <w:szCs w:val="24"/>
          <w:lang w:val="en-ZW"/>
        </w:rPr>
        <w:t>in discussion</w:t>
      </w:r>
      <w:r w:rsidR="002E5D15" w:rsidRPr="008408B9">
        <w:rPr>
          <w:rFonts w:ascii="Times New Roman" w:hAnsi="Times New Roman" w:cs="Times New Roman"/>
          <w:bCs/>
          <w:color w:val="000000" w:themeColor="text1"/>
          <w:sz w:val="24"/>
          <w:szCs w:val="24"/>
          <w:lang w:val="en-ZW"/>
        </w:rPr>
        <w:t xml:space="preserve"> above</w:t>
      </w:r>
      <w:r w:rsidR="00726D26" w:rsidRPr="008408B9">
        <w:rPr>
          <w:rFonts w:ascii="Times New Roman" w:hAnsi="Times New Roman" w:cs="Times New Roman"/>
          <w:bCs/>
          <w:color w:val="000000" w:themeColor="text1"/>
          <w:sz w:val="24"/>
          <w:szCs w:val="24"/>
          <w:lang w:val="en-ZW"/>
        </w:rPr>
        <w:t xml:space="preserve"> not</w:t>
      </w:r>
      <w:r w:rsidR="002E5D15" w:rsidRPr="008408B9">
        <w:rPr>
          <w:rFonts w:ascii="Times New Roman" w:hAnsi="Times New Roman" w:cs="Times New Roman"/>
          <w:bCs/>
          <w:color w:val="000000" w:themeColor="text1"/>
          <w:sz w:val="24"/>
          <w:szCs w:val="24"/>
          <w:lang w:val="en-ZW"/>
        </w:rPr>
        <w:t>ing</w:t>
      </w:r>
      <w:r w:rsidR="00726D26" w:rsidRPr="008408B9">
        <w:rPr>
          <w:rFonts w:ascii="Times New Roman" w:hAnsi="Times New Roman" w:cs="Times New Roman"/>
          <w:bCs/>
          <w:color w:val="000000" w:themeColor="text1"/>
          <w:sz w:val="24"/>
          <w:szCs w:val="24"/>
          <w:lang w:val="en-ZW"/>
        </w:rPr>
        <w:t xml:space="preserve"> that the phrase “any other lawful act” is wide enough to encompass an </w:t>
      </w:r>
      <w:r w:rsidR="002E5D15" w:rsidRPr="008408B9">
        <w:rPr>
          <w:rFonts w:ascii="Times New Roman" w:hAnsi="Times New Roman" w:cs="Times New Roman"/>
          <w:bCs/>
          <w:color w:val="000000" w:themeColor="text1"/>
          <w:sz w:val="24"/>
          <w:szCs w:val="24"/>
          <w:lang w:val="en-ZW"/>
        </w:rPr>
        <w:t>a</w:t>
      </w:r>
      <w:r w:rsidR="00726D26" w:rsidRPr="008408B9">
        <w:rPr>
          <w:rFonts w:ascii="Times New Roman" w:hAnsi="Times New Roman" w:cs="Times New Roman"/>
          <w:bCs/>
          <w:color w:val="000000" w:themeColor="text1"/>
          <w:sz w:val="24"/>
          <w:szCs w:val="24"/>
          <w:lang w:val="en-ZW"/>
        </w:rPr>
        <w:t>ct of delegation.</w:t>
      </w:r>
      <w:r w:rsidR="00FC401E" w:rsidRPr="008408B9">
        <w:rPr>
          <w:rFonts w:ascii="Times New Roman" w:hAnsi="Times New Roman" w:cs="Times New Roman"/>
          <w:bCs/>
          <w:color w:val="000000" w:themeColor="text1"/>
          <w:sz w:val="24"/>
          <w:szCs w:val="24"/>
          <w:lang w:val="en-ZW"/>
        </w:rPr>
        <w:t xml:space="preserve"> To my mind, there seems to be no restriction in the wording of the Act </w:t>
      </w:r>
      <w:r w:rsidR="00131248" w:rsidRPr="008408B9">
        <w:rPr>
          <w:rFonts w:ascii="Times New Roman" w:hAnsi="Times New Roman" w:cs="Times New Roman"/>
          <w:bCs/>
          <w:color w:val="000000" w:themeColor="text1"/>
          <w:sz w:val="24"/>
          <w:szCs w:val="24"/>
          <w:lang w:val="en-ZW"/>
        </w:rPr>
        <w:t>limiting</w:t>
      </w:r>
      <w:r w:rsidR="00FC401E" w:rsidRPr="008408B9">
        <w:rPr>
          <w:rFonts w:ascii="Times New Roman" w:hAnsi="Times New Roman" w:cs="Times New Roman"/>
          <w:bCs/>
          <w:color w:val="000000" w:themeColor="text1"/>
          <w:sz w:val="24"/>
          <w:szCs w:val="24"/>
          <w:lang w:val="en-ZW"/>
        </w:rPr>
        <w:t xml:space="preserve"> the application of the words “any other lawful act” to lawful acts of delegation. </w:t>
      </w:r>
    </w:p>
    <w:p w14:paraId="5F41F4A2" w14:textId="77777777" w:rsidR="00536FAE" w:rsidRPr="008408B9" w:rsidRDefault="00536FAE" w:rsidP="008408B9">
      <w:pPr>
        <w:spacing w:after="0" w:line="480" w:lineRule="auto"/>
        <w:ind w:firstLine="1418"/>
        <w:jc w:val="both"/>
        <w:rPr>
          <w:rFonts w:ascii="Times New Roman" w:hAnsi="Times New Roman" w:cs="Times New Roman"/>
          <w:bCs/>
          <w:color w:val="000000" w:themeColor="text1"/>
          <w:sz w:val="24"/>
          <w:szCs w:val="24"/>
          <w:lang w:val="en-ZW"/>
        </w:rPr>
      </w:pPr>
    </w:p>
    <w:p w14:paraId="06D9D7BB" w14:textId="0FDE30A0" w:rsidR="00536FAE" w:rsidRPr="008408B9" w:rsidRDefault="005C709D" w:rsidP="005C709D">
      <w:pPr>
        <w:tabs>
          <w:tab w:val="left" w:pos="1134"/>
        </w:tabs>
        <w:spacing w:after="0" w:line="480" w:lineRule="auto"/>
        <w:ind w:firstLine="720"/>
        <w:jc w:val="both"/>
        <w:rPr>
          <w:rFonts w:ascii="Times New Roman" w:hAnsi="Times New Roman" w:cs="Times New Roman"/>
          <w:bCs/>
          <w:color w:val="000000" w:themeColor="text1"/>
          <w:sz w:val="24"/>
          <w:szCs w:val="24"/>
          <w:lang w:val="en-ZW"/>
        </w:rPr>
      </w:pPr>
      <w:r>
        <w:rPr>
          <w:rFonts w:ascii="Times New Roman" w:hAnsi="Times New Roman" w:cs="Times New Roman"/>
          <w:bCs/>
          <w:color w:val="000000" w:themeColor="text1"/>
          <w:sz w:val="24"/>
          <w:szCs w:val="24"/>
          <w:lang w:val="en-ZW"/>
        </w:rPr>
        <w:t xml:space="preserve">      </w:t>
      </w:r>
      <w:r w:rsidR="00FC401E" w:rsidRPr="008408B9">
        <w:rPr>
          <w:rFonts w:ascii="Times New Roman" w:hAnsi="Times New Roman" w:cs="Times New Roman"/>
          <w:bCs/>
          <w:color w:val="000000" w:themeColor="text1"/>
          <w:sz w:val="24"/>
          <w:szCs w:val="24"/>
          <w:lang w:val="en-ZW"/>
        </w:rPr>
        <w:t>Therefore, b</w:t>
      </w:r>
      <w:r w:rsidR="00536FAE" w:rsidRPr="008408B9">
        <w:rPr>
          <w:rFonts w:ascii="Times New Roman" w:hAnsi="Times New Roman" w:cs="Times New Roman"/>
          <w:bCs/>
          <w:color w:val="000000" w:themeColor="text1"/>
          <w:sz w:val="24"/>
          <w:szCs w:val="24"/>
          <w:lang w:val="en-ZW"/>
        </w:rPr>
        <w:t xml:space="preserve">ased on the above, I hold, without hesitation, that the </w:t>
      </w:r>
      <w:r w:rsidR="00CA4DF7" w:rsidRPr="008408B9">
        <w:rPr>
          <w:rFonts w:ascii="Times New Roman" w:hAnsi="Times New Roman" w:cs="Times New Roman"/>
          <w:bCs/>
          <w:color w:val="000000" w:themeColor="text1"/>
          <w:sz w:val="24"/>
          <w:szCs w:val="24"/>
          <w:lang w:val="en-ZW"/>
        </w:rPr>
        <w:t xml:space="preserve">maxim </w:t>
      </w:r>
      <w:r w:rsidR="00CA4DF7" w:rsidRPr="008408B9">
        <w:rPr>
          <w:rFonts w:ascii="Times New Roman" w:hAnsi="Times New Roman" w:cs="Times New Roman"/>
          <w:bCs/>
          <w:i/>
          <w:iCs/>
          <w:color w:val="000000" w:themeColor="text1"/>
          <w:sz w:val="24"/>
          <w:szCs w:val="24"/>
          <w:lang w:val="en-ZW"/>
        </w:rPr>
        <w:t xml:space="preserve">delegatus delegare non potest </w:t>
      </w:r>
      <w:r w:rsidR="00CA4DF7" w:rsidRPr="008408B9">
        <w:rPr>
          <w:rFonts w:ascii="Times New Roman" w:hAnsi="Times New Roman" w:cs="Times New Roman"/>
          <w:bCs/>
          <w:color w:val="000000" w:themeColor="text1"/>
          <w:sz w:val="24"/>
          <w:szCs w:val="24"/>
          <w:lang w:val="en-ZW"/>
        </w:rPr>
        <w:t>in respect of the power</w:t>
      </w:r>
      <w:r w:rsidR="00536FAE" w:rsidRPr="008408B9">
        <w:rPr>
          <w:rFonts w:ascii="Times New Roman" w:hAnsi="Times New Roman" w:cs="Times New Roman"/>
          <w:bCs/>
          <w:color w:val="000000" w:themeColor="text1"/>
          <w:sz w:val="24"/>
          <w:szCs w:val="24"/>
          <w:lang w:val="en-ZW"/>
        </w:rPr>
        <w:t xml:space="preserve"> of the Secretary to delegate his authority in the context of this case is negatived by the purpose and language of the Act. The only grounds </w:t>
      </w:r>
      <w:r w:rsidR="00536FAE" w:rsidRPr="008408B9">
        <w:rPr>
          <w:rFonts w:ascii="Times New Roman" w:hAnsi="Times New Roman" w:cs="Times New Roman"/>
          <w:bCs/>
          <w:color w:val="000000" w:themeColor="text1"/>
          <w:sz w:val="24"/>
          <w:szCs w:val="24"/>
          <w:lang w:val="en-ZW"/>
        </w:rPr>
        <w:lastRenderedPageBreak/>
        <w:t xml:space="preserve">upon which delegation of the authority given the Secretary in s 341(2) of the Act is improper is when the delegated authority is greater than that which is given </w:t>
      </w:r>
      <w:r w:rsidR="002B22F4" w:rsidRPr="008408B9">
        <w:rPr>
          <w:rFonts w:ascii="Times New Roman" w:hAnsi="Times New Roman" w:cs="Times New Roman"/>
          <w:bCs/>
          <w:color w:val="000000" w:themeColor="text1"/>
          <w:sz w:val="24"/>
          <w:szCs w:val="24"/>
          <w:lang w:val="en-ZW"/>
        </w:rPr>
        <w:t xml:space="preserve">to </w:t>
      </w:r>
      <w:r w:rsidR="00536FAE" w:rsidRPr="008408B9">
        <w:rPr>
          <w:rFonts w:ascii="Times New Roman" w:hAnsi="Times New Roman" w:cs="Times New Roman"/>
          <w:bCs/>
          <w:color w:val="000000" w:themeColor="text1"/>
          <w:sz w:val="24"/>
          <w:szCs w:val="24"/>
          <w:lang w:val="en-ZW"/>
        </w:rPr>
        <w:t xml:space="preserve">the Secretary by the Act. </w:t>
      </w:r>
    </w:p>
    <w:p w14:paraId="62D156A1" w14:textId="77777777" w:rsidR="000D586A" w:rsidRPr="008408B9" w:rsidRDefault="000D586A" w:rsidP="008408B9">
      <w:pPr>
        <w:spacing w:after="0" w:line="480" w:lineRule="auto"/>
        <w:ind w:firstLine="1418"/>
        <w:jc w:val="both"/>
        <w:rPr>
          <w:rFonts w:ascii="Times New Roman" w:hAnsi="Times New Roman" w:cs="Times New Roman"/>
          <w:bCs/>
          <w:sz w:val="24"/>
          <w:szCs w:val="24"/>
          <w:lang w:val="en-ZW"/>
        </w:rPr>
      </w:pPr>
    </w:p>
    <w:p w14:paraId="5AB49738" w14:textId="059A9D81" w:rsidR="008339E9" w:rsidRPr="008408B9" w:rsidRDefault="00E57854" w:rsidP="008408B9">
      <w:pPr>
        <w:spacing w:after="0" w:line="480" w:lineRule="auto"/>
        <w:jc w:val="both"/>
        <w:rPr>
          <w:rFonts w:ascii="Times New Roman" w:hAnsi="Times New Roman" w:cs="Times New Roman"/>
          <w:b/>
          <w:sz w:val="24"/>
          <w:szCs w:val="24"/>
          <w:u w:val="single"/>
          <w:lang w:val="en-ZW"/>
        </w:rPr>
      </w:pPr>
      <w:r w:rsidRPr="008408B9">
        <w:rPr>
          <w:rFonts w:ascii="Times New Roman" w:hAnsi="Times New Roman" w:cs="Times New Roman"/>
          <w:b/>
          <w:sz w:val="24"/>
          <w:szCs w:val="24"/>
          <w:u w:val="single"/>
          <w:lang w:val="en-ZW"/>
        </w:rPr>
        <w:t>EXAMINATION</w:t>
      </w:r>
    </w:p>
    <w:p w14:paraId="5DA76F23" w14:textId="5E5CFF70" w:rsidR="001F7FDD" w:rsidRPr="008408B9" w:rsidRDefault="00BA3DC4" w:rsidP="00BA3DC4">
      <w:pPr>
        <w:tabs>
          <w:tab w:val="left" w:pos="1134"/>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ED5DE8" w:rsidRPr="008408B9">
        <w:rPr>
          <w:rFonts w:ascii="Times New Roman" w:hAnsi="Times New Roman" w:cs="Times New Roman"/>
          <w:sz w:val="24"/>
          <w:szCs w:val="24"/>
        </w:rPr>
        <w:t>What has to be determined first</w:t>
      </w:r>
      <w:r w:rsidR="000E4BDA" w:rsidRPr="008408B9">
        <w:rPr>
          <w:rFonts w:ascii="Times New Roman" w:hAnsi="Times New Roman" w:cs="Times New Roman"/>
          <w:sz w:val="24"/>
          <w:szCs w:val="24"/>
        </w:rPr>
        <w:t xml:space="preserve"> </w:t>
      </w:r>
      <w:r w:rsidR="00ED5DE8" w:rsidRPr="008408B9">
        <w:rPr>
          <w:rFonts w:ascii="Times New Roman" w:hAnsi="Times New Roman" w:cs="Times New Roman"/>
          <w:sz w:val="24"/>
          <w:szCs w:val="24"/>
        </w:rPr>
        <w:t xml:space="preserve">is whether or not there </w:t>
      </w:r>
      <w:r w:rsidR="000E4BDA" w:rsidRPr="008408B9">
        <w:rPr>
          <w:rFonts w:ascii="Times New Roman" w:hAnsi="Times New Roman" w:cs="Times New Roman"/>
          <w:sz w:val="24"/>
          <w:szCs w:val="24"/>
        </w:rPr>
        <w:t>was s</w:t>
      </w:r>
      <w:r w:rsidR="00ED5DE8" w:rsidRPr="008408B9">
        <w:rPr>
          <w:rFonts w:ascii="Times New Roman" w:hAnsi="Times New Roman" w:cs="Times New Roman"/>
          <w:sz w:val="24"/>
          <w:szCs w:val="24"/>
        </w:rPr>
        <w:t>cope for the delegation of the power of the Secretary for Mine</w:t>
      </w:r>
      <w:r w:rsidR="0080119E" w:rsidRPr="008408B9">
        <w:rPr>
          <w:rFonts w:ascii="Times New Roman" w:hAnsi="Times New Roman" w:cs="Times New Roman"/>
          <w:sz w:val="24"/>
          <w:szCs w:val="24"/>
        </w:rPr>
        <w:t>s</w:t>
      </w:r>
      <w:r w:rsidR="00ED5DE8" w:rsidRPr="008408B9">
        <w:rPr>
          <w:rFonts w:ascii="Times New Roman" w:hAnsi="Times New Roman" w:cs="Times New Roman"/>
          <w:sz w:val="24"/>
          <w:szCs w:val="24"/>
        </w:rPr>
        <w:t xml:space="preserve"> and Mining Development</w:t>
      </w:r>
      <w:r w:rsidR="000E4BDA" w:rsidRPr="008408B9">
        <w:rPr>
          <w:rFonts w:ascii="Times New Roman" w:hAnsi="Times New Roman" w:cs="Times New Roman"/>
          <w:sz w:val="24"/>
          <w:szCs w:val="24"/>
        </w:rPr>
        <w:t xml:space="preserve"> in this case</w:t>
      </w:r>
      <w:r w:rsidR="00ED5DE8" w:rsidRPr="008408B9">
        <w:rPr>
          <w:rFonts w:ascii="Times New Roman" w:hAnsi="Times New Roman" w:cs="Times New Roman"/>
          <w:sz w:val="24"/>
          <w:szCs w:val="24"/>
        </w:rPr>
        <w:t>. In other words, t</w:t>
      </w:r>
      <w:r w:rsidR="00EB24D3" w:rsidRPr="008408B9">
        <w:rPr>
          <w:rFonts w:ascii="Times New Roman" w:hAnsi="Times New Roman" w:cs="Times New Roman"/>
          <w:sz w:val="24"/>
          <w:szCs w:val="24"/>
        </w:rPr>
        <w:t xml:space="preserve">he first port of call is to examine whether the first respondent had jurisdiction to adjudicate on the dispute that was before him.  This is an </w:t>
      </w:r>
      <w:r w:rsidR="00C33C9B">
        <w:rPr>
          <w:rFonts w:ascii="Times New Roman" w:hAnsi="Times New Roman" w:cs="Times New Roman"/>
          <w:sz w:val="24"/>
          <w:szCs w:val="24"/>
        </w:rPr>
        <w:t>inquiry</w:t>
      </w:r>
      <w:r w:rsidR="00EB24D3" w:rsidRPr="008408B9">
        <w:rPr>
          <w:rFonts w:ascii="Times New Roman" w:hAnsi="Times New Roman" w:cs="Times New Roman"/>
          <w:sz w:val="24"/>
          <w:szCs w:val="24"/>
        </w:rPr>
        <w:t xml:space="preserve"> which relates to the first ground of appeal. </w:t>
      </w:r>
    </w:p>
    <w:p w14:paraId="19D5B3EB" w14:textId="77777777" w:rsidR="001F7FDD" w:rsidRPr="008408B9" w:rsidRDefault="001F7FDD" w:rsidP="00F6289B">
      <w:pPr>
        <w:tabs>
          <w:tab w:val="left" w:pos="1134"/>
        </w:tabs>
        <w:spacing w:after="0" w:line="480" w:lineRule="auto"/>
        <w:ind w:firstLine="1418"/>
        <w:jc w:val="both"/>
        <w:rPr>
          <w:rFonts w:ascii="Times New Roman" w:hAnsi="Times New Roman" w:cs="Times New Roman"/>
          <w:sz w:val="24"/>
          <w:szCs w:val="24"/>
        </w:rPr>
      </w:pPr>
    </w:p>
    <w:p w14:paraId="762FA190" w14:textId="5CB67AE6" w:rsidR="00EB24D3" w:rsidRPr="008408B9" w:rsidRDefault="00F6289B" w:rsidP="00F6289B">
      <w:pPr>
        <w:tabs>
          <w:tab w:val="left" w:pos="1134"/>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80119E" w:rsidRPr="008408B9">
        <w:rPr>
          <w:rFonts w:ascii="Times New Roman" w:hAnsi="Times New Roman" w:cs="Times New Roman"/>
          <w:sz w:val="24"/>
          <w:szCs w:val="24"/>
        </w:rPr>
        <w:t>Notably, t</w:t>
      </w:r>
      <w:r w:rsidR="00EB24D3" w:rsidRPr="008408B9">
        <w:rPr>
          <w:rFonts w:ascii="Times New Roman" w:hAnsi="Times New Roman" w:cs="Times New Roman"/>
          <w:sz w:val="24"/>
          <w:szCs w:val="24"/>
        </w:rPr>
        <w:t>he preceding discussion o</w:t>
      </w:r>
      <w:r w:rsidR="0080119E" w:rsidRPr="008408B9">
        <w:rPr>
          <w:rFonts w:ascii="Times New Roman" w:hAnsi="Times New Roman" w:cs="Times New Roman"/>
          <w:sz w:val="24"/>
          <w:szCs w:val="24"/>
        </w:rPr>
        <w:t>n</w:t>
      </w:r>
      <w:r w:rsidR="00EB24D3" w:rsidRPr="008408B9">
        <w:rPr>
          <w:rFonts w:ascii="Times New Roman" w:hAnsi="Times New Roman" w:cs="Times New Roman"/>
          <w:sz w:val="24"/>
          <w:szCs w:val="24"/>
        </w:rPr>
        <w:t xml:space="preserve"> the law provide</w:t>
      </w:r>
      <w:r w:rsidR="00A73236" w:rsidRPr="008408B9">
        <w:rPr>
          <w:rFonts w:ascii="Times New Roman" w:hAnsi="Times New Roman" w:cs="Times New Roman"/>
          <w:sz w:val="24"/>
          <w:szCs w:val="24"/>
        </w:rPr>
        <w:t>s</w:t>
      </w:r>
      <w:r w:rsidR="00EB24D3" w:rsidRPr="008408B9">
        <w:rPr>
          <w:rFonts w:ascii="Times New Roman" w:hAnsi="Times New Roman" w:cs="Times New Roman"/>
          <w:sz w:val="24"/>
          <w:szCs w:val="24"/>
        </w:rPr>
        <w:t xml:space="preserve"> a normative answer to this </w:t>
      </w:r>
      <w:r w:rsidR="00C33C9B">
        <w:rPr>
          <w:rFonts w:ascii="Times New Roman" w:hAnsi="Times New Roman" w:cs="Times New Roman"/>
          <w:sz w:val="24"/>
          <w:szCs w:val="24"/>
        </w:rPr>
        <w:t>inquiry</w:t>
      </w:r>
      <w:r w:rsidR="00EB24D3" w:rsidRPr="008408B9">
        <w:rPr>
          <w:rFonts w:ascii="Times New Roman" w:hAnsi="Times New Roman" w:cs="Times New Roman"/>
          <w:sz w:val="24"/>
          <w:szCs w:val="24"/>
        </w:rPr>
        <w:t xml:space="preserve">. </w:t>
      </w:r>
      <w:r w:rsidR="00ED5DE8" w:rsidRPr="008408B9">
        <w:rPr>
          <w:rFonts w:ascii="Times New Roman" w:hAnsi="Times New Roman" w:cs="Times New Roman"/>
          <w:sz w:val="24"/>
          <w:szCs w:val="24"/>
        </w:rPr>
        <w:t>I have already made a finding that properly interpreted, the Act envisages a situation in which the Secretary may delegate his or her functions to other officers.</w:t>
      </w:r>
      <w:r w:rsidR="00EB24D3" w:rsidRPr="008408B9">
        <w:rPr>
          <w:rFonts w:ascii="Times New Roman" w:hAnsi="Times New Roman" w:cs="Times New Roman"/>
          <w:sz w:val="24"/>
          <w:szCs w:val="24"/>
        </w:rPr>
        <w:t xml:space="preserve">  </w:t>
      </w:r>
      <w:r w:rsidR="007E0864" w:rsidRPr="008408B9">
        <w:rPr>
          <w:rFonts w:ascii="Times New Roman" w:hAnsi="Times New Roman" w:cs="Times New Roman"/>
          <w:sz w:val="24"/>
          <w:szCs w:val="24"/>
        </w:rPr>
        <w:t xml:space="preserve">The first respondent, being an officer in the Ministry of Mines and Mining Development, could exercise the delegated powers. </w:t>
      </w:r>
      <w:r w:rsidR="002744C4" w:rsidRPr="008408B9">
        <w:rPr>
          <w:rFonts w:ascii="Times New Roman" w:hAnsi="Times New Roman" w:cs="Times New Roman"/>
          <w:sz w:val="24"/>
          <w:szCs w:val="24"/>
        </w:rPr>
        <w:t>Against this conclusion, what</w:t>
      </w:r>
      <w:r w:rsidR="00EB24D3" w:rsidRPr="008408B9">
        <w:rPr>
          <w:rFonts w:ascii="Times New Roman" w:hAnsi="Times New Roman" w:cs="Times New Roman"/>
          <w:sz w:val="24"/>
          <w:szCs w:val="24"/>
        </w:rPr>
        <w:t>, therefore, remains is to ascertain whether there is evidence of delegation in this matter.</w:t>
      </w:r>
    </w:p>
    <w:p w14:paraId="0CB6F0ED" w14:textId="77777777" w:rsidR="00A873D7" w:rsidRPr="008408B9" w:rsidRDefault="00A873D7" w:rsidP="008408B9">
      <w:pPr>
        <w:spacing w:after="0" w:line="480" w:lineRule="auto"/>
        <w:ind w:firstLine="1418"/>
        <w:jc w:val="both"/>
        <w:rPr>
          <w:rFonts w:ascii="Times New Roman" w:hAnsi="Times New Roman" w:cs="Times New Roman"/>
          <w:sz w:val="24"/>
          <w:szCs w:val="24"/>
        </w:rPr>
      </w:pPr>
    </w:p>
    <w:p w14:paraId="49A3FF16" w14:textId="30F975CF" w:rsidR="00C36BA7" w:rsidRPr="008408B9" w:rsidRDefault="00CD2B60" w:rsidP="00CD2B60">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A873D7" w:rsidRPr="008408B9">
        <w:rPr>
          <w:rFonts w:ascii="Times New Roman" w:hAnsi="Times New Roman" w:cs="Times New Roman"/>
          <w:sz w:val="24"/>
          <w:szCs w:val="24"/>
          <w:lang w:val="en-ZW"/>
        </w:rPr>
        <w:t>At all material times, the appellant considered the Provincial Mining Director to be the officer responsible for handling the complaints it made</w:t>
      </w:r>
      <w:r w:rsidR="0053692A" w:rsidRPr="008408B9">
        <w:rPr>
          <w:rFonts w:ascii="Times New Roman" w:hAnsi="Times New Roman" w:cs="Times New Roman"/>
          <w:sz w:val="24"/>
          <w:szCs w:val="24"/>
          <w:lang w:val="en-ZW"/>
        </w:rPr>
        <w:t xml:space="preserve"> within the province of Mashonaland East</w:t>
      </w:r>
      <w:r w:rsidR="00A873D7" w:rsidRPr="008408B9">
        <w:rPr>
          <w:rFonts w:ascii="Times New Roman" w:hAnsi="Times New Roman" w:cs="Times New Roman"/>
          <w:sz w:val="24"/>
          <w:szCs w:val="24"/>
          <w:lang w:val="en-ZW"/>
        </w:rPr>
        <w:t xml:space="preserve">. It was probably correct in so doing. </w:t>
      </w:r>
      <w:r w:rsidR="00101BBE" w:rsidRPr="008408B9">
        <w:rPr>
          <w:rFonts w:ascii="Times New Roman" w:hAnsi="Times New Roman" w:cs="Times New Roman"/>
          <w:sz w:val="24"/>
          <w:szCs w:val="24"/>
          <w:lang w:val="en-ZW"/>
        </w:rPr>
        <w:t xml:space="preserve">Conjunctively, </w:t>
      </w:r>
      <w:r w:rsidR="0053692A" w:rsidRPr="008408B9">
        <w:rPr>
          <w:rFonts w:ascii="Times New Roman" w:hAnsi="Times New Roman" w:cs="Times New Roman"/>
          <w:sz w:val="24"/>
          <w:szCs w:val="24"/>
          <w:lang w:val="en-ZW"/>
        </w:rPr>
        <w:t>the</w:t>
      </w:r>
      <w:r w:rsidR="00A873D7" w:rsidRPr="008408B9">
        <w:rPr>
          <w:rFonts w:ascii="Times New Roman" w:hAnsi="Times New Roman" w:cs="Times New Roman"/>
          <w:sz w:val="24"/>
          <w:szCs w:val="24"/>
          <w:lang w:val="en-ZW"/>
        </w:rPr>
        <w:t xml:space="preserve"> first </w:t>
      </w:r>
      <w:r w:rsidR="00101BBE" w:rsidRPr="008408B9">
        <w:rPr>
          <w:rFonts w:ascii="Times New Roman" w:hAnsi="Times New Roman" w:cs="Times New Roman"/>
          <w:sz w:val="24"/>
          <w:szCs w:val="24"/>
          <w:lang w:val="en-ZW"/>
        </w:rPr>
        <w:t>respondent, in</w:t>
      </w:r>
      <w:r w:rsidR="00A873D7" w:rsidRPr="008408B9">
        <w:rPr>
          <w:rFonts w:ascii="Times New Roman" w:hAnsi="Times New Roman" w:cs="Times New Roman"/>
          <w:sz w:val="24"/>
          <w:szCs w:val="24"/>
          <w:lang w:val="en-ZW"/>
        </w:rPr>
        <w:t xml:space="preserve"> his letter of 4 October 2022, unde</w:t>
      </w:r>
      <w:r w:rsidR="00A73236" w:rsidRPr="008408B9">
        <w:rPr>
          <w:rFonts w:ascii="Times New Roman" w:hAnsi="Times New Roman" w:cs="Times New Roman"/>
          <w:sz w:val="24"/>
          <w:szCs w:val="24"/>
          <w:lang w:val="en-ZW"/>
        </w:rPr>
        <w:t>r</w:t>
      </w:r>
      <w:r w:rsidR="00A873D7" w:rsidRPr="008408B9">
        <w:rPr>
          <w:rFonts w:ascii="Times New Roman" w:hAnsi="Times New Roman" w:cs="Times New Roman"/>
          <w:sz w:val="24"/>
          <w:szCs w:val="24"/>
          <w:lang w:val="en-ZW"/>
        </w:rPr>
        <w:t xml:space="preserve">signed his determination for the Secretary of Mines and Mining Development. </w:t>
      </w:r>
    </w:p>
    <w:p w14:paraId="7B3B08CC" w14:textId="77777777" w:rsidR="00C36BA7" w:rsidRPr="008408B9" w:rsidRDefault="00C36BA7" w:rsidP="008408B9">
      <w:pPr>
        <w:spacing w:after="0" w:line="480" w:lineRule="auto"/>
        <w:ind w:firstLine="1418"/>
        <w:jc w:val="both"/>
        <w:rPr>
          <w:rFonts w:ascii="Times New Roman" w:hAnsi="Times New Roman" w:cs="Times New Roman"/>
          <w:sz w:val="24"/>
          <w:szCs w:val="24"/>
          <w:lang w:val="en-ZW"/>
        </w:rPr>
      </w:pPr>
    </w:p>
    <w:p w14:paraId="7F866ED2" w14:textId="19671E31" w:rsidR="00A873D7" w:rsidRPr="008408B9" w:rsidRDefault="007B57BC" w:rsidP="007B57BC">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A873D7" w:rsidRPr="008408B9">
        <w:rPr>
          <w:rFonts w:ascii="Times New Roman" w:hAnsi="Times New Roman" w:cs="Times New Roman"/>
          <w:sz w:val="24"/>
          <w:szCs w:val="24"/>
          <w:lang w:val="en-ZW"/>
        </w:rPr>
        <w:t xml:space="preserve">The only inference that can be drawn from that fact is that he was acting on behalf of the Secretary.  </w:t>
      </w:r>
      <w:r w:rsidR="0053692A" w:rsidRPr="008408B9">
        <w:rPr>
          <w:rFonts w:ascii="Times New Roman" w:hAnsi="Times New Roman" w:cs="Times New Roman"/>
          <w:sz w:val="24"/>
          <w:szCs w:val="24"/>
          <w:lang w:val="en-ZW"/>
        </w:rPr>
        <w:t>In fact, in</w:t>
      </w:r>
      <w:r w:rsidR="00A873D7" w:rsidRPr="008408B9">
        <w:rPr>
          <w:rFonts w:ascii="Times New Roman" w:hAnsi="Times New Roman" w:cs="Times New Roman"/>
          <w:sz w:val="24"/>
          <w:szCs w:val="24"/>
          <w:lang w:val="en-ZW"/>
        </w:rPr>
        <w:t xml:space="preserve"> his opposing affidavit </w:t>
      </w:r>
      <w:r w:rsidR="00A873D7" w:rsidRPr="008408B9">
        <w:rPr>
          <w:rFonts w:ascii="Times New Roman" w:hAnsi="Times New Roman" w:cs="Times New Roman"/>
          <w:i/>
          <w:iCs/>
          <w:sz w:val="24"/>
          <w:szCs w:val="24"/>
          <w:lang w:val="en-ZW"/>
        </w:rPr>
        <w:t>a quo</w:t>
      </w:r>
      <w:r w:rsidR="00A873D7" w:rsidRPr="008408B9">
        <w:rPr>
          <w:rFonts w:ascii="Times New Roman" w:hAnsi="Times New Roman" w:cs="Times New Roman"/>
          <w:sz w:val="24"/>
          <w:szCs w:val="24"/>
          <w:lang w:val="en-ZW"/>
        </w:rPr>
        <w:t xml:space="preserve">, the first respondent declared that he </w:t>
      </w:r>
      <w:r w:rsidR="00A873D7" w:rsidRPr="008408B9">
        <w:rPr>
          <w:rFonts w:ascii="Times New Roman" w:hAnsi="Times New Roman" w:cs="Times New Roman"/>
          <w:sz w:val="24"/>
          <w:szCs w:val="24"/>
          <w:lang w:val="en-ZW"/>
        </w:rPr>
        <w:lastRenderedPageBreak/>
        <w:t xml:space="preserve">was acting on the strength of </w:t>
      </w:r>
      <w:r w:rsidR="002E4151" w:rsidRPr="008408B9">
        <w:rPr>
          <w:rFonts w:ascii="Times New Roman" w:hAnsi="Times New Roman" w:cs="Times New Roman"/>
          <w:sz w:val="24"/>
          <w:szCs w:val="24"/>
          <w:lang w:val="en-ZW"/>
        </w:rPr>
        <w:t>his appointment by the Secretary who assumed the duties of a mining commissioner in terms of s 341 of the Act</w:t>
      </w:r>
      <w:r w:rsidR="00A873D7" w:rsidRPr="008408B9">
        <w:rPr>
          <w:rFonts w:ascii="Times New Roman" w:hAnsi="Times New Roman" w:cs="Times New Roman"/>
          <w:sz w:val="24"/>
          <w:szCs w:val="24"/>
          <w:lang w:val="en-ZW"/>
        </w:rPr>
        <w:t>.</w:t>
      </w:r>
    </w:p>
    <w:p w14:paraId="6679696F" w14:textId="77777777" w:rsidR="0053692A" w:rsidRPr="008408B9" w:rsidRDefault="0053692A" w:rsidP="008408B9">
      <w:pPr>
        <w:spacing w:after="0" w:line="480" w:lineRule="auto"/>
        <w:ind w:firstLine="1418"/>
        <w:jc w:val="both"/>
        <w:rPr>
          <w:rFonts w:ascii="Times New Roman" w:hAnsi="Times New Roman" w:cs="Times New Roman"/>
          <w:sz w:val="24"/>
          <w:szCs w:val="24"/>
          <w:lang w:val="en-ZW"/>
        </w:rPr>
      </w:pPr>
    </w:p>
    <w:p w14:paraId="2E0696A2" w14:textId="36646A27" w:rsidR="007733D4" w:rsidRPr="008408B9" w:rsidRDefault="00C844AB" w:rsidP="00C844AB">
      <w:pPr>
        <w:tabs>
          <w:tab w:val="left" w:pos="1134"/>
        </w:tabs>
        <w:spacing w:after="0"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ab/>
      </w:r>
      <w:r w:rsidR="00A873D7" w:rsidRPr="008408B9">
        <w:rPr>
          <w:rFonts w:ascii="Times New Roman" w:hAnsi="Times New Roman" w:cs="Times New Roman"/>
          <w:sz w:val="24"/>
          <w:szCs w:val="24"/>
          <w:lang w:val="en-ZW"/>
        </w:rPr>
        <w:t>The appellant has demanded more conclusive proof to demonstrate that the first respondent was acting on behalf of the Secretary. It must, however, not be forgotten, that proof in civil proceedings is on a balance of probabilities. This is trite. On</w:t>
      </w:r>
      <w:r w:rsidR="004E20AE" w:rsidRPr="008408B9">
        <w:rPr>
          <w:rFonts w:ascii="Times New Roman" w:hAnsi="Times New Roman" w:cs="Times New Roman"/>
          <w:sz w:val="24"/>
          <w:szCs w:val="24"/>
          <w:lang w:val="en-ZW"/>
        </w:rPr>
        <w:t xml:space="preserve"> the</w:t>
      </w:r>
      <w:r w:rsidR="00A873D7" w:rsidRPr="008408B9">
        <w:rPr>
          <w:rFonts w:ascii="Times New Roman" w:hAnsi="Times New Roman" w:cs="Times New Roman"/>
          <w:sz w:val="24"/>
          <w:szCs w:val="24"/>
          <w:lang w:val="en-ZW"/>
        </w:rPr>
        <w:t xml:space="preserve"> one hand, the court </w:t>
      </w:r>
      <w:r w:rsidR="00A873D7" w:rsidRPr="008408B9">
        <w:rPr>
          <w:rFonts w:ascii="Times New Roman" w:hAnsi="Times New Roman" w:cs="Times New Roman"/>
          <w:i/>
          <w:iCs/>
          <w:sz w:val="24"/>
          <w:szCs w:val="24"/>
          <w:lang w:val="en-ZW"/>
        </w:rPr>
        <w:t xml:space="preserve">a quo </w:t>
      </w:r>
      <w:r w:rsidR="00A873D7" w:rsidRPr="008408B9">
        <w:rPr>
          <w:rFonts w:ascii="Times New Roman" w:hAnsi="Times New Roman" w:cs="Times New Roman"/>
          <w:sz w:val="24"/>
          <w:szCs w:val="24"/>
          <w:lang w:val="en-ZW"/>
        </w:rPr>
        <w:t>was confronted with conduct consistent with the claim that the first respondent was acting on delegated authority as shown in his determination of 4 October</w:t>
      </w:r>
      <w:r w:rsidR="00663C2D" w:rsidRPr="008408B9">
        <w:rPr>
          <w:rFonts w:ascii="Times New Roman" w:hAnsi="Times New Roman" w:cs="Times New Roman"/>
          <w:sz w:val="24"/>
          <w:szCs w:val="24"/>
          <w:lang w:val="en-ZW"/>
        </w:rPr>
        <w:t xml:space="preserve"> 2022</w:t>
      </w:r>
      <w:r w:rsidR="00A873D7" w:rsidRPr="008408B9">
        <w:rPr>
          <w:rFonts w:ascii="Times New Roman" w:hAnsi="Times New Roman" w:cs="Times New Roman"/>
          <w:sz w:val="24"/>
          <w:szCs w:val="24"/>
          <w:lang w:val="en-ZW"/>
        </w:rPr>
        <w:t xml:space="preserve">. </w:t>
      </w:r>
    </w:p>
    <w:p w14:paraId="622E8D6B" w14:textId="77777777" w:rsidR="007733D4" w:rsidRPr="008408B9" w:rsidRDefault="007733D4" w:rsidP="008408B9">
      <w:pPr>
        <w:spacing w:after="0" w:line="480" w:lineRule="auto"/>
        <w:ind w:firstLine="1418"/>
        <w:jc w:val="both"/>
        <w:rPr>
          <w:rFonts w:ascii="Times New Roman" w:hAnsi="Times New Roman" w:cs="Times New Roman"/>
          <w:sz w:val="24"/>
          <w:szCs w:val="24"/>
          <w:lang w:val="en-ZW"/>
        </w:rPr>
      </w:pPr>
    </w:p>
    <w:p w14:paraId="3DF3EBF7" w14:textId="3BE0161C" w:rsidR="00A873D7" w:rsidRPr="008408B9" w:rsidRDefault="00C844AB" w:rsidP="00C844AB">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A873D7" w:rsidRPr="008408B9">
        <w:rPr>
          <w:rFonts w:ascii="Times New Roman" w:hAnsi="Times New Roman" w:cs="Times New Roman"/>
          <w:sz w:val="24"/>
          <w:szCs w:val="24"/>
          <w:lang w:val="en-ZW"/>
        </w:rPr>
        <w:t>On the other hand</w:t>
      </w:r>
      <w:r w:rsidR="006D395B" w:rsidRPr="008408B9">
        <w:rPr>
          <w:rFonts w:ascii="Times New Roman" w:hAnsi="Times New Roman" w:cs="Times New Roman"/>
          <w:sz w:val="24"/>
          <w:szCs w:val="24"/>
          <w:lang w:val="en-ZW"/>
        </w:rPr>
        <w:t>,</w:t>
      </w:r>
      <w:r w:rsidR="004E20AE" w:rsidRPr="008408B9">
        <w:rPr>
          <w:rFonts w:ascii="Times New Roman" w:hAnsi="Times New Roman" w:cs="Times New Roman"/>
          <w:sz w:val="24"/>
          <w:szCs w:val="24"/>
          <w:lang w:val="en-ZW"/>
        </w:rPr>
        <w:t xml:space="preserve"> </w:t>
      </w:r>
      <w:r w:rsidR="006D395B" w:rsidRPr="008408B9">
        <w:rPr>
          <w:rFonts w:ascii="Times New Roman" w:hAnsi="Times New Roman" w:cs="Times New Roman"/>
          <w:sz w:val="24"/>
          <w:szCs w:val="24"/>
          <w:lang w:val="en-ZW"/>
        </w:rPr>
        <w:t xml:space="preserve">there </w:t>
      </w:r>
      <w:r w:rsidR="00A873D7" w:rsidRPr="008408B9">
        <w:rPr>
          <w:rFonts w:ascii="Times New Roman" w:hAnsi="Times New Roman" w:cs="Times New Roman"/>
          <w:sz w:val="24"/>
          <w:szCs w:val="24"/>
          <w:lang w:val="en-ZW"/>
        </w:rPr>
        <w:t xml:space="preserve">was a bare challenge by the appellant that the first respondent did not have proof of delegation. In light of the circumstances of the entire case, it seems more likely than not that the first respondent </w:t>
      </w:r>
      <w:r w:rsidR="004E20AE" w:rsidRPr="008408B9">
        <w:rPr>
          <w:rFonts w:ascii="Times New Roman" w:hAnsi="Times New Roman" w:cs="Times New Roman"/>
          <w:sz w:val="24"/>
          <w:szCs w:val="24"/>
          <w:lang w:val="en-ZW"/>
        </w:rPr>
        <w:t>had</w:t>
      </w:r>
      <w:r w:rsidR="00A873D7" w:rsidRPr="008408B9">
        <w:rPr>
          <w:rFonts w:ascii="Times New Roman" w:hAnsi="Times New Roman" w:cs="Times New Roman"/>
          <w:sz w:val="24"/>
          <w:szCs w:val="24"/>
          <w:lang w:val="en-ZW"/>
        </w:rPr>
        <w:t xml:space="preserve"> delegated authority.</w:t>
      </w:r>
      <w:r w:rsidR="006D395B" w:rsidRPr="008408B9">
        <w:rPr>
          <w:rFonts w:ascii="Times New Roman" w:hAnsi="Times New Roman" w:cs="Times New Roman"/>
          <w:sz w:val="24"/>
          <w:szCs w:val="24"/>
          <w:lang w:val="en-ZW"/>
        </w:rPr>
        <w:t xml:space="preserve"> There would not</w:t>
      </w:r>
      <w:r w:rsidR="00DE6547" w:rsidRPr="008408B9">
        <w:rPr>
          <w:rFonts w:ascii="Times New Roman" w:hAnsi="Times New Roman" w:cs="Times New Roman"/>
          <w:sz w:val="24"/>
          <w:szCs w:val="24"/>
          <w:lang w:val="en-ZW"/>
        </w:rPr>
        <w:t xml:space="preserve"> have</w:t>
      </w:r>
      <w:r w:rsidR="006D395B" w:rsidRPr="008408B9">
        <w:rPr>
          <w:rFonts w:ascii="Times New Roman" w:hAnsi="Times New Roman" w:cs="Times New Roman"/>
          <w:sz w:val="24"/>
          <w:szCs w:val="24"/>
          <w:lang w:val="en-ZW"/>
        </w:rPr>
        <w:t xml:space="preserve"> be</w:t>
      </w:r>
      <w:r w:rsidR="00DE6547" w:rsidRPr="008408B9">
        <w:rPr>
          <w:rFonts w:ascii="Times New Roman" w:hAnsi="Times New Roman" w:cs="Times New Roman"/>
          <w:sz w:val="24"/>
          <w:szCs w:val="24"/>
          <w:lang w:val="en-ZW"/>
        </w:rPr>
        <w:t>en</w:t>
      </w:r>
      <w:r w:rsidR="006D395B" w:rsidRPr="008408B9">
        <w:rPr>
          <w:rFonts w:ascii="Times New Roman" w:hAnsi="Times New Roman" w:cs="Times New Roman"/>
          <w:sz w:val="24"/>
          <w:szCs w:val="24"/>
          <w:lang w:val="en-ZW"/>
        </w:rPr>
        <w:t xml:space="preserve"> any reason for </w:t>
      </w:r>
      <w:r w:rsidR="00DE6547" w:rsidRPr="008408B9">
        <w:rPr>
          <w:rFonts w:ascii="Times New Roman" w:hAnsi="Times New Roman" w:cs="Times New Roman"/>
          <w:sz w:val="24"/>
          <w:szCs w:val="24"/>
          <w:lang w:val="en-ZW"/>
        </w:rPr>
        <w:t>t</w:t>
      </w:r>
      <w:r w:rsidR="006D395B" w:rsidRPr="008408B9">
        <w:rPr>
          <w:rFonts w:ascii="Times New Roman" w:hAnsi="Times New Roman" w:cs="Times New Roman"/>
          <w:sz w:val="24"/>
          <w:szCs w:val="24"/>
          <w:lang w:val="en-ZW"/>
        </w:rPr>
        <w:t xml:space="preserve">he </w:t>
      </w:r>
      <w:r w:rsidR="00DE6547" w:rsidRPr="008408B9">
        <w:rPr>
          <w:rFonts w:ascii="Times New Roman" w:hAnsi="Times New Roman" w:cs="Times New Roman"/>
          <w:sz w:val="24"/>
          <w:szCs w:val="24"/>
          <w:lang w:val="en-ZW"/>
        </w:rPr>
        <w:t>indication that correspondence dated 4 October 2022 was for the Secretary of Mines and Mining Development</w:t>
      </w:r>
      <w:r w:rsidR="00663C2D" w:rsidRPr="008408B9">
        <w:rPr>
          <w:rFonts w:ascii="Times New Roman" w:hAnsi="Times New Roman" w:cs="Times New Roman"/>
          <w:sz w:val="24"/>
          <w:szCs w:val="24"/>
          <w:lang w:val="en-ZW"/>
        </w:rPr>
        <w:t>.</w:t>
      </w:r>
    </w:p>
    <w:p w14:paraId="1EFB87EB" w14:textId="77777777" w:rsidR="00E25B07" w:rsidRPr="008408B9" w:rsidRDefault="00E25B07" w:rsidP="008408B9">
      <w:pPr>
        <w:spacing w:after="0" w:line="480" w:lineRule="auto"/>
        <w:ind w:firstLine="1418"/>
        <w:jc w:val="both"/>
        <w:rPr>
          <w:rFonts w:ascii="Times New Roman" w:hAnsi="Times New Roman" w:cs="Times New Roman"/>
          <w:sz w:val="24"/>
          <w:szCs w:val="24"/>
          <w:lang w:val="en-ZW"/>
        </w:rPr>
      </w:pPr>
    </w:p>
    <w:p w14:paraId="1FE4E022" w14:textId="78102E81" w:rsidR="00710303" w:rsidRPr="008408B9" w:rsidRDefault="004009F6" w:rsidP="004009F6">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E25B07" w:rsidRPr="008408B9">
        <w:rPr>
          <w:rFonts w:ascii="Times New Roman" w:hAnsi="Times New Roman" w:cs="Times New Roman"/>
          <w:sz w:val="24"/>
          <w:szCs w:val="24"/>
          <w:lang w:val="en-ZW"/>
        </w:rPr>
        <w:t xml:space="preserve">For completeness, we note that in arriving at its conclusion on this issue, the court </w:t>
      </w:r>
      <w:r w:rsidR="00E25B07" w:rsidRPr="008408B9">
        <w:rPr>
          <w:rFonts w:ascii="Times New Roman" w:hAnsi="Times New Roman" w:cs="Times New Roman"/>
          <w:i/>
          <w:iCs/>
          <w:sz w:val="24"/>
          <w:szCs w:val="24"/>
          <w:lang w:val="en-ZW"/>
        </w:rPr>
        <w:t>a quo</w:t>
      </w:r>
      <w:r w:rsidR="00E25B07" w:rsidRPr="008408B9">
        <w:rPr>
          <w:rFonts w:ascii="Times New Roman" w:hAnsi="Times New Roman" w:cs="Times New Roman"/>
          <w:sz w:val="24"/>
          <w:szCs w:val="24"/>
          <w:lang w:val="en-ZW"/>
        </w:rPr>
        <w:t xml:space="preserve"> thrust against</w:t>
      </w:r>
      <w:r w:rsidR="00663C2D" w:rsidRPr="008408B9">
        <w:rPr>
          <w:rFonts w:ascii="Times New Roman" w:hAnsi="Times New Roman" w:cs="Times New Roman"/>
          <w:sz w:val="24"/>
          <w:szCs w:val="24"/>
          <w:lang w:val="en-ZW"/>
        </w:rPr>
        <w:t xml:space="preserve"> an impressive line of</w:t>
      </w:r>
      <w:r w:rsidR="00E25B07" w:rsidRPr="008408B9">
        <w:rPr>
          <w:rFonts w:ascii="Times New Roman" w:hAnsi="Times New Roman" w:cs="Times New Roman"/>
          <w:sz w:val="24"/>
          <w:szCs w:val="24"/>
          <w:lang w:val="en-ZW"/>
        </w:rPr>
        <w:t xml:space="preserve"> prior decisions</w:t>
      </w:r>
      <w:r w:rsidR="00663C2D" w:rsidRPr="008408B9">
        <w:rPr>
          <w:rFonts w:ascii="Times New Roman" w:hAnsi="Times New Roman" w:cs="Times New Roman"/>
          <w:sz w:val="24"/>
          <w:szCs w:val="24"/>
          <w:lang w:val="en-ZW"/>
        </w:rPr>
        <w:t xml:space="preserve"> of the same court</w:t>
      </w:r>
      <w:r w:rsidR="003E7833" w:rsidRPr="008408B9">
        <w:rPr>
          <w:rFonts w:ascii="Times New Roman" w:hAnsi="Times New Roman" w:cs="Times New Roman"/>
          <w:sz w:val="24"/>
          <w:szCs w:val="24"/>
          <w:lang w:val="en-ZW"/>
        </w:rPr>
        <w:t xml:space="preserve"> to the</w:t>
      </w:r>
      <w:r w:rsidR="00E25B07" w:rsidRPr="008408B9">
        <w:rPr>
          <w:rFonts w:ascii="Times New Roman" w:hAnsi="Times New Roman" w:cs="Times New Roman"/>
          <w:sz w:val="24"/>
          <w:szCs w:val="24"/>
          <w:lang w:val="en-ZW"/>
        </w:rPr>
        <w:t xml:space="preserve"> contrary.</w:t>
      </w:r>
      <w:r w:rsidR="005703CE" w:rsidRPr="008408B9">
        <w:rPr>
          <w:rFonts w:ascii="Times New Roman" w:hAnsi="Times New Roman" w:cs="Times New Roman"/>
          <w:sz w:val="24"/>
          <w:szCs w:val="24"/>
          <w:lang w:val="en-ZW"/>
        </w:rPr>
        <w:t xml:space="preserve"> One such decision is </w:t>
      </w:r>
      <w:r w:rsidR="005703CE" w:rsidRPr="008408B9">
        <w:rPr>
          <w:rFonts w:ascii="Times New Roman" w:hAnsi="Times New Roman" w:cs="Times New Roman"/>
          <w:i/>
          <w:iCs/>
          <w:sz w:val="24"/>
          <w:szCs w:val="24"/>
          <w:lang w:val="en-ZW"/>
        </w:rPr>
        <w:t xml:space="preserve">Gombe Resources (Pvt) Ltd </w:t>
      </w:r>
      <w:r w:rsidR="005703CE" w:rsidRPr="008408B9">
        <w:rPr>
          <w:rFonts w:ascii="Times New Roman" w:hAnsi="Times New Roman" w:cs="Times New Roman"/>
          <w:sz w:val="24"/>
          <w:szCs w:val="24"/>
          <w:lang w:val="en-ZW"/>
        </w:rPr>
        <w:t xml:space="preserve">v </w:t>
      </w:r>
      <w:r w:rsidR="005703CE" w:rsidRPr="008408B9">
        <w:rPr>
          <w:rFonts w:ascii="Times New Roman" w:hAnsi="Times New Roman" w:cs="Times New Roman"/>
          <w:i/>
          <w:iCs/>
          <w:sz w:val="24"/>
          <w:szCs w:val="24"/>
          <w:lang w:val="en-ZW"/>
        </w:rPr>
        <w:t xml:space="preserve">Provincial Mining Director, Mashonaland Central </w:t>
      </w:r>
      <w:r w:rsidR="005703CE" w:rsidRPr="008408B9">
        <w:rPr>
          <w:rFonts w:ascii="Times New Roman" w:hAnsi="Times New Roman" w:cs="Times New Roman"/>
          <w:sz w:val="24"/>
          <w:szCs w:val="24"/>
          <w:lang w:val="en-ZW"/>
        </w:rPr>
        <w:t xml:space="preserve">HH–405–18. </w:t>
      </w:r>
    </w:p>
    <w:p w14:paraId="393251AE" w14:textId="77777777" w:rsidR="00710303" w:rsidRPr="008408B9" w:rsidRDefault="00710303" w:rsidP="008408B9">
      <w:pPr>
        <w:spacing w:after="0" w:line="480" w:lineRule="auto"/>
        <w:ind w:firstLine="1418"/>
        <w:jc w:val="both"/>
        <w:rPr>
          <w:rFonts w:ascii="Times New Roman" w:hAnsi="Times New Roman" w:cs="Times New Roman"/>
          <w:sz w:val="24"/>
          <w:szCs w:val="24"/>
          <w:lang w:val="en-ZW"/>
        </w:rPr>
      </w:pPr>
    </w:p>
    <w:p w14:paraId="5BB32375" w14:textId="108E0C84" w:rsidR="005D01E3" w:rsidRDefault="00EB43A2" w:rsidP="00B96D5B">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524CDA" w:rsidRPr="008408B9">
        <w:rPr>
          <w:rFonts w:ascii="Times New Roman" w:hAnsi="Times New Roman" w:cs="Times New Roman"/>
          <w:sz w:val="24"/>
          <w:szCs w:val="24"/>
          <w:lang w:val="en-ZW"/>
        </w:rPr>
        <w:t xml:space="preserve">In this case, the High Court had to determine whether a decision that had been given by a Provincial Mining Director instead of </w:t>
      </w:r>
      <w:r w:rsidR="00F170B6" w:rsidRPr="008408B9">
        <w:rPr>
          <w:rFonts w:ascii="Times New Roman" w:hAnsi="Times New Roman" w:cs="Times New Roman"/>
          <w:sz w:val="24"/>
          <w:szCs w:val="24"/>
          <w:lang w:val="en-ZW"/>
        </w:rPr>
        <w:t xml:space="preserve">a </w:t>
      </w:r>
      <w:r w:rsidR="00524CDA" w:rsidRPr="008408B9">
        <w:rPr>
          <w:rFonts w:ascii="Times New Roman" w:hAnsi="Times New Roman" w:cs="Times New Roman"/>
          <w:sz w:val="24"/>
          <w:szCs w:val="24"/>
          <w:lang w:val="en-ZW"/>
        </w:rPr>
        <w:t xml:space="preserve">mining commissioner was </w:t>
      </w:r>
      <w:r w:rsidR="00524CDA" w:rsidRPr="008408B9">
        <w:rPr>
          <w:rFonts w:ascii="Times New Roman" w:hAnsi="Times New Roman" w:cs="Times New Roman"/>
          <w:i/>
          <w:iCs/>
          <w:sz w:val="24"/>
          <w:szCs w:val="24"/>
          <w:lang w:val="en-ZW"/>
        </w:rPr>
        <w:t xml:space="preserve">ultra vires </w:t>
      </w:r>
      <w:r w:rsidR="00524CDA" w:rsidRPr="008408B9">
        <w:rPr>
          <w:rFonts w:ascii="Times New Roman" w:hAnsi="Times New Roman" w:cs="Times New Roman"/>
          <w:sz w:val="24"/>
          <w:szCs w:val="24"/>
          <w:lang w:val="en-ZW"/>
        </w:rPr>
        <w:t xml:space="preserve">the Act. </w:t>
      </w:r>
      <w:r w:rsidR="00640F72" w:rsidRPr="008408B9">
        <w:rPr>
          <w:rFonts w:ascii="Times New Roman" w:hAnsi="Times New Roman" w:cs="Times New Roman"/>
          <w:sz w:val="24"/>
          <w:szCs w:val="24"/>
          <w:lang w:val="en-ZW"/>
        </w:rPr>
        <w:t>While the High Court accepted, on the facts that were before it, that the Secretary may have assumed the powers of mining commissioners in his capacity and delegated the authority to a Provincial Mining Director</w:t>
      </w:r>
      <w:r w:rsidR="00BA3490" w:rsidRPr="008408B9">
        <w:rPr>
          <w:rFonts w:ascii="Times New Roman" w:hAnsi="Times New Roman" w:cs="Times New Roman"/>
          <w:sz w:val="24"/>
          <w:szCs w:val="24"/>
          <w:lang w:val="en-ZW"/>
        </w:rPr>
        <w:t xml:space="preserve">, it discounted this argument on the basis that there was no evidence </w:t>
      </w:r>
      <w:r w:rsidR="00BA3490" w:rsidRPr="008408B9">
        <w:rPr>
          <w:rFonts w:ascii="Times New Roman" w:hAnsi="Times New Roman" w:cs="Times New Roman"/>
          <w:sz w:val="24"/>
          <w:szCs w:val="24"/>
          <w:lang w:val="en-ZW"/>
        </w:rPr>
        <w:lastRenderedPageBreak/>
        <w:t xml:space="preserve">of this fact. To the High Court, a supporting affidavit from the Secretary may have demonstrated that </w:t>
      </w:r>
      <w:r w:rsidR="009E43E5" w:rsidRPr="008408B9">
        <w:rPr>
          <w:rFonts w:ascii="Times New Roman" w:hAnsi="Times New Roman" w:cs="Times New Roman"/>
          <w:sz w:val="24"/>
          <w:szCs w:val="24"/>
          <w:lang w:val="en-ZW"/>
        </w:rPr>
        <w:t xml:space="preserve">he had delegated powers to a Provincial </w:t>
      </w:r>
      <w:r w:rsidR="00816B0A" w:rsidRPr="008408B9">
        <w:rPr>
          <w:rFonts w:ascii="Times New Roman" w:hAnsi="Times New Roman" w:cs="Times New Roman"/>
          <w:sz w:val="24"/>
          <w:szCs w:val="24"/>
          <w:lang w:val="en-ZW"/>
        </w:rPr>
        <w:t>Mining</w:t>
      </w:r>
      <w:r w:rsidR="009E43E5" w:rsidRPr="008408B9">
        <w:rPr>
          <w:rFonts w:ascii="Times New Roman" w:hAnsi="Times New Roman" w:cs="Times New Roman"/>
          <w:sz w:val="24"/>
          <w:szCs w:val="24"/>
          <w:lang w:val="en-ZW"/>
        </w:rPr>
        <w:t xml:space="preserve"> Director.</w:t>
      </w:r>
      <w:r w:rsidR="00133CCA" w:rsidRPr="008408B9">
        <w:rPr>
          <w:rFonts w:ascii="Times New Roman" w:hAnsi="Times New Roman" w:cs="Times New Roman"/>
          <w:sz w:val="24"/>
          <w:szCs w:val="24"/>
          <w:lang w:val="en-ZW"/>
        </w:rPr>
        <w:t xml:space="preserve"> </w:t>
      </w:r>
      <w:r w:rsidR="00816B0A" w:rsidRPr="008408B9">
        <w:rPr>
          <w:rFonts w:ascii="Times New Roman" w:hAnsi="Times New Roman" w:cs="Times New Roman"/>
          <w:sz w:val="24"/>
          <w:szCs w:val="24"/>
          <w:lang w:val="en-ZW"/>
        </w:rPr>
        <w:t xml:space="preserve">Accordingly, the High Court concluded that </w:t>
      </w:r>
      <w:r w:rsidR="00CD53F4" w:rsidRPr="008408B9">
        <w:rPr>
          <w:rFonts w:ascii="Times New Roman" w:hAnsi="Times New Roman" w:cs="Times New Roman"/>
          <w:sz w:val="24"/>
          <w:szCs w:val="24"/>
          <w:lang w:val="en-ZW"/>
        </w:rPr>
        <w:t>the Provincial Mining Director lacked jurisdiction to deal with an</w:t>
      </w:r>
      <w:r w:rsidR="008B4DE3" w:rsidRPr="008408B9">
        <w:rPr>
          <w:rFonts w:ascii="Times New Roman" w:hAnsi="Times New Roman" w:cs="Times New Roman"/>
          <w:sz w:val="24"/>
          <w:szCs w:val="24"/>
          <w:lang w:val="en-ZW"/>
        </w:rPr>
        <w:t xml:space="preserve"> interdic</w:t>
      </w:r>
      <w:r w:rsidR="00966CF8" w:rsidRPr="008408B9">
        <w:rPr>
          <w:rFonts w:ascii="Times New Roman" w:hAnsi="Times New Roman" w:cs="Times New Roman"/>
          <w:sz w:val="24"/>
          <w:szCs w:val="24"/>
          <w:lang w:val="en-ZW"/>
        </w:rPr>
        <w:t>t</w:t>
      </w:r>
      <w:r w:rsidR="00CD53F4" w:rsidRPr="008408B9">
        <w:rPr>
          <w:rFonts w:ascii="Times New Roman" w:hAnsi="Times New Roman" w:cs="Times New Roman"/>
          <w:sz w:val="24"/>
          <w:szCs w:val="24"/>
          <w:lang w:val="en-ZW"/>
        </w:rPr>
        <w:t xml:space="preserve">. </w:t>
      </w:r>
    </w:p>
    <w:p w14:paraId="1D6F4787" w14:textId="77777777" w:rsidR="00B96D5B" w:rsidRDefault="00B96D5B" w:rsidP="00890B58">
      <w:pPr>
        <w:spacing w:after="0" w:line="360" w:lineRule="auto"/>
        <w:jc w:val="both"/>
        <w:rPr>
          <w:rFonts w:ascii="Times New Roman" w:hAnsi="Times New Roman" w:cs="Times New Roman"/>
          <w:sz w:val="24"/>
          <w:szCs w:val="24"/>
          <w:lang w:val="en-ZW"/>
        </w:rPr>
      </w:pPr>
    </w:p>
    <w:p w14:paraId="2A1DF6C2" w14:textId="51B915E3" w:rsidR="00E93BB8" w:rsidRPr="008408B9" w:rsidRDefault="00B96D5B" w:rsidP="00B96D5B">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E93BB8" w:rsidRPr="008408B9">
        <w:rPr>
          <w:rFonts w:ascii="Times New Roman" w:hAnsi="Times New Roman" w:cs="Times New Roman"/>
          <w:sz w:val="24"/>
          <w:szCs w:val="24"/>
          <w:lang w:val="en-ZW"/>
        </w:rPr>
        <w:t>This decision was subsequently followed by another decision of the High Court</w:t>
      </w:r>
      <w:r w:rsidR="00663C2D" w:rsidRPr="008408B9">
        <w:rPr>
          <w:rFonts w:ascii="Times New Roman" w:hAnsi="Times New Roman" w:cs="Times New Roman"/>
          <w:sz w:val="24"/>
          <w:szCs w:val="24"/>
          <w:lang w:val="en-ZW"/>
        </w:rPr>
        <w:t xml:space="preserve"> in</w:t>
      </w:r>
      <w:r w:rsidR="00E93BB8" w:rsidRPr="008408B9">
        <w:rPr>
          <w:rFonts w:ascii="Times New Roman" w:hAnsi="Times New Roman" w:cs="Times New Roman"/>
          <w:sz w:val="24"/>
          <w:szCs w:val="24"/>
          <w:lang w:val="en-ZW"/>
        </w:rPr>
        <w:t xml:space="preserve"> </w:t>
      </w:r>
      <w:r w:rsidR="003A0AE1" w:rsidRPr="008408B9">
        <w:rPr>
          <w:rFonts w:ascii="Times New Roman" w:hAnsi="Times New Roman" w:cs="Times New Roman"/>
          <w:i/>
          <w:iCs/>
          <w:sz w:val="24"/>
          <w:szCs w:val="24"/>
          <w:lang w:val="en-ZW"/>
        </w:rPr>
        <w:t xml:space="preserve">Pahasha Somalia Mining Syndicate </w:t>
      </w:r>
      <w:r w:rsidR="003A0AE1" w:rsidRPr="008408B9">
        <w:rPr>
          <w:rFonts w:ascii="Times New Roman" w:hAnsi="Times New Roman" w:cs="Times New Roman"/>
          <w:sz w:val="24"/>
          <w:szCs w:val="24"/>
          <w:lang w:val="en-ZW"/>
        </w:rPr>
        <w:t xml:space="preserve">v </w:t>
      </w:r>
      <w:r w:rsidR="003A0AE1" w:rsidRPr="008408B9">
        <w:rPr>
          <w:rFonts w:ascii="Times New Roman" w:hAnsi="Times New Roman" w:cs="Times New Roman"/>
          <w:i/>
          <w:iCs/>
          <w:sz w:val="24"/>
          <w:szCs w:val="24"/>
          <w:lang w:val="en-ZW"/>
        </w:rPr>
        <w:t>Ea</w:t>
      </w:r>
      <w:r w:rsidR="00717588" w:rsidRPr="008408B9">
        <w:rPr>
          <w:rFonts w:ascii="Times New Roman" w:hAnsi="Times New Roman" w:cs="Times New Roman"/>
          <w:i/>
          <w:iCs/>
          <w:sz w:val="24"/>
          <w:szCs w:val="24"/>
          <w:lang w:val="en-ZW"/>
        </w:rPr>
        <w:t>r</w:t>
      </w:r>
      <w:r w:rsidR="003A0AE1" w:rsidRPr="008408B9">
        <w:rPr>
          <w:rFonts w:ascii="Times New Roman" w:hAnsi="Times New Roman" w:cs="Times New Roman"/>
          <w:i/>
          <w:iCs/>
          <w:sz w:val="24"/>
          <w:szCs w:val="24"/>
          <w:lang w:val="en-ZW"/>
        </w:rPr>
        <w:t xml:space="preserve">throw Investments (Pvt) Ltd and Others </w:t>
      </w:r>
      <w:r w:rsidR="003A0AE1" w:rsidRPr="008408B9">
        <w:rPr>
          <w:rFonts w:ascii="Times New Roman" w:hAnsi="Times New Roman" w:cs="Times New Roman"/>
          <w:sz w:val="24"/>
          <w:szCs w:val="24"/>
          <w:lang w:val="en-ZW"/>
        </w:rPr>
        <w:t xml:space="preserve">HH-450–21. A point was raised that </w:t>
      </w:r>
      <w:r w:rsidR="00F10AA6" w:rsidRPr="008408B9">
        <w:rPr>
          <w:rFonts w:ascii="Times New Roman" w:hAnsi="Times New Roman" w:cs="Times New Roman"/>
          <w:sz w:val="24"/>
          <w:szCs w:val="24"/>
          <w:lang w:val="en-ZW"/>
        </w:rPr>
        <w:t>the Acting Provincial Mining Director</w:t>
      </w:r>
      <w:r w:rsidR="0037233C" w:rsidRPr="008408B9">
        <w:rPr>
          <w:rFonts w:ascii="Times New Roman" w:hAnsi="Times New Roman" w:cs="Times New Roman"/>
          <w:sz w:val="24"/>
          <w:szCs w:val="24"/>
          <w:lang w:val="en-ZW"/>
        </w:rPr>
        <w:t xml:space="preserve"> was non-existent at law.</w:t>
      </w:r>
      <w:r w:rsidR="00395E48" w:rsidRPr="008408B9">
        <w:rPr>
          <w:rFonts w:ascii="Times New Roman" w:hAnsi="Times New Roman" w:cs="Times New Roman"/>
          <w:sz w:val="24"/>
          <w:szCs w:val="24"/>
          <w:lang w:val="en-ZW"/>
        </w:rPr>
        <w:t xml:space="preserve"> On the authority of the case of </w:t>
      </w:r>
      <w:r w:rsidR="00395E48" w:rsidRPr="008408B9">
        <w:rPr>
          <w:rFonts w:ascii="Times New Roman" w:hAnsi="Times New Roman" w:cs="Times New Roman"/>
          <w:i/>
          <w:sz w:val="24"/>
          <w:szCs w:val="24"/>
          <w:lang w:val="en-US"/>
        </w:rPr>
        <w:t xml:space="preserve">Commissioner General – Zimbabwe Revenue Authority </w:t>
      </w:r>
      <w:r w:rsidR="00395E48" w:rsidRPr="008408B9">
        <w:rPr>
          <w:rFonts w:ascii="Times New Roman" w:hAnsi="Times New Roman" w:cs="Times New Roman"/>
          <w:iCs/>
          <w:sz w:val="24"/>
          <w:szCs w:val="24"/>
          <w:lang w:val="en-US"/>
        </w:rPr>
        <w:t>v</w:t>
      </w:r>
      <w:r w:rsidR="00395E48" w:rsidRPr="008408B9">
        <w:rPr>
          <w:rFonts w:ascii="Times New Roman" w:hAnsi="Times New Roman" w:cs="Times New Roman"/>
          <w:i/>
          <w:sz w:val="24"/>
          <w:szCs w:val="24"/>
          <w:lang w:val="en-US"/>
        </w:rPr>
        <w:t xml:space="preserve"> Benchman Investments (Private) Limited</w:t>
      </w:r>
      <w:r w:rsidR="00395E48" w:rsidRPr="008408B9">
        <w:rPr>
          <w:rFonts w:ascii="Times New Roman" w:hAnsi="Times New Roman" w:cs="Times New Roman"/>
          <w:sz w:val="24"/>
          <w:szCs w:val="24"/>
          <w:lang w:val="en-US"/>
        </w:rPr>
        <w:t xml:space="preserve"> S-88–21</w:t>
      </w:r>
      <w:r w:rsidR="004A3338" w:rsidRPr="008408B9">
        <w:rPr>
          <w:rFonts w:ascii="Times New Roman" w:hAnsi="Times New Roman" w:cs="Times New Roman"/>
          <w:sz w:val="24"/>
          <w:szCs w:val="24"/>
          <w:lang w:val="en-US"/>
        </w:rPr>
        <w:t xml:space="preserve">, the High Court held that it was inappropriate to cite a Provincial Mining Director when the Act provided for </w:t>
      </w:r>
      <w:r w:rsidR="0045124A" w:rsidRPr="008408B9">
        <w:rPr>
          <w:rFonts w:ascii="Times New Roman" w:hAnsi="Times New Roman" w:cs="Times New Roman"/>
          <w:sz w:val="24"/>
          <w:szCs w:val="24"/>
          <w:lang w:val="en-US"/>
        </w:rPr>
        <w:t xml:space="preserve">a </w:t>
      </w:r>
      <w:r w:rsidR="004A3338" w:rsidRPr="008408B9">
        <w:rPr>
          <w:rFonts w:ascii="Times New Roman" w:hAnsi="Times New Roman" w:cs="Times New Roman"/>
          <w:sz w:val="24"/>
          <w:szCs w:val="24"/>
          <w:lang w:val="en-US"/>
        </w:rPr>
        <w:t xml:space="preserve">mining commissioner. </w:t>
      </w:r>
    </w:p>
    <w:p w14:paraId="18987029" w14:textId="77777777" w:rsidR="00E93BB8" w:rsidRPr="008408B9" w:rsidRDefault="00E93BB8" w:rsidP="008408B9">
      <w:pPr>
        <w:spacing w:after="0" w:line="480" w:lineRule="auto"/>
        <w:ind w:firstLine="1418"/>
        <w:jc w:val="both"/>
        <w:rPr>
          <w:rFonts w:ascii="Times New Roman" w:hAnsi="Times New Roman" w:cs="Times New Roman"/>
          <w:sz w:val="24"/>
          <w:szCs w:val="24"/>
          <w:lang w:val="en-ZW"/>
        </w:rPr>
      </w:pPr>
    </w:p>
    <w:p w14:paraId="564C89B5" w14:textId="1FF6EA20" w:rsidR="005D01E3" w:rsidRPr="008408B9" w:rsidRDefault="001463AD" w:rsidP="001463AD">
      <w:pPr>
        <w:tabs>
          <w:tab w:val="left" w:pos="1134"/>
        </w:tabs>
        <w:spacing w:after="0" w:line="480" w:lineRule="auto"/>
        <w:ind w:firstLine="720"/>
        <w:jc w:val="both"/>
        <w:rPr>
          <w:rFonts w:ascii="Times New Roman" w:hAnsi="Times New Roman" w:cs="Times New Roman"/>
          <w:i/>
          <w:iCs/>
          <w:sz w:val="24"/>
          <w:szCs w:val="24"/>
          <w:lang w:val="en-ZW"/>
        </w:rPr>
      </w:pPr>
      <w:r>
        <w:rPr>
          <w:rFonts w:ascii="Times New Roman" w:hAnsi="Times New Roman" w:cs="Times New Roman"/>
          <w:sz w:val="24"/>
          <w:szCs w:val="24"/>
          <w:lang w:val="en-ZW"/>
        </w:rPr>
        <w:t xml:space="preserve">      </w:t>
      </w:r>
      <w:r w:rsidR="005D01E3" w:rsidRPr="008408B9">
        <w:rPr>
          <w:rFonts w:ascii="Times New Roman" w:hAnsi="Times New Roman" w:cs="Times New Roman"/>
          <w:sz w:val="24"/>
          <w:szCs w:val="24"/>
          <w:lang w:val="en-ZW"/>
        </w:rPr>
        <w:t>The above decision</w:t>
      </w:r>
      <w:r w:rsidR="00E93BB8" w:rsidRPr="008408B9">
        <w:rPr>
          <w:rFonts w:ascii="Times New Roman" w:hAnsi="Times New Roman" w:cs="Times New Roman"/>
          <w:sz w:val="24"/>
          <w:szCs w:val="24"/>
          <w:lang w:val="en-ZW"/>
        </w:rPr>
        <w:t>s</w:t>
      </w:r>
      <w:r w:rsidR="005D01E3" w:rsidRPr="008408B9">
        <w:rPr>
          <w:rFonts w:ascii="Times New Roman" w:hAnsi="Times New Roman" w:cs="Times New Roman"/>
          <w:sz w:val="24"/>
          <w:szCs w:val="24"/>
          <w:lang w:val="en-ZW"/>
        </w:rPr>
        <w:t xml:space="preserve"> of the High Court w</w:t>
      </w:r>
      <w:r w:rsidR="00E93BB8" w:rsidRPr="008408B9">
        <w:rPr>
          <w:rFonts w:ascii="Times New Roman" w:hAnsi="Times New Roman" w:cs="Times New Roman"/>
          <w:sz w:val="24"/>
          <w:szCs w:val="24"/>
          <w:lang w:val="en-ZW"/>
        </w:rPr>
        <w:t>ere yet again</w:t>
      </w:r>
      <w:r w:rsidR="005D01E3" w:rsidRPr="008408B9">
        <w:rPr>
          <w:rFonts w:ascii="Times New Roman" w:hAnsi="Times New Roman" w:cs="Times New Roman"/>
          <w:sz w:val="24"/>
          <w:szCs w:val="24"/>
          <w:lang w:val="en-ZW"/>
        </w:rPr>
        <w:t xml:space="preserve"> </w:t>
      </w:r>
      <w:r w:rsidR="007E5101" w:rsidRPr="008408B9">
        <w:rPr>
          <w:rFonts w:ascii="Times New Roman" w:hAnsi="Times New Roman" w:cs="Times New Roman"/>
          <w:sz w:val="24"/>
          <w:szCs w:val="24"/>
          <w:lang w:val="en-ZW"/>
        </w:rPr>
        <w:t xml:space="preserve">emphatically </w:t>
      </w:r>
      <w:r w:rsidR="005D01E3" w:rsidRPr="008408B9">
        <w:rPr>
          <w:rFonts w:ascii="Times New Roman" w:hAnsi="Times New Roman" w:cs="Times New Roman"/>
          <w:sz w:val="24"/>
          <w:szCs w:val="24"/>
          <w:lang w:val="en-ZW"/>
        </w:rPr>
        <w:t xml:space="preserve">followed </w:t>
      </w:r>
      <w:r w:rsidR="007E5101" w:rsidRPr="008408B9">
        <w:rPr>
          <w:rFonts w:ascii="Times New Roman" w:hAnsi="Times New Roman" w:cs="Times New Roman"/>
          <w:sz w:val="24"/>
          <w:szCs w:val="24"/>
          <w:lang w:val="en-ZW"/>
        </w:rPr>
        <w:t>in</w:t>
      </w:r>
      <w:r w:rsidR="005D01E3" w:rsidRPr="008408B9">
        <w:rPr>
          <w:rFonts w:ascii="Times New Roman" w:hAnsi="Times New Roman" w:cs="Times New Roman"/>
          <w:sz w:val="24"/>
          <w:szCs w:val="24"/>
          <w:lang w:val="en-ZW"/>
        </w:rPr>
        <w:t xml:space="preserve"> the </w:t>
      </w:r>
      <w:r w:rsidR="007E5101" w:rsidRPr="008408B9">
        <w:rPr>
          <w:rFonts w:ascii="Times New Roman" w:hAnsi="Times New Roman" w:cs="Times New Roman"/>
          <w:sz w:val="24"/>
          <w:szCs w:val="24"/>
          <w:lang w:val="en-ZW"/>
        </w:rPr>
        <w:t xml:space="preserve">recent </w:t>
      </w:r>
      <w:r w:rsidR="005D01E3" w:rsidRPr="008408B9">
        <w:rPr>
          <w:rFonts w:ascii="Times New Roman" w:hAnsi="Times New Roman" w:cs="Times New Roman"/>
          <w:sz w:val="24"/>
          <w:szCs w:val="24"/>
          <w:lang w:val="en-ZW"/>
        </w:rPr>
        <w:t xml:space="preserve">decision </w:t>
      </w:r>
      <w:r w:rsidR="0045124A" w:rsidRPr="008408B9">
        <w:rPr>
          <w:rFonts w:ascii="Times New Roman" w:hAnsi="Times New Roman" w:cs="Times New Roman"/>
          <w:sz w:val="24"/>
          <w:szCs w:val="24"/>
          <w:lang w:val="en-ZW"/>
        </w:rPr>
        <w:t xml:space="preserve">of </w:t>
      </w:r>
      <w:r w:rsidR="007E5101" w:rsidRPr="008408B9">
        <w:rPr>
          <w:rFonts w:ascii="Times New Roman" w:hAnsi="Times New Roman" w:cs="Times New Roman"/>
          <w:i/>
          <w:iCs/>
          <w:sz w:val="24"/>
          <w:szCs w:val="24"/>
          <w:lang w:val="en-ZW"/>
        </w:rPr>
        <w:t>Barrington</w:t>
      </w:r>
      <w:r w:rsidR="00040558" w:rsidRPr="008408B9">
        <w:rPr>
          <w:rFonts w:ascii="Times New Roman" w:hAnsi="Times New Roman" w:cs="Times New Roman"/>
          <w:i/>
          <w:iCs/>
          <w:sz w:val="24"/>
          <w:szCs w:val="24"/>
          <w:lang w:val="en-ZW"/>
        </w:rPr>
        <w:t xml:space="preserve"> Resources (Pvt) Ltd </w:t>
      </w:r>
      <w:r w:rsidR="00040558" w:rsidRPr="008408B9">
        <w:rPr>
          <w:rFonts w:ascii="Times New Roman" w:hAnsi="Times New Roman" w:cs="Times New Roman"/>
          <w:sz w:val="24"/>
          <w:szCs w:val="24"/>
          <w:lang w:val="en-ZW"/>
        </w:rPr>
        <w:t xml:space="preserve">v </w:t>
      </w:r>
      <w:r w:rsidR="00040558" w:rsidRPr="008408B9">
        <w:rPr>
          <w:rFonts w:ascii="Times New Roman" w:hAnsi="Times New Roman" w:cs="Times New Roman"/>
          <w:i/>
          <w:iCs/>
          <w:sz w:val="24"/>
          <w:szCs w:val="24"/>
          <w:lang w:val="en-ZW"/>
        </w:rPr>
        <w:t>Pulserate Investments (Pvt) Ltd</w:t>
      </w:r>
      <w:r w:rsidR="0017437D" w:rsidRPr="008408B9">
        <w:rPr>
          <w:rFonts w:ascii="Times New Roman" w:hAnsi="Times New Roman" w:cs="Times New Roman"/>
          <w:i/>
          <w:iCs/>
          <w:sz w:val="24"/>
          <w:szCs w:val="24"/>
          <w:lang w:val="en-ZW"/>
        </w:rPr>
        <w:t xml:space="preserve"> and Others</w:t>
      </w:r>
      <w:r w:rsidR="00040558" w:rsidRPr="008408B9">
        <w:rPr>
          <w:rFonts w:ascii="Times New Roman" w:hAnsi="Times New Roman" w:cs="Times New Roman"/>
          <w:i/>
          <w:iCs/>
          <w:sz w:val="24"/>
          <w:szCs w:val="24"/>
          <w:lang w:val="en-ZW"/>
        </w:rPr>
        <w:t xml:space="preserve"> </w:t>
      </w:r>
      <w:r w:rsidR="00040558" w:rsidRPr="008408B9">
        <w:rPr>
          <w:rFonts w:ascii="Times New Roman" w:hAnsi="Times New Roman" w:cs="Times New Roman"/>
          <w:sz w:val="24"/>
          <w:szCs w:val="24"/>
          <w:lang w:val="en-ZW"/>
        </w:rPr>
        <w:t>HH–446–23</w:t>
      </w:r>
      <w:r w:rsidR="009747FD" w:rsidRPr="008408B9">
        <w:rPr>
          <w:rFonts w:ascii="Times New Roman" w:hAnsi="Times New Roman" w:cs="Times New Roman"/>
          <w:sz w:val="24"/>
          <w:szCs w:val="24"/>
          <w:lang w:val="en-ZW"/>
        </w:rPr>
        <w:t xml:space="preserve">. </w:t>
      </w:r>
      <w:r w:rsidR="008B71E4" w:rsidRPr="008408B9">
        <w:rPr>
          <w:rFonts w:ascii="Times New Roman" w:hAnsi="Times New Roman" w:cs="Times New Roman"/>
          <w:sz w:val="24"/>
          <w:szCs w:val="24"/>
          <w:lang w:val="en-ZW"/>
        </w:rPr>
        <w:t>A preliminary point was raised that</w:t>
      </w:r>
      <w:r w:rsidR="0056586F" w:rsidRPr="008408B9">
        <w:rPr>
          <w:rFonts w:ascii="Times New Roman" w:hAnsi="Times New Roman" w:cs="Times New Roman"/>
          <w:sz w:val="24"/>
          <w:szCs w:val="24"/>
          <w:lang w:val="en-ZW"/>
        </w:rPr>
        <w:t xml:space="preserve"> the applicant therein was non-suited </w:t>
      </w:r>
      <w:r w:rsidR="001463A6" w:rsidRPr="008408B9">
        <w:rPr>
          <w:rFonts w:ascii="Times New Roman" w:hAnsi="Times New Roman" w:cs="Times New Roman"/>
          <w:sz w:val="24"/>
          <w:szCs w:val="24"/>
          <w:lang w:val="en-ZW"/>
        </w:rPr>
        <w:t>because it had approached the High Court</w:t>
      </w:r>
      <w:r w:rsidR="00C611FE" w:rsidRPr="008408B9">
        <w:rPr>
          <w:rFonts w:ascii="Times New Roman" w:hAnsi="Times New Roman" w:cs="Times New Roman"/>
          <w:sz w:val="24"/>
          <w:szCs w:val="24"/>
          <w:lang w:val="en-ZW"/>
        </w:rPr>
        <w:t xml:space="preserve"> instead of</w:t>
      </w:r>
      <w:r w:rsidR="00663C2D" w:rsidRPr="008408B9">
        <w:rPr>
          <w:rFonts w:ascii="Times New Roman" w:hAnsi="Times New Roman" w:cs="Times New Roman"/>
          <w:sz w:val="24"/>
          <w:szCs w:val="24"/>
          <w:lang w:val="en-ZW"/>
        </w:rPr>
        <w:t xml:space="preserve"> the approach being made by</w:t>
      </w:r>
      <w:r w:rsidR="00C611FE" w:rsidRPr="008408B9">
        <w:rPr>
          <w:rFonts w:ascii="Times New Roman" w:hAnsi="Times New Roman" w:cs="Times New Roman"/>
          <w:sz w:val="24"/>
          <w:szCs w:val="24"/>
          <w:lang w:val="en-ZW"/>
        </w:rPr>
        <w:t xml:space="preserve"> a mining commissioner</w:t>
      </w:r>
      <w:r w:rsidR="00617BB3" w:rsidRPr="008408B9">
        <w:rPr>
          <w:rFonts w:ascii="Times New Roman" w:hAnsi="Times New Roman" w:cs="Times New Roman"/>
          <w:sz w:val="24"/>
          <w:szCs w:val="24"/>
          <w:lang w:val="en-ZW"/>
        </w:rPr>
        <w:t>.</w:t>
      </w:r>
      <w:r w:rsidR="00C91662" w:rsidRPr="008408B9">
        <w:rPr>
          <w:rFonts w:ascii="Times New Roman" w:hAnsi="Times New Roman" w:cs="Times New Roman"/>
          <w:sz w:val="24"/>
          <w:szCs w:val="24"/>
          <w:lang w:val="en-ZW"/>
        </w:rPr>
        <w:t xml:space="preserve"> In considering the preliminary point, the High Court canvassed the legal framework under which it may assume jurisdiction over mining disputes as well as the circumstances when a mining commissioner may assume jurisdiction.</w:t>
      </w:r>
      <w:r w:rsidR="00920E07" w:rsidRPr="008408B9">
        <w:rPr>
          <w:rFonts w:ascii="Times New Roman" w:hAnsi="Times New Roman" w:cs="Times New Roman"/>
          <w:sz w:val="24"/>
          <w:szCs w:val="24"/>
          <w:lang w:val="en-ZW"/>
        </w:rPr>
        <w:t xml:space="preserve"> By excoriating remarks, the </w:t>
      </w:r>
      <w:r w:rsidR="00B76A66" w:rsidRPr="008408B9">
        <w:rPr>
          <w:rFonts w:ascii="Times New Roman" w:hAnsi="Times New Roman" w:cs="Times New Roman"/>
          <w:sz w:val="24"/>
          <w:szCs w:val="24"/>
          <w:lang w:val="en-ZW"/>
        </w:rPr>
        <w:t xml:space="preserve">High Court held that a Provincial Mining Director cannot preside over a mining commissioner’s court and, should he purport to do so, such </w:t>
      </w:r>
      <w:r w:rsidR="001D7E43" w:rsidRPr="008408B9">
        <w:rPr>
          <w:rFonts w:ascii="Times New Roman" w:hAnsi="Times New Roman" w:cs="Times New Roman"/>
          <w:sz w:val="24"/>
          <w:szCs w:val="24"/>
          <w:lang w:val="en-ZW"/>
        </w:rPr>
        <w:t xml:space="preserve">a </w:t>
      </w:r>
      <w:r w:rsidR="00B76A66" w:rsidRPr="008408B9">
        <w:rPr>
          <w:rFonts w:ascii="Times New Roman" w:hAnsi="Times New Roman" w:cs="Times New Roman"/>
          <w:sz w:val="24"/>
          <w:szCs w:val="24"/>
          <w:lang w:val="en-ZW"/>
        </w:rPr>
        <w:t>decision will be a nullity.</w:t>
      </w:r>
      <w:r w:rsidR="00DC47BA" w:rsidRPr="008408B9">
        <w:rPr>
          <w:rFonts w:ascii="Times New Roman" w:hAnsi="Times New Roman" w:cs="Times New Roman"/>
          <w:sz w:val="24"/>
          <w:szCs w:val="24"/>
          <w:lang w:val="en-ZW"/>
        </w:rPr>
        <w:t xml:space="preserve"> </w:t>
      </w:r>
    </w:p>
    <w:p w14:paraId="190CF2B4" w14:textId="77777777" w:rsidR="00DC47BA" w:rsidRPr="008408B9" w:rsidRDefault="00DC47BA" w:rsidP="008408B9">
      <w:pPr>
        <w:spacing w:after="0" w:line="480" w:lineRule="auto"/>
        <w:ind w:firstLine="1418"/>
        <w:jc w:val="both"/>
        <w:rPr>
          <w:rFonts w:ascii="Times New Roman" w:hAnsi="Times New Roman" w:cs="Times New Roman"/>
          <w:sz w:val="24"/>
          <w:szCs w:val="24"/>
          <w:lang w:val="en-ZW"/>
        </w:rPr>
      </w:pPr>
    </w:p>
    <w:p w14:paraId="26189B9F" w14:textId="0DFA2537" w:rsidR="00DC47BA" w:rsidRPr="008408B9" w:rsidRDefault="00183E58" w:rsidP="00183E58">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FE10D1" w:rsidRPr="008408B9">
        <w:rPr>
          <w:rFonts w:ascii="Times New Roman" w:hAnsi="Times New Roman" w:cs="Times New Roman"/>
          <w:sz w:val="24"/>
          <w:szCs w:val="24"/>
          <w:lang w:val="en-ZW"/>
        </w:rPr>
        <w:t>See also</w:t>
      </w:r>
      <w:r w:rsidR="001D7E43" w:rsidRPr="008408B9">
        <w:rPr>
          <w:rFonts w:ascii="Times New Roman" w:hAnsi="Times New Roman" w:cs="Times New Roman"/>
          <w:sz w:val="24"/>
          <w:szCs w:val="24"/>
          <w:lang w:val="en-ZW"/>
        </w:rPr>
        <w:t xml:space="preserve"> </w:t>
      </w:r>
      <w:r w:rsidR="001D7E43" w:rsidRPr="008408B9">
        <w:rPr>
          <w:rFonts w:ascii="Times New Roman" w:hAnsi="Times New Roman" w:cs="Times New Roman"/>
          <w:i/>
          <w:iCs/>
          <w:sz w:val="24"/>
          <w:szCs w:val="24"/>
          <w:lang w:val="en-ZW"/>
        </w:rPr>
        <w:t xml:space="preserve">Masuku and Ndlovu N.O. and Others </w:t>
      </w:r>
      <w:r w:rsidR="001D7E43" w:rsidRPr="008408B9">
        <w:rPr>
          <w:rFonts w:ascii="Times New Roman" w:hAnsi="Times New Roman" w:cs="Times New Roman"/>
          <w:sz w:val="24"/>
          <w:szCs w:val="24"/>
          <w:lang w:val="en-ZW"/>
        </w:rPr>
        <w:t>HH–299–23 and</w:t>
      </w:r>
      <w:r w:rsidR="006D0D1F" w:rsidRPr="008408B9">
        <w:rPr>
          <w:rFonts w:ascii="Times New Roman" w:hAnsi="Times New Roman" w:cs="Times New Roman"/>
          <w:sz w:val="24"/>
          <w:szCs w:val="24"/>
          <w:lang w:val="en-ZW"/>
        </w:rPr>
        <w:t xml:space="preserve"> the </w:t>
      </w:r>
      <w:r w:rsidR="00C33C9B">
        <w:rPr>
          <w:rFonts w:ascii="Times New Roman" w:hAnsi="Times New Roman" w:cs="Times New Roman"/>
          <w:sz w:val="24"/>
          <w:szCs w:val="24"/>
          <w:lang w:val="en-ZW"/>
        </w:rPr>
        <w:t>well-written</w:t>
      </w:r>
      <w:r w:rsidR="006D0D1F" w:rsidRPr="008408B9">
        <w:rPr>
          <w:rFonts w:ascii="Times New Roman" w:hAnsi="Times New Roman" w:cs="Times New Roman"/>
          <w:sz w:val="24"/>
          <w:szCs w:val="24"/>
          <w:lang w:val="en-ZW"/>
        </w:rPr>
        <w:t xml:space="preserve"> judgment in</w:t>
      </w:r>
      <w:r w:rsidR="00FE10D1" w:rsidRPr="008408B9">
        <w:rPr>
          <w:rFonts w:ascii="Times New Roman" w:hAnsi="Times New Roman" w:cs="Times New Roman"/>
          <w:sz w:val="24"/>
          <w:szCs w:val="24"/>
          <w:lang w:val="en-ZW"/>
        </w:rPr>
        <w:t xml:space="preserve"> </w:t>
      </w:r>
      <w:r w:rsidR="00FE10D1" w:rsidRPr="008408B9">
        <w:rPr>
          <w:rFonts w:ascii="Times New Roman" w:hAnsi="Times New Roman" w:cs="Times New Roman"/>
          <w:i/>
          <w:iCs/>
          <w:sz w:val="24"/>
          <w:szCs w:val="24"/>
          <w:lang w:val="en-ZW"/>
        </w:rPr>
        <w:t xml:space="preserve">Sandawana Mines (Pvt) Ltd </w:t>
      </w:r>
      <w:r w:rsidR="00FE10D1" w:rsidRPr="008408B9">
        <w:rPr>
          <w:rFonts w:ascii="Times New Roman" w:hAnsi="Times New Roman" w:cs="Times New Roman"/>
          <w:sz w:val="24"/>
          <w:szCs w:val="24"/>
          <w:lang w:val="en-ZW"/>
        </w:rPr>
        <w:t xml:space="preserve">v </w:t>
      </w:r>
      <w:r w:rsidR="00FE10D1" w:rsidRPr="008408B9">
        <w:rPr>
          <w:rFonts w:ascii="Times New Roman" w:hAnsi="Times New Roman" w:cs="Times New Roman"/>
          <w:i/>
          <w:iCs/>
          <w:sz w:val="24"/>
          <w:szCs w:val="24"/>
          <w:lang w:val="en-ZW"/>
        </w:rPr>
        <w:t xml:space="preserve">Ndlovu N.O. and Anor </w:t>
      </w:r>
      <w:r w:rsidR="00FE10D1" w:rsidRPr="008408B9">
        <w:rPr>
          <w:rFonts w:ascii="Times New Roman" w:hAnsi="Times New Roman" w:cs="Times New Roman"/>
          <w:sz w:val="24"/>
          <w:szCs w:val="24"/>
          <w:lang w:val="en-ZW"/>
        </w:rPr>
        <w:t>HH–537–23 in which t</w:t>
      </w:r>
      <w:r w:rsidR="00DC47BA" w:rsidRPr="008408B9">
        <w:rPr>
          <w:rFonts w:ascii="Times New Roman" w:hAnsi="Times New Roman" w:cs="Times New Roman"/>
          <w:sz w:val="24"/>
          <w:szCs w:val="24"/>
          <w:lang w:val="en-ZW"/>
        </w:rPr>
        <w:t xml:space="preserve">he position reached in the </w:t>
      </w:r>
      <w:r w:rsidR="00DC47BA" w:rsidRPr="008408B9">
        <w:rPr>
          <w:rFonts w:ascii="Times New Roman" w:hAnsi="Times New Roman" w:cs="Times New Roman"/>
          <w:i/>
          <w:iCs/>
          <w:sz w:val="24"/>
          <w:szCs w:val="24"/>
          <w:lang w:val="en-ZW"/>
        </w:rPr>
        <w:t xml:space="preserve">Barrington Resources (Pvt) Ltd </w:t>
      </w:r>
      <w:r w:rsidR="00DC47BA" w:rsidRPr="008408B9">
        <w:rPr>
          <w:rFonts w:ascii="Times New Roman" w:hAnsi="Times New Roman" w:cs="Times New Roman"/>
          <w:sz w:val="24"/>
          <w:szCs w:val="24"/>
          <w:lang w:val="en-ZW"/>
        </w:rPr>
        <w:t xml:space="preserve">case </w:t>
      </w:r>
      <w:r w:rsidR="00FE10D1" w:rsidRPr="008408B9">
        <w:rPr>
          <w:rFonts w:ascii="Times New Roman" w:hAnsi="Times New Roman" w:cs="Times New Roman"/>
          <w:sz w:val="24"/>
          <w:szCs w:val="24"/>
          <w:lang w:val="en-ZW"/>
        </w:rPr>
        <w:t>was</w:t>
      </w:r>
      <w:r w:rsidR="00DC47BA" w:rsidRPr="008408B9">
        <w:rPr>
          <w:rFonts w:ascii="Times New Roman" w:hAnsi="Times New Roman" w:cs="Times New Roman"/>
          <w:sz w:val="24"/>
          <w:szCs w:val="24"/>
          <w:lang w:val="en-ZW"/>
        </w:rPr>
        <w:t xml:space="preserve"> reiterated</w:t>
      </w:r>
      <w:r w:rsidR="00FE10D1" w:rsidRPr="008408B9">
        <w:rPr>
          <w:rFonts w:ascii="Times New Roman" w:hAnsi="Times New Roman" w:cs="Times New Roman"/>
          <w:sz w:val="24"/>
          <w:szCs w:val="24"/>
          <w:lang w:val="en-ZW"/>
        </w:rPr>
        <w:t>.</w:t>
      </w:r>
    </w:p>
    <w:p w14:paraId="6DCF1258" w14:textId="77777777" w:rsidR="0039016E" w:rsidRPr="008408B9" w:rsidRDefault="0039016E" w:rsidP="008408B9">
      <w:pPr>
        <w:spacing w:after="0" w:line="480" w:lineRule="auto"/>
        <w:ind w:firstLine="1418"/>
        <w:jc w:val="both"/>
        <w:rPr>
          <w:rFonts w:ascii="Times New Roman" w:hAnsi="Times New Roman" w:cs="Times New Roman"/>
          <w:sz w:val="24"/>
          <w:szCs w:val="24"/>
          <w:lang w:val="en-ZW"/>
        </w:rPr>
      </w:pPr>
    </w:p>
    <w:p w14:paraId="29BE1E84" w14:textId="3D330402" w:rsidR="00CC3830" w:rsidRPr="008408B9" w:rsidRDefault="00C6695F" w:rsidP="00C6695F">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lastRenderedPageBreak/>
        <w:t xml:space="preserve">      </w:t>
      </w:r>
      <w:r w:rsidR="00E34376" w:rsidRPr="008408B9">
        <w:rPr>
          <w:rFonts w:ascii="Times New Roman" w:hAnsi="Times New Roman" w:cs="Times New Roman"/>
          <w:sz w:val="24"/>
          <w:szCs w:val="24"/>
          <w:lang w:val="en-ZW"/>
        </w:rPr>
        <w:t xml:space="preserve">The foregoing decisions </w:t>
      </w:r>
      <w:r w:rsidR="00C33C9B">
        <w:rPr>
          <w:rFonts w:ascii="Times New Roman" w:hAnsi="Times New Roman" w:cs="Times New Roman"/>
          <w:sz w:val="24"/>
          <w:szCs w:val="24"/>
          <w:lang w:val="en-ZW"/>
        </w:rPr>
        <w:t>behoove</w:t>
      </w:r>
      <w:r w:rsidR="00E34376" w:rsidRPr="008408B9">
        <w:rPr>
          <w:rFonts w:ascii="Times New Roman" w:hAnsi="Times New Roman" w:cs="Times New Roman"/>
          <w:sz w:val="24"/>
          <w:szCs w:val="24"/>
          <w:lang w:val="en-ZW"/>
        </w:rPr>
        <w:t xml:space="preserve"> this </w:t>
      </w:r>
      <w:r w:rsidR="00C33C9B">
        <w:rPr>
          <w:rFonts w:ascii="Times New Roman" w:hAnsi="Times New Roman" w:cs="Times New Roman"/>
          <w:sz w:val="24"/>
          <w:szCs w:val="24"/>
          <w:lang w:val="en-ZW"/>
        </w:rPr>
        <w:t>C</w:t>
      </w:r>
      <w:r w:rsidR="00E34376" w:rsidRPr="008408B9">
        <w:rPr>
          <w:rFonts w:ascii="Times New Roman" w:hAnsi="Times New Roman" w:cs="Times New Roman"/>
          <w:sz w:val="24"/>
          <w:szCs w:val="24"/>
          <w:lang w:val="en-ZW"/>
        </w:rPr>
        <w:t xml:space="preserve">ourt to determine whether the court </w:t>
      </w:r>
      <w:r w:rsidR="00E34376" w:rsidRPr="008408B9">
        <w:rPr>
          <w:rFonts w:ascii="Times New Roman" w:hAnsi="Times New Roman" w:cs="Times New Roman"/>
          <w:i/>
          <w:iCs/>
          <w:sz w:val="24"/>
          <w:szCs w:val="24"/>
          <w:lang w:val="en-ZW"/>
        </w:rPr>
        <w:t xml:space="preserve">a quo </w:t>
      </w:r>
      <w:r w:rsidR="00E34376" w:rsidRPr="008408B9">
        <w:rPr>
          <w:rFonts w:ascii="Times New Roman" w:hAnsi="Times New Roman" w:cs="Times New Roman"/>
          <w:sz w:val="24"/>
          <w:szCs w:val="24"/>
          <w:lang w:val="en-ZW"/>
        </w:rPr>
        <w:t>departed</w:t>
      </w:r>
      <w:r w:rsidR="00CC3830" w:rsidRPr="008408B9">
        <w:rPr>
          <w:rFonts w:ascii="Times New Roman" w:hAnsi="Times New Roman" w:cs="Times New Roman"/>
          <w:sz w:val="24"/>
          <w:szCs w:val="24"/>
          <w:lang w:val="en-ZW"/>
        </w:rPr>
        <w:t xml:space="preserve"> from its previous decisions. Should that be the case, an addition</w:t>
      </w:r>
      <w:r w:rsidR="00C611FE" w:rsidRPr="008408B9">
        <w:rPr>
          <w:rFonts w:ascii="Times New Roman" w:hAnsi="Times New Roman" w:cs="Times New Roman"/>
          <w:sz w:val="24"/>
          <w:szCs w:val="24"/>
          <w:lang w:val="en-ZW"/>
        </w:rPr>
        <w:t>al</w:t>
      </w:r>
      <w:r w:rsidR="00CC3830" w:rsidRPr="008408B9">
        <w:rPr>
          <w:rFonts w:ascii="Times New Roman" w:hAnsi="Times New Roman" w:cs="Times New Roman"/>
          <w:sz w:val="24"/>
          <w:szCs w:val="24"/>
          <w:lang w:val="en-ZW"/>
        </w:rPr>
        <w:t xml:space="preserve"> </w:t>
      </w:r>
      <w:r w:rsidR="00C33C9B">
        <w:rPr>
          <w:rFonts w:ascii="Times New Roman" w:hAnsi="Times New Roman" w:cs="Times New Roman"/>
          <w:sz w:val="24"/>
          <w:szCs w:val="24"/>
          <w:lang w:val="en-ZW"/>
        </w:rPr>
        <w:t>inquiry</w:t>
      </w:r>
      <w:r w:rsidR="00CC3830" w:rsidRPr="008408B9">
        <w:rPr>
          <w:rFonts w:ascii="Times New Roman" w:hAnsi="Times New Roman" w:cs="Times New Roman"/>
          <w:sz w:val="24"/>
          <w:szCs w:val="24"/>
          <w:lang w:val="en-ZW"/>
        </w:rPr>
        <w:t xml:space="preserve"> relates to whether or not the departure was appropriate. </w:t>
      </w:r>
    </w:p>
    <w:p w14:paraId="4FFBA393" w14:textId="77777777" w:rsidR="00CC3830" w:rsidRPr="008408B9" w:rsidRDefault="00CC3830" w:rsidP="008408B9">
      <w:pPr>
        <w:spacing w:after="0" w:line="480" w:lineRule="auto"/>
        <w:ind w:firstLine="1418"/>
        <w:jc w:val="both"/>
        <w:rPr>
          <w:rFonts w:ascii="Times New Roman" w:hAnsi="Times New Roman" w:cs="Times New Roman"/>
          <w:sz w:val="24"/>
          <w:szCs w:val="24"/>
          <w:lang w:val="en-ZW"/>
        </w:rPr>
      </w:pPr>
    </w:p>
    <w:p w14:paraId="0A10786A" w14:textId="757E1198" w:rsidR="002235ED" w:rsidRPr="008408B9" w:rsidRDefault="00C50F51" w:rsidP="00C50F51">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8E5D3A" w:rsidRPr="008408B9">
        <w:rPr>
          <w:rFonts w:ascii="Times New Roman" w:hAnsi="Times New Roman" w:cs="Times New Roman"/>
          <w:sz w:val="24"/>
          <w:szCs w:val="24"/>
          <w:lang w:val="en-ZW"/>
        </w:rPr>
        <w:t>I proceed from the point that t</w:t>
      </w:r>
      <w:r w:rsidR="0039016E" w:rsidRPr="008408B9">
        <w:rPr>
          <w:rFonts w:ascii="Times New Roman" w:hAnsi="Times New Roman" w:cs="Times New Roman"/>
          <w:sz w:val="24"/>
          <w:szCs w:val="24"/>
          <w:lang w:val="en-ZW"/>
        </w:rPr>
        <w:t xml:space="preserve">here </w:t>
      </w:r>
      <w:r w:rsidR="008E5D3A" w:rsidRPr="008408B9">
        <w:rPr>
          <w:rFonts w:ascii="Times New Roman" w:hAnsi="Times New Roman" w:cs="Times New Roman"/>
          <w:sz w:val="24"/>
          <w:szCs w:val="24"/>
          <w:lang w:val="en-ZW"/>
        </w:rPr>
        <w:t>cannot be a</w:t>
      </w:r>
      <w:r w:rsidR="0039016E" w:rsidRPr="008408B9">
        <w:rPr>
          <w:rFonts w:ascii="Times New Roman" w:hAnsi="Times New Roman" w:cs="Times New Roman"/>
          <w:sz w:val="24"/>
          <w:szCs w:val="24"/>
          <w:lang w:val="en-ZW"/>
        </w:rPr>
        <w:t xml:space="preserve"> </w:t>
      </w:r>
      <w:r w:rsidR="008E5D3A" w:rsidRPr="008408B9">
        <w:rPr>
          <w:rFonts w:ascii="Times New Roman" w:hAnsi="Times New Roman" w:cs="Times New Roman"/>
          <w:sz w:val="24"/>
          <w:szCs w:val="24"/>
          <w:lang w:val="en-ZW"/>
        </w:rPr>
        <w:t xml:space="preserve">real </w:t>
      </w:r>
      <w:r w:rsidR="0039016E" w:rsidRPr="008408B9">
        <w:rPr>
          <w:rFonts w:ascii="Times New Roman" w:hAnsi="Times New Roman" w:cs="Times New Roman"/>
          <w:sz w:val="24"/>
          <w:szCs w:val="24"/>
          <w:lang w:val="en-ZW"/>
        </w:rPr>
        <w:t xml:space="preserve">question </w:t>
      </w:r>
      <w:r w:rsidR="008E5D3A" w:rsidRPr="008408B9">
        <w:rPr>
          <w:rFonts w:ascii="Times New Roman" w:hAnsi="Times New Roman" w:cs="Times New Roman"/>
          <w:sz w:val="24"/>
          <w:szCs w:val="24"/>
          <w:lang w:val="en-ZW"/>
        </w:rPr>
        <w:t xml:space="preserve">of </w:t>
      </w:r>
      <w:r w:rsidR="0039016E" w:rsidRPr="008408B9">
        <w:rPr>
          <w:rFonts w:ascii="Times New Roman" w:hAnsi="Times New Roman" w:cs="Times New Roman"/>
          <w:sz w:val="24"/>
          <w:szCs w:val="24"/>
          <w:lang w:val="en-ZW"/>
        </w:rPr>
        <w:t xml:space="preserve">whether a </w:t>
      </w:r>
      <w:r w:rsidR="008E5D3A" w:rsidRPr="008408B9">
        <w:rPr>
          <w:rFonts w:ascii="Times New Roman" w:hAnsi="Times New Roman" w:cs="Times New Roman"/>
          <w:sz w:val="24"/>
          <w:szCs w:val="24"/>
          <w:lang w:val="en-ZW"/>
        </w:rPr>
        <w:t>P</w:t>
      </w:r>
      <w:r w:rsidR="0039016E" w:rsidRPr="008408B9">
        <w:rPr>
          <w:rFonts w:ascii="Times New Roman" w:hAnsi="Times New Roman" w:cs="Times New Roman"/>
          <w:sz w:val="24"/>
          <w:szCs w:val="24"/>
          <w:lang w:val="en-ZW"/>
        </w:rPr>
        <w:t xml:space="preserve">rovincial </w:t>
      </w:r>
      <w:r w:rsidR="008E5D3A" w:rsidRPr="008408B9">
        <w:rPr>
          <w:rFonts w:ascii="Times New Roman" w:hAnsi="Times New Roman" w:cs="Times New Roman"/>
          <w:sz w:val="24"/>
          <w:szCs w:val="24"/>
          <w:lang w:val="en-ZW"/>
        </w:rPr>
        <w:t>M</w:t>
      </w:r>
      <w:r w:rsidR="0039016E" w:rsidRPr="008408B9">
        <w:rPr>
          <w:rFonts w:ascii="Times New Roman" w:hAnsi="Times New Roman" w:cs="Times New Roman"/>
          <w:sz w:val="24"/>
          <w:szCs w:val="24"/>
          <w:lang w:val="en-ZW"/>
        </w:rPr>
        <w:t xml:space="preserve">ining </w:t>
      </w:r>
      <w:r w:rsidR="008E5D3A" w:rsidRPr="008408B9">
        <w:rPr>
          <w:rFonts w:ascii="Times New Roman" w:hAnsi="Times New Roman" w:cs="Times New Roman"/>
          <w:sz w:val="24"/>
          <w:szCs w:val="24"/>
          <w:lang w:val="en-ZW"/>
        </w:rPr>
        <w:t>D</w:t>
      </w:r>
      <w:r w:rsidR="0039016E" w:rsidRPr="008408B9">
        <w:rPr>
          <w:rFonts w:ascii="Times New Roman" w:hAnsi="Times New Roman" w:cs="Times New Roman"/>
          <w:sz w:val="24"/>
          <w:szCs w:val="24"/>
          <w:lang w:val="en-ZW"/>
        </w:rPr>
        <w:t xml:space="preserve">irector may preside over a mining commissioner’s court. </w:t>
      </w:r>
      <w:r w:rsidR="002235ED" w:rsidRPr="008408B9">
        <w:rPr>
          <w:rFonts w:ascii="Times New Roman" w:hAnsi="Times New Roman" w:cs="Times New Roman"/>
          <w:sz w:val="24"/>
          <w:szCs w:val="24"/>
          <w:lang w:val="en-ZW"/>
        </w:rPr>
        <w:t xml:space="preserve">This is because a Provincial Mining Director, as his name suggests, is not a mining commissioner. </w:t>
      </w:r>
    </w:p>
    <w:p w14:paraId="4958B84E" w14:textId="77777777" w:rsidR="002235ED" w:rsidRPr="008408B9" w:rsidRDefault="002235ED" w:rsidP="008408B9">
      <w:pPr>
        <w:spacing w:after="0" w:line="480" w:lineRule="auto"/>
        <w:ind w:firstLine="1418"/>
        <w:jc w:val="both"/>
        <w:rPr>
          <w:rFonts w:ascii="Times New Roman" w:hAnsi="Times New Roman" w:cs="Times New Roman"/>
          <w:sz w:val="24"/>
          <w:szCs w:val="24"/>
          <w:lang w:val="en-ZW"/>
        </w:rPr>
      </w:pPr>
    </w:p>
    <w:p w14:paraId="02461F50" w14:textId="692D8D4D" w:rsidR="00AE0BA7" w:rsidRPr="008408B9" w:rsidRDefault="00934781" w:rsidP="00934781">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39016E" w:rsidRPr="008408B9">
        <w:rPr>
          <w:rFonts w:ascii="Times New Roman" w:hAnsi="Times New Roman" w:cs="Times New Roman"/>
          <w:sz w:val="24"/>
          <w:szCs w:val="24"/>
          <w:lang w:val="en-ZW"/>
        </w:rPr>
        <w:t xml:space="preserve">What, however, </w:t>
      </w:r>
      <w:r w:rsidR="002235ED" w:rsidRPr="008408B9">
        <w:rPr>
          <w:rFonts w:ascii="Times New Roman" w:hAnsi="Times New Roman" w:cs="Times New Roman"/>
          <w:sz w:val="24"/>
          <w:szCs w:val="24"/>
          <w:lang w:val="en-ZW"/>
        </w:rPr>
        <w:t>a Provincial Mining Director</w:t>
      </w:r>
      <w:r w:rsidR="0039016E" w:rsidRPr="008408B9">
        <w:rPr>
          <w:rFonts w:ascii="Times New Roman" w:hAnsi="Times New Roman" w:cs="Times New Roman"/>
          <w:sz w:val="24"/>
          <w:szCs w:val="24"/>
          <w:lang w:val="en-ZW"/>
        </w:rPr>
        <w:t xml:space="preserve"> can do is exercise the</w:t>
      </w:r>
      <w:r w:rsidR="00E34376" w:rsidRPr="008408B9">
        <w:rPr>
          <w:rFonts w:ascii="Times New Roman" w:hAnsi="Times New Roman" w:cs="Times New Roman"/>
          <w:sz w:val="24"/>
          <w:szCs w:val="24"/>
          <w:lang w:val="en-ZW"/>
        </w:rPr>
        <w:t xml:space="preserve"> </w:t>
      </w:r>
      <w:r w:rsidR="0039016E" w:rsidRPr="008408B9">
        <w:rPr>
          <w:rFonts w:ascii="Times New Roman" w:hAnsi="Times New Roman" w:cs="Times New Roman"/>
          <w:sz w:val="24"/>
          <w:szCs w:val="24"/>
          <w:lang w:val="en-ZW"/>
        </w:rPr>
        <w:t xml:space="preserve">delegated authority of the Secretary to assume the functions, duties and power of a mining commissioner. The critical point that a court must </w:t>
      </w:r>
      <w:r w:rsidR="00185176" w:rsidRPr="008408B9">
        <w:rPr>
          <w:rFonts w:ascii="Times New Roman" w:hAnsi="Times New Roman" w:cs="Times New Roman"/>
          <w:sz w:val="24"/>
          <w:szCs w:val="24"/>
          <w:lang w:val="en-ZW"/>
        </w:rPr>
        <w:t>verify</w:t>
      </w:r>
      <w:r w:rsidR="0039016E" w:rsidRPr="008408B9">
        <w:rPr>
          <w:rFonts w:ascii="Times New Roman" w:hAnsi="Times New Roman" w:cs="Times New Roman"/>
          <w:sz w:val="24"/>
          <w:szCs w:val="24"/>
          <w:lang w:val="en-ZW"/>
        </w:rPr>
        <w:t xml:space="preserve"> whenever it is faced by an</w:t>
      </w:r>
      <w:r w:rsidR="00261147" w:rsidRPr="008408B9">
        <w:rPr>
          <w:rFonts w:ascii="Times New Roman" w:hAnsi="Times New Roman" w:cs="Times New Roman"/>
          <w:sz w:val="24"/>
          <w:szCs w:val="24"/>
          <w:lang w:val="en-ZW"/>
        </w:rPr>
        <w:t xml:space="preserve"> officer</w:t>
      </w:r>
      <w:r w:rsidR="00405A5C" w:rsidRPr="008408B9">
        <w:rPr>
          <w:rFonts w:ascii="Times New Roman" w:hAnsi="Times New Roman" w:cs="Times New Roman"/>
          <w:sz w:val="24"/>
          <w:szCs w:val="24"/>
          <w:lang w:val="en-ZW"/>
        </w:rPr>
        <w:t xml:space="preserve"> </w:t>
      </w:r>
      <w:r w:rsidR="00185176" w:rsidRPr="008408B9">
        <w:rPr>
          <w:rFonts w:ascii="Times New Roman" w:hAnsi="Times New Roman" w:cs="Times New Roman"/>
          <w:sz w:val="24"/>
          <w:szCs w:val="24"/>
          <w:lang w:val="en-ZW"/>
        </w:rPr>
        <w:t>from</w:t>
      </w:r>
      <w:r w:rsidR="0039016E" w:rsidRPr="008408B9">
        <w:rPr>
          <w:rFonts w:ascii="Times New Roman" w:hAnsi="Times New Roman" w:cs="Times New Roman"/>
          <w:sz w:val="24"/>
          <w:szCs w:val="24"/>
          <w:lang w:val="en-ZW"/>
        </w:rPr>
        <w:t xml:space="preserve"> the Ministry of Mines and Mining Development </w:t>
      </w:r>
      <w:r w:rsidR="00185176" w:rsidRPr="008408B9">
        <w:rPr>
          <w:rFonts w:ascii="Times New Roman" w:hAnsi="Times New Roman" w:cs="Times New Roman"/>
          <w:sz w:val="24"/>
          <w:szCs w:val="24"/>
          <w:lang w:val="en-ZW"/>
        </w:rPr>
        <w:t>who</w:t>
      </w:r>
      <w:r w:rsidR="0039016E" w:rsidRPr="008408B9">
        <w:rPr>
          <w:rFonts w:ascii="Times New Roman" w:hAnsi="Times New Roman" w:cs="Times New Roman"/>
          <w:sz w:val="24"/>
          <w:szCs w:val="24"/>
          <w:lang w:val="en-ZW"/>
        </w:rPr>
        <w:t xml:space="preserve"> exercised authority </w:t>
      </w:r>
      <w:r w:rsidR="00185176" w:rsidRPr="008408B9">
        <w:rPr>
          <w:rFonts w:ascii="Times New Roman" w:hAnsi="Times New Roman" w:cs="Times New Roman"/>
          <w:sz w:val="24"/>
          <w:szCs w:val="24"/>
          <w:lang w:val="en-ZW"/>
        </w:rPr>
        <w:t>vested in</w:t>
      </w:r>
      <w:r w:rsidR="0039016E" w:rsidRPr="008408B9">
        <w:rPr>
          <w:rFonts w:ascii="Times New Roman" w:hAnsi="Times New Roman" w:cs="Times New Roman"/>
          <w:sz w:val="24"/>
          <w:szCs w:val="24"/>
          <w:lang w:val="en-ZW"/>
        </w:rPr>
        <w:t xml:space="preserve"> a mining commissioner </w:t>
      </w:r>
      <w:r w:rsidR="00185176" w:rsidRPr="008408B9">
        <w:rPr>
          <w:rFonts w:ascii="Times New Roman" w:hAnsi="Times New Roman" w:cs="Times New Roman"/>
          <w:sz w:val="24"/>
          <w:szCs w:val="24"/>
          <w:lang w:val="en-ZW"/>
        </w:rPr>
        <w:t xml:space="preserve">in terms of the Act </w:t>
      </w:r>
      <w:r w:rsidR="0039016E" w:rsidRPr="008408B9">
        <w:rPr>
          <w:rFonts w:ascii="Times New Roman" w:hAnsi="Times New Roman" w:cs="Times New Roman"/>
          <w:sz w:val="24"/>
          <w:szCs w:val="24"/>
          <w:lang w:val="en-ZW"/>
        </w:rPr>
        <w:t xml:space="preserve">is </w:t>
      </w:r>
      <w:r w:rsidR="006D2F29" w:rsidRPr="008408B9">
        <w:rPr>
          <w:rFonts w:ascii="Times New Roman" w:hAnsi="Times New Roman" w:cs="Times New Roman"/>
          <w:sz w:val="24"/>
          <w:szCs w:val="24"/>
          <w:lang w:val="en-ZW"/>
        </w:rPr>
        <w:t>whether or not there was a</w:t>
      </w:r>
      <w:r w:rsidR="00AE0BA7" w:rsidRPr="008408B9">
        <w:rPr>
          <w:rFonts w:ascii="Times New Roman" w:hAnsi="Times New Roman" w:cs="Times New Roman"/>
          <w:sz w:val="24"/>
          <w:szCs w:val="24"/>
          <w:lang w:val="en-ZW"/>
        </w:rPr>
        <w:t xml:space="preserve"> legal basis on which</w:t>
      </w:r>
      <w:r w:rsidR="0039016E" w:rsidRPr="008408B9">
        <w:rPr>
          <w:rFonts w:ascii="Times New Roman" w:hAnsi="Times New Roman" w:cs="Times New Roman"/>
          <w:sz w:val="24"/>
          <w:szCs w:val="24"/>
          <w:lang w:val="en-ZW"/>
        </w:rPr>
        <w:t xml:space="preserve"> the power and function</w:t>
      </w:r>
      <w:r w:rsidR="0058117F" w:rsidRPr="008408B9">
        <w:rPr>
          <w:rFonts w:ascii="Times New Roman" w:hAnsi="Times New Roman" w:cs="Times New Roman"/>
          <w:sz w:val="24"/>
          <w:szCs w:val="24"/>
          <w:lang w:val="en-ZW"/>
        </w:rPr>
        <w:t>s</w:t>
      </w:r>
      <w:r w:rsidR="0039016E" w:rsidRPr="008408B9">
        <w:rPr>
          <w:rFonts w:ascii="Times New Roman" w:hAnsi="Times New Roman" w:cs="Times New Roman"/>
          <w:sz w:val="24"/>
          <w:szCs w:val="24"/>
          <w:lang w:val="en-ZW"/>
        </w:rPr>
        <w:t xml:space="preserve"> </w:t>
      </w:r>
      <w:r w:rsidR="006D2F29" w:rsidRPr="008408B9">
        <w:rPr>
          <w:rFonts w:ascii="Times New Roman" w:hAnsi="Times New Roman" w:cs="Times New Roman"/>
          <w:sz w:val="24"/>
          <w:szCs w:val="24"/>
          <w:lang w:val="en-ZW"/>
        </w:rPr>
        <w:t>we</w:t>
      </w:r>
      <w:r w:rsidR="00AE0BA7" w:rsidRPr="008408B9">
        <w:rPr>
          <w:rFonts w:ascii="Times New Roman" w:hAnsi="Times New Roman" w:cs="Times New Roman"/>
          <w:sz w:val="24"/>
          <w:szCs w:val="24"/>
          <w:lang w:val="en-ZW"/>
        </w:rPr>
        <w:t xml:space="preserve">re </w:t>
      </w:r>
      <w:r w:rsidR="0039016E" w:rsidRPr="008408B9">
        <w:rPr>
          <w:rFonts w:ascii="Times New Roman" w:hAnsi="Times New Roman" w:cs="Times New Roman"/>
          <w:sz w:val="24"/>
          <w:szCs w:val="24"/>
          <w:lang w:val="en-ZW"/>
        </w:rPr>
        <w:t xml:space="preserve">exercised. </w:t>
      </w:r>
    </w:p>
    <w:p w14:paraId="4BF42944" w14:textId="77777777" w:rsidR="00AE0BA7" w:rsidRPr="008408B9" w:rsidRDefault="00AE0BA7" w:rsidP="008408B9">
      <w:pPr>
        <w:spacing w:after="0" w:line="480" w:lineRule="auto"/>
        <w:ind w:firstLine="1418"/>
        <w:jc w:val="both"/>
        <w:rPr>
          <w:rFonts w:ascii="Times New Roman" w:hAnsi="Times New Roman" w:cs="Times New Roman"/>
          <w:sz w:val="24"/>
          <w:szCs w:val="24"/>
          <w:lang w:val="en-ZW"/>
        </w:rPr>
      </w:pPr>
    </w:p>
    <w:p w14:paraId="72C4A876" w14:textId="6E1ECC38" w:rsidR="0039016E" w:rsidRPr="008408B9" w:rsidRDefault="00F12BA3" w:rsidP="00F12BA3">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39016E" w:rsidRPr="008408B9">
        <w:rPr>
          <w:rFonts w:ascii="Times New Roman" w:hAnsi="Times New Roman" w:cs="Times New Roman"/>
          <w:sz w:val="24"/>
          <w:szCs w:val="24"/>
          <w:lang w:val="en-ZW"/>
        </w:rPr>
        <w:t>The discussion herein</w:t>
      </w:r>
      <w:r w:rsidR="00D67A7C" w:rsidRPr="008408B9">
        <w:rPr>
          <w:rFonts w:ascii="Times New Roman" w:hAnsi="Times New Roman" w:cs="Times New Roman"/>
          <w:sz w:val="24"/>
          <w:szCs w:val="24"/>
          <w:lang w:val="en-ZW"/>
        </w:rPr>
        <w:t xml:space="preserve"> </w:t>
      </w:r>
      <w:r w:rsidR="00AE0BA7" w:rsidRPr="008408B9">
        <w:rPr>
          <w:rFonts w:ascii="Times New Roman" w:hAnsi="Times New Roman" w:cs="Times New Roman"/>
          <w:sz w:val="24"/>
          <w:szCs w:val="24"/>
          <w:lang w:val="en-ZW"/>
        </w:rPr>
        <w:t>above</w:t>
      </w:r>
      <w:r w:rsidR="0039016E" w:rsidRPr="008408B9">
        <w:rPr>
          <w:rFonts w:ascii="Times New Roman" w:hAnsi="Times New Roman" w:cs="Times New Roman"/>
          <w:sz w:val="24"/>
          <w:szCs w:val="24"/>
          <w:lang w:val="en-ZW"/>
        </w:rPr>
        <w:t xml:space="preserve"> on the law concluded that the Secretary of Mines and Mining Development is </w:t>
      </w:r>
      <w:r w:rsidR="00AE0BA7" w:rsidRPr="008408B9">
        <w:rPr>
          <w:rFonts w:ascii="Times New Roman" w:hAnsi="Times New Roman" w:cs="Times New Roman"/>
          <w:sz w:val="24"/>
          <w:szCs w:val="24"/>
          <w:lang w:val="en-ZW"/>
        </w:rPr>
        <w:t>lawfully</w:t>
      </w:r>
      <w:r w:rsidR="0039016E" w:rsidRPr="008408B9">
        <w:rPr>
          <w:rFonts w:ascii="Times New Roman" w:hAnsi="Times New Roman" w:cs="Times New Roman"/>
          <w:sz w:val="24"/>
          <w:szCs w:val="24"/>
          <w:lang w:val="en-ZW"/>
        </w:rPr>
        <w:t xml:space="preserve"> entitled to assume the power and duties of a mining commissioner. When he does so he does not </w:t>
      </w:r>
      <w:r w:rsidR="00F00627" w:rsidRPr="008408B9">
        <w:rPr>
          <w:rFonts w:ascii="Times New Roman" w:hAnsi="Times New Roman" w:cs="Times New Roman"/>
          <w:sz w:val="24"/>
          <w:szCs w:val="24"/>
          <w:lang w:val="en-ZW"/>
        </w:rPr>
        <w:t>purport</w:t>
      </w:r>
      <w:r w:rsidR="0039016E" w:rsidRPr="008408B9">
        <w:rPr>
          <w:rFonts w:ascii="Times New Roman" w:hAnsi="Times New Roman" w:cs="Times New Roman"/>
          <w:sz w:val="24"/>
          <w:szCs w:val="24"/>
          <w:lang w:val="en-ZW"/>
        </w:rPr>
        <w:t xml:space="preserve"> to be a mining commissioner but he exercises that power in his own right as the </w:t>
      </w:r>
      <w:r w:rsidR="00F00627" w:rsidRPr="008408B9">
        <w:rPr>
          <w:rFonts w:ascii="Times New Roman" w:hAnsi="Times New Roman" w:cs="Times New Roman"/>
          <w:sz w:val="24"/>
          <w:szCs w:val="24"/>
          <w:lang w:val="en-ZW"/>
        </w:rPr>
        <w:t>S</w:t>
      </w:r>
      <w:r w:rsidR="0039016E" w:rsidRPr="008408B9">
        <w:rPr>
          <w:rFonts w:ascii="Times New Roman" w:hAnsi="Times New Roman" w:cs="Times New Roman"/>
          <w:sz w:val="24"/>
          <w:szCs w:val="24"/>
          <w:lang w:val="en-ZW"/>
        </w:rPr>
        <w:t>ecretary</w:t>
      </w:r>
      <w:r w:rsidR="00F00627" w:rsidRPr="008408B9">
        <w:rPr>
          <w:rFonts w:ascii="Times New Roman" w:hAnsi="Times New Roman" w:cs="Times New Roman"/>
          <w:sz w:val="24"/>
          <w:szCs w:val="24"/>
          <w:lang w:val="en-ZW"/>
        </w:rPr>
        <w:t xml:space="preserve"> of Mines and Mining Development</w:t>
      </w:r>
      <w:r w:rsidR="0039016E" w:rsidRPr="008408B9">
        <w:rPr>
          <w:rFonts w:ascii="Times New Roman" w:hAnsi="Times New Roman" w:cs="Times New Roman"/>
          <w:sz w:val="24"/>
          <w:szCs w:val="24"/>
          <w:lang w:val="en-ZW"/>
        </w:rPr>
        <w:t xml:space="preserve">. Should he decide to exercise his discretion to delegate </w:t>
      </w:r>
      <w:r w:rsidR="00F00627" w:rsidRPr="008408B9">
        <w:rPr>
          <w:rFonts w:ascii="Times New Roman" w:hAnsi="Times New Roman" w:cs="Times New Roman"/>
          <w:sz w:val="24"/>
          <w:szCs w:val="24"/>
          <w:lang w:val="en-ZW"/>
        </w:rPr>
        <w:t>the</w:t>
      </w:r>
      <w:r w:rsidR="0039016E" w:rsidRPr="008408B9">
        <w:rPr>
          <w:rFonts w:ascii="Times New Roman" w:hAnsi="Times New Roman" w:cs="Times New Roman"/>
          <w:sz w:val="24"/>
          <w:szCs w:val="24"/>
          <w:lang w:val="en-ZW"/>
        </w:rPr>
        <w:t xml:space="preserve"> </w:t>
      </w:r>
      <w:r w:rsidR="00F00627" w:rsidRPr="008408B9">
        <w:rPr>
          <w:rFonts w:ascii="Times New Roman" w:hAnsi="Times New Roman" w:cs="Times New Roman"/>
          <w:sz w:val="24"/>
          <w:szCs w:val="24"/>
          <w:lang w:val="en-ZW"/>
        </w:rPr>
        <w:t xml:space="preserve">power, </w:t>
      </w:r>
      <w:r w:rsidR="0039016E" w:rsidRPr="008408B9">
        <w:rPr>
          <w:rFonts w:ascii="Times New Roman" w:hAnsi="Times New Roman" w:cs="Times New Roman"/>
          <w:sz w:val="24"/>
          <w:szCs w:val="24"/>
          <w:lang w:val="en-ZW"/>
        </w:rPr>
        <w:t>functions and duties he assumes, his or her delegate does not exercise the power of a mining commissioner. Instead, the delegate exercises the power that is reposed in the Secretary to assume the duties of a mining commissioner in terms of the Act.</w:t>
      </w:r>
      <w:r w:rsidR="00063BC5" w:rsidRPr="008408B9">
        <w:rPr>
          <w:rFonts w:ascii="Times New Roman" w:hAnsi="Times New Roman" w:cs="Times New Roman"/>
          <w:sz w:val="24"/>
          <w:szCs w:val="24"/>
          <w:lang w:val="en-ZW"/>
        </w:rPr>
        <w:t xml:space="preserve"> The delegate must not be seen as a mining commissioner as he will be operating on the Secretary’s delegated authority.</w:t>
      </w:r>
    </w:p>
    <w:p w14:paraId="005868EE" w14:textId="77777777" w:rsidR="0039016E" w:rsidRPr="008408B9" w:rsidRDefault="0039016E" w:rsidP="008408B9">
      <w:pPr>
        <w:spacing w:after="0" w:line="480" w:lineRule="auto"/>
        <w:ind w:firstLine="1418"/>
        <w:jc w:val="both"/>
        <w:rPr>
          <w:rFonts w:ascii="Times New Roman" w:hAnsi="Times New Roman" w:cs="Times New Roman"/>
          <w:sz w:val="24"/>
          <w:szCs w:val="24"/>
          <w:lang w:val="en-ZW"/>
        </w:rPr>
      </w:pPr>
    </w:p>
    <w:p w14:paraId="7D7F9A25" w14:textId="349F06C6" w:rsidR="0039016E" w:rsidRPr="008408B9" w:rsidRDefault="00FE4F0C" w:rsidP="00FE4F0C">
      <w:pPr>
        <w:tabs>
          <w:tab w:val="left" w:pos="1134"/>
        </w:tabs>
        <w:spacing w:after="0"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lastRenderedPageBreak/>
        <w:tab/>
      </w:r>
      <w:r w:rsidR="0039016E" w:rsidRPr="008408B9">
        <w:rPr>
          <w:rFonts w:ascii="Times New Roman" w:hAnsi="Times New Roman" w:cs="Times New Roman"/>
          <w:sz w:val="24"/>
          <w:szCs w:val="24"/>
          <w:lang w:val="en-ZW"/>
        </w:rPr>
        <w:t xml:space="preserve">The decision reached by the court </w:t>
      </w:r>
      <w:r w:rsidR="0039016E" w:rsidRPr="008408B9">
        <w:rPr>
          <w:rFonts w:ascii="Times New Roman" w:hAnsi="Times New Roman" w:cs="Times New Roman"/>
          <w:i/>
          <w:iCs/>
          <w:sz w:val="24"/>
          <w:szCs w:val="24"/>
          <w:lang w:val="en-ZW"/>
        </w:rPr>
        <w:t xml:space="preserve">a quo </w:t>
      </w:r>
      <w:r w:rsidR="000E767E" w:rsidRPr="008408B9">
        <w:rPr>
          <w:rFonts w:ascii="Times New Roman" w:hAnsi="Times New Roman" w:cs="Times New Roman"/>
          <w:sz w:val="24"/>
          <w:szCs w:val="24"/>
          <w:lang w:val="en-ZW"/>
        </w:rPr>
        <w:t>o</w:t>
      </w:r>
      <w:r w:rsidR="0039016E" w:rsidRPr="008408B9">
        <w:rPr>
          <w:rFonts w:ascii="Times New Roman" w:hAnsi="Times New Roman" w:cs="Times New Roman"/>
          <w:sz w:val="24"/>
          <w:szCs w:val="24"/>
          <w:lang w:val="en-ZW"/>
        </w:rPr>
        <w:t xml:space="preserve">n this </w:t>
      </w:r>
      <w:r w:rsidR="000E767E" w:rsidRPr="008408B9">
        <w:rPr>
          <w:rFonts w:ascii="Times New Roman" w:hAnsi="Times New Roman" w:cs="Times New Roman"/>
          <w:sz w:val="24"/>
          <w:szCs w:val="24"/>
          <w:lang w:val="en-ZW"/>
        </w:rPr>
        <w:t>issue</w:t>
      </w:r>
      <w:r w:rsidR="0039016E" w:rsidRPr="008408B9">
        <w:rPr>
          <w:rFonts w:ascii="Times New Roman" w:hAnsi="Times New Roman" w:cs="Times New Roman"/>
          <w:sz w:val="24"/>
          <w:szCs w:val="24"/>
          <w:lang w:val="en-ZW"/>
        </w:rPr>
        <w:t xml:space="preserve"> appears, on its face, to be at variance with previous decisions of the same court. This impression </w:t>
      </w:r>
      <w:r w:rsidR="0058117F" w:rsidRPr="008408B9">
        <w:rPr>
          <w:rFonts w:ascii="Times New Roman" w:hAnsi="Times New Roman" w:cs="Times New Roman"/>
          <w:sz w:val="24"/>
          <w:szCs w:val="24"/>
          <w:lang w:val="en-ZW"/>
        </w:rPr>
        <w:t>necessarily</w:t>
      </w:r>
      <w:r w:rsidR="0039016E" w:rsidRPr="008408B9">
        <w:rPr>
          <w:rFonts w:ascii="Times New Roman" w:hAnsi="Times New Roman" w:cs="Times New Roman"/>
          <w:sz w:val="24"/>
          <w:szCs w:val="24"/>
          <w:lang w:val="en-ZW"/>
        </w:rPr>
        <w:t xml:space="preserve"> flows from the principle of </w:t>
      </w:r>
      <w:r w:rsidR="0039016E" w:rsidRPr="008408B9">
        <w:rPr>
          <w:rFonts w:ascii="Times New Roman" w:hAnsi="Times New Roman" w:cs="Times New Roman"/>
          <w:i/>
          <w:iCs/>
          <w:sz w:val="24"/>
          <w:szCs w:val="24"/>
          <w:lang w:val="en-ZW"/>
        </w:rPr>
        <w:t>stare decisis</w:t>
      </w:r>
      <w:r w:rsidR="0039016E" w:rsidRPr="008408B9">
        <w:rPr>
          <w:rFonts w:ascii="Times New Roman" w:hAnsi="Times New Roman" w:cs="Times New Roman"/>
          <w:sz w:val="24"/>
          <w:szCs w:val="24"/>
          <w:lang w:val="en-ZW"/>
        </w:rPr>
        <w:t xml:space="preserve">. One of the rules of the doctrine of </w:t>
      </w:r>
      <w:r w:rsidR="0039016E" w:rsidRPr="008408B9">
        <w:rPr>
          <w:rFonts w:ascii="Times New Roman" w:hAnsi="Times New Roman" w:cs="Times New Roman"/>
          <w:i/>
          <w:iCs/>
          <w:sz w:val="24"/>
          <w:szCs w:val="24"/>
          <w:lang w:val="en-ZW"/>
        </w:rPr>
        <w:t xml:space="preserve">stare decisis </w:t>
      </w:r>
      <w:r w:rsidR="0001392F" w:rsidRPr="008408B9">
        <w:rPr>
          <w:rFonts w:ascii="Times New Roman" w:hAnsi="Times New Roman" w:cs="Times New Roman"/>
          <w:sz w:val="24"/>
          <w:szCs w:val="24"/>
          <w:lang w:val="en-ZW"/>
        </w:rPr>
        <w:t xml:space="preserve">is that </w:t>
      </w:r>
      <w:r w:rsidR="0039016E" w:rsidRPr="008408B9">
        <w:rPr>
          <w:rFonts w:ascii="Times New Roman" w:hAnsi="Times New Roman" w:cs="Times New Roman"/>
          <w:sz w:val="24"/>
          <w:szCs w:val="24"/>
          <w:lang w:val="en-ZW"/>
        </w:rPr>
        <w:t xml:space="preserve">a judge deciding on an issue in respect of which another judge of similar jurisdiction has already made a pronouncement must be slow to depart from the prior decision. The principle is reiterated in </w:t>
      </w:r>
      <w:r w:rsidR="0039016E" w:rsidRPr="008408B9">
        <w:rPr>
          <w:rFonts w:ascii="Times New Roman" w:hAnsi="Times New Roman" w:cs="Times New Roman"/>
          <w:i/>
          <w:iCs/>
          <w:sz w:val="24"/>
          <w:szCs w:val="24"/>
          <w:lang w:val="en-ZW"/>
        </w:rPr>
        <w:t xml:space="preserve">Commissioner General – Zimbabwe Revenue Authority </w:t>
      </w:r>
      <w:r w:rsidR="0039016E" w:rsidRPr="008408B9">
        <w:rPr>
          <w:rFonts w:ascii="Times New Roman" w:hAnsi="Times New Roman" w:cs="Times New Roman"/>
          <w:sz w:val="24"/>
          <w:szCs w:val="24"/>
          <w:lang w:val="en-ZW"/>
        </w:rPr>
        <w:t>v</w:t>
      </w:r>
      <w:r w:rsidR="0039016E" w:rsidRPr="008408B9">
        <w:rPr>
          <w:rFonts w:ascii="Times New Roman" w:hAnsi="Times New Roman" w:cs="Times New Roman"/>
          <w:i/>
          <w:iCs/>
          <w:sz w:val="24"/>
          <w:szCs w:val="24"/>
          <w:lang w:val="en-ZW"/>
        </w:rPr>
        <w:t xml:space="preserve"> Benchman Investments (Private) Limited</w:t>
      </w:r>
      <w:r w:rsidR="0039016E" w:rsidRPr="008408B9">
        <w:rPr>
          <w:rFonts w:ascii="Times New Roman" w:hAnsi="Times New Roman" w:cs="Times New Roman"/>
          <w:sz w:val="24"/>
          <w:szCs w:val="24"/>
          <w:lang w:val="en-ZW"/>
        </w:rPr>
        <w:t xml:space="preserve"> S-88–21 at pp. 11-12, thus: </w:t>
      </w:r>
    </w:p>
    <w:p w14:paraId="23497135" w14:textId="77777777" w:rsidR="0039016E" w:rsidRPr="008408B9" w:rsidRDefault="0039016E" w:rsidP="00FE4F0C">
      <w:pPr>
        <w:spacing w:after="0" w:line="240" w:lineRule="auto"/>
        <w:ind w:left="720"/>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t xml:space="preserve">“The doctrine of precedent is expressed in the maxim </w:t>
      </w:r>
      <w:r w:rsidRPr="008408B9">
        <w:rPr>
          <w:rFonts w:ascii="Times New Roman" w:hAnsi="Times New Roman" w:cs="Times New Roman"/>
          <w:i/>
          <w:iCs/>
          <w:sz w:val="24"/>
          <w:szCs w:val="24"/>
          <w:lang w:val="en-ZW"/>
        </w:rPr>
        <w:t xml:space="preserve">stare decisis et non quieta movere </w:t>
      </w:r>
      <w:r w:rsidRPr="008408B9">
        <w:rPr>
          <w:rFonts w:ascii="Times New Roman" w:hAnsi="Times New Roman" w:cs="Times New Roman"/>
          <w:sz w:val="24"/>
          <w:szCs w:val="24"/>
          <w:lang w:val="en-ZW"/>
        </w:rPr>
        <w:t>which, loosely translated, means to stand by the decision and not to disturb what is settled.  Where a Judge enjoying the same level of jurisdiction with one who has made a pronouncement on the law desires to depart from the previous decision, he or she must show that the earlier decision is wrong or that the law has since evolved.</w:t>
      </w:r>
    </w:p>
    <w:p w14:paraId="3477B540" w14:textId="77777777" w:rsidR="0039016E" w:rsidRPr="008408B9" w:rsidRDefault="0039016E" w:rsidP="00FE4F0C">
      <w:pPr>
        <w:spacing w:after="0" w:line="240" w:lineRule="auto"/>
        <w:ind w:left="720"/>
        <w:jc w:val="both"/>
        <w:rPr>
          <w:rFonts w:ascii="Times New Roman" w:hAnsi="Times New Roman" w:cs="Times New Roman"/>
          <w:sz w:val="24"/>
          <w:szCs w:val="24"/>
          <w:lang w:val="en-ZW"/>
        </w:rPr>
      </w:pPr>
    </w:p>
    <w:p w14:paraId="595D00C6" w14:textId="4E90418B" w:rsidR="0039016E" w:rsidRPr="008408B9" w:rsidRDefault="0039016E" w:rsidP="00FE4F0C">
      <w:pPr>
        <w:spacing w:after="0" w:line="240" w:lineRule="auto"/>
        <w:ind w:left="720"/>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t xml:space="preserve">In such a situation, it must be shown that it is unconscionable to abide by the previous decision.  In my view it is not enough for the judge to merely declare that he or she does </w:t>
      </w:r>
      <w:r w:rsidR="00EC137B" w:rsidRPr="008408B9">
        <w:rPr>
          <w:rFonts w:ascii="Times New Roman" w:hAnsi="Times New Roman" w:cs="Times New Roman"/>
          <w:sz w:val="24"/>
          <w:szCs w:val="24"/>
          <w:lang w:val="en-ZW"/>
        </w:rPr>
        <w:t>‘</w:t>
      </w:r>
      <w:r w:rsidRPr="008408B9">
        <w:rPr>
          <w:rFonts w:ascii="Times New Roman" w:hAnsi="Times New Roman" w:cs="Times New Roman"/>
          <w:sz w:val="24"/>
          <w:szCs w:val="24"/>
          <w:lang w:val="en-ZW"/>
        </w:rPr>
        <w:t>not agree with the conclusion</w:t>
      </w:r>
      <w:r w:rsidR="00EC137B" w:rsidRPr="008408B9">
        <w:rPr>
          <w:rFonts w:ascii="Times New Roman" w:hAnsi="Times New Roman" w:cs="Times New Roman"/>
          <w:sz w:val="24"/>
          <w:szCs w:val="24"/>
          <w:lang w:val="en-ZW"/>
        </w:rPr>
        <w:t>’</w:t>
      </w:r>
      <w:r w:rsidRPr="008408B9">
        <w:rPr>
          <w:rFonts w:ascii="Times New Roman" w:hAnsi="Times New Roman" w:cs="Times New Roman"/>
          <w:sz w:val="24"/>
          <w:szCs w:val="24"/>
          <w:lang w:val="en-ZW"/>
        </w:rPr>
        <w:t xml:space="preserve"> previously made.  Neither is it sufficient to say that the decisions that have </w:t>
      </w:r>
      <w:r w:rsidR="00EC137B" w:rsidRPr="008408B9">
        <w:rPr>
          <w:rFonts w:ascii="Times New Roman" w:hAnsi="Times New Roman" w:cs="Times New Roman"/>
          <w:sz w:val="24"/>
          <w:szCs w:val="24"/>
          <w:lang w:val="en-ZW"/>
        </w:rPr>
        <w:t>interpreted</w:t>
      </w:r>
      <w:r w:rsidRPr="008408B9">
        <w:rPr>
          <w:rFonts w:ascii="Times New Roman" w:hAnsi="Times New Roman" w:cs="Times New Roman"/>
          <w:sz w:val="24"/>
          <w:szCs w:val="24"/>
          <w:lang w:val="en-ZW"/>
        </w:rPr>
        <w:t xml:space="preserve"> a statutory provision proceeded from </w:t>
      </w:r>
      <w:r w:rsidR="00EC137B" w:rsidRPr="008408B9">
        <w:rPr>
          <w:rFonts w:ascii="Times New Roman" w:hAnsi="Times New Roman" w:cs="Times New Roman"/>
          <w:sz w:val="24"/>
          <w:szCs w:val="24"/>
          <w:lang w:val="en-ZW"/>
        </w:rPr>
        <w:t>‘</w:t>
      </w:r>
      <w:r w:rsidRPr="008408B9">
        <w:rPr>
          <w:rFonts w:ascii="Times New Roman" w:hAnsi="Times New Roman" w:cs="Times New Roman"/>
          <w:sz w:val="24"/>
          <w:szCs w:val="24"/>
          <w:lang w:val="en-ZW"/>
        </w:rPr>
        <w:t>a flawed premise</w:t>
      </w:r>
      <w:r w:rsidR="00EC137B" w:rsidRPr="008408B9">
        <w:rPr>
          <w:rFonts w:ascii="Times New Roman" w:hAnsi="Times New Roman" w:cs="Times New Roman"/>
          <w:sz w:val="24"/>
          <w:szCs w:val="24"/>
          <w:lang w:val="en-ZW"/>
        </w:rPr>
        <w:t>’</w:t>
      </w:r>
      <w:r w:rsidRPr="008408B9">
        <w:rPr>
          <w:rFonts w:ascii="Times New Roman" w:hAnsi="Times New Roman" w:cs="Times New Roman"/>
          <w:sz w:val="24"/>
          <w:szCs w:val="24"/>
          <w:lang w:val="en-ZW"/>
        </w:rPr>
        <w:t xml:space="preserve"> without demonstrating how, and indeed why, the interpretation is wrong.  The court </w:t>
      </w:r>
      <w:r w:rsidRPr="008408B9">
        <w:rPr>
          <w:rFonts w:ascii="Times New Roman" w:hAnsi="Times New Roman" w:cs="Times New Roman"/>
          <w:i/>
          <w:iCs/>
          <w:sz w:val="24"/>
          <w:szCs w:val="24"/>
          <w:lang w:val="en-ZW"/>
        </w:rPr>
        <w:t>a quo</w:t>
      </w:r>
      <w:r w:rsidRPr="008408B9">
        <w:rPr>
          <w:rFonts w:ascii="Times New Roman" w:hAnsi="Times New Roman" w:cs="Times New Roman"/>
          <w:sz w:val="24"/>
          <w:szCs w:val="24"/>
          <w:lang w:val="en-ZW"/>
        </w:rPr>
        <w:t xml:space="preserve"> clearly misdirected itself in rejecting the previous decisions of the High Court on the citation of the appellant without justification.”</w:t>
      </w:r>
    </w:p>
    <w:p w14:paraId="40B3668E" w14:textId="77777777" w:rsidR="004E20AE" w:rsidRPr="008408B9" w:rsidRDefault="004E20AE" w:rsidP="00FE4F0C">
      <w:pPr>
        <w:spacing w:after="0" w:line="240" w:lineRule="auto"/>
        <w:ind w:firstLine="1418"/>
        <w:jc w:val="both"/>
        <w:rPr>
          <w:rFonts w:ascii="Times New Roman" w:hAnsi="Times New Roman" w:cs="Times New Roman"/>
          <w:sz w:val="24"/>
          <w:szCs w:val="24"/>
          <w:lang w:val="en-ZW"/>
        </w:rPr>
      </w:pPr>
    </w:p>
    <w:p w14:paraId="51A96DBC" w14:textId="77777777" w:rsidR="00FE4F0C" w:rsidRDefault="00FE4F0C" w:rsidP="008408B9">
      <w:pPr>
        <w:spacing w:after="0" w:line="480" w:lineRule="auto"/>
        <w:ind w:firstLine="1418"/>
        <w:jc w:val="both"/>
        <w:rPr>
          <w:rFonts w:ascii="Times New Roman" w:hAnsi="Times New Roman" w:cs="Times New Roman"/>
          <w:sz w:val="24"/>
          <w:szCs w:val="24"/>
          <w:lang w:val="en-ZW"/>
        </w:rPr>
      </w:pPr>
    </w:p>
    <w:p w14:paraId="60A11585" w14:textId="540246EB" w:rsidR="002E4D65" w:rsidRPr="008408B9" w:rsidRDefault="00FE4F0C" w:rsidP="00FE4F0C">
      <w:pPr>
        <w:tabs>
          <w:tab w:val="left" w:pos="993"/>
        </w:tabs>
        <w:spacing w:after="0"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ab/>
      </w:r>
      <w:r w:rsidR="00EC137B" w:rsidRPr="008408B9">
        <w:rPr>
          <w:rFonts w:ascii="Times New Roman" w:hAnsi="Times New Roman" w:cs="Times New Roman"/>
          <w:sz w:val="24"/>
          <w:szCs w:val="24"/>
          <w:lang w:val="en-ZW"/>
        </w:rPr>
        <w:t xml:space="preserve">In this case, the court </w:t>
      </w:r>
      <w:r w:rsidR="00EC137B" w:rsidRPr="008408B9">
        <w:rPr>
          <w:rFonts w:ascii="Times New Roman" w:hAnsi="Times New Roman" w:cs="Times New Roman"/>
          <w:i/>
          <w:iCs/>
          <w:sz w:val="24"/>
          <w:szCs w:val="24"/>
          <w:lang w:val="en-ZW"/>
        </w:rPr>
        <w:t xml:space="preserve">a quo </w:t>
      </w:r>
      <w:r w:rsidR="002126E7" w:rsidRPr="008408B9">
        <w:rPr>
          <w:rFonts w:ascii="Times New Roman" w:hAnsi="Times New Roman" w:cs="Times New Roman"/>
          <w:sz w:val="24"/>
          <w:szCs w:val="24"/>
          <w:lang w:val="en-ZW"/>
        </w:rPr>
        <w:t xml:space="preserve">held that Provincial Mining Directors carry out their duties on the authority of the Secretary. In my view, the court </w:t>
      </w:r>
      <w:r w:rsidR="002126E7" w:rsidRPr="008408B9">
        <w:rPr>
          <w:rFonts w:ascii="Times New Roman" w:hAnsi="Times New Roman" w:cs="Times New Roman"/>
          <w:i/>
          <w:iCs/>
          <w:sz w:val="24"/>
          <w:szCs w:val="24"/>
          <w:lang w:val="en-ZW"/>
        </w:rPr>
        <w:t xml:space="preserve">a quo </w:t>
      </w:r>
      <w:r w:rsidR="002126E7" w:rsidRPr="008408B9">
        <w:rPr>
          <w:rFonts w:ascii="Times New Roman" w:hAnsi="Times New Roman" w:cs="Times New Roman"/>
          <w:sz w:val="24"/>
          <w:szCs w:val="24"/>
          <w:lang w:val="en-ZW"/>
        </w:rPr>
        <w:t>rightly accepted that there is no need for the office of Provincial Mining Director to be expressly set out in the Act</w:t>
      </w:r>
      <w:r w:rsidR="00A32788" w:rsidRPr="008408B9">
        <w:rPr>
          <w:rFonts w:ascii="Times New Roman" w:hAnsi="Times New Roman" w:cs="Times New Roman"/>
          <w:sz w:val="24"/>
          <w:szCs w:val="24"/>
          <w:lang w:val="en-ZW"/>
        </w:rPr>
        <w:t>. This is because</w:t>
      </w:r>
      <w:r w:rsidR="002126E7" w:rsidRPr="008408B9">
        <w:rPr>
          <w:rFonts w:ascii="Times New Roman" w:hAnsi="Times New Roman" w:cs="Times New Roman"/>
          <w:sz w:val="24"/>
          <w:szCs w:val="24"/>
          <w:lang w:val="en-ZW"/>
        </w:rPr>
        <w:t xml:space="preserve"> the </w:t>
      </w:r>
      <w:r w:rsidR="00A32788" w:rsidRPr="008408B9">
        <w:rPr>
          <w:rFonts w:ascii="Times New Roman" w:hAnsi="Times New Roman" w:cs="Times New Roman"/>
          <w:sz w:val="24"/>
          <w:szCs w:val="24"/>
          <w:lang w:val="en-ZW"/>
        </w:rPr>
        <w:t xml:space="preserve">provisions of s 343 of the Act are wide enough to encompass </w:t>
      </w:r>
      <w:r w:rsidR="00242C8B" w:rsidRPr="008408B9">
        <w:rPr>
          <w:rFonts w:ascii="Times New Roman" w:hAnsi="Times New Roman" w:cs="Times New Roman"/>
          <w:sz w:val="24"/>
          <w:szCs w:val="24"/>
          <w:lang w:val="en-ZW"/>
        </w:rPr>
        <w:t xml:space="preserve">unnamed officers such as Provincial Mining Directors. </w:t>
      </w:r>
    </w:p>
    <w:p w14:paraId="495298F4" w14:textId="77777777" w:rsidR="002E4D65" w:rsidRPr="008408B9" w:rsidRDefault="002E4D65" w:rsidP="008408B9">
      <w:pPr>
        <w:spacing w:after="0" w:line="480" w:lineRule="auto"/>
        <w:ind w:firstLine="1418"/>
        <w:jc w:val="both"/>
        <w:rPr>
          <w:rFonts w:ascii="Times New Roman" w:hAnsi="Times New Roman" w:cs="Times New Roman"/>
          <w:sz w:val="24"/>
          <w:szCs w:val="24"/>
          <w:lang w:val="en-ZW"/>
        </w:rPr>
      </w:pPr>
    </w:p>
    <w:p w14:paraId="26E25777" w14:textId="67092F94" w:rsidR="00EC137B" w:rsidRPr="008408B9" w:rsidRDefault="00FE4F0C" w:rsidP="00FE4F0C">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BB5075" w:rsidRPr="008408B9">
        <w:rPr>
          <w:rFonts w:ascii="Times New Roman" w:hAnsi="Times New Roman" w:cs="Times New Roman"/>
          <w:sz w:val="24"/>
          <w:szCs w:val="24"/>
          <w:lang w:val="en-ZW"/>
        </w:rPr>
        <w:t xml:space="preserve">The court </w:t>
      </w:r>
      <w:r w:rsidR="00BB5075" w:rsidRPr="008408B9">
        <w:rPr>
          <w:rFonts w:ascii="Times New Roman" w:hAnsi="Times New Roman" w:cs="Times New Roman"/>
          <w:i/>
          <w:iCs/>
          <w:sz w:val="24"/>
          <w:szCs w:val="24"/>
          <w:lang w:val="en-ZW"/>
        </w:rPr>
        <w:t>a quo</w:t>
      </w:r>
      <w:r w:rsidR="00BB5075" w:rsidRPr="008408B9">
        <w:rPr>
          <w:rFonts w:ascii="Times New Roman" w:hAnsi="Times New Roman" w:cs="Times New Roman"/>
          <w:sz w:val="24"/>
          <w:szCs w:val="24"/>
          <w:lang w:val="en-ZW"/>
        </w:rPr>
        <w:t xml:space="preserve"> </w:t>
      </w:r>
      <w:r w:rsidR="002E4D65" w:rsidRPr="008408B9">
        <w:rPr>
          <w:rFonts w:ascii="Times New Roman" w:hAnsi="Times New Roman" w:cs="Times New Roman"/>
          <w:sz w:val="24"/>
          <w:szCs w:val="24"/>
          <w:lang w:val="en-ZW"/>
        </w:rPr>
        <w:t>appears</w:t>
      </w:r>
      <w:r w:rsidR="00BB5075" w:rsidRPr="008408B9">
        <w:rPr>
          <w:rFonts w:ascii="Times New Roman" w:hAnsi="Times New Roman" w:cs="Times New Roman"/>
          <w:sz w:val="24"/>
          <w:szCs w:val="24"/>
          <w:lang w:val="en-ZW"/>
        </w:rPr>
        <w:t xml:space="preserve"> to have based its decision on a point that was not actively engaged</w:t>
      </w:r>
      <w:r w:rsidR="001A3527" w:rsidRPr="008408B9">
        <w:rPr>
          <w:rFonts w:ascii="Times New Roman" w:hAnsi="Times New Roman" w:cs="Times New Roman"/>
          <w:sz w:val="24"/>
          <w:szCs w:val="24"/>
          <w:lang w:val="en-ZW"/>
        </w:rPr>
        <w:t xml:space="preserve"> in some of the cited decisions of the High Court</w:t>
      </w:r>
      <w:r w:rsidR="003D297C" w:rsidRPr="008408B9">
        <w:rPr>
          <w:rFonts w:ascii="Times New Roman" w:hAnsi="Times New Roman" w:cs="Times New Roman"/>
          <w:sz w:val="24"/>
          <w:szCs w:val="24"/>
          <w:lang w:val="en-ZW"/>
        </w:rPr>
        <w:t>, namely that</w:t>
      </w:r>
      <w:r w:rsidR="001A3527" w:rsidRPr="008408B9">
        <w:rPr>
          <w:rFonts w:ascii="Times New Roman" w:hAnsi="Times New Roman" w:cs="Times New Roman"/>
          <w:sz w:val="24"/>
          <w:szCs w:val="24"/>
          <w:lang w:val="en-ZW"/>
        </w:rPr>
        <w:t xml:space="preserve"> the Secretary can delegate his authority to any officer, and when he does so, such an officer lawfully exercises the delegated power on behalf of the Secretary.</w:t>
      </w:r>
      <w:r w:rsidR="003D297C" w:rsidRPr="008408B9">
        <w:rPr>
          <w:rFonts w:ascii="Times New Roman" w:hAnsi="Times New Roman" w:cs="Times New Roman"/>
          <w:sz w:val="24"/>
          <w:szCs w:val="24"/>
          <w:lang w:val="en-ZW"/>
        </w:rPr>
        <w:t xml:space="preserve"> The court </w:t>
      </w:r>
      <w:r w:rsidR="003D297C" w:rsidRPr="008408B9">
        <w:rPr>
          <w:rFonts w:ascii="Times New Roman" w:hAnsi="Times New Roman" w:cs="Times New Roman"/>
          <w:i/>
          <w:iCs/>
          <w:sz w:val="24"/>
          <w:szCs w:val="24"/>
          <w:lang w:val="en-ZW"/>
        </w:rPr>
        <w:t>a quo</w:t>
      </w:r>
      <w:r w:rsidR="001A3527" w:rsidRPr="008408B9">
        <w:rPr>
          <w:rFonts w:ascii="Times New Roman" w:hAnsi="Times New Roman" w:cs="Times New Roman"/>
          <w:sz w:val="24"/>
          <w:szCs w:val="24"/>
          <w:lang w:val="en-ZW"/>
        </w:rPr>
        <w:t xml:space="preserve"> </w:t>
      </w:r>
      <w:r w:rsidR="003D297C" w:rsidRPr="008408B9">
        <w:rPr>
          <w:rFonts w:ascii="Times New Roman" w:hAnsi="Times New Roman" w:cs="Times New Roman"/>
          <w:sz w:val="24"/>
          <w:szCs w:val="24"/>
          <w:lang w:val="en-ZW"/>
        </w:rPr>
        <w:t xml:space="preserve">was within its rights to </w:t>
      </w:r>
      <w:r w:rsidR="003D297C" w:rsidRPr="008408B9">
        <w:rPr>
          <w:rFonts w:ascii="Times New Roman" w:hAnsi="Times New Roman" w:cs="Times New Roman"/>
          <w:sz w:val="24"/>
          <w:szCs w:val="24"/>
          <w:lang w:val="en-ZW"/>
        </w:rPr>
        <w:lastRenderedPageBreak/>
        <w:t xml:space="preserve">approach the matter from a perspective different from that taken previously without offending the principles set out in </w:t>
      </w:r>
      <w:r w:rsidR="003D297C" w:rsidRPr="008408B9">
        <w:rPr>
          <w:rFonts w:ascii="Times New Roman" w:hAnsi="Times New Roman" w:cs="Times New Roman"/>
          <w:i/>
          <w:iCs/>
          <w:sz w:val="24"/>
          <w:szCs w:val="24"/>
          <w:lang w:val="en-ZW"/>
        </w:rPr>
        <w:t>Commissioner General-Zimbabwe Revenue Authority, supra.</w:t>
      </w:r>
    </w:p>
    <w:p w14:paraId="0A6BD0E4" w14:textId="77777777" w:rsidR="00EC137B" w:rsidRPr="008408B9" w:rsidRDefault="00EC137B" w:rsidP="008408B9">
      <w:pPr>
        <w:spacing w:after="0" w:line="480" w:lineRule="auto"/>
        <w:ind w:firstLine="1418"/>
        <w:jc w:val="both"/>
        <w:rPr>
          <w:rFonts w:ascii="Times New Roman" w:hAnsi="Times New Roman" w:cs="Times New Roman"/>
          <w:sz w:val="24"/>
          <w:szCs w:val="24"/>
          <w:lang w:val="en-ZW"/>
        </w:rPr>
      </w:pPr>
    </w:p>
    <w:p w14:paraId="6097FA02" w14:textId="79687B53" w:rsidR="004E20AE" w:rsidRPr="008408B9" w:rsidRDefault="002230DB" w:rsidP="002230DB">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3D297C" w:rsidRPr="008408B9">
        <w:rPr>
          <w:rFonts w:ascii="Times New Roman" w:hAnsi="Times New Roman" w:cs="Times New Roman"/>
          <w:sz w:val="24"/>
          <w:szCs w:val="24"/>
          <w:lang w:val="en-ZW"/>
        </w:rPr>
        <w:t xml:space="preserve">As </w:t>
      </w:r>
      <w:r w:rsidR="001A3527" w:rsidRPr="008408B9">
        <w:rPr>
          <w:rFonts w:ascii="Times New Roman" w:hAnsi="Times New Roman" w:cs="Times New Roman"/>
          <w:sz w:val="24"/>
          <w:szCs w:val="24"/>
          <w:lang w:val="en-ZW"/>
        </w:rPr>
        <w:t>I</w:t>
      </w:r>
      <w:r w:rsidR="003D297C" w:rsidRPr="008408B9">
        <w:rPr>
          <w:rFonts w:ascii="Times New Roman" w:hAnsi="Times New Roman" w:cs="Times New Roman"/>
          <w:sz w:val="24"/>
          <w:szCs w:val="24"/>
          <w:lang w:val="en-ZW"/>
        </w:rPr>
        <w:t xml:space="preserve"> draw to a close on this aspect, I</w:t>
      </w:r>
      <w:r w:rsidR="004E20AE" w:rsidRPr="008408B9">
        <w:rPr>
          <w:rFonts w:ascii="Times New Roman" w:hAnsi="Times New Roman" w:cs="Times New Roman"/>
          <w:sz w:val="24"/>
          <w:szCs w:val="24"/>
          <w:lang w:val="en-ZW"/>
        </w:rPr>
        <w:t xml:space="preserve"> hold that</w:t>
      </w:r>
      <w:r w:rsidR="00DD6445" w:rsidRPr="008408B9">
        <w:rPr>
          <w:rFonts w:ascii="Times New Roman" w:hAnsi="Times New Roman" w:cs="Times New Roman"/>
          <w:sz w:val="24"/>
          <w:szCs w:val="24"/>
          <w:lang w:val="en-ZW"/>
        </w:rPr>
        <w:t xml:space="preserve"> the first respondent had the jurisdiction to deal with the dispute in question </w:t>
      </w:r>
      <w:r w:rsidR="00242C8B" w:rsidRPr="008408B9">
        <w:rPr>
          <w:rFonts w:ascii="Times New Roman" w:hAnsi="Times New Roman" w:cs="Times New Roman"/>
          <w:sz w:val="24"/>
          <w:szCs w:val="24"/>
          <w:lang w:val="en-ZW"/>
        </w:rPr>
        <w:t xml:space="preserve">as he was operating on delegated authority. The first ground of appeal must accordingly fail. </w:t>
      </w:r>
      <w:r w:rsidR="00DD6445" w:rsidRPr="008408B9">
        <w:rPr>
          <w:rFonts w:ascii="Times New Roman" w:hAnsi="Times New Roman" w:cs="Times New Roman"/>
          <w:sz w:val="24"/>
          <w:szCs w:val="24"/>
          <w:lang w:val="en-ZW"/>
        </w:rPr>
        <w:t xml:space="preserve"> </w:t>
      </w:r>
    </w:p>
    <w:p w14:paraId="3A673CAB" w14:textId="77777777" w:rsidR="005C5D22" w:rsidRPr="008408B9" w:rsidRDefault="005C5D22" w:rsidP="00A04D7E">
      <w:pPr>
        <w:spacing w:after="0" w:line="480" w:lineRule="auto"/>
        <w:jc w:val="both"/>
        <w:rPr>
          <w:rFonts w:ascii="Times New Roman" w:hAnsi="Times New Roman" w:cs="Times New Roman"/>
          <w:sz w:val="24"/>
          <w:szCs w:val="24"/>
          <w:lang w:val="en-ZW"/>
        </w:rPr>
      </w:pPr>
    </w:p>
    <w:p w14:paraId="558998A9" w14:textId="24BE9EC3" w:rsidR="00A41FF5" w:rsidRPr="008408B9" w:rsidRDefault="00A04D7E" w:rsidP="00271E30">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A41FF5" w:rsidRPr="008408B9">
        <w:rPr>
          <w:rFonts w:ascii="Times New Roman" w:hAnsi="Times New Roman" w:cs="Times New Roman"/>
          <w:sz w:val="24"/>
          <w:szCs w:val="24"/>
          <w:lang w:val="en-ZW"/>
        </w:rPr>
        <w:t xml:space="preserve">I pause here to </w:t>
      </w:r>
      <w:r w:rsidR="00D169DA" w:rsidRPr="008408B9">
        <w:rPr>
          <w:rFonts w:ascii="Times New Roman" w:hAnsi="Times New Roman" w:cs="Times New Roman"/>
          <w:sz w:val="24"/>
          <w:szCs w:val="24"/>
          <w:lang w:val="en-ZW"/>
        </w:rPr>
        <w:t>make a critical observation arising from the fact</w:t>
      </w:r>
      <w:r w:rsidR="00A41FF5" w:rsidRPr="008408B9">
        <w:rPr>
          <w:rFonts w:ascii="Times New Roman" w:hAnsi="Times New Roman" w:cs="Times New Roman"/>
          <w:sz w:val="24"/>
          <w:szCs w:val="24"/>
          <w:lang w:val="en-ZW"/>
        </w:rPr>
        <w:t xml:space="preserve"> that the Secretary may assume several duties and functions of mining commissioners. Although mining commissioners may deal with disputes principally in terms of the provisions of Part XXV of the Act, that Part is not an exhaustive body of law prescribing what the mining commissioner may </w:t>
      </w:r>
      <w:r w:rsidR="006A2733" w:rsidRPr="008408B9">
        <w:rPr>
          <w:rFonts w:ascii="Times New Roman" w:hAnsi="Times New Roman" w:cs="Times New Roman"/>
          <w:sz w:val="24"/>
          <w:szCs w:val="24"/>
          <w:lang w:val="en-ZW"/>
        </w:rPr>
        <w:t>or</w:t>
      </w:r>
      <w:r w:rsidR="00A41FF5" w:rsidRPr="008408B9">
        <w:rPr>
          <w:rFonts w:ascii="Times New Roman" w:hAnsi="Times New Roman" w:cs="Times New Roman"/>
          <w:sz w:val="24"/>
          <w:szCs w:val="24"/>
          <w:lang w:val="en-ZW"/>
        </w:rPr>
        <w:t xml:space="preserve"> may not do. A reading of the Act shows that the functions of mining commissioners cut across judicial and administrative </w:t>
      </w:r>
      <w:r w:rsidR="00D169DA" w:rsidRPr="008408B9">
        <w:rPr>
          <w:rFonts w:ascii="Times New Roman" w:hAnsi="Times New Roman" w:cs="Times New Roman"/>
          <w:sz w:val="24"/>
          <w:szCs w:val="24"/>
          <w:lang w:val="en-ZW"/>
        </w:rPr>
        <w:t>roles</w:t>
      </w:r>
      <w:r w:rsidR="00A41FF5" w:rsidRPr="008408B9">
        <w:rPr>
          <w:rFonts w:ascii="Times New Roman" w:hAnsi="Times New Roman" w:cs="Times New Roman"/>
          <w:sz w:val="24"/>
          <w:szCs w:val="24"/>
          <w:lang w:val="en-ZW"/>
        </w:rPr>
        <w:t>. It</w:t>
      </w:r>
      <w:r w:rsidR="00D169DA" w:rsidRPr="008408B9">
        <w:rPr>
          <w:rFonts w:ascii="Times New Roman" w:hAnsi="Times New Roman" w:cs="Times New Roman"/>
          <w:sz w:val="24"/>
          <w:szCs w:val="24"/>
          <w:lang w:val="en-ZW"/>
        </w:rPr>
        <w:t>, thus,</w:t>
      </w:r>
      <w:r w:rsidR="00A41FF5" w:rsidRPr="008408B9">
        <w:rPr>
          <w:rFonts w:ascii="Times New Roman" w:hAnsi="Times New Roman" w:cs="Times New Roman"/>
          <w:sz w:val="24"/>
          <w:szCs w:val="24"/>
          <w:lang w:val="en-ZW"/>
        </w:rPr>
        <w:t xml:space="preserve"> behoves any person approaching a mining commissioner or the Secretary for Mines and Mining Development or his delegate to specify which function vested in the mining commissioner he intends to invoke. </w:t>
      </w:r>
    </w:p>
    <w:p w14:paraId="1AB26383" w14:textId="77777777" w:rsidR="00A41FF5" w:rsidRPr="008408B9" w:rsidRDefault="00A41FF5" w:rsidP="008408B9">
      <w:pPr>
        <w:spacing w:after="0" w:line="480" w:lineRule="auto"/>
        <w:ind w:firstLine="1418"/>
        <w:jc w:val="both"/>
        <w:rPr>
          <w:rFonts w:ascii="Times New Roman" w:hAnsi="Times New Roman" w:cs="Times New Roman"/>
          <w:sz w:val="24"/>
          <w:szCs w:val="24"/>
          <w:lang w:val="en-ZW"/>
        </w:rPr>
      </w:pPr>
    </w:p>
    <w:p w14:paraId="48A06371" w14:textId="78646AAD" w:rsidR="00A41FF5" w:rsidRPr="008408B9" w:rsidRDefault="00271E30" w:rsidP="00271E30">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A41FF5" w:rsidRPr="008408B9">
        <w:rPr>
          <w:rFonts w:ascii="Times New Roman" w:hAnsi="Times New Roman" w:cs="Times New Roman"/>
          <w:sz w:val="24"/>
          <w:szCs w:val="24"/>
          <w:lang w:val="en-ZW"/>
        </w:rPr>
        <w:t>This is important because the second ground of appeal by the appellant attacks the procedural regularity of the proceedings conducted by the first respondent. The exact nature of those proceedings is, however, not identified. It is not for a court to make out the nature of proceedings that were placed before the first respondent and thereafter, to determine the propriety of those proceedings. Statutory remedies must ideally be pursued with clarity.</w:t>
      </w:r>
      <w:r w:rsidR="00E535DF" w:rsidRPr="008408B9">
        <w:rPr>
          <w:rFonts w:ascii="Times New Roman" w:hAnsi="Times New Roman" w:cs="Times New Roman"/>
          <w:sz w:val="24"/>
          <w:szCs w:val="24"/>
          <w:lang w:val="en-ZW"/>
        </w:rPr>
        <w:t xml:space="preserve"> Likewise, appeals or reviews </w:t>
      </w:r>
      <w:r w:rsidR="001F46E3" w:rsidRPr="008408B9">
        <w:rPr>
          <w:rFonts w:ascii="Times New Roman" w:hAnsi="Times New Roman" w:cs="Times New Roman"/>
          <w:sz w:val="24"/>
          <w:szCs w:val="24"/>
          <w:lang w:val="en-ZW"/>
        </w:rPr>
        <w:t xml:space="preserve">against administrative or </w:t>
      </w:r>
      <w:r w:rsidR="001F46E3" w:rsidRPr="008408B9">
        <w:rPr>
          <w:rFonts w:ascii="Times New Roman" w:hAnsi="Times New Roman" w:cs="Times New Roman"/>
          <w:i/>
          <w:iCs/>
          <w:sz w:val="24"/>
          <w:szCs w:val="24"/>
          <w:lang w:val="en-ZW"/>
        </w:rPr>
        <w:t>quasi</w:t>
      </w:r>
      <w:r w:rsidR="001F46E3" w:rsidRPr="008408B9">
        <w:rPr>
          <w:rFonts w:ascii="Times New Roman" w:hAnsi="Times New Roman" w:cs="Times New Roman"/>
          <w:sz w:val="24"/>
          <w:szCs w:val="24"/>
          <w:lang w:val="en-ZW"/>
        </w:rPr>
        <w:t xml:space="preserve">-judicial conduct must also be pleaded with clarity. </w:t>
      </w:r>
      <w:r w:rsidR="00A41FF5" w:rsidRPr="008408B9">
        <w:rPr>
          <w:rFonts w:ascii="Times New Roman" w:hAnsi="Times New Roman" w:cs="Times New Roman"/>
          <w:sz w:val="24"/>
          <w:szCs w:val="24"/>
          <w:lang w:val="en-ZW"/>
        </w:rPr>
        <w:t> </w:t>
      </w:r>
    </w:p>
    <w:p w14:paraId="4C13D17F" w14:textId="77777777" w:rsidR="00A41FF5" w:rsidRPr="008408B9" w:rsidRDefault="00A41FF5" w:rsidP="008408B9">
      <w:pPr>
        <w:spacing w:after="0" w:line="480" w:lineRule="auto"/>
        <w:ind w:firstLine="1418"/>
        <w:jc w:val="both"/>
        <w:rPr>
          <w:rFonts w:ascii="Times New Roman" w:hAnsi="Times New Roman" w:cs="Times New Roman"/>
          <w:sz w:val="24"/>
          <w:szCs w:val="24"/>
          <w:lang w:val="en-ZW"/>
        </w:rPr>
      </w:pPr>
    </w:p>
    <w:p w14:paraId="6948BE1E" w14:textId="77777777" w:rsidR="00F12E21" w:rsidRDefault="00FE5C87" w:rsidP="00FE5C87">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lastRenderedPageBreak/>
        <w:t xml:space="preserve">      </w:t>
      </w:r>
      <w:r w:rsidR="00A41FF5" w:rsidRPr="008408B9">
        <w:rPr>
          <w:rFonts w:ascii="Times New Roman" w:hAnsi="Times New Roman" w:cs="Times New Roman"/>
          <w:sz w:val="24"/>
          <w:szCs w:val="24"/>
          <w:lang w:val="en-ZW"/>
        </w:rPr>
        <w:t xml:space="preserve">Be that as it may, in this case, the appellant did not precisely state, in both of its letters, whether it wanted the Provincial Mining Director to exercise jurisdiction in terms of </w:t>
      </w:r>
    </w:p>
    <w:p w14:paraId="2F58E11C" w14:textId="26B26D47" w:rsidR="00A41FF5" w:rsidRPr="008408B9" w:rsidRDefault="00A41FF5" w:rsidP="00F12E21">
      <w:pPr>
        <w:tabs>
          <w:tab w:val="left" w:pos="1134"/>
        </w:tabs>
        <w:spacing w:after="0" w:line="480" w:lineRule="auto"/>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t xml:space="preserve">s 345 of the Act or in terms of other provisions of the Act. Frankly speaking, this has muddled the case. The appellant ought to have known from the onset the nature of jurisdiction that the officers in the Ministry of Mines and Mining Development would be called upon to exercise. The appellant cannot </w:t>
      </w:r>
      <w:r w:rsidR="001F46E3" w:rsidRPr="008408B9">
        <w:rPr>
          <w:rFonts w:ascii="Times New Roman" w:hAnsi="Times New Roman" w:cs="Times New Roman"/>
          <w:sz w:val="24"/>
          <w:szCs w:val="24"/>
          <w:lang w:val="en-ZW"/>
        </w:rPr>
        <w:t xml:space="preserve">now </w:t>
      </w:r>
      <w:r w:rsidRPr="008408B9">
        <w:rPr>
          <w:rFonts w:ascii="Times New Roman" w:hAnsi="Times New Roman" w:cs="Times New Roman"/>
          <w:sz w:val="24"/>
          <w:szCs w:val="24"/>
          <w:lang w:val="en-ZW"/>
        </w:rPr>
        <w:t xml:space="preserve">be allowed, having triggered the functions of officers in the Ministry, to turn around and disown the consequences of the complaint it placed before the first respondent. Notwithstanding this, it is significant that whichever remedy the appellant was pursuing when the first respondent was called upon to intervene, </w:t>
      </w:r>
      <w:r w:rsidR="006D2F29" w:rsidRPr="008408B9">
        <w:rPr>
          <w:rFonts w:ascii="Times New Roman" w:hAnsi="Times New Roman" w:cs="Times New Roman"/>
          <w:sz w:val="24"/>
          <w:szCs w:val="24"/>
          <w:lang w:val="en-ZW"/>
        </w:rPr>
        <w:t>the first respondent</w:t>
      </w:r>
      <w:r w:rsidRPr="008408B9">
        <w:rPr>
          <w:rFonts w:ascii="Times New Roman" w:hAnsi="Times New Roman" w:cs="Times New Roman"/>
          <w:sz w:val="24"/>
          <w:szCs w:val="24"/>
          <w:lang w:val="en-ZW"/>
        </w:rPr>
        <w:t xml:space="preserve"> was lawfully exercising delegated authority. </w:t>
      </w:r>
    </w:p>
    <w:p w14:paraId="28B1F754" w14:textId="77777777" w:rsidR="00EB24D3" w:rsidRPr="008408B9" w:rsidRDefault="00EB24D3" w:rsidP="008408B9">
      <w:pPr>
        <w:spacing w:after="0" w:line="480" w:lineRule="auto"/>
        <w:ind w:firstLine="1418"/>
        <w:jc w:val="both"/>
        <w:rPr>
          <w:rFonts w:ascii="Times New Roman" w:hAnsi="Times New Roman" w:cs="Times New Roman"/>
          <w:sz w:val="24"/>
          <w:szCs w:val="24"/>
          <w:lang w:val="en-ZW"/>
        </w:rPr>
      </w:pPr>
    </w:p>
    <w:p w14:paraId="308A0509" w14:textId="3F69E9D1" w:rsidR="00B26E52" w:rsidRPr="008408B9" w:rsidRDefault="002F0D6D" w:rsidP="002F0D6D">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5C5D22" w:rsidRPr="008408B9">
        <w:rPr>
          <w:rFonts w:ascii="Times New Roman" w:hAnsi="Times New Roman" w:cs="Times New Roman"/>
          <w:sz w:val="24"/>
          <w:szCs w:val="24"/>
          <w:lang w:val="en-ZW"/>
        </w:rPr>
        <w:t xml:space="preserve">I turn now to the second ground of appeal. </w:t>
      </w:r>
      <w:r w:rsidR="00227051" w:rsidRPr="008408B9">
        <w:rPr>
          <w:rFonts w:ascii="Times New Roman" w:hAnsi="Times New Roman" w:cs="Times New Roman"/>
          <w:sz w:val="24"/>
          <w:szCs w:val="24"/>
          <w:lang w:val="en-ZW"/>
        </w:rPr>
        <w:t>B</w:t>
      </w:r>
      <w:r w:rsidR="00B26E52" w:rsidRPr="008408B9">
        <w:rPr>
          <w:rFonts w:ascii="Times New Roman" w:hAnsi="Times New Roman" w:cs="Times New Roman"/>
          <w:sz w:val="24"/>
          <w:szCs w:val="24"/>
          <w:lang w:val="en-ZW"/>
        </w:rPr>
        <w:t xml:space="preserve">efore the court </w:t>
      </w:r>
      <w:r w:rsidR="00B26E52" w:rsidRPr="008408B9">
        <w:rPr>
          <w:rFonts w:ascii="Times New Roman" w:hAnsi="Times New Roman" w:cs="Times New Roman"/>
          <w:i/>
          <w:iCs/>
          <w:sz w:val="24"/>
          <w:szCs w:val="24"/>
          <w:lang w:val="en-ZW"/>
        </w:rPr>
        <w:t>a quo</w:t>
      </w:r>
      <w:r w:rsidR="00B26E52" w:rsidRPr="008408B9">
        <w:rPr>
          <w:rFonts w:ascii="Times New Roman" w:hAnsi="Times New Roman" w:cs="Times New Roman"/>
          <w:sz w:val="24"/>
          <w:szCs w:val="24"/>
          <w:lang w:val="en-ZW"/>
        </w:rPr>
        <w:t>, the mainstay of the appellant’s grievance was that the relief that was granted by the first respondent could only be granted by a mining commissioner. The allegation that no formal complaint for the relief which was granted had been sought was, as a matter of fact, made in the alternative.</w:t>
      </w:r>
    </w:p>
    <w:p w14:paraId="0D39FA7D" w14:textId="77777777" w:rsidR="00BF02EA" w:rsidRPr="008408B9" w:rsidRDefault="00BF02EA" w:rsidP="008408B9">
      <w:pPr>
        <w:spacing w:after="0" w:line="480" w:lineRule="auto"/>
        <w:ind w:firstLine="1418"/>
        <w:jc w:val="both"/>
        <w:rPr>
          <w:rFonts w:ascii="Times New Roman" w:hAnsi="Times New Roman" w:cs="Times New Roman"/>
          <w:sz w:val="24"/>
          <w:szCs w:val="24"/>
          <w:lang w:val="en-ZW"/>
        </w:rPr>
      </w:pPr>
    </w:p>
    <w:p w14:paraId="69929310" w14:textId="39764DBA" w:rsidR="003E53B9" w:rsidRPr="008408B9" w:rsidRDefault="000A7828" w:rsidP="000A7828">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BF02EA" w:rsidRPr="008408B9">
        <w:rPr>
          <w:rFonts w:ascii="Times New Roman" w:hAnsi="Times New Roman" w:cs="Times New Roman"/>
          <w:sz w:val="24"/>
          <w:szCs w:val="24"/>
          <w:lang w:val="en-ZW"/>
        </w:rPr>
        <w:t>Going by the appellant’s position that it merely placed a complaint before the first respondent,</w:t>
      </w:r>
      <w:r w:rsidR="0072315C" w:rsidRPr="008408B9">
        <w:rPr>
          <w:rFonts w:ascii="Times New Roman" w:hAnsi="Times New Roman" w:cs="Times New Roman"/>
          <w:sz w:val="24"/>
          <w:szCs w:val="24"/>
          <w:lang w:val="en-ZW"/>
        </w:rPr>
        <w:t xml:space="preserve"> I am unable to conclude that the first respondent dealt with issues that had not been referred to him and outside the provisions of the Act. </w:t>
      </w:r>
      <w:r w:rsidR="00B82CCA" w:rsidRPr="008408B9">
        <w:rPr>
          <w:rFonts w:ascii="Times New Roman" w:hAnsi="Times New Roman" w:cs="Times New Roman"/>
          <w:sz w:val="24"/>
          <w:szCs w:val="24"/>
          <w:lang w:val="en-ZW"/>
        </w:rPr>
        <w:t xml:space="preserve">I agree with the court </w:t>
      </w:r>
      <w:r w:rsidR="00B82CCA" w:rsidRPr="008408B9">
        <w:rPr>
          <w:rFonts w:ascii="Times New Roman" w:hAnsi="Times New Roman" w:cs="Times New Roman"/>
          <w:i/>
          <w:iCs/>
          <w:sz w:val="24"/>
          <w:szCs w:val="24"/>
          <w:lang w:val="en-ZW"/>
        </w:rPr>
        <w:t xml:space="preserve">a quo </w:t>
      </w:r>
      <w:r w:rsidR="00B82CCA" w:rsidRPr="008408B9">
        <w:rPr>
          <w:rFonts w:ascii="Times New Roman" w:hAnsi="Times New Roman" w:cs="Times New Roman"/>
          <w:sz w:val="24"/>
          <w:szCs w:val="24"/>
          <w:lang w:val="en-ZW"/>
        </w:rPr>
        <w:t xml:space="preserve">that the determination </w:t>
      </w:r>
      <w:r w:rsidR="007B3FCF" w:rsidRPr="008408B9">
        <w:rPr>
          <w:rFonts w:ascii="Times New Roman" w:hAnsi="Times New Roman" w:cs="Times New Roman"/>
          <w:sz w:val="24"/>
          <w:szCs w:val="24"/>
          <w:lang w:val="en-ZW"/>
        </w:rPr>
        <w:t>made necessarily arose from the content of the two letters by the appellant.</w:t>
      </w:r>
      <w:r w:rsidR="006E5295" w:rsidRPr="008408B9">
        <w:rPr>
          <w:rFonts w:ascii="Times New Roman" w:hAnsi="Times New Roman" w:cs="Times New Roman"/>
          <w:sz w:val="24"/>
          <w:szCs w:val="24"/>
          <w:lang w:val="en-ZW"/>
        </w:rPr>
        <w:t xml:space="preserve"> It </w:t>
      </w:r>
      <w:r w:rsidR="000915B9" w:rsidRPr="008408B9">
        <w:rPr>
          <w:rFonts w:ascii="Times New Roman" w:hAnsi="Times New Roman" w:cs="Times New Roman"/>
          <w:sz w:val="24"/>
          <w:szCs w:val="24"/>
          <w:lang w:val="en-ZW"/>
        </w:rPr>
        <w:t>would have been the height of turpitude for the first respondent, at the mere say-so of the appellant in a letter, to straight away alter records or</w:t>
      </w:r>
      <w:r w:rsidR="006E5295" w:rsidRPr="008408B9">
        <w:rPr>
          <w:rFonts w:ascii="Times New Roman" w:hAnsi="Times New Roman" w:cs="Times New Roman"/>
          <w:sz w:val="24"/>
          <w:szCs w:val="24"/>
          <w:lang w:val="en-ZW"/>
        </w:rPr>
        <w:t xml:space="preserve"> to make a correction of the area description and</w:t>
      </w:r>
      <w:r w:rsidR="000915B9" w:rsidRPr="008408B9">
        <w:rPr>
          <w:rFonts w:ascii="Times New Roman" w:hAnsi="Times New Roman" w:cs="Times New Roman"/>
          <w:sz w:val="24"/>
          <w:szCs w:val="24"/>
          <w:lang w:val="en-ZW"/>
        </w:rPr>
        <w:t>/or</w:t>
      </w:r>
      <w:r w:rsidR="006E5295" w:rsidRPr="008408B9">
        <w:rPr>
          <w:rFonts w:ascii="Times New Roman" w:hAnsi="Times New Roman" w:cs="Times New Roman"/>
          <w:sz w:val="24"/>
          <w:szCs w:val="24"/>
          <w:lang w:val="en-ZW"/>
        </w:rPr>
        <w:t xml:space="preserve"> resolve the dispute as to encroachment without ascertaining the exact locations of the mines and issuing the corrective orders he made.</w:t>
      </w:r>
      <w:r w:rsidR="005F6BA0" w:rsidRPr="008408B9">
        <w:rPr>
          <w:rFonts w:ascii="Times New Roman" w:hAnsi="Times New Roman" w:cs="Times New Roman"/>
          <w:sz w:val="24"/>
          <w:szCs w:val="24"/>
          <w:lang w:val="en-ZW"/>
        </w:rPr>
        <w:t xml:space="preserve"> The first respondent is not an appendage of the appellant’s office. Neither is he the secretary to the appellant’s Director.</w:t>
      </w:r>
      <w:r w:rsidR="0075582B" w:rsidRPr="008408B9">
        <w:rPr>
          <w:rFonts w:ascii="Times New Roman" w:hAnsi="Times New Roman" w:cs="Times New Roman"/>
          <w:sz w:val="24"/>
          <w:szCs w:val="24"/>
          <w:lang w:val="en-ZW"/>
        </w:rPr>
        <w:t xml:space="preserve"> He cannot be </w:t>
      </w:r>
      <w:r w:rsidR="0075582B" w:rsidRPr="008408B9">
        <w:rPr>
          <w:rFonts w:ascii="Times New Roman" w:hAnsi="Times New Roman" w:cs="Times New Roman"/>
          <w:sz w:val="24"/>
          <w:szCs w:val="24"/>
          <w:lang w:val="en-ZW"/>
        </w:rPr>
        <w:lastRenderedPageBreak/>
        <w:t>expected to rubber stamp the appellant’s demands without investigating the matter and applying his mind to it.</w:t>
      </w:r>
      <w:r w:rsidR="006E5295" w:rsidRPr="008408B9">
        <w:rPr>
          <w:rFonts w:ascii="Times New Roman" w:hAnsi="Times New Roman" w:cs="Times New Roman"/>
          <w:sz w:val="24"/>
          <w:szCs w:val="24"/>
          <w:lang w:val="en-ZW"/>
        </w:rPr>
        <w:t xml:space="preserve"> </w:t>
      </w:r>
    </w:p>
    <w:p w14:paraId="7C0A964D" w14:textId="77777777" w:rsidR="003E53B9" w:rsidRPr="008408B9" w:rsidRDefault="003E53B9" w:rsidP="008408B9">
      <w:pPr>
        <w:spacing w:after="0" w:line="480" w:lineRule="auto"/>
        <w:ind w:firstLine="1418"/>
        <w:jc w:val="both"/>
        <w:rPr>
          <w:rFonts w:ascii="Times New Roman" w:hAnsi="Times New Roman" w:cs="Times New Roman"/>
          <w:sz w:val="24"/>
          <w:szCs w:val="24"/>
          <w:lang w:val="en-ZW"/>
        </w:rPr>
      </w:pPr>
    </w:p>
    <w:p w14:paraId="566A6994" w14:textId="25E838FA" w:rsidR="00BF02EA" w:rsidRPr="008408B9" w:rsidRDefault="002A7740" w:rsidP="002A7740">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3E53B9" w:rsidRPr="008408B9">
        <w:rPr>
          <w:rFonts w:ascii="Times New Roman" w:hAnsi="Times New Roman" w:cs="Times New Roman"/>
          <w:sz w:val="24"/>
          <w:szCs w:val="24"/>
          <w:lang w:val="en-ZW"/>
        </w:rPr>
        <w:t xml:space="preserve">Regarding the contention that the rules of natural justice were not observed based on the allegation that the appellant was not </w:t>
      </w:r>
      <w:r w:rsidR="00D80D68" w:rsidRPr="008408B9">
        <w:rPr>
          <w:rFonts w:ascii="Times New Roman" w:hAnsi="Times New Roman" w:cs="Times New Roman"/>
          <w:sz w:val="24"/>
          <w:szCs w:val="24"/>
          <w:lang w:val="en-ZW"/>
        </w:rPr>
        <w:t>allowed</w:t>
      </w:r>
      <w:r w:rsidR="003E53B9" w:rsidRPr="008408B9">
        <w:rPr>
          <w:rFonts w:ascii="Times New Roman" w:hAnsi="Times New Roman" w:cs="Times New Roman"/>
          <w:sz w:val="24"/>
          <w:szCs w:val="24"/>
          <w:lang w:val="en-ZW"/>
        </w:rPr>
        <w:t xml:space="preserve"> to be heard</w:t>
      </w:r>
      <w:r w:rsidR="00D80D68" w:rsidRPr="008408B9">
        <w:rPr>
          <w:rFonts w:ascii="Times New Roman" w:hAnsi="Times New Roman" w:cs="Times New Roman"/>
          <w:sz w:val="24"/>
          <w:szCs w:val="24"/>
          <w:lang w:val="en-ZW"/>
        </w:rPr>
        <w:t xml:space="preserve">, I am unable to agree. The appellant was represented at a hearing chaired by the first respondent. In addition, it was also represented during the site visit carried out in the mining locations. </w:t>
      </w:r>
      <w:r w:rsidR="006C619F" w:rsidRPr="008408B9">
        <w:rPr>
          <w:rFonts w:ascii="Times New Roman" w:hAnsi="Times New Roman" w:cs="Times New Roman"/>
          <w:sz w:val="24"/>
          <w:szCs w:val="24"/>
          <w:lang w:val="en-ZW"/>
        </w:rPr>
        <w:t>What is</w:t>
      </w:r>
      <w:r w:rsidR="00565FAF" w:rsidRPr="008408B9">
        <w:rPr>
          <w:rFonts w:ascii="Times New Roman" w:hAnsi="Times New Roman" w:cs="Times New Roman"/>
          <w:sz w:val="24"/>
          <w:szCs w:val="24"/>
          <w:lang w:val="en-ZW"/>
        </w:rPr>
        <w:t xml:space="preserve"> essentially</w:t>
      </w:r>
      <w:r w:rsidR="006C619F" w:rsidRPr="008408B9">
        <w:rPr>
          <w:rFonts w:ascii="Times New Roman" w:hAnsi="Times New Roman" w:cs="Times New Roman"/>
          <w:sz w:val="24"/>
          <w:szCs w:val="24"/>
          <w:lang w:val="en-ZW"/>
        </w:rPr>
        <w:t xml:space="preserve"> important is that the position and circumstances of </w:t>
      </w:r>
      <w:r w:rsidR="00E46603" w:rsidRPr="008408B9">
        <w:rPr>
          <w:rFonts w:ascii="Times New Roman" w:hAnsi="Times New Roman" w:cs="Times New Roman"/>
          <w:sz w:val="24"/>
          <w:szCs w:val="24"/>
          <w:lang w:val="en-ZW"/>
        </w:rPr>
        <w:t>an interested person</w:t>
      </w:r>
      <w:r w:rsidR="006C619F" w:rsidRPr="008408B9">
        <w:rPr>
          <w:rFonts w:ascii="Times New Roman" w:hAnsi="Times New Roman" w:cs="Times New Roman"/>
          <w:sz w:val="24"/>
          <w:szCs w:val="24"/>
          <w:lang w:val="en-ZW"/>
        </w:rPr>
        <w:t xml:space="preserve"> must be taken into account before a decision is made against </w:t>
      </w:r>
      <w:r w:rsidR="00E46603" w:rsidRPr="008408B9">
        <w:rPr>
          <w:rFonts w:ascii="Times New Roman" w:hAnsi="Times New Roman" w:cs="Times New Roman"/>
          <w:sz w:val="24"/>
          <w:szCs w:val="24"/>
          <w:lang w:val="en-ZW"/>
        </w:rPr>
        <w:t>him or her</w:t>
      </w:r>
      <w:r w:rsidR="00A847FC" w:rsidRPr="008408B9">
        <w:rPr>
          <w:rFonts w:ascii="Times New Roman" w:hAnsi="Times New Roman" w:cs="Times New Roman"/>
          <w:sz w:val="24"/>
          <w:szCs w:val="24"/>
          <w:lang w:val="en-ZW"/>
        </w:rPr>
        <w:t xml:space="preserve"> and he must be accorded an opportunity to make representations. The rule cannot be deployed by one who has presented his or her case badly or one against whom a decision has been made on account of that only.</w:t>
      </w:r>
      <w:r w:rsidR="006C619F" w:rsidRPr="008408B9">
        <w:rPr>
          <w:rFonts w:ascii="Times New Roman" w:hAnsi="Times New Roman" w:cs="Times New Roman"/>
          <w:sz w:val="24"/>
          <w:szCs w:val="24"/>
          <w:lang w:val="en-ZW"/>
        </w:rPr>
        <w:t xml:space="preserve"> Thus, in the case of </w:t>
      </w:r>
      <w:bookmarkStart w:id="1" w:name="_Hlk140347696"/>
      <w:r w:rsidR="006C619F" w:rsidRPr="008408B9">
        <w:rPr>
          <w:rFonts w:ascii="Times New Roman" w:hAnsi="Times New Roman" w:cs="Times New Roman"/>
          <w:i/>
          <w:iCs/>
          <w:sz w:val="24"/>
          <w:szCs w:val="24"/>
          <w:lang w:val="en-ZW"/>
        </w:rPr>
        <w:t xml:space="preserve">Taylor </w:t>
      </w:r>
      <w:r w:rsidR="006C619F" w:rsidRPr="008408B9">
        <w:rPr>
          <w:rFonts w:ascii="Times New Roman" w:hAnsi="Times New Roman" w:cs="Times New Roman"/>
          <w:sz w:val="24"/>
          <w:szCs w:val="24"/>
          <w:lang w:val="en-ZW"/>
        </w:rPr>
        <w:t xml:space="preserve">v </w:t>
      </w:r>
      <w:r w:rsidR="006C619F" w:rsidRPr="008408B9">
        <w:rPr>
          <w:rFonts w:ascii="Times New Roman" w:hAnsi="Times New Roman" w:cs="Times New Roman"/>
          <w:i/>
          <w:iCs/>
          <w:sz w:val="24"/>
          <w:szCs w:val="24"/>
          <w:lang w:val="en-ZW"/>
        </w:rPr>
        <w:t xml:space="preserve">Minister of Higher Education and Anor </w:t>
      </w:r>
      <w:r w:rsidR="006C619F" w:rsidRPr="008408B9">
        <w:rPr>
          <w:rFonts w:ascii="Times New Roman" w:hAnsi="Times New Roman" w:cs="Times New Roman"/>
          <w:sz w:val="24"/>
          <w:szCs w:val="24"/>
          <w:lang w:val="en-ZW"/>
        </w:rPr>
        <w:t>1996 (2) ZLR 772 (S)</w:t>
      </w:r>
      <w:bookmarkEnd w:id="1"/>
      <w:r w:rsidR="006C619F" w:rsidRPr="008408B9">
        <w:rPr>
          <w:rFonts w:ascii="Times New Roman" w:hAnsi="Times New Roman" w:cs="Times New Roman"/>
          <w:sz w:val="24"/>
          <w:szCs w:val="24"/>
          <w:lang w:val="en-ZW"/>
        </w:rPr>
        <w:t xml:space="preserve"> at 777</w:t>
      </w:r>
      <w:r w:rsidR="00E46603" w:rsidRPr="008408B9">
        <w:rPr>
          <w:rFonts w:ascii="Times New Roman" w:hAnsi="Times New Roman" w:cs="Times New Roman"/>
          <w:sz w:val="24"/>
          <w:szCs w:val="24"/>
          <w:lang w:val="en-ZW"/>
        </w:rPr>
        <w:t>, it was held that</w:t>
      </w:r>
      <w:r w:rsidR="006C619F" w:rsidRPr="008408B9">
        <w:rPr>
          <w:rFonts w:ascii="Times New Roman" w:hAnsi="Times New Roman" w:cs="Times New Roman"/>
          <w:sz w:val="24"/>
          <w:szCs w:val="24"/>
          <w:lang w:val="en-ZW"/>
        </w:rPr>
        <w:t>:</w:t>
      </w:r>
    </w:p>
    <w:p w14:paraId="2D272C39" w14:textId="0AB7FE6C" w:rsidR="006C619F" w:rsidRPr="008408B9" w:rsidRDefault="006C619F" w:rsidP="00734F07">
      <w:pPr>
        <w:spacing w:after="0" w:line="240" w:lineRule="auto"/>
        <w:ind w:left="720"/>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t>“</w:t>
      </w:r>
      <w:r w:rsidR="00D74E51" w:rsidRPr="008408B9">
        <w:rPr>
          <w:rFonts w:ascii="Times New Roman" w:hAnsi="Times New Roman" w:cs="Times New Roman"/>
          <w:sz w:val="24"/>
          <w:szCs w:val="24"/>
        </w:rPr>
        <w:t>Although the right to be heard is not expressly or by necessary implication removed by s 11(2), it is not to be assumed that in every instance the person concerned must be accorded a hearing before any decision is taken to transfer him to another post of the same grade. It would make it quite unworkable for a busy Ministry to have to circulate everyone who is under consideration for a transfer and if opposed, invite the furnishing of reasons why it should not take place. That kind of elaborate procedure would expose the system to substantial delay and strain, and impact upon the efficiency of its operation. Ministries would be inundated with hearings before transfer from all categories of persons, from the most humble to the most senior in rank. The position and circumstances of a person must, therefore, be considered by the head of Ministry before the decision is made to transfer him. In some cases, it will be necessary to hear the person in advance of the decision; in others not.</w:t>
      </w:r>
      <w:r w:rsidRPr="008408B9">
        <w:rPr>
          <w:rFonts w:ascii="Times New Roman" w:hAnsi="Times New Roman" w:cs="Times New Roman"/>
          <w:sz w:val="24"/>
          <w:szCs w:val="24"/>
          <w:lang w:val="en-ZW"/>
        </w:rPr>
        <w:t>”</w:t>
      </w:r>
    </w:p>
    <w:p w14:paraId="0E7D2CF8" w14:textId="77777777" w:rsidR="00B26E52" w:rsidRPr="008408B9" w:rsidRDefault="00B26E52" w:rsidP="00734F07">
      <w:pPr>
        <w:tabs>
          <w:tab w:val="left" w:pos="1134"/>
        </w:tabs>
        <w:spacing w:after="0" w:line="480" w:lineRule="auto"/>
        <w:ind w:firstLine="1418"/>
        <w:jc w:val="both"/>
        <w:rPr>
          <w:rFonts w:ascii="Times New Roman" w:hAnsi="Times New Roman" w:cs="Times New Roman"/>
          <w:sz w:val="24"/>
          <w:szCs w:val="24"/>
          <w:lang w:val="en-ZW"/>
        </w:rPr>
      </w:pPr>
    </w:p>
    <w:p w14:paraId="2C3F9CBE" w14:textId="05A41859" w:rsidR="00D74E51" w:rsidRPr="008408B9" w:rsidRDefault="00734F07" w:rsidP="00734F07">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D74E51" w:rsidRPr="008408B9">
        <w:rPr>
          <w:rFonts w:ascii="Times New Roman" w:hAnsi="Times New Roman" w:cs="Times New Roman"/>
          <w:sz w:val="24"/>
          <w:szCs w:val="24"/>
          <w:lang w:val="en-ZW"/>
        </w:rPr>
        <w:t>In the circumstances of this case, I am satisfied that the steps which the first respondent took</w:t>
      </w:r>
      <w:r w:rsidR="00DC49B3" w:rsidRPr="008408B9">
        <w:rPr>
          <w:rFonts w:ascii="Times New Roman" w:hAnsi="Times New Roman" w:cs="Times New Roman"/>
          <w:sz w:val="24"/>
          <w:szCs w:val="24"/>
          <w:lang w:val="en-ZW"/>
        </w:rPr>
        <w:t>,</w:t>
      </w:r>
      <w:r w:rsidR="00D74E51" w:rsidRPr="008408B9">
        <w:rPr>
          <w:rFonts w:ascii="Times New Roman" w:hAnsi="Times New Roman" w:cs="Times New Roman"/>
          <w:sz w:val="24"/>
          <w:szCs w:val="24"/>
          <w:lang w:val="en-ZW"/>
        </w:rPr>
        <w:t xml:space="preserve"> comprising conducting a hearing and the site visit fulfilled the</w:t>
      </w:r>
      <w:r w:rsidR="00D17E7A" w:rsidRPr="008408B9">
        <w:rPr>
          <w:rFonts w:ascii="Times New Roman" w:hAnsi="Times New Roman" w:cs="Times New Roman"/>
          <w:sz w:val="24"/>
          <w:szCs w:val="24"/>
          <w:lang w:val="en-ZW"/>
        </w:rPr>
        <w:t xml:space="preserve"> requirement of the</w:t>
      </w:r>
      <w:r w:rsidR="00966CF8" w:rsidRPr="008408B9">
        <w:rPr>
          <w:rFonts w:ascii="Times New Roman" w:hAnsi="Times New Roman" w:cs="Times New Roman"/>
          <w:sz w:val="24"/>
          <w:szCs w:val="24"/>
          <w:lang w:val="en-ZW"/>
        </w:rPr>
        <w:t xml:space="preserve"> </w:t>
      </w:r>
      <w:r w:rsidR="00D74E51" w:rsidRPr="008408B9">
        <w:rPr>
          <w:rFonts w:ascii="Times New Roman" w:hAnsi="Times New Roman" w:cs="Times New Roman"/>
          <w:sz w:val="24"/>
          <w:szCs w:val="24"/>
          <w:lang w:val="en-ZW"/>
        </w:rPr>
        <w:t>right to be heard</w:t>
      </w:r>
      <w:r w:rsidR="00570AB0" w:rsidRPr="008408B9">
        <w:rPr>
          <w:rFonts w:ascii="Times New Roman" w:hAnsi="Times New Roman" w:cs="Times New Roman"/>
          <w:sz w:val="24"/>
          <w:szCs w:val="24"/>
          <w:lang w:val="en-ZW"/>
        </w:rPr>
        <w:t xml:space="preserve"> encompassed in the </w:t>
      </w:r>
      <w:r w:rsidR="00570AB0" w:rsidRPr="008408B9">
        <w:rPr>
          <w:rFonts w:ascii="Times New Roman" w:hAnsi="Times New Roman" w:cs="Times New Roman"/>
          <w:i/>
          <w:iCs/>
          <w:sz w:val="24"/>
          <w:szCs w:val="24"/>
          <w:lang w:val="en-ZW"/>
        </w:rPr>
        <w:t>audi alteram partem</w:t>
      </w:r>
      <w:r w:rsidR="00570AB0" w:rsidRPr="008408B9">
        <w:rPr>
          <w:rFonts w:ascii="Times New Roman" w:hAnsi="Times New Roman" w:cs="Times New Roman"/>
          <w:sz w:val="24"/>
          <w:szCs w:val="24"/>
          <w:lang w:val="en-ZW"/>
        </w:rPr>
        <w:t xml:space="preserve"> rule.</w:t>
      </w:r>
      <w:r w:rsidR="00D74E51" w:rsidRPr="008408B9">
        <w:rPr>
          <w:rFonts w:ascii="Times New Roman" w:hAnsi="Times New Roman" w:cs="Times New Roman"/>
          <w:sz w:val="24"/>
          <w:szCs w:val="24"/>
          <w:lang w:val="en-ZW"/>
        </w:rPr>
        <w:t xml:space="preserve"> </w:t>
      </w:r>
    </w:p>
    <w:p w14:paraId="3B5D6B45" w14:textId="77777777" w:rsidR="00D74E51" w:rsidRPr="008408B9" w:rsidRDefault="00D74E51" w:rsidP="008408B9">
      <w:pPr>
        <w:spacing w:after="0" w:line="480" w:lineRule="auto"/>
        <w:ind w:firstLine="1418"/>
        <w:jc w:val="both"/>
        <w:rPr>
          <w:rFonts w:ascii="Times New Roman" w:hAnsi="Times New Roman" w:cs="Times New Roman"/>
          <w:sz w:val="24"/>
          <w:szCs w:val="24"/>
          <w:lang w:val="en-ZW"/>
        </w:rPr>
      </w:pPr>
    </w:p>
    <w:p w14:paraId="4C6790B6" w14:textId="75B2F684" w:rsidR="00D74E51" w:rsidRPr="008408B9" w:rsidRDefault="00734F07" w:rsidP="00734F07">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D74E51" w:rsidRPr="008408B9">
        <w:rPr>
          <w:rFonts w:ascii="Times New Roman" w:hAnsi="Times New Roman" w:cs="Times New Roman"/>
          <w:sz w:val="24"/>
          <w:szCs w:val="24"/>
          <w:lang w:val="en-ZW"/>
        </w:rPr>
        <w:t xml:space="preserve">Accordingly, the second ground of appeal has no merit and it ought to be dismissed. </w:t>
      </w:r>
    </w:p>
    <w:p w14:paraId="3046FAD1" w14:textId="77777777" w:rsidR="00D74E51" w:rsidRPr="008408B9" w:rsidRDefault="00D74E51" w:rsidP="008408B9">
      <w:pPr>
        <w:spacing w:after="0" w:line="480" w:lineRule="auto"/>
        <w:ind w:firstLine="1418"/>
        <w:jc w:val="both"/>
        <w:rPr>
          <w:rFonts w:ascii="Times New Roman" w:hAnsi="Times New Roman" w:cs="Times New Roman"/>
          <w:sz w:val="24"/>
          <w:szCs w:val="24"/>
          <w:lang w:val="en-ZW"/>
        </w:rPr>
      </w:pPr>
    </w:p>
    <w:p w14:paraId="46105682" w14:textId="4672772A" w:rsidR="00EC4EC8" w:rsidRPr="008408B9" w:rsidRDefault="00734F07" w:rsidP="00734F07">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E00A14" w:rsidRPr="008408B9">
        <w:rPr>
          <w:rFonts w:ascii="Times New Roman" w:hAnsi="Times New Roman" w:cs="Times New Roman"/>
          <w:sz w:val="24"/>
          <w:szCs w:val="24"/>
          <w:lang w:val="en-ZW"/>
        </w:rPr>
        <w:t>Finally, in its third ground of appeal, the appellant contends that the decision of the</w:t>
      </w:r>
      <w:r w:rsidR="000863F8" w:rsidRPr="008408B9">
        <w:rPr>
          <w:rFonts w:ascii="Times New Roman" w:hAnsi="Times New Roman" w:cs="Times New Roman"/>
          <w:sz w:val="24"/>
          <w:szCs w:val="24"/>
          <w:lang w:val="en-ZW"/>
        </w:rPr>
        <w:t xml:space="preserve"> first respondent</w:t>
      </w:r>
      <w:r w:rsidR="00E00A14" w:rsidRPr="008408B9">
        <w:rPr>
          <w:rFonts w:ascii="Times New Roman" w:hAnsi="Times New Roman" w:cs="Times New Roman"/>
          <w:i/>
          <w:iCs/>
          <w:sz w:val="24"/>
          <w:szCs w:val="24"/>
          <w:lang w:val="en-ZW"/>
        </w:rPr>
        <w:t xml:space="preserve"> </w:t>
      </w:r>
      <w:r w:rsidR="00E00A14" w:rsidRPr="008408B9">
        <w:rPr>
          <w:rFonts w:ascii="Times New Roman" w:hAnsi="Times New Roman" w:cs="Times New Roman"/>
          <w:sz w:val="24"/>
          <w:szCs w:val="24"/>
          <w:lang w:val="en-ZW"/>
        </w:rPr>
        <w:t xml:space="preserve">was unreasonable because the dispute he resolved was not referred </w:t>
      </w:r>
      <w:r w:rsidR="00D34922" w:rsidRPr="008408B9">
        <w:rPr>
          <w:rFonts w:ascii="Times New Roman" w:hAnsi="Times New Roman" w:cs="Times New Roman"/>
          <w:sz w:val="24"/>
          <w:szCs w:val="24"/>
          <w:lang w:val="en-ZW"/>
        </w:rPr>
        <w:t xml:space="preserve">to him and that he resolved a controversy without </w:t>
      </w:r>
      <w:r w:rsidR="00C73CDB" w:rsidRPr="008408B9">
        <w:rPr>
          <w:rFonts w:ascii="Times New Roman" w:hAnsi="Times New Roman" w:cs="Times New Roman"/>
          <w:sz w:val="24"/>
          <w:szCs w:val="24"/>
          <w:lang w:val="en-ZW"/>
        </w:rPr>
        <w:t>allowing the applicant</w:t>
      </w:r>
      <w:r w:rsidR="00D34922" w:rsidRPr="008408B9">
        <w:rPr>
          <w:rFonts w:ascii="Times New Roman" w:hAnsi="Times New Roman" w:cs="Times New Roman"/>
          <w:sz w:val="24"/>
          <w:szCs w:val="24"/>
          <w:lang w:val="en-ZW"/>
        </w:rPr>
        <w:t xml:space="preserve"> to fully present its story. </w:t>
      </w:r>
      <w:r w:rsidR="00EC4EC8" w:rsidRPr="008408B9">
        <w:rPr>
          <w:rFonts w:ascii="Times New Roman" w:hAnsi="Times New Roman" w:cs="Times New Roman"/>
          <w:sz w:val="24"/>
          <w:szCs w:val="24"/>
          <w:lang w:val="en-ZW"/>
        </w:rPr>
        <w:t xml:space="preserve"> </w:t>
      </w:r>
    </w:p>
    <w:p w14:paraId="64208CD8" w14:textId="77777777" w:rsidR="006C1B3E" w:rsidRPr="008408B9" w:rsidRDefault="006C1B3E" w:rsidP="008408B9">
      <w:pPr>
        <w:spacing w:after="0" w:line="480" w:lineRule="auto"/>
        <w:ind w:firstLine="1418"/>
        <w:jc w:val="both"/>
        <w:rPr>
          <w:rFonts w:ascii="Times New Roman" w:hAnsi="Times New Roman" w:cs="Times New Roman"/>
          <w:sz w:val="24"/>
          <w:szCs w:val="24"/>
          <w:lang w:val="en-ZW"/>
        </w:rPr>
      </w:pPr>
    </w:p>
    <w:p w14:paraId="4B131D1C" w14:textId="6E891D7D" w:rsidR="006C1B3E" w:rsidRPr="008408B9" w:rsidRDefault="00D35E86" w:rsidP="00373DDB">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6C1B3E" w:rsidRPr="008408B9">
        <w:rPr>
          <w:rFonts w:ascii="Times New Roman" w:hAnsi="Times New Roman" w:cs="Times New Roman"/>
          <w:sz w:val="24"/>
          <w:szCs w:val="24"/>
          <w:lang w:val="en-ZW"/>
        </w:rPr>
        <w:t xml:space="preserve">This ground of appeal may simply be resolved on the basis that its components all dovetail with </w:t>
      </w:r>
      <w:r w:rsidR="00C535D8" w:rsidRPr="008408B9">
        <w:rPr>
          <w:rFonts w:ascii="Times New Roman" w:hAnsi="Times New Roman" w:cs="Times New Roman"/>
          <w:sz w:val="24"/>
          <w:szCs w:val="24"/>
          <w:lang w:val="en-ZW"/>
        </w:rPr>
        <w:t xml:space="preserve">the </w:t>
      </w:r>
      <w:r w:rsidR="006C1B3E" w:rsidRPr="008408B9">
        <w:rPr>
          <w:rFonts w:ascii="Times New Roman" w:hAnsi="Times New Roman" w:cs="Times New Roman"/>
          <w:sz w:val="24"/>
          <w:szCs w:val="24"/>
          <w:lang w:val="en-ZW"/>
        </w:rPr>
        <w:t>second ground of appeal. A conclusion has already been made that the complaints referred to the first respondent required him</w:t>
      </w:r>
      <w:r w:rsidR="00C73CDB" w:rsidRPr="008408B9">
        <w:rPr>
          <w:rFonts w:ascii="Times New Roman" w:hAnsi="Times New Roman" w:cs="Times New Roman"/>
          <w:sz w:val="24"/>
          <w:szCs w:val="24"/>
          <w:lang w:val="en-ZW"/>
        </w:rPr>
        <w:t>, as of necessity,</w:t>
      </w:r>
      <w:r w:rsidR="006C1B3E" w:rsidRPr="008408B9">
        <w:rPr>
          <w:rFonts w:ascii="Times New Roman" w:hAnsi="Times New Roman" w:cs="Times New Roman"/>
          <w:sz w:val="24"/>
          <w:szCs w:val="24"/>
          <w:lang w:val="en-ZW"/>
        </w:rPr>
        <w:t xml:space="preserve"> to pronoun</w:t>
      </w:r>
      <w:r w:rsidR="00C73CDB" w:rsidRPr="008408B9">
        <w:rPr>
          <w:rFonts w:ascii="Times New Roman" w:hAnsi="Times New Roman" w:cs="Times New Roman"/>
          <w:sz w:val="24"/>
          <w:szCs w:val="24"/>
          <w:lang w:val="en-ZW"/>
        </w:rPr>
        <w:t xml:space="preserve">ce on </w:t>
      </w:r>
      <w:r w:rsidR="00F60FE1" w:rsidRPr="008408B9">
        <w:rPr>
          <w:rFonts w:ascii="Times New Roman" w:hAnsi="Times New Roman" w:cs="Times New Roman"/>
          <w:sz w:val="24"/>
          <w:szCs w:val="24"/>
          <w:lang w:val="en-ZW"/>
        </w:rPr>
        <w:t xml:space="preserve">the ground positioning of the claims and to order the cancellation of the second respondent’s block of claims named Chipfunde. In addition, a finding has also been made that the appellant was </w:t>
      </w:r>
      <w:r w:rsidR="007F66B5" w:rsidRPr="008408B9">
        <w:rPr>
          <w:rFonts w:ascii="Times New Roman" w:hAnsi="Times New Roman" w:cs="Times New Roman"/>
          <w:sz w:val="24"/>
          <w:szCs w:val="24"/>
          <w:lang w:val="en-ZW"/>
        </w:rPr>
        <w:t>adequately afforded the right to be heard</w:t>
      </w:r>
      <w:r w:rsidR="00F60FE1" w:rsidRPr="008408B9">
        <w:rPr>
          <w:rFonts w:ascii="Times New Roman" w:hAnsi="Times New Roman" w:cs="Times New Roman"/>
          <w:sz w:val="24"/>
          <w:szCs w:val="24"/>
          <w:lang w:val="en-ZW"/>
        </w:rPr>
        <w:t xml:space="preserve"> by </w:t>
      </w:r>
      <w:r w:rsidR="007F66B5" w:rsidRPr="008408B9">
        <w:rPr>
          <w:rFonts w:ascii="Times New Roman" w:hAnsi="Times New Roman" w:cs="Times New Roman"/>
          <w:sz w:val="24"/>
          <w:szCs w:val="24"/>
          <w:lang w:val="en-ZW"/>
        </w:rPr>
        <w:t xml:space="preserve">the first respondent. </w:t>
      </w:r>
      <w:r w:rsidR="00A36482" w:rsidRPr="008408B9">
        <w:rPr>
          <w:rFonts w:ascii="Times New Roman" w:hAnsi="Times New Roman" w:cs="Times New Roman"/>
          <w:sz w:val="24"/>
          <w:szCs w:val="24"/>
          <w:lang w:val="en-ZW"/>
        </w:rPr>
        <w:t>Against</w:t>
      </w:r>
      <w:r w:rsidR="007F66B5" w:rsidRPr="008408B9">
        <w:rPr>
          <w:rFonts w:ascii="Times New Roman" w:hAnsi="Times New Roman" w:cs="Times New Roman"/>
          <w:sz w:val="24"/>
          <w:szCs w:val="24"/>
          <w:lang w:val="en-ZW"/>
        </w:rPr>
        <w:t xml:space="preserve"> the</w:t>
      </w:r>
      <w:r w:rsidR="00A36482" w:rsidRPr="008408B9">
        <w:rPr>
          <w:rFonts w:ascii="Times New Roman" w:hAnsi="Times New Roman" w:cs="Times New Roman"/>
          <w:sz w:val="24"/>
          <w:szCs w:val="24"/>
          <w:lang w:val="en-ZW"/>
        </w:rPr>
        <w:t xml:space="preserve"> background of these related findings</w:t>
      </w:r>
      <w:r w:rsidR="007F66B5" w:rsidRPr="008408B9">
        <w:rPr>
          <w:rFonts w:ascii="Times New Roman" w:hAnsi="Times New Roman" w:cs="Times New Roman"/>
          <w:sz w:val="24"/>
          <w:szCs w:val="24"/>
          <w:lang w:val="en-ZW"/>
        </w:rPr>
        <w:t>, the determination by the first respondent cannot be</w:t>
      </w:r>
      <w:r w:rsidR="002A7B78" w:rsidRPr="008408B9">
        <w:rPr>
          <w:rFonts w:ascii="Times New Roman" w:hAnsi="Times New Roman" w:cs="Times New Roman"/>
          <w:sz w:val="24"/>
          <w:szCs w:val="24"/>
          <w:lang w:val="en-ZW"/>
        </w:rPr>
        <w:t xml:space="preserve"> said to be</w:t>
      </w:r>
      <w:r w:rsidR="007F66B5" w:rsidRPr="008408B9">
        <w:rPr>
          <w:rFonts w:ascii="Times New Roman" w:hAnsi="Times New Roman" w:cs="Times New Roman"/>
          <w:sz w:val="24"/>
          <w:szCs w:val="24"/>
          <w:lang w:val="en-ZW"/>
        </w:rPr>
        <w:t xml:space="preserve"> grossly unreasonable. </w:t>
      </w:r>
    </w:p>
    <w:p w14:paraId="656EE6C5" w14:textId="77777777" w:rsidR="007F66B5" w:rsidRPr="008408B9" w:rsidRDefault="007F66B5" w:rsidP="008408B9">
      <w:pPr>
        <w:spacing w:after="0" w:line="480" w:lineRule="auto"/>
        <w:ind w:firstLine="1418"/>
        <w:jc w:val="both"/>
        <w:rPr>
          <w:rFonts w:ascii="Times New Roman" w:hAnsi="Times New Roman" w:cs="Times New Roman"/>
          <w:sz w:val="24"/>
          <w:szCs w:val="24"/>
          <w:lang w:val="en-ZW"/>
        </w:rPr>
      </w:pPr>
    </w:p>
    <w:p w14:paraId="6580A928" w14:textId="2189763D" w:rsidR="007F66B5" w:rsidRPr="008408B9" w:rsidRDefault="00373DDB" w:rsidP="00373DDB">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7F66B5" w:rsidRPr="008408B9">
        <w:rPr>
          <w:rFonts w:ascii="Times New Roman" w:hAnsi="Times New Roman" w:cs="Times New Roman"/>
          <w:sz w:val="24"/>
          <w:szCs w:val="24"/>
          <w:lang w:val="en-ZW"/>
        </w:rPr>
        <w:t xml:space="preserve">At any rate, the appellant pleaded unreasonableness in the </w:t>
      </w:r>
      <w:r w:rsidR="007F66B5" w:rsidRPr="008408B9">
        <w:rPr>
          <w:rFonts w:ascii="Times New Roman" w:hAnsi="Times New Roman" w:cs="Times New Roman"/>
          <w:i/>
          <w:iCs/>
          <w:sz w:val="24"/>
          <w:szCs w:val="24"/>
          <w:lang w:val="en-ZW"/>
        </w:rPr>
        <w:t>Wednesbury</w:t>
      </w:r>
      <w:r w:rsidR="007F66B5" w:rsidRPr="008408B9">
        <w:rPr>
          <w:rFonts w:ascii="Times New Roman" w:hAnsi="Times New Roman" w:cs="Times New Roman"/>
          <w:sz w:val="24"/>
          <w:szCs w:val="24"/>
          <w:lang w:val="en-ZW"/>
        </w:rPr>
        <w:t xml:space="preserve"> sense. The </w:t>
      </w:r>
      <w:r w:rsidR="007F66B5" w:rsidRPr="008408B9">
        <w:rPr>
          <w:rFonts w:ascii="Times New Roman" w:hAnsi="Times New Roman" w:cs="Times New Roman"/>
          <w:i/>
          <w:iCs/>
          <w:sz w:val="24"/>
          <w:szCs w:val="24"/>
          <w:lang w:val="en-ZW"/>
        </w:rPr>
        <w:t>Wednesbury</w:t>
      </w:r>
      <w:r w:rsidR="007F66B5" w:rsidRPr="008408B9">
        <w:rPr>
          <w:rFonts w:ascii="Times New Roman" w:hAnsi="Times New Roman" w:cs="Times New Roman"/>
          <w:sz w:val="24"/>
          <w:szCs w:val="24"/>
          <w:lang w:val="en-ZW"/>
        </w:rPr>
        <w:t xml:space="preserve"> sense of unreasonableness was discussed in the case of </w:t>
      </w:r>
      <w:r w:rsidR="007F66B5" w:rsidRPr="008408B9">
        <w:rPr>
          <w:rFonts w:ascii="Times New Roman" w:hAnsi="Times New Roman" w:cs="Times New Roman"/>
          <w:i/>
          <w:iCs/>
          <w:sz w:val="24"/>
          <w:szCs w:val="24"/>
          <w:lang w:val="en-ZW"/>
        </w:rPr>
        <w:t>PF-ZA</w:t>
      </w:r>
      <w:r w:rsidR="00E763AA" w:rsidRPr="008408B9">
        <w:rPr>
          <w:rFonts w:ascii="Times New Roman" w:hAnsi="Times New Roman" w:cs="Times New Roman"/>
          <w:i/>
          <w:iCs/>
          <w:sz w:val="24"/>
          <w:szCs w:val="24"/>
          <w:lang w:val="en-ZW"/>
        </w:rPr>
        <w:t>P</w:t>
      </w:r>
      <w:r w:rsidR="007F66B5" w:rsidRPr="008408B9">
        <w:rPr>
          <w:rFonts w:ascii="Times New Roman" w:hAnsi="Times New Roman" w:cs="Times New Roman"/>
          <w:i/>
          <w:iCs/>
          <w:sz w:val="24"/>
          <w:szCs w:val="24"/>
          <w:lang w:val="en-ZW"/>
        </w:rPr>
        <w:t xml:space="preserve">U </w:t>
      </w:r>
      <w:r w:rsidR="007F66B5" w:rsidRPr="008408B9">
        <w:rPr>
          <w:rFonts w:ascii="Times New Roman" w:hAnsi="Times New Roman" w:cs="Times New Roman"/>
          <w:sz w:val="24"/>
          <w:szCs w:val="24"/>
          <w:lang w:val="en-ZW"/>
        </w:rPr>
        <w:t xml:space="preserve">v </w:t>
      </w:r>
      <w:r w:rsidR="007F66B5" w:rsidRPr="008408B9">
        <w:rPr>
          <w:rFonts w:ascii="Times New Roman" w:hAnsi="Times New Roman" w:cs="Times New Roman"/>
          <w:i/>
          <w:iCs/>
          <w:sz w:val="24"/>
          <w:szCs w:val="24"/>
          <w:lang w:val="en-ZW"/>
        </w:rPr>
        <w:t xml:space="preserve">Minister of Justice, Legal and Parliamentary Affairs </w:t>
      </w:r>
      <w:r w:rsidR="007F66B5" w:rsidRPr="008408B9">
        <w:rPr>
          <w:rFonts w:ascii="Times New Roman" w:hAnsi="Times New Roman" w:cs="Times New Roman"/>
          <w:sz w:val="24"/>
          <w:szCs w:val="24"/>
          <w:lang w:val="en-ZW"/>
        </w:rPr>
        <w:t>1985 (1)</w:t>
      </w:r>
      <w:r w:rsidR="0050117A" w:rsidRPr="008408B9">
        <w:rPr>
          <w:rFonts w:ascii="Times New Roman" w:hAnsi="Times New Roman" w:cs="Times New Roman"/>
          <w:sz w:val="24"/>
          <w:szCs w:val="24"/>
          <w:lang w:val="en-ZW"/>
        </w:rPr>
        <w:t xml:space="preserve"> ZLR</w:t>
      </w:r>
      <w:r w:rsidR="007F66B5" w:rsidRPr="008408B9">
        <w:rPr>
          <w:rFonts w:ascii="Times New Roman" w:hAnsi="Times New Roman" w:cs="Times New Roman"/>
          <w:sz w:val="24"/>
          <w:szCs w:val="24"/>
          <w:lang w:val="en-ZW"/>
        </w:rPr>
        <w:t xml:space="preserve"> 305 (S) at 326, where it was held that: </w:t>
      </w:r>
    </w:p>
    <w:p w14:paraId="664779C5" w14:textId="30022340" w:rsidR="007F66B5" w:rsidRPr="008408B9" w:rsidRDefault="007F66B5" w:rsidP="00FD6127">
      <w:pPr>
        <w:spacing w:after="0" w:line="240" w:lineRule="auto"/>
        <w:ind w:left="720"/>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t xml:space="preserve">“By ‘irrationality’ I mean what can by now be succinctly referred to as ‘Wednesbury unreasonableness’ (see </w:t>
      </w:r>
      <w:r w:rsidRPr="008408B9">
        <w:rPr>
          <w:rFonts w:ascii="Times New Roman" w:hAnsi="Times New Roman" w:cs="Times New Roman"/>
          <w:i/>
          <w:iCs/>
          <w:sz w:val="24"/>
          <w:szCs w:val="24"/>
          <w:lang w:val="en-ZW"/>
        </w:rPr>
        <w:t>Associated Provincial Picture Houses Ltd</w:t>
      </w:r>
      <w:r w:rsidRPr="008408B9">
        <w:rPr>
          <w:rFonts w:ascii="Times New Roman" w:hAnsi="Times New Roman" w:cs="Times New Roman"/>
          <w:sz w:val="24"/>
          <w:szCs w:val="24"/>
          <w:lang w:val="en-ZW"/>
        </w:rPr>
        <w:t xml:space="preserve"> v </w:t>
      </w:r>
      <w:r w:rsidRPr="008408B9">
        <w:rPr>
          <w:rFonts w:ascii="Times New Roman" w:hAnsi="Times New Roman" w:cs="Times New Roman"/>
          <w:i/>
          <w:iCs/>
          <w:sz w:val="24"/>
          <w:szCs w:val="24"/>
          <w:lang w:val="en-ZW"/>
        </w:rPr>
        <w:t xml:space="preserve">Wednesbury Corp </w:t>
      </w:r>
      <w:r w:rsidRPr="008408B9">
        <w:rPr>
          <w:rFonts w:ascii="Times New Roman" w:hAnsi="Times New Roman" w:cs="Times New Roman"/>
          <w:sz w:val="24"/>
          <w:szCs w:val="24"/>
          <w:lang w:val="en-ZW"/>
        </w:rPr>
        <w:t>[1947] 2 All ER 680, [1948] 1 KB 223). It applies to a decision which is so outrageous in its defiance of logic or of accepted moral standards that no sensible person who had applied his mind to the question to be decided could have arrived at it.”</w:t>
      </w:r>
    </w:p>
    <w:p w14:paraId="7A9003A4" w14:textId="77777777" w:rsidR="007F66B5" w:rsidRPr="008408B9" w:rsidRDefault="007F66B5" w:rsidP="008408B9">
      <w:pPr>
        <w:spacing w:after="0" w:line="480" w:lineRule="auto"/>
        <w:ind w:firstLine="1418"/>
        <w:jc w:val="both"/>
        <w:rPr>
          <w:rFonts w:ascii="Times New Roman" w:hAnsi="Times New Roman" w:cs="Times New Roman"/>
          <w:sz w:val="24"/>
          <w:szCs w:val="24"/>
          <w:lang w:val="en-ZW"/>
        </w:rPr>
      </w:pPr>
    </w:p>
    <w:p w14:paraId="5396A74D" w14:textId="7600BC1C" w:rsidR="007F66B5" w:rsidRPr="008408B9" w:rsidRDefault="00FD6127" w:rsidP="00FD6127">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7F66B5" w:rsidRPr="008408B9">
        <w:rPr>
          <w:rFonts w:ascii="Times New Roman" w:hAnsi="Times New Roman" w:cs="Times New Roman"/>
          <w:sz w:val="24"/>
          <w:szCs w:val="24"/>
          <w:lang w:val="en-ZW"/>
        </w:rPr>
        <w:t>Both factors that the appellant has related to in the third ground of appeal do not hinge on the reasonableness or otherwise</w:t>
      </w:r>
      <w:r w:rsidR="00BB5683" w:rsidRPr="008408B9">
        <w:rPr>
          <w:rFonts w:ascii="Times New Roman" w:hAnsi="Times New Roman" w:cs="Times New Roman"/>
          <w:sz w:val="24"/>
          <w:szCs w:val="24"/>
          <w:lang w:val="en-ZW"/>
        </w:rPr>
        <w:t xml:space="preserve"> of the</w:t>
      </w:r>
      <w:r w:rsidR="007F66B5" w:rsidRPr="008408B9">
        <w:rPr>
          <w:rFonts w:ascii="Times New Roman" w:hAnsi="Times New Roman" w:cs="Times New Roman"/>
          <w:sz w:val="24"/>
          <w:szCs w:val="24"/>
          <w:lang w:val="en-ZW"/>
        </w:rPr>
        <w:t xml:space="preserve"> decision. They do not relate to the logic of the first respondent’s decision which must have been proven to </w:t>
      </w:r>
      <w:r w:rsidR="00EE63ED" w:rsidRPr="008408B9">
        <w:rPr>
          <w:rFonts w:ascii="Times New Roman" w:hAnsi="Times New Roman" w:cs="Times New Roman"/>
          <w:sz w:val="24"/>
          <w:szCs w:val="24"/>
          <w:lang w:val="en-ZW"/>
        </w:rPr>
        <w:t>be so outrageous in its defiance of logic or of accepted moral standards that no sensible person who had applied his mind to the question to be decided could have arrived at it</w:t>
      </w:r>
      <w:r w:rsidR="007F66B5" w:rsidRPr="008408B9">
        <w:rPr>
          <w:rFonts w:ascii="Times New Roman" w:hAnsi="Times New Roman" w:cs="Times New Roman"/>
          <w:sz w:val="24"/>
          <w:szCs w:val="24"/>
          <w:lang w:val="en-ZW"/>
        </w:rPr>
        <w:t xml:space="preserve">. On the contrary, they relate to the procedural </w:t>
      </w:r>
      <w:r w:rsidR="007F66B5" w:rsidRPr="008408B9">
        <w:rPr>
          <w:rFonts w:ascii="Times New Roman" w:hAnsi="Times New Roman" w:cs="Times New Roman"/>
          <w:sz w:val="24"/>
          <w:szCs w:val="24"/>
          <w:lang w:val="en-ZW"/>
        </w:rPr>
        <w:lastRenderedPageBreak/>
        <w:t xml:space="preserve">regularity of the proceedings. By necessary implication, </w:t>
      </w:r>
      <w:r w:rsidR="00EE63ED" w:rsidRPr="008408B9">
        <w:rPr>
          <w:rFonts w:ascii="Times New Roman" w:hAnsi="Times New Roman" w:cs="Times New Roman"/>
          <w:sz w:val="24"/>
          <w:szCs w:val="24"/>
          <w:lang w:val="en-ZW"/>
        </w:rPr>
        <w:t xml:space="preserve">the third ground of appeal is ill-conceived as, in essence, it is not an attack on the reasonableness of the decision. </w:t>
      </w:r>
    </w:p>
    <w:p w14:paraId="50E1D191" w14:textId="77777777" w:rsidR="00EE63ED" w:rsidRPr="008408B9" w:rsidRDefault="00EE63ED" w:rsidP="008408B9">
      <w:pPr>
        <w:spacing w:after="0" w:line="480" w:lineRule="auto"/>
        <w:ind w:firstLine="1418"/>
        <w:jc w:val="both"/>
        <w:rPr>
          <w:rFonts w:ascii="Times New Roman" w:hAnsi="Times New Roman" w:cs="Times New Roman"/>
          <w:sz w:val="24"/>
          <w:szCs w:val="24"/>
          <w:lang w:val="en-ZW"/>
        </w:rPr>
      </w:pPr>
    </w:p>
    <w:p w14:paraId="42FCF733" w14:textId="3810DFC6" w:rsidR="00EE63ED" w:rsidRPr="008408B9" w:rsidRDefault="00361E6C" w:rsidP="00361E6C">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EE63ED" w:rsidRPr="008408B9">
        <w:rPr>
          <w:rFonts w:ascii="Times New Roman" w:hAnsi="Times New Roman" w:cs="Times New Roman"/>
          <w:sz w:val="24"/>
          <w:szCs w:val="24"/>
          <w:lang w:val="en-ZW"/>
        </w:rPr>
        <w:t xml:space="preserve">Thus, the court </w:t>
      </w:r>
      <w:r w:rsidR="00EE63ED" w:rsidRPr="008408B9">
        <w:rPr>
          <w:rFonts w:ascii="Times New Roman" w:hAnsi="Times New Roman" w:cs="Times New Roman"/>
          <w:i/>
          <w:iCs/>
          <w:sz w:val="24"/>
          <w:szCs w:val="24"/>
          <w:lang w:val="en-ZW"/>
        </w:rPr>
        <w:t>a quo</w:t>
      </w:r>
      <w:r w:rsidR="00EE63ED" w:rsidRPr="008408B9">
        <w:rPr>
          <w:rFonts w:ascii="Times New Roman" w:hAnsi="Times New Roman" w:cs="Times New Roman"/>
          <w:sz w:val="24"/>
          <w:szCs w:val="24"/>
          <w:lang w:val="en-ZW"/>
        </w:rPr>
        <w:t xml:space="preserve"> may not be castigated for its conclusion that the </w:t>
      </w:r>
      <w:r w:rsidR="00061BE6" w:rsidRPr="008408B9">
        <w:rPr>
          <w:rFonts w:ascii="Times New Roman" w:hAnsi="Times New Roman" w:cs="Times New Roman"/>
          <w:sz w:val="24"/>
          <w:szCs w:val="24"/>
          <w:lang w:val="en-ZW"/>
        </w:rPr>
        <w:t>strict standard of gross unreasonableness</w:t>
      </w:r>
      <w:r w:rsidR="0003158A" w:rsidRPr="008408B9">
        <w:rPr>
          <w:rFonts w:ascii="Times New Roman" w:hAnsi="Times New Roman" w:cs="Times New Roman"/>
          <w:sz w:val="24"/>
          <w:szCs w:val="24"/>
          <w:lang w:val="en-ZW"/>
        </w:rPr>
        <w:t xml:space="preserve"> was not met by the appellant</w:t>
      </w:r>
      <w:r w:rsidR="00061BE6" w:rsidRPr="008408B9">
        <w:rPr>
          <w:rFonts w:ascii="Times New Roman" w:hAnsi="Times New Roman" w:cs="Times New Roman"/>
          <w:sz w:val="24"/>
          <w:szCs w:val="24"/>
          <w:lang w:val="en-ZW"/>
        </w:rPr>
        <w:t xml:space="preserve">. The third ground of appeal must accordingly be dismissed. </w:t>
      </w:r>
    </w:p>
    <w:p w14:paraId="622DA41A" w14:textId="77777777" w:rsidR="008339E9" w:rsidRPr="008408B9" w:rsidRDefault="008339E9" w:rsidP="00A116E5">
      <w:pPr>
        <w:tabs>
          <w:tab w:val="left" w:pos="1134"/>
        </w:tabs>
        <w:spacing w:after="0" w:line="480" w:lineRule="auto"/>
        <w:jc w:val="both"/>
        <w:rPr>
          <w:rFonts w:ascii="Times New Roman" w:hAnsi="Times New Roman" w:cs="Times New Roman"/>
          <w:sz w:val="24"/>
          <w:szCs w:val="24"/>
          <w:lang w:val="en-ZW"/>
        </w:rPr>
      </w:pPr>
    </w:p>
    <w:p w14:paraId="0BFD5370" w14:textId="77777777" w:rsidR="008339E9" w:rsidRPr="008408B9" w:rsidRDefault="008339E9" w:rsidP="008408B9">
      <w:pPr>
        <w:spacing w:after="0" w:line="480" w:lineRule="auto"/>
        <w:jc w:val="both"/>
        <w:rPr>
          <w:rFonts w:ascii="Times New Roman" w:hAnsi="Times New Roman" w:cs="Times New Roman"/>
          <w:sz w:val="24"/>
          <w:szCs w:val="24"/>
          <w:lang w:val="en-ZW"/>
        </w:rPr>
      </w:pPr>
      <w:r w:rsidRPr="008408B9">
        <w:rPr>
          <w:rFonts w:ascii="Times New Roman" w:hAnsi="Times New Roman" w:cs="Times New Roman"/>
          <w:b/>
          <w:sz w:val="24"/>
          <w:szCs w:val="24"/>
          <w:u w:val="single"/>
          <w:lang w:val="en-ZW"/>
        </w:rPr>
        <w:t>DISPOSITION</w:t>
      </w:r>
    </w:p>
    <w:p w14:paraId="5DDBD127" w14:textId="7B6299B2" w:rsidR="00BC4A01" w:rsidRDefault="00A116E5" w:rsidP="00A116E5">
      <w:pPr>
        <w:tabs>
          <w:tab w:val="left" w:pos="1134"/>
        </w:tabs>
        <w:spacing w:after="0"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ab/>
      </w:r>
      <w:r w:rsidR="008339E9" w:rsidRPr="008408B9">
        <w:rPr>
          <w:rFonts w:ascii="Times New Roman" w:hAnsi="Times New Roman" w:cs="Times New Roman"/>
          <w:sz w:val="24"/>
          <w:szCs w:val="24"/>
          <w:lang w:val="en-ZW"/>
        </w:rPr>
        <w:t xml:space="preserve">The </w:t>
      </w:r>
      <w:r w:rsidR="007148EE" w:rsidRPr="008408B9">
        <w:rPr>
          <w:rFonts w:ascii="Times New Roman" w:hAnsi="Times New Roman" w:cs="Times New Roman"/>
          <w:sz w:val="24"/>
          <w:szCs w:val="24"/>
          <w:lang w:val="en-ZW"/>
        </w:rPr>
        <w:t>appellant</w:t>
      </w:r>
      <w:r w:rsidR="008339E9" w:rsidRPr="008408B9">
        <w:rPr>
          <w:rFonts w:ascii="Times New Roman" w:hAnsi="Times New Roman" w:cs="Times New Roman"/>
          <w:sz w:val="24"/>
          <w:szCs w:val="24"/>
          <w:lang w:val="en-ZW"/>
        </w:rPr>
        <w:t xml:space="preserve"> has </w:t>
      </w:r>
      <w:r w:rsidR="00BC4A01" w:rsidRPr="008408B9">
        <w:rPr>
          <w:rFonts w:ascii="Times New Roman" w:hAnsi="Times New Roman" w:cs="Times New Roman"/>
          <w:sz w:val="24"/>
          <w:szCs w:val="24"/>
          <w:lang w:val="en-ZW"/>
        </w:rPr>
        <w:t xml:space="preserve">not been able to demonstrate, in the slightest, that the court </w:t>
      </w:r>
      <w:r w:rsidR="00BC4A01" w:rsidRPr="008408B9">
        <w:rPr>
          <w:rFonts w:ascii="Times New Roman" w:hAnsi="Times New Roman" w:cs="Times New Roman"/>
          <w:i/>
          <w:iCs/>
          <w:sz w:val="24"/>
          <w:szCs w:val="24"/>
          <w:lang w:val="en-ZW"/>
        </w:rPr>
        <w:t xml:space="preserve">a quo </w:t>
      </w:r>
      <w:r w:rsidR="00BC4A01" w:rsidRPr="008408B9">
        <w:rPr>
          <w:rFonts w:ascii="Times New Roman" w:hAnsi="Times New Roman" w:cs="Times New Roman"/>
          <w:sz w:val="24"/>
          <w:szCs w:val="24"/>
          <w:lang w:val="en-ZW"/>
        </w:rPr>
        <w:t>erred in dismissing its application for review.</w:t>
      </w:r>
      <w:r w:rsidR="006F10D5" w:rsidRPr="008408B9">
        <w:rPr>
          <w:rFonts w:ascii="Times New Roman" w:hAnsi="Times New Roman" w:cs="Times New Roman"/>
          <w:sz w:val="24"/>
          <w:szCs w:val="24"/>
          <w:lang w:val="en-ZW"/>
        </w:rPr>
        <w:t xml:space="preserve"> The first respondent was imbued </w:t>
      </w:r>
      <w:r w:rsidR="00634AE2" w:rsidRPr="008408B9">
        <w:rPr>
          <w:rFonts w:ascii="Times New Roman" w:hAnsi="Times New Roman" w:cs="Times New Roman"/>
          <w:sz w:val="24"/>
          <w:szCs w:val="24"/>
          <w:lang w:val="en-ZW"/>
        </w:rPr>
        <w:t>with the jurisdiction</w:t>
      </w:r>
      <w:r w:rsidR="0012500B" w:rsidRPr="008408B9">
        <w:rPr>
          <w:rFonts w:ascii="Times New Roman" w:hAnsi="Times New Roman" w:cs="Times New Roman"/>
          <w:sz w:val="24"/>
          <w:szCs w:val="24"/>
          <w:lang w:val="en-ZW"/>
        </w:rPr>
        <w:t xml:space="preserve"> to assume the powers and functions he exercised in this case. </w:t>
      </w:r>
      <w:r w:rsidR="00BC4A01" w:rsidRPr="008408B9">
        <w:rPr>
          <w:rFonts w:ascii="Times New Roman" w:hAnsi="Times New Roman" w:cs="Times New Roman"/>
          <w:sz w:val="24"/>
          <w:szCs w:val="24"/>
          <w:lang w:val="en-ZW"/>
        </w:rPr>
        <w:t xml:space="preserve"> </w:t>
      </w:r>
      <w:r w:rsidR="0012500B" w:rsidRPr="008408B9">
        <w:rPr>
          <w:rFonts w:ascii="Times New Roman" w:hAnsi="Times New Roman" w:cs="Times New Roman"/>
          <w:sz w:val="24"/>
          <w:szCs w:val="24"/>
          <w:lang w:val="en-ZW"/>
        </w:rPr>
        <w:t>On the other grounds of appeal, the appellant has not demonstrated that the first respondent failed to conduct himself procedurally</w:t>
      </w:r>
      <w:r w:rsidR="0003158A" w:rsidRPr="008408B9">
        <w:rPr>
          <w:rFonts w:ascii="Times New Roman" w:hAnsi="Times New Roman" w:cs="Times New Roman"/>
          <w:sz w:val="24"/>
          <w:szCs w:val="24"/>
          <w:lang w:val="en-ZW"/>
        </w:rPr>
        <w:t xml:space="preserve"> or that his determination was grossly unreasonable</w:t>
      </w:r>
      <w:r w:rsidR="0012500B" w:rsidRPr="008408B9">
        <w:rPr>
          <w:rFonts w:ascii="Times New Roman" w:hAnsi="Times New Roman" w:cs="Times New Roman"/>
          <w:sz w:val="24"/>
          <w:szCs w:val="24"/>
          <w:lang w:val="en-ZW"/>
        </w:rPr>
        <w:t xml:space="preserve">. The appeal must accordingly fail. </w:t>
      </w:r>
    </w:p>
    <w:p w14:paraId="10AF49E3" w14:textId="77777777" w:rsidR="00A116E5" w:rsidRPr="008408B9" w:rsidRDefault="00A116E5" w:rsidP="00A116E5">
      <w:pPr>
        <w:tabs>
          <w:tab w:val="left" w:pos="1134"/>
        </w:tabs>
        <w:spacing w:after="0" w:line="360" w:lineRule="auto"/>
        <w:jc w:val="both"/>
        <w:rPr>
          <w:rFonts w:ascii="Times New Roman" w:hAnsi="Times New Roman" w:cs="Times New Roman"/>
          <w:sz w:val="24"/>
          <w:szCs w:val="24"/>
          <w:lang w:val="en-ZW"/>
        </w:rPr>
      </w:pPr>
    </w:p>
    <w:p w14:paraId="22FC6C52" w14:textId="15FC6453" w:rsidR="00BC4A01" w:rsidRPr="008408B9" w:rsidRDefault="00A116E5" w:rsidP="00A116E5">
      <w:pPr>
        <w:tabs>
          <w:tab w:val="left" w:pos="1134"/>
        </w:tabs>
        <w:spacing w:after="0" w:line="480" w:lineRule="auto"/>
        <w:ind w:firstLine="720"/>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      </w:t>
      </w:r>
      <w:r w:rsidR="00BC4A01" w:rsidRPr="008408B9">
        <w:rPr>
          <w:rFonts w:ascii="Times New Roman" w:hAnsi="Times New Roman" w:cs="Times New Roman"/>
          <w:sz w:val="24"/>
          <w:szCs w:val="24"/>
          <w:lang w:val="en-ZW"/>
        </w:rPr>
        <w:t>As for the costs of this appeal, there is no reason why they should</w:t>
      </w:r>
      <w:r w:rsidR="00472100" w:rsidRPr="008408B9">
        <w:rPr>
          <w:rFonts w:ascii="Times New Roman" w:hAnsi="Times New Roman" w:cs="Times New Roman"/>
          <w:sz w:val="24"/>
          <w:szCs w:val="24"/>
          <w:lang w:val="en-ZW"/>
        </w:rPr>
        <w:t xml:space="preserve"> not</w:t>
      </w:r>
      <w:r w:rsidR="00BC4A01" w:rsidRPr="008408B9">
        <w:rPr>
          <w:rFonts w:ascii="Times New Roman" w:hAnsi="Times New Roman" w:cs="Times New Roman"/>
          <w:sz w:val="24"/>
          <w:szCs w:val="24"/>
          <w:lang w:val="en-ZW"/>
        </w:rPr>
        <w:t xml:space="preserve"> follow the result. The</w:t>
      </w:r>
      <w:r w:rsidR="00574DC3" w:rsidRPr="008408B9">
        <w:rPr>
          <w:rFonts w:ascii="Times New Roman" w:hAnsi="Times New Roman" w:cs="Times New Roman"/>
          <w:sz w:val="24"/>
          <w:szCs w:val="24"/>
          <w:lang w:val="en-ZW"/>
        </w:rPr>
        <w:t>y are for the account of the appellant.</w:t>
      </w:r>
      <w:r w:rsidR="00BC4A01" w:rsidRPr="008408B9">
        <w:rPr>
          <w:rFonts w:ascii="Times New Roman" w:hAnsi="Times New Roman" w:cs="Times New Roman"/>
          <w:sz w:val="24"/>
          <w:szCs w:val="24"/>
          <w:lang w:val="en-ZW"/>
        </w:rPr>
        <w:t xml:space="preserve"> </w:t>
      </w:r>
    </w:p>
    <w:p w14:paraId="49895B09" w14:textId="77777777" w:rsidR="008339E9" w:rsidRPr="008408B9" w:rsidRDefault="008339E9" w:rsidP="008408B9">
      <w:pPr>
        <w:spacing w:after="0" w:line="480" w:lineRule="auto"/>
        <w:jc w:val="both"/>
        <w:rPr>
          <w:rFonts w:ascii="Times New Roman" w:hAnsi="Times New Roman" w:cs="Times New Roman"/>
          <w:sz w:val="24"/>
          <w:szCs w:val="24"/>
          <w:lang w:val="en-ZW"/>
        </w:rPr>
      </w:pPr>
    </w:p>
    <w:p w14:paraId="35763167" w14:textId="1DF0324F" w:rsidR="008339E9" w:rsidRPr="008408B9" w:rsidRDefault="00E52803" w:rsidP="00E52803">
      <w:pPr>
        <w:tabs>
          <w:tab w:val="left" w:pos="1134"/>
        </w:tabs>
        <w:spacing w:after="0" w:line="480" w:lineRule="auto"/>
        <w:jc w:val="both"/>
        <w:rPr>
          <w:rFonts w:ascii="Times New Roman" w:hAnsi="Times New Roman" w:cs="Times New Roman"/>
          <w:sz w:val="24"/>
          <w:szCs w:val="24"/>
          <w:lang w:val="en-ZW"/>
        </w:rPr>
      </w:pPr>
      <w:r>
        <w:rPr>
          <w:rFonts w:ascii="Times New Roman" w:hAnsi="Times New Roman" w:cs="Times New Roman"/>
          <w:sz w:val="24"/>
          <w:szCs w:val="24"/>
          <w:lang w:val="en-ZW"/>
        </w:rPr>
        <w:tab/>
      </w:r>
      <w:r w:rsidR="008339E9" w:rsidRPr="008408B9">
        <w:rPr>
          <w:rFonts w:ascii="Times New Roman" w:hAnsi="Times New Roman" w:cs="Times New Roman"/>
          <w:sz w:val="24"/>
          <w:szCs w:val="24"/>
          <w:lang w:val="en-ZW"/>
        </w:rPr>
        <w:t xml:space="preserve">In the result, </w:t>
      </w:r>
      <w:r w:rsidR="00BC4A01" w:rsidRPr="008408B9">
        <w:rPr>
          <w:rFonts w:ascii="Times New Roman" w:hAnsi="Times New Roman" w:cs="Times New Roman"/>
          <w:sz w:val="24"/>
          <w:szCs w:val="24"/>
          <w:lang w:val="en-ZW"/>
        </w:rPr>
        <w:t xml:space="preserve">the appeal is dismissed with costs. </w:t>
      </w:r>
    </w:p>
    <w:p w14:paraId="64B01E48" w14:textId="53868E1E" w:rsidR="002F6AE2" w:rsidRDefault="002F6AE2" w:rsidP="008408B9">
      <w:pPr>
        <w:spacing w:after="0" w:line="480" w:lineRule="auto"/>
        <w:jc w:val="both"/>
        <w:rPr>
          <w:rFonts w:ascii="Times New Roman" w:hAnsi="Times New Roman" w:cs="Times New Roman"/>
          <w:sz w:val="24"/>
          <w:szCs w:val="24"/>
          <w:lang w:val="en-ZW"/>
        </w:rPr>
      </w:pPr>
    </w:p>
    <w:p w14:paraId="1392B53E" w14:textId="77777777" w:rsidR="00C33C9B" w:rsidRPr="008408B9" w:rsidRDefault="00C33C9B" w:rsidP="008408B9">
      <w:pPr>
        <w:spacing w:after="0" w:line="480" w:lineRule="auto"/>
        <w:jc w:val="both"/>
        <w:rPr>
          <w:rFonts w:ascii="Times New Roman" w:hAnsi="Times New Roman" w:cs="Times New Roman"/>
          <w:sz w:val="24"/>
          <w:szCs w:val="24"/>
          <w:lang w:val="en-ZW"/>
        </w:rPr>
      </w:pPr>
    </w:p>
    <w:p w14:paraId="6C06E631" w14:textId="2661B792" w:rsidR="002F6AE2" w:rsidRPr="00E52803" w:rsidRDefault="00E52803" w:rsidP="00E52803">
      <w:pPr>
        <w:tabs>
          <w:tab w:val="left" w:pos="1134"/>
          <w:tab w:val="left" w:pos="1440"/>
        </w:tabs>
        <w:spacing w:after="0" w:line="480" w:lineRule="auto"/>
        <w:jc w:val="both"/>
        <w:rPr>
          <w:rFonts w:ascii="Times New Roman" w:hAnsi="Times New Roman" w:cs="Times New Roman"/>
          <w:bCs/>
          <w:sz w:val="24"/>
          <w:szCs w:val="24"/>
          <w:lang w:val="en-ZW"/>
        </w:rPr>
      </w:pPr>
      <w:r>
        <w:rPr>
          <w:rFonts w:ascii="Times New Roman" w:hAnsi="Times New Roman" w:cs="Times New Roman"/>
          <w:b/>
          <w:bCs/>
          <w:sz w:val="24"/>
          <w:szCs w:val="24"/>
          <w:lang w:val="en-ZW"/>
        </w:rPr>
        <w:tab/>
      </w:r>
      <w:r w:rsidR="004421A7" w:rsidRPr="008408B9">
        <w:rPr>
          <w:rFonts w:ascii="Times New Roman" w:hAnsi="Times New Roman" w:cs="Times New Roman"/>
          <w:b/>
          <w:bCs/>
          <w:sz w:val="24"/>
          <w:szCs w:val="24"/>
          <w:lang w:val="en-ZW"/>
        </w:rPr>
        <w:t>BHUNU</w:t>
      </w:r>
      <w:r w:rsidR="002F6AE2" w:rsidRPr="008408B9">
        <w:rPr>
          <w:rFonts w:ascii="Times New Roman" w:hAnsi="Times New Roman" w:cs="Times New Roman"/>
          <w:b/>
          <w:bCs/>
          <w:sz w:val="24"/>
          <w:szCs w:val="24"/>
          <w:lang w:val="en-ZW"/>
        </w:rPr>
        <w:t xml:space="preserve"> JA</w:t>
      </w:r>
      <w:r>
        <w:rPr>
          <w:rFonts w:ascii="Times New Roman" w:hAnsi="Times New Roman" w:cs="Times New Roman"/>
          <w:b/>
          <w:bCs/>
          <w:sz w:val="24"/>
          <w:szCs w:val="24"/>
          <w:lang w:val="en-ZW"/>
        </w:rPr>
        <w:tab/>
      </w:r>
      <w:r>
        <w:rPr>
          <w:rFonts w:ascii="Times New Roman" w:hAnsi="Times New Roman" w:cs="Times New Roman"/>
          <w:b/>
          <w:bCs/>
          <w:sz w:val="24"/>
          <w:szCs w:val="24"/>
          <w:lang w:val="en-ZW"/>
        </w:rPr>
        <w:tab/>
      </w:r>
      <w:r w:rsidR="002F6AE2" w:rsidRPr="008408B9">
        <w:rPr>
          <w:rFonts w:ascii="Times New Roman" w:hAnsi="Times New Roman" w:cs="Times New Roman"/>
          <w:b/>
          <w:bCs/>
          <w:sz w:val="24"/>
          <w:szCs w:val="24"/>
          <w:lang w:val="en-ZW"/>
        </w:rPr>
        <w:t xml:space="preserve">: </w:t>
      </w:r>
      <w:r>
        <w:rPr>
          <w:rFonts w:ascii="Times New Roman" w:hAnsi="Times New Roman" w:cs="Times New Roman"/>
          <w:b/>
          <w:bCs/>
          <w:sz w:val="24"/>
          <w:szCs w:val="24"/>
          <w:lang w:val="en-ZW"/>
        </w:rPr>
        <w:tab/>
      </w:r>
      <w:r w:rsidRPr="00E52803">
        <w:rPr>
          <w:rFonts w:ascii="Times New Roman" w:hAnsi="Times New Roman" w:cs="Times New Roman"/>
          <w:bCs/>
          <w:sz w:val="24"/>
          <w:szCs w:val="24"/>
          <w:lang w:val="en-ZW"/>
        </w:rPr>
        <w:t>I agree</w:t>
      </w:r>
    </w:p>
    <w:p w14:paraId="796897E0" w14:textId="77777777" w:rsidR="00E52803" w:rsidRPr="008408B9" w:rsidRDefault="00E52803" w:rsidP="008408B9">
      <w:pPr>
        <w:spacing w:after="0" w:line="480" w:lineRule="auto"/>
        <w:ind w:left="1440"/>
        <w:jc w:val="both"/>
        <w:rPr>
          <w:rFonts w:ascii="Times New Roman" w:hAnsi="Times New Roman" w:cs="Times New Roman"/>
          <w:b/>
          <w:bCs/>
          <w:sz w:val="24"/>
          <w:szCs w:val="24"/>
          <w:lang w:val="en-ZW"/>
        </w:rPr>
      </w:pPr>
    </w:p>
    <w:p w14:paraId="5D17531B" w14:textId="6C486F71" w:rsidR="002F6AE2" w:rsidRPr="00E52803" w:rsidRDefault="00E52803" w:rsidP="00E52803">
      <w:pPr>
        <w:tabs>
          <w:tab w:val="left" w:pos="1134"/>
        </w:tabs>
        <w:spacing w:after="0" w:line="480" w:lineRule="auto"/>
        <w:ind w:firstLine="720"/>
        <w:jc w:val="both"/>
        <w:rPr>
          <w:rFonts w:ascii="Times New Roman" w:hAnsi="Times New Roman" w:cs="Times New Roman"/>
          <w:bCs/>
          <w:sz w:val="24"/>
          <w:szCs w:val="24"/>
          <w:lang w:val="en-ZW"/>
        </w:rPr>
      </w:pPr>
      <w:r>
        <w:rPr>
          <w:rFonts w:ascii="Times New Roman" w:hAnsi="Times New Roman" w:cs="Times New Roman"/>
          <w:b/>
          <w:bCs/>
          <w:sz w:val="24"/>
          <w:szCs w:val="24"/>
          <w:lang w:val="en-ZW"/>
        </w:rPr>
        <w:t xml:space="preserve">       </w:t>
      </w:r>
      <w:r w:rsidR="004421A7" w:rsidRPr="008408B9">
        <w:rPr>
          <w:rFonts w:ascii="Times New Roman" w:hAnsi="Times New Roman" w:cs="Times New Roman"/>
          <w:b/>
          <w:bCs/>
          <w:sz w:val="24"/>
          <w:szCs w:val="24"/>
          <w:lang w:val="en-ZW"/>
        </w:rPr>
        <w:t>MWAYERA</w:t>
      </w:r>
      <w:r w:rsidR="002F6AE2" w:rsidRPr="008408B9">
        <w:rPr>
          <w:rFonts w:ascii="Times New Roman" w:hAnsi="Times New Roman" w:cs="Times New Roman"/>
          <w:b/>
          <w:bCs/>
          <w:sz w:val="24"/>
          <w:szCs w:val="24"/>
          <w:lang w:val="en-ZW"/>
        </w:rPr>
        <w:t xml:space="preserve"> JA</w:t>
      </w:r>
      <w:r>
        <w:rPr>
          <w:rFonts w:ascii="Times New Roman" w:hAnsi="Times New Roman" w:cs="Times New Roman"/>
          <w:b/>
          <w:bCs/>
          <w:sz w:val="24"/>
          <w:szCs w:val="24"/>
          <w:lang w:val="en-ZW"/>
        </w:rPr>
        <w:tab/>
      </w:r>
      <w:r>
        <w:rPr>
          <w:rFonts w:ascii="Times New Roman" w:hAnsi="Times New Roman" w:cs="Times New Roman"/>
          <w:b/>
          <w:bCs/>
          <w:sz w:val="24"/>
          <w:szCs w:val="24"/>
          <w:lang w:val="en-ZW"/>
        </w:rPr>
        <w:tab/>
      </w:r>
      <w:r w:rsidR="002F6AE2" w:rsidRPr="008408B9">
        <w:rPr>
          <w:rFonts w:ascii="Times New Roman" w:hAnsi="Times New Roman" w:cs="Times New Roman"/>
          <w:b/>
          <w:bCs/>
          <w:sz w:val="24"/>
          <w:szCs w:val="24"/>
          <w:lang w:val="en-ZW"/>
        </w:rPr>
        <w:t>:</w:t>
      </w:r>
      <w:r>
        <w:rPr>
          <w:rFonts w:ascii="Times New Roman" w:hAnsi="Times New Roman" w:cs="Times New Roman"/>
          <w:b/>
          <w:bCs/>
          <w:sz w:val="24"/>
          <w:szCs w:val="24"/>
          <w:lang w:val="en-ZW"/>
        </w:rPr>
        <w:tab/>
      </w:r>
      <w:r w:rsidRPr="00E52803">
        <w:rPr>
          <w:rFonts w:ascii="Times New Roman" w:hAnsi="Times New Roman" w:cs="Times New Roman"/>
          <w:bCs/>
          <w:sz w:val="24"/>
          <w:szCs w:val="24"/>
          <w:lang w:val="en-ZW"/>
        </w:rPr>
        <w:t xml:space="preserve">I agree </w:t>
      </w:r>
    </w:p>
    <w:p w14:paraId="1251FAB0" w14:textId="77777777" w:rsidR="008339E9" w:rsidRPr="008408B9" w:rsidRDefault="008339E9" w:rsidP="008408B9">
      <w:pPr>
        <w:spacing w:after="0" w:line="480" w:lineRule="auto"/>
        <w:jc w:val="both"/>
        <w:rPr>
          <w:rFonts w:ascii="Times New Roman" w:hAnsi="Times New Roman" w:cs="Times New Roman"/>
          <w:sz w:val="24"/>
          <w:szCs w:val="24"/>
          <w:lang w:val="en-ZW"/>
        </w:rPr>
      </w:pPr>
    </w:p>
    <w:p w14:paraId="31E83345" w14:textId="77777777" w:rsidR="00E52803" w:rsidRDefault="00E52803" w:rsidP="008408B9">
      <w:pPr>
        <w:spacing w:after="0" w:line="480" w:lineRule="auto"/>
        <w:jc w:val="both"/>
        <w:rPr>
          <w:rFonts w:ascii="Times New Roman" w:hAnsi="Times New Roman" w:cs="Times New Roman"/>
          <w:i/>
          <w:sz w:val="24"/>
          <w:szCs w:val="24"/>
          <w:lang w:val="en-ZW"/>
        </w:rPr>
      </w:pPr>
    </w:p>
    <w:p w14:paraId="3403A33A" w14:textId="77777777" w:rsidR="00E52803" w:rsidRDefault="00E52803" w:rsidP="008408B9">
      <w:pPr>
        <w:spacing w:after="0" w:line="480" w:lineRule="auto"/>
        <w:jc w:val="both"/>
        <w:rPr>
          <w:rFonts w:ascii="Times New Roman" w:hAnsi="Times New Roman" w:cs="Times New Roman"/>
          <w:i/>
          <w:sz w:val="24"/>
          <w:szCs w:val="24"/>
          <w:lang w:val="en-ZW"/>
        </w:rPr>
      </w:pPr>
    </w:p>
    <w:p w14:paraId="6E0AE33D" w14:textId="355C3138" w:rsidR="008339E9" w:rsidRDefault="004421A7" w:rsidP="008408B9">
      <w:pPr>
        <w:spacing w:after="0" w:line="480" w:lineRule="auto"/>
        <w:jc w:val="both"/>
        <w:rPr>
          <w:rFonts w:ascii="Times New Roman" w:hAnsi="Times New Roman" w:cs="Times New Roman"/>
          <w:sz w:val="24"/>
          <w:szCs w:val="24"/>
          <w:lang w:val="en-ZW"/>
        </w:rPr>
      </w:pPr>
      <w:r w:rsidRPr="008408B9">
        <w:rPr>
          <w:rFonts w:ascii="Times New Roman" w:hAnsi="Times New Roman" w:cs="Times New Roman"/>
          <w:i/>
          <w:sz w:val="24"/>
          <w:szCs w:val="24"/>
          <w:lang w:val="en-ZW"/>
        </w:rPr>
        <w:t>Mhishi Nkomo Legal Practice</w:t>
      </w:r>
      <w:r w:rsidR="008339E9" w:rsidRPr="008408B9">
        <w:rPr>
          <w:rFonts w:ascii="Times New Roman" w:hAnsi="Times New Roman" w:cs="Times New Roman"/>
          <w:sz w:val="24"/>
          <w:szCs w:val="24"/>
          <w:lang w:val="en-ZW"/>
        </w:rPr>
        <w:t>, app</w:t>
      </w:r>
      <w:r w:rsidR="003D332A" w:rsidRPr="008408B9">
        <w:rPr>
          <w:rFonts w:ascii="Times New Roman" w:hAnsi="Times New Roman" w:cs="Times New Roman"/>
          <w:sz w:val="24"/>
          <w:szCs w:val="24"/>
          <w:lang w:val="en-ZW"/>
        </w:rPr>
        <w:t>ella</w:t>
      </w:r>
      <w:r w:rsidR="008339E9" w:rsidRPr="008408B9">
        <w:rPr>
          <w:rFonts w:ascii="Times New Roman" w:hAnsi="Times New Roman" w:cs="Times New Roman"/>
          <w:sz w:val="24"/>
          <w:szCs w:val="24"/>
          <w:lang w:val="en-ZW"/>
        </w:rPr>
        <w:t>nt’s legal practitioners</w:t>
      </w:r>
    </w:p>
    <w:p w14:paraId="32BC88EE" w14:textId="2DE1DE35" w:rsidR="008339E9" w:rsidRPr="008408B9" w:rsidRDefault="00582F4B" w:rsidP="008408B9">
      <w:pPr>
        <w:spacing w:after="0" w:line="480" w:lineRule="auto"/>
        <w:jc w:val="both"/>
        <w:rPr>
          <w:rFonts w:ascii="Times New Roman" w:hAnsi="Times New Roman" w:cs="Times New Roman"/>
          <w:sz w:val="24"/>
          <w:szCs w:val="24"/>
          <w:lang w:val="en-ZW"/>
        </w:rPr>
      </w:pPr>
      <w:r w:rsidRPr="008408B9">
        <w:rPr>
          <w:rFonts w:ascii="Times New Roman" w:hAnsi="Times New Roman" w:cs="Times New Roman"/>
          <w:i/>
          <w:sz w:val="24"/>
          <w:szCs w:val="24"/>
          <w:lang w:val="en-ZW"/>
        </w:rPr>
        <w:t>Civil Division of the Attorney General’s Office</w:t>
      </w:r>
      <w:r w:rsidR="008339E9" w:rsidRPr="008408B9">
        <w:rPr>
          <w:rFonts w:ascii="Times New Roman" w:hAnsi="Times New Roman" w:cs="Times New Roman"/>
          <w:sz w:val="24"/>
          <w:szCs w:val="24"/>
          <w:lang w:val="en-ZW"/>
        </w:rPr>
        <w:t xml:space="preserve">, </w:t>
      </w:r>
      <w:r w:rsidR="00E52803">
        <w:rPr>
          <w:rFonts w:ascii="Times New Roman" w:hAnsi="Times New Roman" w:cs="Times New Roman"/>
          <w:sz w:val="24"/>
          <w:szCs w:val="24"/>
          <w:lang w:val="en-ZW"/>
        </w:rPr>
        <w:t>1</w:t>
      </w:r>
      <w:r w:rsidR="00E52803" w:rsidRPr="00E52803">
        <w:rPr>
          <w:rFonts w:ascii="Times New Roman" w:hAnsi="Times New Roman" w:cs="Times New Roman"/>
          <w:sz w:val="24"/>
          <w:szCs w:val="24"/>
          <w:vertAlign w:val="superscript"/>
          <w:lang w:val="en-ZW"/>
        </w:rPr>
        <w:t>st</w:t>
      </w:r>
      <w:r w:rsidR="00E52803">
        <w:rPr>
          <w:rFonts w:ascii="Times New Roman" w:hAnsi="Times New Roman" w:cs="Times New Roman"/>
          <w:sz w:val="24"/>
          <w:szCs w:val="24"/>
          <w:lang w:val="en-ZW"/>
        </w:rPr>
        <w:t xml:space="preserve"> </w:t>
      </w:r>
      <w:r w:rsidR="00E52803" w:rsidRPr="008408B9">
        <w:rPr>
          <w:rFonts w:ascii="Times New Roman" w:hAnsi="Times New Roman" w:cs="Times New Roman"/>
          <w:sz w:val="24"/>
          <w:szCs w:val="24"/>
          <w:lang w:val="en-ZW"/>
        </w:rPr>
        <w:t>respondent’s</w:t>
      </w:r>
      <w:r w:rsidR="008339E9" w:rsidRPr="008408B9">
        <w:rPr>
          <w:rFonts w:ascii="Times New Roman" w:hAnsi="Times New Roman" w:cs="Times New Roman"/>
          <w:sz w:val="24"/>
          <w:szCs w:val="24"/>
          <w:lang w:val="en-ZW"/>
        </w:rPr>
        <w:t xml:space="preserve"> legal practitioners</w:t>
      </w:r>
    </w:p>
    <w:p w14:paraId="7A02B701" w14:textId="4350D451" w:rsidR="00582F4B" w:rsidRPr="008408B9" w:rsidRDefault="00582F4B" w:rsidP="008408B9">
      <w:pPr>
        <w:spacing w:after="0" w:line="480" w:lineRule="auto"/>
        <w:jc w:val="both"/>
        <w:rPr>
          <w:rFonts w:ascii="Times New Roman" w:hAnsi="Times New Roman" w:cs="Times New Roman"/>
          <w:sz w:val="24"/>
          <w:szCs w:val="24"/>
          <w:lang w:val="en-ZW"/>
        </w:rPr>
      </w:pPr>
      <w:r w:rsidRPr="008408B9">
        <w:rPr>
          <w:rFonts w:ascii="Times New Roman" w:hAnsi="Times New Roman" w:cs="Times New Roman"/>
          <w:i/>
          <w:iCs/>
          <w:sz w:val="24"/>
          <w:szCs w:val="24"/>
          <w:lang w:val="en-ZW"/>
        </w:rPr>
        <w:t>IEG Musimbe &amp; Partners</w:t>
      </w:r>
      <w:r w:rsidRPr="008408B9">
        <w:rPr>
          <w:rFonts w:ascii="Times New Roman" w:hAnsi="Times New Roman" w:cs="Times New Roman"/>
          <w:sz w:val="24"/>
          <w:szCs w:val="24"/>
          <w:lang w:val="en-ZW"/>
        </w:rPr>
        <w:t xml:space="preserve">, </w:t>
      </w:r>
      <w:r w:rsidR="00E52803">
        <w:rPr>
          <w:rFonts w:ascii="Times New Roman" w:hAnsi="Times New Roman" w:cs="Times New Roman"/>
          <w:sz w:val="24"/>
          <w:szCs w:val="24"/>
          <w:lang w:val="en-ZW"/>
        </w:rPr>
        <w:t>2</w:t>
      </w:r>
      <w:r w:rsidR="00E52803" w:rsidRPr="00E52803">
        <w:rPr>
          <w:rFonts w:ascii="Times New Roman" w:hAnsi="Times New Roman" w:cs="Times New Roman"/>
          <w:sz w:val="24"/>
          <w:szCs w:val="24"/>
          <w:vertAlign w:val="superscript"/>
          <w:lang w:val="en-ZW"/>
        </w:rPr>
        <w:t>nd</w:t>
      </w:r>
      <w:r w:rsidR="00E52803">
        <w:rPr>
          <w:rFonts w:ascii="Times New Roman" w:hAnsi="Times New Roman" w:cs="Times New Roman"/>
          <w:sz w:val="24"/>
          <w:szCs w:val="24"/>
          <w:lang w:val="en-ZW"/>
        </w:rPr>
        <w:t xml:space="preserve"> </w:t>
      </w:r>
      <w:r w:rsidR="00E52803" w:rsidRPr="008408B9">
        <w:rPr>
          <w:rFonts w:ascii="Times New Roman" w:hAnsi="Times New Roman" w:cs="Times New Roman"/>
          <w:sz w:val="24"/>
          <w:szCs w:val="24"/>
          <w:lang w:val="en-ZW"/>
        </w:rPr>
        <w:t>respondent’s</w:t>
      </w:r>
      <w:r w:rsidR="00E57854" w:rsidRPr="008408B9">
        <w:rPr>
          <w:rFonts w:ascii="Times New Roman" w:hAnsi="Times New Roman" w:cs="Times New Roman"/>
          <w:sz w:val="24"/>
          <w:szCs w:val="24"/>
          <w:lang w:val="en-ZW"/>
        </w:rPr>
        <w:t xml:space="preserve"> legal practitioners</w:t>
      </w:r>
    </w:p>
    <w:p w14:paraId="05DDF05A" w14:textId="77777777" w:rsidR="008339E9" w:rsidRPr="008408B9" w:rsidRDefault="008339E9" w:rsidP="008408B9">
      <w:pPr>
        <w:spacing w:after="0" w:line="480" w:lineRule="auto"/>
        <w:jc w:val="both"/>
        <w:rPr>
          <w:rFonts w:ascii="Times New Roman" w:hAnsi="Times New Roman" w:cs="Times New Roman"/>
          <w:b/>
          <w:sz w:val="24"/>
          <w:szCs w:val="24"/>
          <w:lang w:val="en-ZW"/>
        </w:rPr>
      </w:pPr>
    </w:p>
    <w:p w14:paraId="6FA09508" w14:textId="77777777" w:rsidR="008339E9" w:rsidRPr="008408B9" w:rsidRDefault="008339E9" w:rsidP="008408B9">
      <w:pPr>
        <w:spacing w:line="480" w:lineRule="auto"/>
        <w:rPr>
          <w:rFonts w:ascii="Times New Roman" w:hAnsi="Times New Roman" w:cs="Times New Roman"/>
          <w:sz w:val="24"/>
          <w:szCs w:val="24"/>
          <w:lang w:val="en-ZW"/>
        </w:rPr>
      </w:pPr>
    </w:p>
    <w:p w14:paraId="06684372" w14:textId="16DCD6B7" w:rsidR="00B80883" w:rsidRPr="008408B9" w:rsidRDefault="004A5B44" w:rsidP="008408B9">
      <w:pPr>
        <w:spacing w:line="480" w:lineRule="auto"/>
        <w:jc w:val="both"/>
        <w:rPr>
          <w:rFonts w:ascii="Times New Roman" w:hAnsi="Times New Roman" w:cs="Times New Roman"/>
          <w:sz w:val="24"/>
          <w:szCs w:val="24"/>
          <w:lang w:val="en-ZW"/>
        </w:rPr>
      </w:pPr>
      <w:r w:rsidRPr="008408B9">
        <w:rPr>
          <w:rFonts w:ascii="Times New Roman" w:hAnsi="Times New Roman" w:cs="Times New Roman"/>
          <w:sz w:val="24"/>
          <w:szCs w:val="24"/>
          <w:lang w:val="en-ZW"/>
        </w:rPr>
        <w:t xml:space="preserve"> </w:t>
      </w:r>
      <w:r w:rsidR="00592849" w:rsidRPr="008408B9">
        <w:rPr>
          <w:rFonts w:ascii="Times New Roman" w:hAnsi="Times New Roman" w:cs="Times New Roman"/>
          <w:sz w:val="24"/>
          <w:szCs w:val="24"/>
          <w:lang w:val="en-ZW"/>
        </w:rPr>
        <w:t xml:space="preserve"> </w:t>
      </w:r>
    </w:p>
    <w:sectPr w:rsidR="00B80883" w:rsidRPr="008408B9">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69AE8" w14:textId="77777777" w:rsidR="00952E2C" w:rsidRDefault="00952E2C" w:rsidP="008339E9">
      <w:pPr>
        <w:spacing w:after="0" w:line="240" w:lineRule="auto"/>
      </w:pPr>
      <w:r>
        <w:separator/>
      </w:r>
    </w:p>
  </w:endnote>
  <w:endnote w:type="continuationSeparator" w:id="0">
    <w:p w14:paraId="2BBE8CE2" w14:textId="77777777" w:rsidR="00952E2C" w:rsidRDefault="00952E2C" w:rsidP="00833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84F17" w14:textId="77777777" w:rsidR="00952E2C" w:rsidRDefault="00952E2C" w:rsidP="008339E9">
      <w:pPr>
        <w:spacing w:after="0" w:line="240" w:lineRule="auto"/>
      </w:pPr>
      <w:r>
        <w:separator/>
      </w:r>
    </w:p>
  </w:footnote>
  <w:footnote w:type="continuationSeparator" w:id="0">
    <w:p w14:paraId="44F7AFA9" w14:textId="77777777" w:rsidR="00952E2C" w:rsidRDefault="00952E2C" w:rsidP="008339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1D4E4" w14:textId="44D71B2B" w:rsidR="00CE0B35" w:rsidRDefault="00CE0B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F341C" w14:textId="0B3A2B2C" w:rsidR="00DA6050" w:rsidRDefault="000620DB">
    <w:pPr>
      <w:pStyle w:val="Header"/>
    </w:pPr>
    <w:r>
      <w:rPr>
        <w:noProof/>
        <w:lang w:val="en-ZW" w:eastAsia="en-ZW"/>
      </w:rPr>
      <mc:AlternateContent>
        <mc:Choice Requires="wps">
          <w:drawing>
            <wp:anchor distT="0" distB="0" distL="114300" distR="114300" simplePos="0" relativeHeight="251660288" behindDoc="0" locked="0" layoutInCell="0" allowOverlap="1" wp14:anchorId="7ECD4A3A" wp14:editId="24A58C6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A50AA" w14:textId="2E836654" w:rsidR="00DA6050" w:rsidRPr="00AC7DB0" w:rsidRDefault="00A24A24">
                          <w:pPr>
                            <w:spacing w:after="0" w:line="240" w:lineRule="auto"/>
                            <w:jc w:val="right"/>
                            <w:rPr>
                              <w:rFonts w:ascii="Times New Roman" w:hAnsi="Times New Roman" w:cs="Times New Roman"/>
                              <w:b/>
                              <w:noProof/>
                            </w:rPr>
                          </w:pPr>
                          <w:r>
                            <w:rPr>
                              <w:rFonts w:ascii="Times New Roman" w:hAnsi="Times New Roman" w:cs="Times New Roman"/>
                              <w:b/>
                              <w:noProof/>
                            </w:rPr>
                            <w:t>Judgment No. SC 01</w:t>
                          </w:r>
                          <w:r w:rsidR="000620DB" w:rsidRPr="00AC7DB0">
                            <w:rPr>
                              <w:rFonts w:ascii="Times New Roman" w:hAnsi="Times New Roman" w:cs="Times New Roman"/>
                              <w:b/>
                              <w:noProof/>
                            </w:rPr>
                            <w:t>/</w:t>
                          </w:r>
                          <w:r w:rsidR="00F03067">
                            <w:rPr>
                              <w:rFonts w:ascii="Times New Roman" w:hAnsi="Times New Roman" w:cs="Times New Roman"/>
                              <w:b/>
                              <w:noProof/>
                            </w:rPr>
                            <w:t>2</w:t>
                          </w:r>
                          <w:r>
                            <w:rPr>
                              <w:rFonts w:ascii="Times New Roman" w:hAnsi="Times New Roman" w:cs="Times New Roman"/>
                              <w:b/>
                              <w:noProof/>
                            </w:rPr>
                            <w:t>4</w:t>
                          </w:r>
                        </w:p>
                        <w:p w14:paraId="59D5446D" w14:textId="049EADB2" w:rsidR="00DA6050" w:rsidRPr="00AC7DB0" w:rsidRDefault="000620DB">
                          <w:pPr>
                            <w:spacing w:after="0" w:line="240" w:lineRule="auto"/>
                            <w:jc w:val="right"/>
                            <w:rPr>
                              <w:rFonts w:ascii="Times New Roman" w:hAnsi="Times New Roman" w:cs="Times New Roman"/>
                              <w:b/>
                              <w:noProof/>
                            </w:rPr>
                          </w:pPr>
                          <w:r w:rsidRPr="00AC7DB0">
                            <w:rPr>
                              <w:rFonts w:ascii="Times New Roman" w:hAnsi="Times New Roman" w:cs="Times New Roman"/>
                              <w:b/>
                              <w:noProof/>
                            </w:rPr>
                            <w:t>C</w:t>
                          </w:r>
                          <w:r w:rsidR="00E05602">
                            <w:rPr>
                              <w:rFonts w:ascii="Times New Roman" w:hAnsi="Times New Roman" w:cs="Times New Roman"/>
                              <w:b/>
                              <w:noProof/>
                            </w:rPr>
                            <w:t xml:space="preserve">ivil </w:t>
                          </w:r>
                          <w:r w:rsidRPr="00AC7DB0">
                            <w:rPr>
                              <w:rFonts w:ascii="Times New Roman" w:hAnsi="Times New Roman" w:cs="Times New Roman"/>
                              <w:b/>
                              <w:noProof/>
                            </w:rPr>
                            <w:t>App</w:t>
                          </w:r>
                          <w:r w:rsidR="00E05602">
                            <w:rPr>
                              <w:rFonts w:ascii="Times New Roman" w:hAnsi="Times New Roman" w:cs="Times New Roman"/>
                              <w:b/>
                              <w:noProof/>
                            </w:rPr>
                            <w:t>ea</w:t>
                          </w:r>
                          <w:r w:rsidR="00C55F90">
                            <w:rPr>
                              <w:rFonts w:ascii="Times New Roman" w:hAnsi="Times New Roman" w:cs="Times New Roman"/>
                              <w:b/>
                              <w:noProof/>
                            </w:rPr>
                            <w:t>l</w:t>
                          </w:r>
                          <w:r w:rsidRPr="00AC7DB0">
                            <w:rPr>
                              <w:rFonts w:ascii="Times New Roman" w:hAnsi="Times New Roman" w:cs="Times New Roman"/>
                              <w:b/>
                              <w:noProof/>
                            </w:rPr>
                            <w:t xml:space="preserve"> No. SC </w:t>
                          </w:r>
                          <w:r w:rsidR="00EA74BC">
                            <w:rPr>
                              <w:rFonts w:ascii="Times New Roman" w:hAnsi="Times New Roman" w:cs="Times New Roman"/>
                              <w:b/>
                              <w:noProof/>
                            </w:rPr>
                            <w:t>349</w:t>
                          </w:r>
                          <w:r w:rsidRPr="00AC7DB0">
                            <w:rPr>
                              <w:rFonts w:ascii="Times New Roman" w:hAnsi="Times New Roman" w:cs="Times New Roman"/>
                              <w:b/>
                              <w:noProof/>
                            </w:rPr>
                            <w:t>/</w:t>
                          </w:r>
                          <w:r w:rsidR="00EA74BC">
                            <w:rPr>
                              <w:rFonts w:ascii="Times New Roman" w:hAnsi="Times New Roman" w:cs="Times New Roman"/>
                              <w:b/>
                              <w:noProof/>
                            </w:rPr>
                            <w:t>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ECD4A3A"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E5A50AA" w14:textId="2E836654" w:rsidR="00DA6050" w:rsidRPr="00AC7DB0" w:rsidRDefault="00A24A24">
                    <w:pPr>
                      <w:spacing w:after="0" w:line="240" w:lineRule="auto"/>
                      <w:jc w:val="right"/>
                      <w:rPr>
                        <w:rFonts w:ascii="Times New Roman" w:hAnsi="Times New Roman" w:cs="Times New Roman"/>
                        <w:b/>
                        <w:noProof/>
                      </w:rPr>
                    </w:pPr>
                    <w:r>
                      <w:rPr>
                        <w:rFonts w:ascii="Times New Roman" w:hAnsi="Times New Roman" w:cs="Times New Roman"/>
                        <w:b/>
                        <w:noProof/>
                      </w:rPr>
                      <w:t>Judgment No. SC 01</w:t>
                    </w:r>
                    <w:r w:rsidR="000620DB" w:rsidRPr="00AC7DB0">
                      <w:rPr>
                        <w:rFonts w:ascii="Times New Roman" w:hAnsi="Times New Roman" w:cs="Times New Roman"/>
                        <w:b/>
                        <w:noProof/>
                      </w:rPr>
                      <w:t>/</w:t>
                    </w:r>
                    <w:r w:rsidR="00F03067">
                      <w:rPr>
                        <w:rFonts w:ascii="Times New Roman" w:hAnsi="Times New Roman" w:cs="Times New Roman"/>
                        <w:b/>
                        <w:noProof/>
                      </w:rPr>
                      <w:t>2</w:t>
                    </w:r>
                    <w:r>
                      <w:rPr>
                        <w:rFonts w:ascii="Times New Roman" w:hAnsi="Times New Roman" w:cs="Times New Roman"/>
                        <w:b/>
                        <w:noProof/>
                      </w:rPr>
                      <w:t>4</w:t>
                    </w:r>
                  </w:p>
                  <w:p w14:paraId="59D5446D" w14:textId="049EADB2" w:rsidR="00DA6050" w:rsidRPr="00AC7DB0" w:rsidRDefault="000620DB">
                    <w:pPr>
                      <w:spacing w:after="0" w:line="240" w:lineRule="auto"/>
                      <w:jc w:val="right"/>
                      <w:rPr>
                        <w:rFonts w:ascii="Times New Roman" w:hAnsi="Times New Roman" w:cs="Times New Roman"/>
                        <w:b/>
                        <w:noProof/>
                      </w:rPr>
                    </w:pPr>
                    <w:r w:rsidRPr="00AC7DB0">
                      <w:rPr>
                        <w:rFonts w:ascii="Times New Roman" w:hAnsi="Times New Roman" w:cs="Times New Roman"/>
                        <w:b/>
                        <w:noProof/>
                      </w:rPr>
                      <w:t>C</w:t>
                    </w:r>
                    <w:r w:rsidR="00E05602">
                      <w:rPr>
                        <w:rFonts w:ascii="Times New Roman" w:hAnsi="Times New Roman" w:cs="Times New Roman"/>
                        <w:b/>
                        <w:noProof/>
                      </w:rPr>
                      <w:t xml:space="preserve">ivil </w:t>
                    </w:r>
                    <w:r w:rsidRPr="00AC7DB0">
                      <w:rPr>
                        <w:rFonts w:ascii="Times New Roman" w:hAnsi="Times New Roman" w:cs="Times New Roman"/>
                        <w:b/>
                        <w:noProof/>
                      </w:rPr>
                      <w:t>App</w:t>
                    </w:r>
                    <w:r w:rsidR="00E05602">
                      <w:rPr>
                        <w:rFonts w:ascii="Times New Roman" w:hAnsi="Times New Roman" w:cs="Times New Roman"/>
                        <w:b/>
                        <w:noProof/>
                      </w:rPr>
                      <w:t>ea</w:t>
                    </w:r>
                    <w:r w:rsidR="00C55F90">
                      <w:rPr>
                        <w:rFonts w:ascii="Times New Roman" w:hAnsi="Times New Roman" w:cs="Times New Roman"/>
                        <w:b/>
                        <w:noProof/>
                      </w:rPr>
                      <w:t>l</w:t>
                    </w:r>
                    <w:r w:rsidRPr="00AC7DB0">
                      <w:rPr>
                        <w:rFonts w:ascii="Times New Roman" w:hAnsi="Times New Roman" w:cs="Times New Roman"/>
                        <w:b/>
                        <w:noProof/>
                      </w:rPr>
                      <w:t xml:space="preserve"> No. SC </w:t>
                    </w:r>
                    <w:r w:rsidR="00EA74BC">
                      <w:rPr>
                        <w:rFonts w:ascii="Times New Roman" w:hAnsi="Times New Roman" w:cs="Times New Roman"/>
                        <w:b/>
                        <w:noProof/>
                      </w:rPr>
                      <w:t>349</w:t>
                    </w:r>
                    <w:r w:rsidRPr="00AC7DB0">
                      <w:rPr>
                        <w:rFonts w:ascii="Times New Roman" w:hAnsi="Times New Roman" w:cs="Times New Roman"/>
                        <w:b/>
                        <w:noProof/>
                      </w:rPr>
                      <w:t>/</w:t>
                    </w:r>
                    <w:r w:rsidR="00EA74BC">
                      <w:rPr>
                        <w:rFonts w:ascii="Times New Roman" w:hAnsi="Times New Roman" w:cs="Times New Roman"/>
                        <w:b/>
                        <w:noProof/>
                      </w:rPr>
                      <w:t>23</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14:anchorId="7E074212" wp14:editId="777EAEC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2A2A27E" w14:textId="77777777" w:rsidR="00DA6050" w:rsidRDefault="000620DB">
                          <w:pPr>
                            <w:spacing w:after="0" w:line="240" w:lineRule="auto"/>
                            <w:rPr>
                              <w:color w:val="FFFFFF" w:themeColor="background1"/>
                            </w:rPr>
                          </w:pPr>
                          <w:r>
                            <w:fldChar w:fldCharType="begin"/>
                          </w:r>
                          <w:r>
                            <w:instrText xml:space="preserve"> PAGE   \* MERGEFORMAT </w:instrText>
                          </w:r>
                          <w:r>
                            <w:fldChar w:fldCharType="separate"/>
                          </w:r>
                          <w:r w:rsidR="005A49CD" w:rsidRPr="005A49CD">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E074212"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02A2A27E" w14:textId="77777777" w:rsidR="00DA6050" w:rsidRDefault="000620DB">
                    <w:pPr>
                      <w:spacing w:after="0" w:line="240" w:lineRule="auto"/>
                      <w:rPr>
                        <w:color w:val="FFFFFF" w:themeColor="background1"/>
                      </w:rPr>
                    </w:pPr>
                    <w:r>
                      <w:fldChar w:fldCharType="begin"/>
                    </w:r>
                    <w:r>
                      <w:instrText xml:space="preserve"> PAGE   \* MERGEFORMAT </w:instrText>
                    </w:r>
                    <w:r>
                      <w:fldChar w:fldCharType="separate"/>
                    </w:r>
                    <w:r w:rsidR="005A49CD" w:rsidRPr="005A49CD">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737D8" w14:textId="5A2E7F51" w:rsidR="00CE0B35" w:rsidRDefault="00CE0B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544F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B2904"/>
    <w:multiLevelType w:val="hybridMultilevel"/>
    <w:tmpl w:val="A9A4A4BA"/>
    <w:lvl w:ilvl="0" w:tplc="58E4B364">
      <w:start w:val="10"/>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0D121D2A"/>
    <w:multiLevelType w:val="hybridMultilevel"/>
    <w:tmpl w:val="20B2D8B0"/>
    <w:lvl w:ilvl="0" w:tplc="6C404798">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8547116"/>
    <w:multiLevelType w:val="multilevel"/>
    <w:tmpl w:val="2D3A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B3F17"/>
    <w:multiLevelType w:val="hybridMultilevel"/>
    <w:tmpl w:val="D8CED0F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18F239C"/>
    <w:multiLevelType w:val="hybridMultilevel"/>
    <w:tmpl w:val="D8CED0F0"/>
    <w:lvl w:ilvl="0" w:tplc="3CD6345A">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2CB31AD0"/>
    <w:multiLevelType w:val="hybridMultilevel"/>
    <w:tmpl w:val="6BF4EE16"/>
    <w:lvl w:ilvl="0" w:tplc="813AEE02">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5B145274"/>
    <w:multiLevelType w:val="hybridMultilevel"/>
    <w:tmpl w:val="4F4ED496"/>
    <w:lvl w:ilvl="0" w:tplc="3DCAF004">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677072C1"/>
    <w:multiLevelType w:val="hybridMultilevel"/>
    <w:tmpl w:val="C99280E6"/>
    <w:lvl w:ilvl="0" w:tplc="A2F0610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AD1C31"/>
    <w:multiLevelType w:val="hybridMultilevel"/>
    <w:tmpl w:val="1604EF0C"/>
    <w:lvl w:ilvl="0" w:tplc="D750C6F4">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6C6522B2"/>
    <w:multiLevelType w:val="hybridMultilevel"/>
    <w:tmpl w:val="428A0FD8"/>
    <w:lvl w:ilvl="0" w:tplc="C75825E6">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1" w15:restartNumberingAfterBreak="0">
    <w:nsid w:val="754C265E"/>
    <w:multiLevelType w:val="hybridMultilevel"/>
    <w:tmpl w:val="4224DDF6"/>
    <w:lvl w:ilvl="0" w:tplc="3CD6345A">
      <w:start w:val="3"/>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15:restartNumberingAfterBreak="0">
    <w:nsid w:val="7D213FC0"/>
    <w:multiLevelType w:val="hybridMultilevel"/>
    <w:tmpl w:val="8624929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8"/>
  </w:num>
  <w:num w:numId="2">
    <w:abstractNumId w:val="2"/>
  </w:num>
  <w:num w:numId="3">
    <w:abstractNumId w:val="12"/>
  </w:num>
  <w:num w:numId="4">
    <w:abstractNumId w:val="10"/>
  </w:num>
  <w:num w:numId="5">
    <w:abstractNumId w:val="6"/>
  </w:num>
  <w:num w:numId="6">
    <w:abstractNumId w:val="9"/>
  </w:num>
  <w:num w:numId="7">
    <w:abstractNumId w:val="5"/>
  </w:num>
  <w:num w:numId="8">
    <w:abstractNumId w:val="1"/>
  </w:num>
  <w:num w:numId="9">
    <w:abstractNumId w:val="3"/>
  </w:num>
  <w:num w:numId="10">
    <w:abstractNumId w:val="0"/>
  </w:num>
  <w:num w:numId="11">
    <w:abstractNumId w:val="4"/>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9E9"/>
    <w:rsid w:val="00001884"/>
    <w:rsid w:val="0000241D"/>
    <w:rsid w:val="00002D46"/>
    <w:rsid w:val="00005F70"/>
    <w:rsid w:val="0000637F"/>
    <w:rsid w:val="00012688"/>
    <w:rsid w:val="0001392F"/>
    <w:rsid w:val="0001470A"/>
    <w:rsid w:val="00020785"/>
    <w:rsid w:val="00021258"/>
    <w:rsid w:val="00026536"/>
    <w:rsid w:val="000268CD"/>
    <w:rsid w:val="0002725B"/>
    <w:rsid w:val="0003158A"/>
    <w:rsid w:val="00034D6A"/>
    <w:rsid w:val="00040558"/>
    <w:rsid w:val="00044D8B"/>
    <w:rsid w:val="00046FDD"/>
    <w:rsid w:val="00047642"/>
    <w:rsid w:val="000511A7"/>
    <w:rsid w:val="00061BE6"/>
    <w:rsid w:val="000620DB"/>
    <w:rsid w:val="00063BC5"/>
    <w:rsid w:val="00064ADB"/>
    <w:rsid w:val="00064D73"/>
    <w:rsid w:val="000671A3"/>
    <w:rsid w:val="000722C4"/>
    <w:rsid w:val="000734B1"/>
    <w:rsid w:val="00077FFE"/>
    <w:rsid w:val="00080430"/>
    <w:rsid w:val="00082490"/>
    <w:rsid w:val="00084AEF"/>
    <w:rsid w:val="000863F8"/>
    <w:rsid w:val="000907B6"/>
    <w:rsid w:val="000915B9"/>
    <w:rsid w:val="000A1BF8"/>
    <w:rsid w:val="000A2EBE"/>
    <w:rsid w:val="000A7828"/>
    <w:rsid w:val="000B4040"/>
    <w:rsid w:val="000C29D3"/>
    <w:rsid w:val="000C55D1"/>
    <w:rsid w:val="000D19E1"/>
    <w:rsid w:val="000D586A"/>
    <w:rsid w:val="000D6974"/>
    <w:rsid w:val="000E2732"/>
    <w:rsid w:val="000E286A"/>
    <w:rsid w:val="000E32C2"/>
    <w:rsid w:val="000E4BDA"/>
    <w:rsid w:val="000E4F4C"/>
    <w:rsid w:val="000E50C8"/>
    <w:rsid w:val="000E5626"/>
    <w:rsid w:val="000E767E"/>
    <w:rsid w:val="000F51AA"/>
    <w:rsid w:val="000F520A"/>
    <w:rsid w:val="00100322"/>
    <w:rsid w:val="00100704"/>
    <w:rsid w:val="00101BBE"/>
    <w:rsid w:val="0010318F"/>
    <w:rsid w:val="0010334F"/>
    <w:rsid w:val="00106579"/>
    <w:rsid w:val="00110373"/>
    <w:rsid w:val="00111E9E"/>
    <w:rsid w:val="00122FE2"/>
    <w:rsid w:val="0012500B"/>
    <w:rsid w:val="00127CA2"/>
    <w:rsid w:val="00131248"/>
    <w:rsid w:val="00133CCA"/>
    <w:rsid w:val="001463A6"/>
    <w:rsid w:val="001463AD"/>
    <w:rsid w:val="00150F7B"/>
    <w:rsid w:val="001524E8"/>
    <w:rsid w:val="00155265"/>
    <w:rsid w:val="00155BCB"/>
    <w:rsid w:val="0015617F"/>
    <w:rsid w:val="00172887"/>
    <w:rsid w:val="001741A8"/>
    <w:rsid w:val="0017437D"/>
    <w:rsid w:val="0017772A"/>
    <w:rsid w:val="00183E58"/>
    <w:rsid w:val="00185176"/>
    <w:rsid w:val="001872EA"/>
    <w:rsid w:val="00192BBF"/>
    <w:rsid w:val="00194C83"/>
    <w:rsid w:val="001A0F6D"/>
    <w:rsid w:val="001A29B1"/>
    <w:rsid w:val="001A3527"/>
    <w:rsid w:val="001A5026"/>
    <w:rsid w:val="001A5D58"/>
    <w:rsid w:val="001B1B25"/>
    <w:rsid w:val="001B234D"/>
    <w:rsid w:val="001B26B9"/>
    <w:rsid w:val="001C29FC"/>
    <w:rsid w:val="001C55AD"/>
    <w:rsid w:val="001C7309"/>
    <w:rsid w:val="001D38B3"/>
    <w:rsid w:val="001D7E43"/>
    <w:rsid w:val="001E1A0E"/>
    <w:rsid w:val="001E1D17"/>
    <w:rsid w:val="001E26D9"/>
    <w:rsid w:val="001E47B4"/>
    <w:rsid w:val="001E6347"/>
    <w:rsid w:val="001F46E3"/>
    <w:rsid w:val="001F7FDD"/>
    <w:rsid w:val="00201FA2"/>
    <w:rsid w:val="00205FA2"/>
    <w:rsid w:val="00206659"/>
    <w:rsid w:val="00207D16"/>
    <w:rsid w:val="002126E7"/>
    <w:rsid w:val="0021595F"/>
    <w:rsid w:val="00220168"/>
    <w:rsid w:val="002230DB"/>
    <w:rsid w:val="002235ED"/>
    <w:rsid w:val="0022542B"/>
    <w:rsid w:val="002257B9"/>
    <w:rsid w:val="00227051"/>
    <w:rsid w:val="00231A59"/>
    <w:rsid w:val="00231E1C"/>
    <w:rsid w:val="002327ED"/>
    <w:rsid w:val="00234208"/>
    <w:rsid w:val="0023537A"/>
    <w:rsid w:val="00237060"/>
    <w:rsid w:val="00242C8B"/>
    <w:rsid w:val="0024450F"/>
    <w:rsid w:val="0024589B"/>
    <w:rsid w:val="00246375"/>
    <w:rsid w:val="002465E2"/>
    <w:rsid w:val="00247B9A"/>
    <w:rsid w:val="0025053A"/>
    <w:rsid w:val="002569B7"/>
    <w:rsid w:val="0026031B"/>
    <w:rsid w:val="00261147"/>
    <w:rsid w:val="00262EE8"/>
    <w:rsid w:val="00271E30"/>
    <w:rsid w:val="002744C4"/>
    <w:rsid w:val="00286A1F"/>
    <w:rsid w:val="00290154"/>
    <w:rsid w:val="00290F06"/>
    <w:rsid w:val="00291D5F"/>
    <w:rsid w:val="00293632"/>
    <w:rsid w:val="00296308"/>
    <w:rsid w:val="002A761C"/>
    <w:rsid w:val="002A7740"/>
    <w:rsid w:val="002A7B78"/>
    <w:rsid w:val="002B22F4"/>
    <w:rsid w:val="002B24B7"/>
    <w:rsid w:val="002B3658"/>
    <w:rsid w:val="002B7414"/>
    <w:rsid w:val="002C27CB"/>
    <w:rsid w:val="002C5A64"/>
    <w:rsid w:val="002E4151"/>
    <w:rsid w:val="002E4D65"/>
    <w:rsid w:val="002E5D15"/>
    <w:rsid w:val="002F0D6D"/>
    <w:rsid w:val="002F3CB7"/>
    <w:rsid w:val="002F6AE2"/>
    <w:rsid w:val="002F7C82"/>
    <w:rsid w:val="0030029A"/>
    <w:rsid w:val="003013E3"/>
    <w:rsid w:val="00303546"/>
    <w:rsid w:val="0030530C"/>
    <w:rsid w:val="0030630B"/>
    <w:rsid w:val="00313389"/>
    <w:rsid w:val="00314B3D"/>
    <w:rsid w:val="003171FF"/>
    <w:rsid w:val="003200B1"/>
    <w:rsid w:val="00320341"/>
    <w:rsid w:val="00324673"/>
    <w:rsid w:val="0033048C"/>
    <w:rsid w:val="00330769"/>
    <w:rsid w:val="00332C1B"/>
    <w:rsid w:val="00346298"/>
    <w:rsid w:val="003514C1"/>
    <w:rsid w:val="00361E6C"/>
    <w:rsid w:val="00364F00"/>
    <w:rsid w:val="00367D98"/>
    <w:rsid w:val="003716EB"/>
    <w:rsid w:val="0037233C"/>
    <w:rsid w:val="00373DDB"/>
    <w:rsid w:val="00375A4D"/>
    <w:rsid w:val="00380ED4"/>
    <w:rsid w:val="0038106E"/>
    <w:rsid w:val="00382F35"/>
    <w:rsid w:val="0039016E"/>
    <w:rsid w:val="00392C54"/>
    <w:rsid w:val="00395E48"/>
    <w:rsid w:val="003A0AE1"/>
    <w:rsid w:val="003A2159"/>
    <w:rsid w:val="003A5CF4"/>
    <w:rsid w:val="003B1FDA"/>
    <w:rsid w:val="003B2773"/>
    <w:rsid w:val="003B32FA"/>
    <w:rsid w:val="003B5B64"/>
    <w:rsid w:val="003C3CFC"/>
    <w:rsid w:val="003C5952"/>
    <w:rsid w:val="003D1E45"/>
    <w:rsid w:val="003D297C"/>
    <w:rsid w:val="003D332A"/>
    <w:rsid w:val="003D6A02"/>
    <w:rsid w:val="003E03C9"/>
    <w:rsid w:val="003E2D91"/>
    <w:rsid w:val="003E53B9"/>
    <w:rsid w:val="003E7833"/>
    <w:rsid w:val="003F0E8C"/>
    <w:rsid w:val="003F7DFA"/>
    <w:rsid w:val="004009F6"/>
    <w:rsid w:val="0040352E"/>
    <w:rsid w:val="00403A10"/>
    <w:rsid w:val="00405A5C"/>
    <w:rsid w:val="00405CE1"/>
    <w:rsid w:val="0040742C"/>
    <w:rsid w:val="00423C65"/>
    <w:rsid w:val="00424336"/>
    <w:rsid w:val="00426E71"/>
    <w:rsid w:val="00427814"/>
    <w:rsid w:val="00430BE8"/>
    <w:rsid w:val="004331AE"/>
    <w:rsid w:val="00434622"/>
    <w:rsid w:val="004404C6"/>
    <w:rsid w:val="004421A7"/>
    <w:rsid w:val="0045124A"/>
    <w:rsid w:val="00456648"/>
    <w:rsid w:val="004640F9"/>
    <w:rsid w:val="00472100"/>
    <w:rsid w:val="004721DF"/>
    <w:rsid w:val="0048323A"/>
    <w:rsid w:val="004872D8"/>
    <w:rsid w:val="004906DA"/>
    <w:rsid w:val="004A3338"/>
    <w:rsid w:val="004A4E47"/>
    <w:rsid w:val="004A5B44"/>
    <w:rsid w:val="004A5F5A"/>
    <w:rsid w:val="004A6B52"/>
    <w:rsid w:val="004B58CB"/>
    <w:rsid w:val="004C3DB1"/>
    <w:rsid w:val="004D02D0"/>
    <w:rsid w:val="004D052A"/>
    <w:rsid w:val="004D18CC"/>
    <w:rsid w:val="004D528E"/>
    <w:rsid w:val="004D6A1C"/>
    <w:rsid w:val="004D7EE9"/>
    <w:rsid w:val="004E037E"/>
    <w:rsid w:val="004E20AE"/>
    <w:rsid w:val="004E34A8"/>
    <w:rsid w:val="004E769B"/>
    <w:rsid w:val="004F1472"/>
    <w:rsid w:val="004F4CE9"/>
    <w:rsid w:val="004F5E1D"/>
    <w:rsid w:val="004F6BA5"/>
    <w:rsid w:val="0050056F"/>
    <w:rsid w:val="0050117A"/>
    <w:rsid w:val="00504969"/>
    <w:rsid w:val="00505AA3"/>
    <w:rsid w:val="005062B3"/>
    <w:rsid w:val="005126F1"/>
    <w:rsid w:val="005143D7"/>
    <w:rsid w:val="00522D10"/>
    <w:rsid w:val="005234D8"/>
    <w:rsid w:val="00523B06"/>
    <w:rsid w:val="00524BE1"/>
    <w:rsid w:val="00524CDA"/>
    <w:rsid w:val="00533252"/>
    <w:rsid w:val="00535962"/>
    <w:rsid w:val="0053692A"/>
    <w:rsid w:val="00536FAE"/>
    <w:rsid w:val="005467FD"/>
    <w:rsid w:val="00550CBE"/>
    <w:rsid w:val="00551A8F"/>
    <w:rsid w:val="00554142"/>
    <w:rsid w:val="00557A93"/>
    <w:rsid w:val="005606D0"/>
    <w:rsid w:val="005626DF"/>
    <w:rsid w:val="0056586F"/>
    <w:rsid w:val="00565FAF"/>
    <w:rsid w:val="00567775"/>
    <w:rsid w:val="00567844"/>
    <w:rsid w:val="005703CE"/>
    <w:rsid w:val="00570AB0"/>
    <w:rsid w:val="00571A0F"/>
    <w:rsid w:val="00574DC3"/>
    <w:rsid w:val="0057528E"/>
    <w:rsid w:val="0058117F"/>
    <w:rsid w:val="00582F4B"/>
    <w:rsid w:val="00586781"/>
    <w:rsid w:val="00592849"/>
    <w:rsid w:val="005A050B"/>
    <w:rsid w:val="005A18B7"/>
    <w:rsid w:val="005A48A1"/>
    <w:rsid w:val="005A49CD"/>
    <w:rsid w:val="005A652F"/>
    <w:rsid w:val="005C0B4E"/>
    <w:rsid w:val="005C5D22"/>
    <w:rsid w:val="005C709D"/>
    <w:rsid w:val="005D01E3"/>
    <w:rsid w:val="005D0A7C"/>
    <w:rsid w:val="005D2BEC"/>
    <w:rsid w:val="005D32A2"/>
    <w:rsid w:val="005D7168"/>
    <w:rsid w:val="005E6976"/>
    <w:rsid w:val="005F6BA0"/>
    <w:rsid w:val="005F7213"/>
    <w:rsid w:val="0060498E"/>
    <w:rsid w:val="006057B1"/>
    <w:rsid w:val="00605AC8"/>
    <w:rsid w:val="00605FF4"/>
    <w:rsid w:val="0061149E"/>
    <w:rsid w:val="00617BB3"/>
    <w:rsid w:val="0062034D"/>
    <w:rsid w:val="00624F83"/>
    <w:rsid w:val="006262CF"/>
    <w:rsid w:val="00633A80"/>
    <w:rsid w:val="00634AE2"/>
    <w:rsid w:val="00635520"/>
    <w:rsid w:val="00640F72"/>
    <w:rsid w:val="00647122"/>
    <w:rsid w:val="0065060E"/>
    <w:rsid w:val="00653610"/>
    <w:rsid w:val="006541F3"/>
    <w:rsid w:val="00655FBC"/>
    <w:rsid w:val="00662E30"/>
    <w:rsid w:val="00663C2D"/>
    <w:rsid w:val="00671E3A"/>
    <w:rsid w:val="006750A3"/>
    <w:rsid w:val="006811FC"/>
    <w:rsid w:val="006819CD"/>
    <w:rsid w:val="00681E2A"/>
    <w:rsid w:val="006841AD"/>
    <w:rsid w:val="00686243"/>
    <w:rsid w:val="0069115C"/>
    <w:rsid w:val="00691CB6"/>
    <w:rsid w:val="006A2733"/>
    <w:rsid w:val="006B1184"/>
    <w:rsid w:val="006B202A"/>
    <w:rsid w:val="006C0EC5"/>
    <w:rsid w:val="006C1B3E"/>
    <w:rsid w:val="006C619F"/>
    <w:rsid w:val="006D0D1F"/>
    <w:rsid w:val="006D1C97"/>
    <w:rsid w:val="006D2F29"/>
    <w:rsid w:val="006D395B"/>
    <w:rsid w:val="006D52DB"/>
    <w:rsid w:val="006D565D"/>
    <w:rsid w:val="006D63AF"/>
    <w:rsid w:val="006D6AA8"/>
    <w:rsid w:val="006E119C"/>
    <w:rsid w:val="006E5295"/>
    <w:rsid w:val="006E53F5"/>
    <w:rsid w:val="006E6B60"/>
    <w:rsid w:val="006F10D5"/>
    <w:rsid w:val="006F5566"/>
    <w:rsid w:val="0070677B"/>
    <w:rsid w:val="00710303"/>
    <w:rsid w:val="00713CA6"/>
    <w:rsid w:val="007148EE"/>
    <w:rsid w:val="007168D3"/>
    <w:rsid w:val="00717588"/>
    <w:rsid w:val="00720A6E"/>
    <w:rsid w:val="0072315C"/>
    <w:rsid w:val="00726D26"/>
    <w:rsid w:val="00731A60"/>
    <w:rsid w:val="00734509"/>
    <w:rsid w:val="007345EA"/>
    <w:rsid w:val="00734F07"/>
    <w:rsid w:val="0074400F"/>
    <w:rsid w:val="007441A4"/>
    <w:rsid w:val="00750772"/>
    <w:rsid w:val="007540C7"/>
    <w:rsid w:val="00754418"/>
    <w:rsid w:val="00754BE2"/>
    <w:rsid w:val="0075582B"/>
    <w:rsid w:val="00760794"/>
    <w:rsid w:val="00761F8F"/>
    <w:rsid w:val="007733D4"/>
    <w:rsid w:val="007756D7"/>
    <w:rsid w:val="00775709"/>
    <w:rsid w:val="00775B4A"/>
    <w:rsid w:val="00780AE1"/>
    <w:rsid w:val="007815DB"/>
    <w:rsid w:val="00787962"/>
    <w:rsid w:val="00787F9D"/>
    <w:rsid w:val="00790B84"/>
    <w:rsid w:val="00795DAD"/>
    <w:rsid w:val="007A1663"/>
    <w:rsid w:val="007A206D"/>
    <w:rsid w:val="007B3FCF"/>
    <w:rsid w:val="007B509F"/>
    <w:rsid w:val="007B57BC"/>
    <w:rsid w:val="007B7BF0"/>
    <w:rsid w:val="007C3816"/>
    <w:rsid w:val="007D2BB1"/>
    <w:rsid w:val="007D4D2F"/>
    <w:rsid w:val="007D6234"/>
    <w:rsid w:val="007E0864"/>
    <w:rsid w:val="007E3393"/>
    <w:rsid w:val="007E5101"/>
    <w:rsid w:val="007F0930"/>
    <w:rsid w:val="007F0955"/>
    <w:rsid w:val="007F176F"/>
    <w:rsid w:val="007F58A0"/>
    <w:rsid w:val="007F66B5"/>
    <w:rsid w:val="007F6EA2"/>
    <w:rsid w:val="0080119E"/>
    <w:rsid w:val="0080313A"/>
    <w:rsid w:val="00806B03"/>
    <w:rsid w:val="00810945"/>
    <w:rsid w:val="00816B0A"/>
    <w:rsid w:val="00830D44"/>
    <w:rsid w:val="00831C2C"/>
    <w:rsid w:val="00832435"/>
    <w:rsid w:val="008339E9"/>
    <w:rsid w:val="00840073"/>
    <w:rsid w:val="0084056E"/>
    <w:rsid w:val="008408B9"/>
    <w:rsid w:val="00843A6C"/>
    <w:rsid w:val="008505D2"/>
    <w:rsid w:val="00855941"/>
    <w:rsid w:val="00856FE8"/>
    <w:rsid w:val="0085724E"/>
    <w:rsid w:val="00862B2C"/>
    <w:rsid w:val="008710CE"/>
    <w:rsid w:val="00871D70"/>
    <w:rsid w:val="00883E45"/>
    <w:rsid w:val="0088457F"/>
    <w:rsid w:val="0088733C"/>
    <w:rsid w:val="0089098A"/>
    <w:rsid w:val="00890B58"/>
    <w:rsid w:val="00896D93"/>
    <w:rsid w:val="008976E9"/>
    <w:rsid w:val="008A0960"/>
    <w:rsid w:val="008A1DF3"/>
    <w:rsid w:val="008A2787"/>
    <w:rsid w:val="008A7224"/>
    <w:rsid w:val="008B4DE3"/>
    <w:rsid w:val="008B4EA3"/>
    <w:rsid w:val="008B5087"/>
    <w:rsid w:val="008B5211"/>
    <w:rsid w:val="008B71E4"/>
    <w:rsid w:val="008B7BF0"/>
    <w:rsid w:val="008D507A"/>
    <w:rsid w:val="008D6FAA"/>
    <w:rsid w:val="008D79E2"/>
    <w:rsid w:val="008D7C86"/>
    <w:rsid w:val="008E15BB"/>
    <w:rsid w:val="008E5D3A"/>
    <w:rsid w:val="008F47C2"/>
    <w:rsid w:val="00903F2D"/>
    <w:rsid w:val="009041CB"/>
    <w:rsid w:val="00907AA5"/>
    <w:rsid w:val="00915DF0"/>
    <w:rsid w:val="00917A53"/>
    <w:rsid w:val="009205B1"/>
    <w:rsid w:val="00920E07"/>
    <w:rsid w:val="009213F4"/>
    <w:rsid w:val="00934781"/>
    <w:rsid w:val="00934A5A"/>
    <w:rsid w:val="00935B5A"/>
    <w:rsid w:val="00936663"/>
    <w:rsid w:val="00951155"/>
    <w:rsid w:val="00952E2C"/>
    <w:rsid w:val="00953317"/>
    <w:rsid w:val="00966CF8"/>
    <w:rsid w:val="0097230B"/>
    <w:rsid w:val="009747FD"/>
    <w:rsid w:val="00975C7C"/>
    <w:rsid w:val="00982B3F"/>
    <w:rsid w:val="009839A5"/>
    <w:rsid w:val="00986347"/>
    <w:rsid w:val="00991A57"/>
    <w:rsid w:val="00997C7B"/>
    <w:rsid w:val="009A2F72"/>
    <w:rsid w:val="009A6FFF"/>
    <w:rsid w:val="009B6928"/>
    <w:rsid w:val="009B6F59"/>
    <w:rsid w:val="009B73AC"/>
    <w:rsid w:val="009C59E6"/>
    <w:rsid w:val="009C661E"/>
    <w:rsid w:val="009D0A50"/>
    <w:rsid w:val="009D0F86"/>
    <w:rsid w:val="009D1499"/>
    <w:rsid w:val="009D5C37"/>
    <w:rsid w:val="009D7C65"/>
    <w:rsid w:val="009E00E8"/>
    <w:rsid w:val="009E43E5"/>
    <w:rsid w:val="009F0D8C"/>
    <w:rsid w:val="009F19DD"/>
    <w:rsid w:val="009F4026"/>
    <w:rsid w:val="009F5ADF"/>
    <w:rsid w:val="009F74B8"/>
    <w:rsid w:val="009F7630"/>
    <w:rsid w:val="009F7E96"/>
    <w:rsid w:val="00A04D7E"/>
    <w:rsid w:val="00A07752"/>
    <w:rsid w:val="00A116E5"/>
    <w:rsid w:val="00A159CB"/>
    <w:rsid w:val="00A1694C"/>
    <w:rsid w:val="00A24A24"/>
    <w:rsid w:val="00A263CC"/>
    <w:rsid w:val="00A3093E"/>
    <w:rsid w:val="00A31589"/>
    <w:rsid w:val="00A32788"/>
    <w:rsid w:val="00A32A59"/>
    <w:rsid w:val="00A33322"/>
    <w:rsid w:val="00A361B5"/>
    <w:rsid w:val="00A36482"/>
    <w:rsid w:val="00A41FF5"/>
    <w:rsid w:val="00A45979"/>
    <w:rsid w:val="00A518D3"/>
    <w:rsid w:val="00A536D0"/>
    <w:rsid w:val="00A57909"/>
    <w:rsid w:val="00A714B4"/>
    <w:rsid w:val="00A73236"/>
    <w:rsid w:val="00A7411E"/>
    <w:rsid w:val="00A81382"/>
    <w:rsid w:val="00A8383D"/>
    <w:rsid w:val="00A8412D"/>
    <w:rsid w:val="00A847FC"/>
    <w:rsid w:val="00A85253"/>
    <w:rsid w:val="00A873D7"/>
    <w:rsid w:val="00A926BF"/>
    <w:rsid w:val="00A96B4B"/>
    <w:rsid w:val="00A96F6C"/>
    <w:rsid w:val="00AA17CB"/>
    <w:rsid w:val="00AA638B"/>
    <w:rsid w:val="00AB146B"/>
    <w:rsid w:val="00AB6911"/>
    <w:rsid w:val="00AC04F9"/>
    <w:rsid w:val="00AC060B"/>
    <w:rsid w:val="00AC3B17"/>
    <w:rsid w:val="00AC4149"/>
    <w:rsid w:val="00AD70E0"/>
    <w:rsid w:val="00AD7660"/>
    <w:rsid w:val="00AE0BA7"/>
    <w:rsid w:val="00AE72AE"/>
    <w:rsid w:val="00AE73D7"/>
    <w:rsid w:val="00AE7F34"/>
    <w:rsid w:val="00B029D6"/>
    <w:rsid w:val="00B055D6"/>
    <w:rsid w:val="00B10D58"/>
    <w:rsid w:val="00B21978"/>
    <w:rsid w:val="00B26E52"/>
    <w:rsid w:val="00B4268D"/>
    <w:rsid w:val="00B51D68"/>
    <w:rsid w:val="00B5652A"/>
    <w:rsid w:val="00B66965"/>
    <w:rsid w:val="00B67CBF"/>
    <w:rsid w:val="00B70048"/>
    <w:rsid w:val="00B72A4D"/>
    <w:rsid w:val="00B76A66"/>
    <w:rsid w:val="00B7723D"/>
    <w:rsid w:val="00B777CC"/>
    <w:rsid w:val="00B80883"/>
    <w:rsid w:val="00B82A06"/>
    <w:rsid w:val="00B82CCA"/>
    <w:rsid w:val="00B91B49"/>
    <w:rsid w:val="00B96D5B"/>
    <w:rsid w:val="00BA172A"/>
    <w:rsid w:val="00BA1EF6"/>
    <w:rsid w:val="00BA3490"/>
    <w:rsid w:val="00BA3C4D"/>
    <w:rsid w:val="00BA3DC4"/>
    <w:rsid w:val="00BA5A2A"/>
    <w:rsid w:val="00BA6353"/>
    <w:rsid w:val="00BB0985"/>
    <w:rsid w:val="00BB0AAB"/>
    <w:rsid w:val="00BB1D45"/>
    <w:rsid w:val="00BB5075"/>
    <w:rsid w:val="00BB5683"/>
    <w:rsid w:val="00BB594B"/>
    <w:rsid w:val="00BB7019"/>
    <w:rsid w:val="00BB7B16"/>
    <w:rsid w:val="00BC4A01"/>
    <w:rsid w:val="00BC5316"/>
    <w:rsid w:val="00BD1321"/>
    <w:rsid w:val="00BD2335"/>
    <w:rsid w:val="00BD3AD6"/>
    <w:rsid w:val="00BD7415"/>
    <w:rsid w:val="00BE0602"/>
    <w:rsid w:val="00BE3D3E"/>
    <w:rsid w:val="00BE53B6"/>
    <w:rsid w:val="00BE7EA4"/>
    <w:rsid w:val="00BF02EA"/>
    <w:rsid w:val="00BF2F05"/>
    <w:rsid w:val="00BF6CD6"/>
    <w:rsid w:val="00C01201"/>
    <w:rsid w:val="00C01358"/>
    <w:rsid w:val="00C02A1E"/>
    <w:rsid w:val="00C07660"/>
    <w:rsid w:val="00C14288"/>
    <w:rsid w:val="00C17F15"/>
    <w:rsid w:val="00C2747C"/>
    <w:rsid w:val="00C316CA"/>
    <w:rsid w:val="00C33C9B"/>
    <w:rsid w:val="00C36BA7"/>
    <w:rsid w:val="00C379E9"/>
    <w:rsid w:val="00C4012A"/>
    <w:rsid w:val="00C40207"/>
    <w:rsid w:val="00C42844"/>
    <w:rsid w:val="00C436F5"/>
    <w:rsid w:val="00C45F9F"/>
    <w:rsid w:val="00C4601D"/>
    <w:rsid w:val="00C509B5"/>
    <w:rsid w:val="00C50F51"/>
    <w:rsid w:val="00C535D8"/>
    <w:rsid w:val="00C55F90"/>
    <w:rsid w:val="00C60C2D"/>
    <w:rsid w:val="00C611FE"/>
    <w:rsid w:val="00C61B77"/>
    <w:rsid w:val="00C6292F"/>
    <w:rsid w:val="00C62A1C"/>
    <w:rsid w:val="00C65A4F"/>
    <w:rsid w:val="00C65FDB"/>
    <w:rsid w:val="00C6695F"/>
    <w:rsid w:val="00C73831"/>
    <w:rsid w:val="00C73A99"/>
    <w:rsid w:val="00C73CDB"/>
    <w:rsid w:val="00C76436"/>
    <w:rsid w:val="00C844AB"/>
    <w:rsid w:val="00C850B7"/>
    <w:rsid w:val="00C86C4E"/>
    <w:rsid w:val="00C86E75"/>
    <w:rsid w:val="00C90E36"/>
    <w:rsid w:val="00C91662"/>
    <w:rsid w:val="00CA4DF7"/>
    <w:rsid w:val="00CB04AC"/>
    <w:rsid w:val="00CB52C6"/>
    <w:rsid w:val="00CC03A1"/>
    <w:rsid w:val="00CC0490"/>
    <w:rsid w:val="00CC069C"/>
    <w:rsid w:val="00CC355A"/>
    <w:rsid w:val="00CC3830"/>
    <w:rsid w:val="00CC484F"/>
    <w:rsid w:val="00CD2B60"/>
    <w:rsid w:val="00CD53F4"/>
    <w:rsid w:val="00CE0967"/>
    <w:rsid w:val="00CE0B35"/>
    <w:rsid w:val="00CE2246"/>
    <w:rsid w:val="00CE2B22"/>
    <w:rsid w:val="00CE53E3"/>
    <w:rsid w:val="00CE67B3"/>
    <w:rsid w:val="00CE6C34"/>
    <w:rsid w:val="00CE7648"/>
    <w:rsid w:val="00D00F0E"/>
    <w:rsid w:val="00D0346E"/>
    <w:rsid w:val="00D04A45"/>
    <w:rsid w:val="00D06CD2"/>
    <w:rsid w:val="00D10789"/>
    <w:rsid w:val="00D169DA"/>
    <w:rsid w:val="00D170F7"/>
    <w:rsid w:val="00D17E7A"/>
    <w:rsid w:val="00D34922"/>
    <w:rsid w:val="00D35E86"/>
    <w:rsid w:val="00D41F64"/>
    <w:rsid w:val="00D57192"/>
    <w:rsid w:val="00D57455"/>
    <w:rsid w:val="00D6039A"/>
    <w:rsid w:val="00D63593"/>
    <w:rsid w:val="00D67A7C"/>
    <w:rsid w:val="00D7381D"/>
    <w:rsid w:val="00D73DBF"/>
    <w:rsid w:val="00D74E51"/>
    <w:rsid w:val="00D74FC2"/>
    <w:rsid w:val="00D75C95"/>
    <w:rsid w:val="00D80D68"/>
    <w:rsid w:val="00D83571"/>
    <w:rsid w:val="00D8753B"/>
    <w:rsid w:val="00D87A13"/>
    <w:rsid w:val="00D90F2B"/>
    <w:rsid w:val="00D9331C"/>
    <w:rsid w:val="00DA6050"/>
    <w:rsid w:val="00DB4C96"/>
    <w:rsid w:val="00DB60B5"/>
    <w:rsid w:val="00DB64FC"/>
    <w:rsid w:val="00DC47BA"/>
    <w:rsid w:val="00DC49B3"/>
    <w:rsid w:val="00DC535C"/>
    <w:rsid w:val="00DD5C76"/>
    <w:rsid w:val="00DD6445"/>
    <w:rsid w:val="00DE1427"/>
    <w:rsid w:val="00DE1737"/>
    <w:rsid w:val="00DE2203"/>
    <w:rsid w:val="00DE5BCA"/>
    <w:rsid w:val="00DE6547"/>
    <w:rsid w:val="00DE7C43"/>
    <w:rsid w:val="00DF59FA"/>
    <w:rsid w:val="00E00A14"/>
    <w:rsid w:val="00E05602"/>
    <w:rsid w:val="00E16017"/>
    <w:rsid w:val="00E16538"/>
    <w:rsid w:val="00E17C72"/>
    <w:rsid w:val="00E22EFD"/>
    <w:rsid w:val="00E23D3D"/>
    <w:rsid w:val="00E25B07"/>
    <w:rsid w:val="00E30065"/>
    <w:rsid w:val="00E30835"/>
    <w:rsid w:val="00E3342C"/>
    <w:rsid w:val="00E34376"/>
    <w:rsid w:val="00E43EB8"/>
    <w:rsid w:val="00E46603"/>
    <w:rsid w:val="00E52803"/>
    <w:rsid w:val="00E535DF"/>
    <w:rsid w:val="00E54FD3"/>
    <w:rsid w:val="00E57854"/>
    <w:rsid w:val="00E763AA"/>
    <w:rsid w:val="00E85768"/>
    <w:rsid w:val="00E916A3"/>
    <w:rsid w:val="00E91CAB"/>
    <w:rsid w:val="00E9207B"/>
    <w:rsid w:val="00E93BB8"/>
    <w:rsid w:val="00E96286"/>
    <w:rsid w:val="00EA74BC"/>
    <w:rsid w:val="00EA7F77"/>
    <w:rsid w:val="00EB24D3"/>
    <w:rsid w:val="00EB3CC0"/>
    <w:rsid w:val="00EB43A2"/>
    <w:rsid w:val="00EC137B"/>
    <w:rsid w:val="00EC15CB"/>
    <w:rsid w:val="00EC4EC8"/>
    <w:rsid w:val="00ED4E1E"/>
    <w:rsid w:val="00ED5DE8"/>
    <w:rsid w:val="00ED6254"/>
    <w:rsid w:val="00ED62F0"/>
    <w:rsid w:val="00EE175F"/>
    <w:rsid w:val="00EE2CCA"/>
    <w:rsid w:val="00EE5376"/>
    <w:rsid w:val="00EE5665"/>
    <w:rsid w:val="00EE63ED"/>
    <w:rsid w:val="00EF090F"/>
    <w:rsid w:val="00EF236E"/>
    <w:rsid w:val="00EF3A4A"/>
    <w:rsid w:val="00F00627"/>
    <w:rsid w:val="00F03067"/>
    <w:rsid w:val="00F04E08"/>
    <w:rsid w:val="00F10234"/>
    <w:rsid w:val="00F10AA6"/>
    <w:rsid w:val="00F12BA3"/>
    <w:rsid w:val="00F12E21"/>
    <w:rsid w:val="00F170B6"/>
    <w:rsid w:val="00F20E17"/>
    <w:rsid w:val="00F260A0"/>
    <w:rsid w:val="00F2647D"/>
    <w:rsid w:val="00F32394"/>
    <w:rsid w:val="00F32AC5"/>
    <w:rsid w:val="00F33D81"/>
    <w:rsid w:val="00F357A5"/>
    <w:rsid w:val="00F365FE"/>
    <w:rsid w:val="00F36E01"/>
    <w:rsid w:val="00F428B7"/>
    <w:rsid w:val="00F435E5"/>
    <w:rsid w:val="00F444D7"/>
    <w:rsid w:val="00F47886"/>
    <w:rsid w:val="00F60035"/>
    <w:rsid w:val="00F607A5"/>
    <w:rsid w:val="00F60FE1"/>
    <w:rsid w:val="00F6289B"/>
    <w:rsid w:val="00F64B1E"/>
    <w:rsid w:val="00F65044"/>
    <w:rsid w:val="00F76322"/>
    <w:rsid w:val="00F82E8C"/>
    <w:rsid w:val="00F83BF6"/>
    <w:rsid w:val="00F924DC"/>
    <w:rsid w:val="00F9259F"/>
    <w:rsid w:val="00FA49A4"/>
    <w:rsid w:val="00FA7852"/>
    <w:rsid w:val="00FB35BB"/>
    <w:rsid w:val="00FC07E4"/>
    <w:rsid w:val="00FC0D55"/>
    <w:rsid w:val="00FC3C42"/>
    <w:rsid w:val="00FC401E"/>
    <w:rsid w:val="00FC634C"/>
    <w:rsid w:val="00FC700E"/>
    <w:rsid w:val="00FD6127"/>
    <w:rsid w:val="00FD65BF"/>
    <w:rsid w:val="00FE0733"/>
    <w:rsid w:val="00FE0807"/>
    <w:rsid w:val="00FE10D1"/>
    <w:rsid w:val="00FE3AAD"/>
    <w:rsid w:val="00FE4F0C"/>
    <w:rsid w:val="00FE5A30"/>
    <w:rsid w:val="00FE5C77"/>
    <w:rsid w:val="00FE5C87"/>
    <w:rsid w:val="00FE6877"/>
    <w:rsid w:val="00FE6EB3"/>
    <w:rsid w:val="00FF5E77"/>
    <w:rsid w:val="00FF72F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BCAC21"/>
  <w15:chartTrackingRefBased/>
  <w15:docId w15:val="{1710AC6E-5EEF-48E5-B60B-150453869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9E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9E9"/>
    <w:rPr>
      <w:lang w:val="en-GB"/>
    </w:rPr>
  </w:style>
  <w:style w:type="paragraph" w:styleId="ListParagraph">
    <w:name w:val="List Paragraph"/>
    <w:basedOn w:val="Normal"/>
    <w:uiPriority w:val="34"/>
    <w:qFormat/>
    <w:rsid w:val="008339E9"/>
    <w:pPr>
      <w:ind w:left="720"/>
      <w:contextualSpacing/>
    </w:pPr>
  </w:style>
  <w:style w:type="paragraph" w:styleId="Footer">
    <w:name w:val="footer"/>
    <w:basedOn w:val="Normal"/>
    <w:link w:val="FooterChar"/>
    <w:uiPriority w:val="99"/>
    <w:unhideWhenUsed/>
    <w:rsid w:val="00833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9E9"/>
    <w:rPr>
      <w:lang w:val="en-GB"/>
    </w:rPr>
  </w:style>
  <w:style w:type="paragraph" w:styleId="NormalWeb">
    <w:name w:val="Normal (Web)"/>
    <w:basedOn w:val="Normal"/>
    <w:uiPriority w:val="99"/>
    <w:semiHidden/>
    <w:unhideWhenUsed/>
    <w:rsid w:val="00AC4149"/>
    <w:rPr>
      <w:rFonts w:ascii="Times New Roman" w:hAnsi="Times New Roman" w:cs="Times New Roman"/>
      <w:sz w:val="24"/>
      <w:szCs w:val="24"/>
    </w:rPr>
  </w:style>
  <w:style w:type="paragraph" w:styleId="ListBullet">
    <w:name w:val="List Bullet"/>
    <w:basedOn w:val="Normal"/>
    <w:uiPriority w:val="99"/>
    <w:unhideWhenUsed/>
    <w:rsid w:val="00BB0985"/>
    <w:pPr>
      <w:numPr>
        <w:numId w:val="10"/>
      </w:numPr>
      <w:contextualSpacing/>
    </w:pPr>
  </w:style>
  <w:style w:type="paragraph" w:styleId="BalloonText">
    <w:name w:val="Balloon Text"/>
    <w:basedOn w:val="Normal"/>
    <w:link w:val="BalloonTextChar"/>
    <w:uiPriority w:val="99"/>
    <w:semiHidden/>
    <w:unhideWhenUsed/>
    <w:rsid w:val="00FA4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9A4"/>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331735">
      <w:bodyDiv w:val="1"/>
      <w:marLeft w:val="0"/>
      <w:marRight w:val="0"/>
      <w:marTop w:val="0"/>
      <w:marBottom w:val="0"/>
      <w:divBdr>
        <w:top w:val="none" w:sz="0" w:space="0" w:color="auto"/>
        <w:left w:val="none" w:sz="0" w:space="0" w:color="auto"/>
        <w:bottom w:val="none" w:sz="0" w:space="0" w:color="auto"/>
        <w:right w:val="none" w:sz="0" w:space="0" w:color="auto"/>
      </w:divBdr>
    </w:div>
    <w:div w:id="366611130">
      <w:bodyDiv w:val="1"/>
      <w:marLeft w:val="0"/>
      <w:marRight w:val="0"/>
      <w:marTop w:val="0"/>
      <w:marBottom w:val="0"/>
      <w:divBdr>
        <w:top w:val="none" w:sz="0" w:space="0" w:color="auto"/>
        <w:left w:val="none" w:sz="0" w:space="0" w:color="auto"/>
        <w:bottom w:val="none" w:sz="0" w:space="0" w:color="auto"/>
        <w:right w:val="none" w:sz="0" w:space="0" w:color="auto"/>
      </w:divBdr>
    </w:div>
    <w:div w:id="382369735">
      <w:bodyDiv w:val="1"/>
      <w:marLeft w:val="0"/>
      <w:marRight w:val="0"/>
      <w:marTop w:val="0"/>
      <w:marBottom w:val="0"/>
      <w:divBdr>
        <w:top w:val="none" w:sz="0" w:space="0" w:color="auto"/>
        <w:left w:val="none" w:sz="0" w:space="0" w:color="auto"/>
        <w:bottom w:val="none" w:sz="0" w:space="0" w:color="auto"/>
        <w:right w:val="none" w:sz="0" w:space="0" w:color="auto"/>
      </w:divBdr>
    </w:div>
    <w:div w:id="890531799">
      <w:bodyDiv w:val="1"/>
      <w:marLeft w:val="0"/>
      <w:marRight w:val="0"/>
      <w:marTop w:val="0"/>
      <w:marBottom w:val="0"/>
      <w:divBdr>
        <w:top w:val="none" w:sz="0" w:space="0" w:color="auto"/>
        <w:left w:val="none" w:sz="0" w:space="0" w:color="auto"/>
        <w:bottom w:val="none" w:sz="0" w:space="0" w:color="auto"/>
        <w:right w:val="none" w:sz="0" w:space="0" w:color="auto"/>
      </w:divBdr>
    </w:div>
    <w:div w:id="937982961">
      <w:bodyDiv w:val="1"/>
      <w:marLeft w:val="0"/>
      <w:marRight w:val="0"/>
      <w:marTop w:val="0"/>
      <w:marBottom w:val="0"/>
      <w:divBdr>
        <w:top w:val="none" w:sz="0" w:space="0" w:color="auto"/>
        <w:left w:val="none" w:sz="0" w:space="0" w:color="auto"/>
        <w:bottom w:val="none" w:sz="0" w:space="0" w:color="auto"/>
        <w:right w:val="none" w:sz="0" w:space="0" w:color="auto"/>
      </w:divBdr>
    </w:div>
    <w:div w:id="1038747483">
      <w:bodyDiv w:val="1"/>
      <w:marLeft w:val="0"/>
      <w:marRight w:val="0"/>
      <w:marTop w:val="0"/>
      <w:marBottom w:val="0"/>
      <w:divBdr>
        <w:top w:val="none" w:sz="0" w:space="0" w:color="auto"/>
        <w:left w:val="none" w:sz="0" w:space="0" w:color="auto"/>
        <w:bottom w:val="none" w:sz="0" w:space="0" w:color="auto"/>
        <w:right w:val="none" w:sz="0" w:space="0" w:color="auto"/>
      </w:divBdr>
    </w:div>
    <w:div w:id="1080102736">
      <w:bodyDiv w:val="1"/>
      <w:marLeft w:val="0"/>
      <w:marRight w:val="0"/>
      <w:marTop w:val="0"/>
      <w:marBottom w:val="0"/>
      <w:divBdr>
        <w:top w:val="none" w:sz="0" w:space="0" w:color="auto"/>
        <w:left w:val="none" w:sz="0" w:space="0" w:color="auto"/>
        <w:bottom w:val="none" w:sz="0" w:space="0" w:color="auto"/>
        <w:right w:val="none" w:sz="0" w:space="0" w:color="auto"/>
      </w:divBdr>
    </w:div>
    <w:div w:id="1090200007">
      <w:bodyDiv w:val="1"/>
      <w:marLeft w:val="0"/>
      <w:marRight w:val="0"/>
      <w:marTop w:val="0"/>
      <w:marBottom w:val="0"/>
      <w:divBdr>
        <w:top w:val="none" w:sz="0" w:space="0" w:color="auto"/>
        <w:left w:val="none" w:sz="0" w:space="0" w:color="auto"/>
        <w:bottom w:val="none" w:sz="0" w:space="0" w:color="auto"/>
        <w:right w:val="none" w:sz="0" w:space="0" w:color="auto"/>
      </w:divBdr>
    </w:div>
    <w:div w:id="1406144862">
      <w:bodyDiv w:val="1"/>
      <w:marLeft w:val="0"/>
      <w:marRight w:val="0"/>
      <w:marTop w:val="0"/>
      <w:marBottom w:val="0"/>
      <w:divBdr>
        <w:top w:val="none" w:sz="0" w:space="0" w:color="auto"/>
        <w:left w:val="none" w:sz="0" w:space="0" w:color="auto"/>
        <w:bottom w:val="none" w:sz="0" w:space="0" w:color="auto"/>
        <w:right w:val="none" w:sz="0" w:space="0" w:color="auto"/>
      </w:divBdr>
    </w:div>
    <w:div w:id="1408723336">
      <w:bodyDiv w:val="1"/>
      <w:marLeft w:val="0"/>
      <w:marRight w:val="0"/>
      <w:marTop w:val="0"/>
      <w:marBottom w:val="0"/>
      <w:divBdr>
        <w:top w:val="none" w:sz="0" w:space="0" w:color="auto"/>
        <w:left w:val="none" w:sz="0" w:space="0" w:color="auto"/>
        <w:bottom w:val="none" w:sz="0" w:space="0" w:color="auto"/>
        <w:right w:val="none" w:sz="0" w:space="0" w:color="auto"/>
      </w:divBdr>
    </w:div>
    <w:div w:id="1510482321">
      <w:bodyDiv w:val="1"/>
      <w:marLeft w:val="0"/>
      <w:marRight w:val="0"/>
      <w:marTop w:val="0"/>
      <w:marBottom w:val="0"/>
      <w:divBdr>
        <w:top w:val="none" w:sz="0" w:space="0" w:color="auto"/>
        <w:left w:val="none" w:sz="0" w:space="0" w:color="auto"/>
        <w:bottom w:val="none" w:sz="0" w:space="0" w:color="auto"/>
        <w:right w:val="none" w:sz="0" w:space="0" w:color="auto"/>
      </w:divBdr>
    </w:div>
    <w:div w:id="1714772793">
      <w:bodyDiv w:val="1"/>
      <w:marLeft w:val="0"/>
      <w:marRight w:val="0"/>
      <w:marTop w:val="0"/>
      <w:marBottom w:val="0"/>
      <w:divBdr>
        <w:top w:val="none" w:sz="0" w:space="0" w:color="auto"/>
        <w:left w:val="none" w:sz="0" w:space="0" w:color="auto"/>
        <w:bottom w:val="none" w:sz="0" w:space="0" w:color="auto"/>
        <w:right w:val="none" w:sz="0" w:space="0" w:color="auto"/>
      </w:divBdr>
    </w:div>
    <w:div w:id="1824153773">
      <w:bodyDiv w:val="1"/>
      <w:marLeft w:val="0"/>
      <w:marRight w:val="0"/>
      <w:marTop w:val="0"/>
      <w:marBottom w:val="0"/>
      <w:divBdr>
        <w:top w:val="none" w:sz="0" w:space="0" w:color="auto"/>
        <w:left w:val="none" w:sz="0" w:space="0" w:color="auto"/>
        <w:bottom w:val="none" w:sz="0" w:space="0" w:color="auto"/>
        <w:right w:val="none" w:sz="0" w:space="0" w:color="auto"/>
      </w:divBdr>
    </w:div>
    <w:div w:id="212850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CC6C2-DDC7-4F0F-A987-3ED393E78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9314</Words>
  <Characters>53091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USR</cp:lastModifiedBy>
  <cp:revision>2</cp:revision>
  <dcterms:created xsi:type="dcterms:W3CDTF">2024-01-11T08:01:00Z</dcterms:created>
  <dcterms:modified xsi:type="dcterms:W3CDTF">2024-01-11T08:01:00Z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f1762816aa4f7a2350e8f895965936777cf2a6710f0d2bc55ca1d8b7123bb45e</vt:lpwstr>
  </property>
</Properties>
</file>