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D28" w:rsidRDefault="00B20D28" w:rsidP="00D1102B">
      <w:pPr>
        <w:jc w:val="both"/>
        <w:rPr>
          <w:rFonts w:ascii="Times New Roman" w:hAnsi="Times New Roman" w:cs="Times New Roman"/>
          <w:b/>
          <w:sz w:val="24"/>
          <w:szCs w:val="24"/>
          <w:u w:val="single"/>
        </w:rPr>
      </w:pPr>
    </w:p>
    <w:p w:rsidR="0019455C" w:rsidRPr="00B20D28" w:rsidRDefault="00B20D28" w:rsidP="00D1102B">
      <w:pPr>
        <w:jc w:val="both"/>
        <w:rPr>
          <w:rFonts w:ascii="Times New Roman" w:hAnsi="Times New Roman" w:cs="Times New Roman"/>
          <w:b/>
          <w:sz w:val="24"/>
          <w:szCs w:val="24"/>
          <w:u w:val="single"/>
        </w:rPr>
      </w:pPr>
      <w:r w:rsidRPr="00B20D28">
        <w:rPr>
          <w:rFonts w:ascii="Times New Roman" w:hAnsi="Times New Roman" w:cs="Times New Roman"/>
          <w:b/>
          <w:sz w:val="24"/>
          <w:szCs w:val="24"/>
          <w:u w:val="single"/>
        </w:rPr>
        <w:t>DISTRIBUTABLE (9)</w:t>
      </w:r>
    </w:p>
    <w:p w:rsidR="00B20D28" w:rsidRDefault="00B20D28" w:rsidP="0019455C">
      <w:pPr>
        <w:spacing w:after="0" w:line="240" w:lineRule="auto"/>
        <w:jc w:val="center"/>
        <w:rPr>
          <w:rFonts w:ascii="Times New Roman" w:hAnsi="Times New Roman" w:cs="Times New Roman"/>
          <w:b/>
          <w:sz w:val="24"/>
          <w:szCs w:val="24"/>
        </w:rPr>
      </w:pPr>
    </w:p>
    <w:p w:rsidR="00B20D28" w:rsidRDefault="00B20D28" w:rsidP="0019455C">
      <w:pPr>
        <w:spacing w:after="0" w:line="240" w:lineRule="auto"/>
        <w:jc w:val="center"/>
        <w:rPr>
          <w:rFonts w:ascii="Times New Roman" w:hAnsi="Times New Roman" w:cs="Times New Roman"/>
          <w:b/>
          <w:sz w:val="24"/>
          <w:szCs w:val="24"/>
        </w:rPr>
      </w:pPr>
    </w:p>
    <w:p w:rsidR="003A22D0" w:rsidRPr="001D781C" w:rsidRDefault="003A22D0" w:rsidP="0019455C">
      <w:pPr>
        <w:spacing w:after="0" w:line="240" w:lineRule="auto"/>
        <w:jc w:val="center"/>
        <w:rPr>
          <w:rFonts w:ascii="Times New Roman" w:hAnsi="Times New Roman" w:cs="Times New Roman"/>
          <w:b/>
          <w:sz w:val="24"/>
          <w:szCs w:val="24"/>
        </w:rPr>
      </w:pPr>
      <w:r w:rsidRPr="001D781C">
        <w:rPr>
          <w:rFonts w:ascii="Times New Roman" w:hAnsi="Times New Roman" w:cs="Times New Roman"/>
          <w:b/>
          <w:sz w:val="24"/>
          <w:szCs w:val="24"/>
        </w:rPr>
        <w:t>N. SVOVA &amp; OTHERS</w:t>
      </w:r>
    </w:p>
    <w:p w:rsidR="003A22D0" w:rsidRPr="001D781C" w:rsidRDefault="0019455C" w:rsidP="0019455C">
      <w:pPr>
        <w:spacing w:after="0" w:line="240" w:lineRule="auto"/>
        <w:jc w:val="center"/>
        <w:rPr>
          <w:rFonts w:ascii="Times New Roman" w:hAnsi="Times New Roman" w:cs="Times New Roman"/>
          <w:sz w:val="24"/>
          <w:szCs w:val="24"/>
        </w:rPr>
      </w:pPr>
      <w:proofErr w:type="gramStart"/>
      <w:r w:rsidRPr="001D781C">
        <w:rPr>
          <w:rFonts w:ascii="Times New Roman" w:hAnsi="Times New Roman" w:cs="Times New Roman"/>
          <w:sz w:val="24"/>
          <w:szCs w:val="24"/>
        </w:rPr>
        <w:t>v</w:t>
      </w:r>
      <w:proofErr w:type="gramEnd"/>
    </w:p>
    <w:p w:rsidR="003A22D0" w:rsidRPr="001D781C" w:rsidRDefault="003A22D0" w:rsidP="0019455C">
      <w:pPr>
        <w:spacing w:after="0" w:line="240" w:lineRule="auto"/>
        <w:jc w:val="center"/>
        <w:rPr>
          <w:rFonts w:ascii="Times New Roman" w:hAnsi="Times New Roman" w:cs="Times New Roman"/>
          <w:b/>
          <w:sz w:val="24"/>
          <w:szCs w:val="24"/>
        </w:rPr>
      </w:pPr>
      <w:r w:rsidRPr="001D781C">
        <w:rPr>
          <w:rFonts w:ascii="Times New Roman" w:hAnsi="Times New Roman" w:cs="Times New Roman"/>
          <w:b/>
          <w:sz w:val="24"/>
          <w:szCs w:val="24"/>
        </w:rPr>
        <w:t>NATIONAL SOCIAL SECURITY AUTHORITY</w:t>
      </w:r>
    </w:p>
    <w:p w:rsidR="0019455C" w:rsidRPr="001D781C" w:rsidRDefault="0019455C" w:rsidP="0019455C">
      <w:pPr>
        <w:spacing w:line="480" w:lineRule="auto"/>
        <w:jc w:val="both"/>
        <w:rPr>
          <w:rFonts w:ascii="Times New Roman" w:hAnsi="Times New Roman" w:cs="Times New Roman"/>
          <w:b/>
          <w:sz w:val="24"/>
          <w:szCs w:val="24"/>
        </w:rPr>
      </w:pPr>
    </w:p>
    <w:p w:rsidR="003A22D0" w:rsidRPr="001D781C" w:rsidRDefault="003A22D0" w:rsidP="0019455C">
      <w:pPr>
        <w:spacing w:after="0" w:line="240" w:lineRule="auto"/>
        <w:jc w:val="both"/>
        <w:rPr>
          <w:rFonts w:ascii="Times New Roman" w:hAnsi="Times New Roman" w:cs="Times New Roman"/>
          <w:b/>
          <w:sz w:val="24"/>
          <w:szCs w:val="24"/>
        </w:rPr>
      </w:pPr>
      <w:r w:rsidRPr="001D781C">
        <w:rPr>
          <w:rFonts w:ascii="Times New Roman" w:hAnsi="Times New Roman" w:cs="Times New Roman"/>
          <w:b/>
          <w:sz w:val="24"/>
          <w:szCs w:val="24"/>
        </w:rPr>
        <w:t>SUPREME COURT OF ZIMBABWE</w:t>
      </w:r>
    </w:p>
    <w:p w:rsidR="003A22D0" w:rsidRPr="001D781C" w:rsidRDefault="003A22D0" w:rsidP="0019455C">
      <w:pPr>
        <w:spacing w:after="0" w:line="240" w:lineRule="auto"/>
        <w:jc w:val="both"/>
        <w:rPr>
          <w:rFonts w:ascii="Times New Roman" w:hAnsi="Times New Roman" w:cs="Times New Roman"/>
          <w:b/>
          <w:sz w:val="24"/>
          <w:szCs w:val="24"/>
        </w:rPr>
      </w:pPr>
      <w:r w:rsidRPr="001D781C">
        <w:rPr>
          <w:rFonts w:ascii="Times New Roman" w:hAnsi="Times New Roman" w:cs="Times New Roman"/>
          <w:b/>
          <w:sz w:val="24"/>
          <w:szCs w:val="24"/>
        </w:rPr>
        <w:t>ZIYAMBI JA GWAUNZA JA &amp; MAVANGIRA JA</w:t>
      </w:r>
    </w:p>
    <w:p w:rsidR="003A22D0" w:rsidRPr="001D781C" w:rsidRDefault="0019455C" w:rsidP="0019455C">
      <w:pPr>
        <w:spacing w:line="480" w:lineRule="auto"/>
        <w:jc w:val="both"/>
        <w:rPr>
          <w:rFonts w:ascii="Times New Roman" w:hAnsi="Times New Roman" w:cs="Times New Roman"/>
          <w:sz w:val="24"/>
          <w:szCs w:val="24"/>
        </w:rPr>
      </w:pPr>
      <w:r w:rsidRPr="001D781C">
        <w:rPr>
          <w:rFonts w:ascii="Times New Roman" w:hAnsi="Times New Roman" w:cs="Times New Roman"/>
          <w:b/>
          <w:sz w:val="24"/>
          <w:szCs w:val="24"/>
        </w:rPr>
        <w:t>HARARE</w:t>
      </w:r>
      <w:r w:rsidRPr="001D781C">
        <w:rPr>
          <w:rFonts w:ascii="Times New Roman" w:hAnsi="Times New Roman" w:cs="Times New Roman"/>
          <w:sz w:val="24"/>
          <w:szCs w:val="24"/>
        </w:rPr>
        <w:t>, MARCH 16</w:t>
      </w:r>
      <w:r w:rsidR="00DC40B3" w:rsidRPr="001D781C">
        <w:rPr>
          <w:rFonts w:ascii="Times New Roman" w:hAnsi="Times New Roman" w:cs="Times New Roman"/>
          <w:sz w:val="24"/>
          <w:szCs w:val="24"/>
        </w:rPr>
        <w:t>, 2015</w:t>
      </w:r>
      <w:r w:rsidR="00FD2901" w:rsidRPr="001D781C">
        <w:rPr>
          <w:rFonts w:ascii="Times New Roman" w:hAnsi="Times New Roman" w:cs="Times New Roman"/>
          <w:sz w:val="24"/>
          <w:szCs w:val="24"/>
        </w:rPr>
        <w:t xml:space="preserve"> &amp;</w:t>
      </w:r>
      <w:r w:rsidR="00DC40B3" w:rsidRPr="001D781C">
        <w:rPr>
          <w:rFonts w:ascii="Times New Roman" w:hAnsi="Times New Roman" w:cs="Times New Roman"/>
          <w:sz w:val="24"/>
          <w:szCs w:val="24"/>
        </w:rPr>
        <w:t xml:space="preserve"> </w:t>
      </w:r>
      <w:r w:rsidR="00FD2901" w:rsidRPr="001D781C">
        <w:rPr>
          <w:rFonts w:ascii="Times New Roman" w:hAnsi="Times New Roman" w:cs="Times New Roman"/>
          <w:sz w:val="24"/>
          <w:szCs w:val="24"/>
        </w:rPr>
        <w:t xml:space="preserve">MARCH </w:t>
      </w:r>
      <w:r w:rsidR="009B5965" w:rsidRPr="001D781C">
        <w:rPr>
          <w:rFonts w:ascii="Times New Roman" w:hAnsi="Times New Roman" w:cs="Times New Roman"/>
          <w:sz w:val="24"/>
          <w:szCs w:val="24"/>
        </w:rPr>
        <w:t>11</w:t>
      </w:r>
      <w:r w:rsidR="00DC40B3" w:rsidRPr="001D781C">
        <w:rPr>
          <w:rFonts w:ascii="Times New Roman" w:hAnsi="Times New Roman" w:cs="Times New Roman"/>
          <w:sz w:val="24"/>
          <w:szCs w:val="24"/>
        </w:rPr>
        <w:t>, 2016</w:t>
      </w:r>
    </w:p>
    <w:p w:rsidR="001D781C" w:rsidRDefault="001D781C" w:rsidP="002F4AAB">
      <w:pPr>
        <w:spacing w:line="240" w:lineRule="auto"/>
        <w:jc w:val="both"/>
        <w:rPr>
          <w:rFonts w:ascii="Times New Roman" w:hAnsi="Times New Roman" w:cs="Times New Roman"/>
          <w:i/>
          <w:sz w:val="24"/>
          <w:szCs w:val="24"/>
        </w:rPr>
      </w:pPr>
    </w:p>
    <w:p w:rsidR="003A22D0" w:rsidRPr="001D781C" w:rsidRDefault="003A22D0" w:rsidP="002F4AAB">
      <w:pPr>
        <w:spacing w:line="240" w:lineRule="auto"/>
        <w:jc w:val="both"/>
        <w:rPr>
          <w:rFonts w:ascii="Times New Roman" w:hAnsi="Times New Roman" w:cs="Times New Roman"/>
          <w:sz w:val="24"/>
          <w:szCs w:val="24"/>
        </w:rPr>
      </w:pPr>
      <w:r w:rsidRPr="001D781C">
        <w:rPr>
          <w:rFonts w:ascii="Times New Roman" w:hAnsi="Times New Roman" w:cs="Times New Roman"/>
          <w:i/>
          <w:sz w:val="24"/>
          <w:szCs w:val="24"/>
        </w:rPr>
        <w:t xml:space="preserve">F. </w:t>
      </w:r>
      <w:proofErr w:type="spellStart"/>
      <w:r w:rsidRPr="001D781C">
        <w:rPr>
          <w:rFonts w:ascii="Times New Roman" w:hAnsi="Times New Roman" w:cs="Times New Roman"/>
          <w:i/>
          <w:sz w:val="24"/>
          <w:szCs w:val="24"/>
        </w:rPr>
        <w:t>Girach</w:t>
      </w:r>
      <w:proofErr w:type="spellEnd"/>
      <w:r w:rsidR="0019455C" w:rsidRPr="001D781C">
        <w:rPr>
          <w:rFonts w:ascii="Times New Roman" w:hAnsi="Times New Roman" w:cs="Times New Roman"/>
          <w:i/>
          <w:sz w:val="24"/>
          <w:szCs w:val="24"/>
        </w:rPr>
        <w:t>,</w:t>
      </w:r>
      <w:r w:rsidRPr="001D781C">
        <w:rPr>
          <w:rFonts w:ascii="Times New Roman" w:hAnsi="Times New Roman" w:cs="Times New Roman"/>
          <w:sz w:val="24"/>
          <w:szCs w:val="24"/>
        </w:rPr>
        <w:t xml:space="preserve"> for the appellants</w:t>
      </w:r>
    </w:p>
    <w:p w:rsidR="003A22D0" w:rsidRPr="001D781C" w:rsidRDefault="003A22D0" w:rsidP="002F4AAB">
      <w:pPr>
        <w:spacing w:line="240" w:lineRule="auto"/>
        <w:jc w:val="both"/>
        <w:rPr>
          <w:rFonts w:ascii="Times New Roman" w:hAnsi="Times New Roman" w:cs="Times New Roman"/>
          <w:sz w:val="24"/>
          <w:szCs w:val="24"/>
        </w:rPr>
      </w:pPr>
      <w:r w:rsidRPr="001D781C">
        <w:rPr>
          <w:rFonts w:ascii="Times New Roman" w:hAnsi="Times New Roman" w:cs="Times New Roman"/>
          <w:i/>
          <w:sz w:val="24"/>
          <w:szCs w:val="24"/>
        </w:rPr>
        <w:t xml:space="preserve">L. </w:t>
      </w:r>
      <w:proofErr w:type="spellStart"/>
      <w:r w:rsidR="0019455C" w:rsidRPr="001D781C">
        <w:rPr>
          <w:rFonts w:ascii="Times New Roman" w:hAnsi="Times New Roman" w:cs="Times New Roman"/>
          <w:i/>
          <w:sz w:val="24"/>
          <w:szCs w:val="24"/>
        </w:rPr>
        <w:t>Mazonde</w:t>
      </w:r>
      <w:proofErr w:type="spellEnd"/>
      <w:r w:rsidR="0019455C" w:rsidRPr="001D781C">
        <w:rPr>
          <w:rFonts w:ascii="Times New Roman" w:hAnsi="Times New Roman" w:cs="Times New Roman"/>
          <w:i/>
          <w:sz w:val="24"/>
          <w:szCs w:val="24"/>
        </w:rPr>
        <w:t>,</w:t>
      </w:r>
      <w:r w:rsidR="0019455C" w:rsidRPr="001D781C">
        <w:rPr>
          <w:rFonts w:ascii="Times New Roman" w:hAnsi="Times New Roman" w:cs="Times New Roman"/>
          <w:sz w:val="24"/>
          <w:szCs w:val="24"/>
        </w:rPr>
        <w:t xml:space="preserve"> </w:t>
      </w:r>
      <w:r w:rsidRPr="001D781C">
        <w:rPr>
          <w:rFonts w:ascii="Times New Roman" w:hAnsi="Times New Roman" w:cs="Times New Roman"/>
          <w:sz w:val="24"/>
          <w:szCs w:val="24"/>
        </w:rPr>
        <w:t>for the respondent</w:t>
      </w:r>
    </w:p>
    <w:p w:rsidR="0019455C" w:rsidRPr="001D781C" w:rsidRDefault="0019455C" w:rsidP="0019455C">
      <w:pPr>
        <w:spacing w:line="480" w:lineRule="auto"/>
        <w:ind w:firstLine="720"/>
        <w:jc w:val="both"/>
        <w:rPr>
          <w:rFonts w:ascii="Times New Roman" w:hAnsi="Times New Roman" w:cs="Times New Roman"/>
          <w:b/>
          <w:sz w:val="24"/>
          <w:szCs w:val="24"/>
        </w:rPr>
      </w:pPr>
    </w:p>
    <w:p w:rsidR="00D1102B" w:rsidRPr="001D781C" w:rsidRDefault="003A22D0" w:rsidP="0019455C">
      <w:pPr>
        <w:spacing w:line="480" w:lineRule="auto"/>
        <w:ind w:firstLine="1440"/>
        <w:jc w:val="both"/>
        <w:rPr>
          <w:rFonts w:ascii="Times New Roman" w:hAnsi="Times New Roman" w:cs="Times New Roman"/>
          <w:sz w:val="24"/>
          <w:szCs w:val="24"/>
        </w:rPr>
      </w:pPr>
      <w:r w:rsidRPr="001D781C">
        <w:rPr>
          <w:rFonts w:ascii="Times New Roman" w:hAnsi="Times New Roman" w:cs="Times New Roman"/>
          <w:b/>
          <w:sz w:val="24"/>
          <w:szCs w:val="24"/>
        </w:rPr>
        <w:t>MAVANGIRA AJA</w:t>
      </w:r>
      <w:r w:rsidR="0019455C" w:rsidRPr="001D781C">
        <w:rPr>
          <w:rFonts w:ascii="Times New Roman" w:hAnsi="Times New Roman" w:cs="Times New Roman"/>
          <w:sz w:val="24"/>
          <w:szCs w:val="24"/>
        </w:rPr>
        <w:t>:</w:t>
      </w:r>
      <w:r w:rsidR="0019455C" w:rsidRPr="001D781C">
        <w:rPr>
          <w:rFonts w:ascii="Times New Roman" w:hAnsi="Times New Roman" w:cs="Times New Roman"/>
          <w:sz w:val="24"/>
          <w:szCs w:val="24"/>
        </w:rPr>
        <w:tab/>
      </w:r>
      <w:r w:rsidR="0019455C" w:rsidRPr="001D781C">
        <w:rPr>
          <w:rFonts w:ascii="Times New Roman" w:hAnsi="Times New Roman" w:cs="Times New Roman"/>
          <w:sz w:val="24"/>
          <w:szCs w:val="24"/>
        </w:rPr>
        <w:tab/>
      </w:r>
      <w:r w:rsidRPr="001D781C">
        <w:rPr>
          <w:rFonts w:ascii="Times New Roman" w:hAnsi="Times New Roman" w:cs="Times New Roman"/>
          <w:sz w:val="24"/>
          <w:szCs w:val="24"/>
        </w:rPr>
        <w:t>This is an appeal against the whole judgment of the High Court handed down on 4 Sep</w:t>
      </w:r>
      <w:r w:rsidR="007C1C42" w:rsidRPr="001D781C">
        <w:rPr>
          <w:rFonts w:ascii="Times New Roman" w:hAnsi="Times New Roman" w:cs="Times New Roman"/>
          <w:sz w:val="24"/>
          <w:szCs w:val="24"/>
        </w:rPr>
        <w:t>tember 2013</w:t>
      </w:r>
      <w:r w:rsidR="00A72B26" w:rsidRPr="001D781C">
        <w:rPr>
          <w:rFonts w:ascii="Times New Roman" w:hAnsi="Times New Roman" w:cs="Times New Roman"/>
          <w:sz w:val="24"/>
          <w:szCs w:val="24"/>
        </w:rPr>
        <w:t>.</w:t>
      </w:r>
      <w:r w:rsidR="007C1C42" w:rsidRPr="001D781C">
        <w:rPr>
          <w:rFonts w:ascii="Times New Roman" w:hAnsi="Times New Roman" w:cs="Times New Roman"/>
          <w:sz w:val="24"/>
          <w:szCs w:val="24"/>
        </w:rPr>
        <w:t xml:space="preserve"> </w:t>
      </w:r>
      <w:r w:rsidR="00A72B26" w:rsidRPr="001D781C">
        <w:rPr>
          <w:rFonts w:ascii="Times New Roman" w:hAnsi="Times New Roman" w:cs="Times New Roman"/>
          <w:sz w:val="24"/>
          <w:szCs w:val="24"/>
        </w:rPr>
        <w:t xml:space="preserve"> I</w:t>
      </w:r>
      <w:r w:rsidR="007C1C42" w:rsidRPr="001D781C">
        <w:rPr>
          <w:rFonts w:ascii="Times New Roman" w:hAnsi="Times New Roman" w:cs="Times New Roman"/>
          <w:sz w:val="24"/>
          <w:szCs w:val="24"/>
        </w:rPr>
        <w:t xml:space="preserve">n terms of </w:t>
      </w:r>
      <w:r w:rsidR="00A72B26" w:rsidRPr="001D781C">
        <w:rPr>
          <w:rFonts w:ascii="Times New Roman" w:hAnsi="Times New Roman" w:cs="Times New Roman"/>
          <w:sz w:val="24"/>
          <w:szCs w:val="24"/>
        </w:rPr>
        <w:t>this decision</w:t>
      </w:r>
      <w:r w:rsidRPr="001D781C">
        <w:rPr>
          <w:rFonts w:ascii="Times New Roman" w:hAnsi="Times New Roman" w:cs="Times New Roman"/>
          <w:sz w:val="24"/>
          <w:szCs w:val="24"/>
        </w:rPr>
        <w:t xml:space="preserve"> summary judgment was entered in favour of the respondent for the eviction of the appellants from its premises</w:t>
      </w:r>
      <w:r w:rsidR="00AD19F1" w:rsidRPr="001D781C">
        <w:rPr>
          <w:rFonts w:ascii="Times New Roman" w:hAnsi="Times New Roman" w:cs="Times New Roman"/>
          <w:sz w:val="24"/>
          <w:szCs w:val="24"/>
        </w:rPr>
        <w:t>,</w:t>
      </w:r>
      <w:r w:rsidRPr="001D781C">
        <w:rPr>
          <w:rFonts w:ascii="Times New Roman" w:hAnsi="Times New Roman" w:cs="Times New Roman"/>
          <w:sz w:val="24"/>
          <w:szCs w:val="24"/>
        </w:rPr>
        <w:t xml:space="preserve"> St Tropez Apartment Block, </w:t>
      </w:r>
      <w:proofErr w:type="spellStart"/>
      <w:r w:rsidRPr="001D781C">
        <w:rPr>
          <w:rFonts w:ascii="Times New Roman" w:hAnsi="Times New Roman" w:cs="Times New Roman"/>
          <w:sz w:val="24"/>
          <w:szCs w:val="24"/>
        </w:rPr>
        <w:t>Samora</w:t>
      </w:r>
      <w:proofErr w:type="spellEnd"/>
      <w:r w:rsidRPr="001D781C">
        <w:rPr>
          <w:rFonts w:ascii="Times New Roman" w:hAnsi="Times New Roman" w:cs="Times New Roman"/>
          <w:sz w:val="24"/>
          <w:szCs w:val="24"/>
        </w:rPr>
        <w:t xml:space="preserve"> </w:t>
      </w:r>
      <w:proofErr w:type="spellStart"/>
      <w:r w:rsidRPr="001D781C">
        <w:rPr>
          <w:rFonts w:ascii="Times New Roman" w:hAnsi="Times New Roman" w:cs="Times New Roman"/>
          <w:sz w:val="24"/>
          <w:szCs w:val="24"/>
        </w:rPr>
        <w:t>Machel</w:t>
      </w:r>
      <w:proofErr w:type="spellEnd"/>
      <w:r w:rsidRPr="001D781C">
        <w:rPr>
          <w:rFonts w:ascii="Times New Roman" w:hAnsi="Times New Roman" w:cs="Times New Roman"/>
          <w:sz w:val="24"/>
          <w:szCs w:val="24"/>
        </w:rPr>
        <w:t xml:space="preserve"> Avenue</w:t>
      </w:r>
      <w:r w:rsidR="00DF29D8" w:rsidRPr="001D781C">
        <w:rPr>
          <w:rFonts w:ascii="Times New Roman" w:hAnsi="Times New Roman" w:cs="Times New Roman"/>
          <w:sz w:val="24"/>
          <w:szCs w:val="24"/>
        </w:rPr>
        <w:t xml:space="preserve"> East, </w:t>
      </w:r>
      <w:proofErr w:type="spellStart"/>
      <w:r w:rsidR="00DF29D8" w:rsidRPr="001D781C">
        <w:rPr>
          <w:rFonts w:ascii="Times New Roman" w:hAnsi="Times New Roman" w:cs="Times New Roman"/>
          <w:sz w:val="24"/>
          <w:szCs w:val="24"/>
        </w:rPr>
        <w:t>Eastlea</w:t>
      </w:r>
      <w:proofErr w:type="spellEnd"/>
      <w:r w:rsidR="00DF29D8" w:rsidRPr="001D781C">
        <w:rPr>
          <w:rFonts w:ascii="Times New Roman" w:hAnsi="Times New Roman" w:cs="Times New Roman"/>
          <w:sz w:val="24"/>
          <w:szCs w:val="24"/>
        </w:rPr>
        <w:t>, Harare.</w:t>
      </w:r>
    </w:p>
    <w:p w:rsidR="0019455C" w:rsidRPr="001D781C" w:rsidRDefault="0019455C" w:rsidP="0019455C">
      <w:pPr>
        <w:spacing w:after="0" w:line="240" w:lineRule="auto"/>
        <w:ind w:firstLine="1440"/>
        <w:jc w:val="both"/>
        <w:rPr>
          <w:rFonts w:ascii="Times New Roman" w:hAnsi="Times New Roman" w:cs="Times New Roman"/>
          <w:sz w:val="24"/>
          <w:szCs w:val="24"/>
        </w:rPr>
      </w:pPr>
    </w:p>
    <w:p w:rsidR="00D1102B" w:rsidRDefault="00D1102B" w:rsidP="001D781C">
      <w:pPr>
        <w:spacing w:after="0" w:line="240" w:lineRule="auto"/>
        <w:jc w:val="both"/>
        <w:rPr>
          <w:rFonts w:ascii="Times New Roman" w:hAnsi="Times New Roman" w:cs="Times New Roman"/>
          <w:i/>
          <w:sz w:val="24"/>
          <w:szCs w:val="24"/>
        </w:rPr>
      </w:pPr>
      <w:r w:rsidRPr="001D781C">
        <w:rPr>
          <w:rFonts w:ascii="Times New Roman" w:hAnsi="Times New Roman" w:cs="Times New Roman"/>
          <w:i/>
          <w:sz w:val="24"/>
          <w:szCs w:val="24"/>
        </w:rPr>
        <w:t>APPLICATION TO ADDUCE FURTHER EVIDENCE</w:t>
      </w:r>
    </w:p>
    <w:p w:rsidR="001D781C" w:rsidRPr="001D781C" w:rsidRDefault="001D781C" w:rsidP="001D781C">
      <w:pPr>
        <w:spacing w:after="0" w:line="240" w:lineRule="auto"/>
        <w:jc w:val="both"/>
        <w:rPr>
          <w:rFonts w:ascii="Times New Roman" w:hAnsi="Times New Roman" w:cs="Times New Roman"/>
          <w:i/>
          <w:sz w:val="24"/>
          <w:szCs w:val="24"/>
        </w:rPr>
      </w:pPr>
    </w:p>
    <w:p w:rsidR="00773553" w:rsidRPr="001D781C" w:rsidRDefault="00D1102B" w:rsidP="0019455C">
      <w:pPr>
        <w:spacing w:after="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At the onset of proceedings Mr </w:t>
      </w:r>
      <w:proofErr w:type="spellStart"/>
      <w:r w:rsidRPr="001D781C">
        <w:rPr>
          <w:rFonts w:ascii="Times New Roman" w:hAnsi="Times New Roman" w:cs="Times New Roman"/>
          <w:i/>
          <w:sz w:val="24"/>
          <w:szCs w:val="24"/>
        </w:rPr>
        <w:t>Girach</w:t>
      </w:r>
      <w:proofErr w:type="spellEnd"/>
      <w:r w:rsidR="0019455C" w:rsidRPr="001D781C">
        <w:rPr>
          <w:rFonts w:ascii="Times New Roman" w:hAnsi="Times New Roman" w:cs="Times New Roman"/>
          <w:i/>
          <w:sz w:val="24"/>
          <w:szCs w:val="24"/>
        </w:rPr>
        <w:t>,</w:t>
      </w:r>
      <w:r w:rsidRPr="001D781C">
        <w:rPr>
          <w:rFonts w:ascii="Times New Roman" w:hAnsi="Times New Roman" w:cs="Times New Roman"/>
          <w:sz w:val="24"/>
          <w:szCs w:val="24"/>
        </w:rPr>
        <w:t xml:space="preserve"> for the appellants</w:t>
      </w:r>
      <w:r w:rsidR="0019455C" w:rsidRPr="001D781C">
        <w:rPr>
          <w:rFonts w:ascii="Times New Roman" w:hAnsi="Times New Roman" w:cs="Times New Roman"/>
          <w:sz w:val="24"/>
          <w:szCs w:val="24"/>
        </w:rPr>
        <w:t>,</w:t>
      </w:r>
      <w:r w:rsidR="00F80F43" w:rsidRPr="001D781C">
        <w:rPr>
          <w:rFonts w:ascii="Times New Roman" w:hAnsi="Times New Roman" w:cs="Times New Roman"/>
          <w:sz w:val="24"/>
          <w:szCs w:val="24"/>
        </w:rPr>
        <w:t xml:space="preserve"> moved for the determination of</w:t>
      </w:r>
      <w:r w:rsidRPr="001D781C">
        <w:rPr>
          <w:rFonts w:ascii="Times New Roman" w:hAnsi="Times New Roman" w:cs="Times New Roman"/>
          <w:sz w:val="24"/>
          <w:szCs w:val="24"/>
        </w:rPr>
        <w:t xml:space="preserve"> the application</w:t>
      </w:r>
      <w:r w:rsidR="00F80F43" w:rsidRPr="001D781C">
        <w:rPr>
          <w:rFonts w:ascii="Times New Roman" w:hAnsi="Times New Roman" w:cs="Times New Roman"/>
          <w:sz w:val="24"/>
          <w:szCs w:val="24"/>
        </w:rPr>
        <w:t>,</w:t>
      </w:r>
      <w:r w:rsidRPr="001D781C">
        <w:rPr>
          <w:rFonts w:ascii="Times New Roman" w:hAnsi="Times New Roman" w:cs="Times New Roman"/>
          <w:sz w:val="24"/>
          <w:szCs w:val="24"/>
        </w:rPr>
        <w:t xml:space="preserve"> filed on 30 January 2014 in SC</w:t>
      </w:r>
      <w:r w:rsidR="0019455C" w:rsidRPr="001D781C">
        <w:rPr>
          <w:rFonts w:ascii="Times New Roman" w:hAnsi="Times New Roman" w:cs="Times New Roman"/>
          <w:sz w:val="24"/>
          <w:szCs w:val="24"/>
        </w:rPr>
        <w:t xml:space="preserve"> </w:t>
      </w:r>
      <w:r w:rsidRPr="001D781C">
        <w:rPr>
          <w:rFonts w:ascii="Times New Roman" w:hAnsi="Times New Roman" w:cs="Times New Roman"/>
          <w:sz w:val="24"/>
          <w:szCs w:val="24"/>
        </w:rPr>
        <w:t>27/14 on behalf of the appellants</w:t>
      </w:r>
      <w:r w:rsidR="00F80F43" w:rsidRPr="001D781C">
        <w:rPr>
          <w:rFonts w:ascii="Times New Roman" w:hAnsi="Times New Roman" w:cs="Times New Roman"/>
          <w:sz w:val="24"/>
          <w:szCs w:val="24"/>
        </w:rPr>
        <w:t>,</w:t>
      </w:r>
      <w:r w:rsidRPr="001D781C">
        <w:rPr>
          <w:rFonts w:ascii="Times New Roman" w:hAnsi="Times New Roman" w:cs="Times New Roman"/>
          <w:sz w:val="24"/>
          <w:szCs w:val="24"/>
        </w:rPr>
        <w:t xml:space="preserve"> to l</w:t>
      </w:r>
      <w:r w:rsidR="00F80F43" w:rsidRPr="001D781C">
        <w:rPr>
          <w:rFonts w:ascii="Times New Roman" w:hAnsi="Times New Roman" w:cs="Times New Roman"/>
          <w:sz w:val="24"/>
          <w:szCs w:val="24"/>
        </w:rPr>
        <w:t>ead further evidence on appeal</w:t>
      </w:r>
      <w:r w:rsidR="0019455C" w:rsidRPr="001D781C">
        <w:rPr>
          <w:rFonts w:ascii="Times New Roman" w:hAnsi="Times New Roman" w:cs="Times New Roman"/>
          <w:sz w:val="24"/>
          <w:szCs w:val="24"/>
        </w:rPr>
        <w:t xml:space="preserve">.  </w:t>
      </w:r>
      <w:r w:rsidRPr="001D781C">
        <w:rPr>
          <w:rFonts w:ascii="Times New Roman" w:hAnsi="Times New Roman" w:cs="Times New Roman"/>
          <w:sz w:val="24"/>
          <w:szCs w:val="24"/>
        </w:rPr>
        <w:t>In essence, the further evidence sought to be adduced on appeal was the evidence, as deposed to in</w:t>
      </w:r>
      <w:r w:rsidR="00AD19F1" w:rsidRPr="001D781C">
        <w:rPr>
          <w:rFonts w:ascii="Times New Roman" w:hAnsi="Times New Roman" w:cs="Times New Roman"/>
          <w:sz w:val="24"/>
          <w:szCs w:val="24"/>
        </w:rPr>
        <w:t xml:space="preserve"> an</w:t>
      </w:r>
      <w:r w:rsidRPr="001D781C">
        <w:rPr>
          <w:rFonts w:ascii="Times New Roman" w:hAnsi="Times New Roman" w:cs="Times New Roman"/>
          <w:sz w:val="24"/>
          <w:szCs w:val="24"/>
        </w:rPr>
        <w:t xml:space="preserve"> affidavit by counsel who appeared for the appellants in 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w:t>
      </w:r>
    </w:p>
    <w:p w:rsidR="0019455C" w:rsidRPr="001D781C" w:rsidRDefault="0019455C" w:rsidP="001D781C">
      <w:pPr>
        <w:spacing w:after="0" w:line="240" w:lineRule="auto"/>
        <w:ind w:firstLine="1440"/>
        <w:jc w:val="both"/>
        <w:rPr>
          <w:rFonts w:ascii="Times New Roman" w:hAnsi="Times New Roman" w:cs="Times New Roman"/>
          <w:sz w:val="24"/>
          <w:szCs w:val="24"/>
        </w:rPr>
      </w:pPr>
    </w:p>
    <w:p w:rsidR="00BA0483" w:rsidRPr="001D781C" w:rsidRDefault="00BA0483" w:rsidP="0019455C">
      <w:pPr>
        <w:spacing w:after="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The criteria to be met in such applications are spelt out in </w:t>
      </w:r>
      <w:r w:rsidRPr="001D781C">
        <w:rPr>
          <w:rFonts w:ascii="Times New Roman" w:hAnsi="Times New Roman" w:cs="Times New Roman"/>
          <w:i/>
          <w:sz w:val="24"/>
          <w:szCs w:val="24"/>
        </w:rPr>
        <w:t>Warren-Codrington v Forsyth Trust (Pvt) Ltd</w:t>
      </w:r>
      <w:r w:rsidRPr="001D781C">
        <w:rPr>
          <w:rFonts w:ascii="Times New Roman" w:hAnsi="Times New Roman" w:cs="Times New Roman"/>
          <w:sz w:val="24"/>
          <w:szCs w:val="24"/>
        </w:rPr>
        <w:t xml:space="preserve"> 2000 (2) ZLR 377 (SC) at 380-381. </w:t>
      </w:r>
      <w:r w:rsidR="0019455C" w:rsidRPr="001D781C">
        <w:rPr>
          <w:rFonts w:ascii="Times New Roman" w:hAnsi="Times New Roman" w:cs="Times New Roman"/>
          <w:sz w:val="24"/>
          <w:szCs w:val="24"/>
        </w:rPr>
        <w:t xml:space="preserve"> These are briefly:</w:t>
      </w:r>
      <w:r w:rsidRPr="001D781C">
        <w:rPr>
          <w:rFonts w:ascii="Times New Roman" w:hAnsi="Times New Roman" w:cs="Times New Roman"/>
          <w:sz w:val="24"/>
          <w:szCs w:val="24"/>
        </w:rPr>
        <w:t>–</w:t>
      </w:r>
    </w:p>
    <w:p w:rsidR="00BA0483" w:rsidRPr="001D781C" w:rsidRDefault="006B7E64" w:rsidP="0019455C">
      <w:pPr>
        <w:pStyle w:val="ListParagraph"/>
        <w:numPr>
          <w:ilvl w:val="0"/>
          <w:numId w:val="2"/>
        </w:numPr>
        <w:spacing w:after="0" w:line="480" w:lineRule="auto"/>
        <w:ind w:left="1440" w:hanging="720"/>
        <w:jc w:val="both"/>
        <w:rPr>
          <w:rFonts w:ascii="Times New Roman" w:hAnsi="Times New Roman" w:cs="Times New Roman"/>
          <w:sz w:val="24"/>
          <w:szCs w:val="24"/>
        </w:rPr>
      </w:pPr>
      <w:proofErr w:type="gramStart"/>
      <w:r w:rsidRPr="001D781C">
        <w:rPr>
          <w:rFonts w:ascii="Times New Roman" w:hAnsi="Times New Roman" w:cs="Times New Roman"/>
          <w:sz w:val="24"/>
          <w:szCs w:val="24"/>
        </w:rPr>
        <w:lastRenderedPageBreak/>
        <w:t>c</w:t>
      </w:r>
      <w:r w:rsidR="00BA0483" w:rsidRPr="001D781C">
        <w:rPr>
          <w:rFonts w:ascii="Times New Roman" w:hAnsi="Times New Roman" w:cs="Times New Roman"/>
          <w:sz w:val="24"/>
          <w:szCs w:val="24"/>
        </w:rPr>
        <w:t>ould</w:t>
      </w:r>
      <w:proofErr w:type="gramEnd"/>
      <w:r w:rsidR="00BA0483" w:rsidRPr="001D781C">
        <w:rPr>
          <w:rFonts w:ascii="Times New Roman" w:hAnsi="Times New Roman" w:cs="Times New Roman"/>
          <w:sz w:val="24"/>
          <w:szCs w:val="24"/>
        </w:rPr>
        <w:t xml:space="preserve"> the evidence not, with reasonable diligence, have been obtained in time for the trial?</w:t>
      </w:r>
    </w:p>
    <w:p w:rsidR="00BA0483" w:rsidRPr="001D781C" w:rsidRDefault="006B7E64" w:rsidP="0019455C">
      <w:pPr>
        <w:pStyle w:val="ListParagraph"/>
        <w:numPr>
          <w:ilvl w:val="0"/>
          <w:numId w:val="2"/>
        </w:numPr>
        <w:spacing w:line="480" w:lineRule="auto"/>
        <w:ind w:left="1440" w:hanging="720"/>
        <w:jc w:val="both"/>
        <w:rPr>
          <w:rFonts w:ascii="Times New Roman" w:hAnsi="Times New Roman" w:cs="Times New Roman"/>
          <w:sz w:val="24"/>
          <w:szCs w:val="24"/>
        </w:rPr>
      </w:pPr>
      <w:proofErr w:type="gramStart"/>
      <w:r w:rsidRPr="001D781C">
        <w:rPr>
          <w:rFonts w:ascii="Times New Roman" w:hAnsi="Times New Roman" w:cs="Times New Roman"/>
          <w:sz w:val="24"/>
          <w:szCs w:val="24"/>
        </w:rPr>
        <w:t>i</w:t>
      </w:r>
      <w:r w:rsidR="00BA0483" w:rsidRPr="001D781C">
        <w:rPr>
          <w:rFonts w:ascii="Times New Roman" w:hAnsi="Times New Roman" w:cs="Times New Roman"/>
          <w:sz w:val="24"/>
          <w:szCs w:val="24"/>
        </w:rPr>
        <w:t>s</w:t>
      </w:r>
      <w:proofErr w:type="gramEnd"/>
      <w:r w:rsidR="00BA0483" w:rsidRPr="001D781C">
        <w:rPr>
          <w:rFonts w:ascii="Times New Roman" w:hAnsi="Times New Roman" w:cs="Times New Roman"/>
          <w:sz w:val="24"/>
          <w:szCs w:val="24"/>
        </w:rPr>
        <w:t xml:space="preserve"> the evidence apparently credible?</w:t>
      </w:r>
    </w:p>
    <w:p w:rsidR="00BA0483" w:rsidRPr="001D781C" w:rsidRDefault="006B7E64" w:rsidP="0019455C">
      <w:pPr>
        <w:pStyle w:val="ListParagraph"/>
        <w:numPr>
          <w:ilvl w:val="0"/>
          <w:numId w:val="2"/>
        </w:numPr>
        <w:spacing w:line="480" w:lineRule="auto"/>
        <w:ind w:left="1440" w:hanging="720"/>
        <w:jc w:val="both"/>
        <w:rPr>
          <w:rFonts w:ascii="Times New Roman" w:hAnsi="Times New Roman" w:cs="Times New Roman"/>
          <w:sz w:val="24"/>
          <w:szCs w:val="24"/>
        </w:rPr>
      </w:pPr>
      <w:proofErr w:type="gramStart"/>
      <w:r w:rsidRPr="001D781C">
        <w:rPr>
          <w:rFonts w:ascii="Times New Roman" w:hAnsi="Times New Roman" w:cs="Times New Roman"/>
          <w:sz w:val="24"/>
          <w:szCs w:val="24"/>
        </w:rPr>
        <w:t>w</w:t>
      </w:r>
      <w:r w:rsidR="00BA0483" w:rsidRPr="001D781C">
        <w:rPr>
          <w:rFonts w:ascii="Times New Roman" w:hAnsi="Times New Roman" w:cs="Times New Roman"/>
          <w:sz w:val="24"/>
          <w:szCs w:val="24"/>
        </w:rPr>
        <w:t>ould</w:t>
      </w:r>
      <w:proofErr w:type="gramEnd"/>
      <w:r w:rsidR="00BA0483" w:rsidRPr="001D781C">
        <w:rPr>
          <w:rFonts w:ascii="Times New Roman" w:hAnsi="Times New Roman" w:cs="Times New Roman"/>
          <w:sz w:val="24"/>
          <w:szCs w:val="24"/>
        </w:rPr>
        <w:t xml:space="preserve"> it probably have an important influence on the result of the case, although it need not be decisive?</w:t>
      </w:r>
    </w:p>
    <w:p w:rsidR="00BA0483" w:rsidRPr="001D781C" w:rsidRDefault="006B7E64" w:rsidP="0019455C">
      <w:pPr>
        <w:pStyle w:val="ListParagraph"/>
        <w:numPr>
          <w:ilvl w:val="0"/>
          <w:numId w:val="2"/>
        </w:numPr>
        <w:spacing w:line="480" w:lineRule="auto"/>
        <w:ind w:left="1440" w:hanging="720"/>
        <w:jc w:val="both"/>
        <w:rPr>
          <w:rFonts w:ascii="Times New Roman" w:hAnsi="Times New Roman" w:cs="Times New Roman"/>
          <w:sz w:val="24"/>
          <w:szCs w:val="24"/>
        </w:rPr>
      </w:pPr>
      <w:proofErr w:type="gramStart"/>
      <w:r w:rsidRPr="001D781C">
        <w:rPr>
          <w:rFonts w:ascii="Times New Roman" w:hAnsi="Times New Roman" w:cs="Times New Roman"/>
          <w:sz w:val="24"/>
          <w:szCs w:val="24"/>
        </w:rPr>
        <w:t>h</w:t>
      </w:r>
      <w:r w:rsidR="00BA0483" w:rsidRPr="001D781C">
        <w:rPr>
          <w:rFonts w:ascii="Times New Roman" w:hAnsi="Times New Roman" w:cs="Times New Roman"/>
          <w:sz w:val="24"/>
          <w:szCs w:val="24"/>
        </w:rPr>
        <w:t>ave</w:t>
      </w:r>
      <w:proofErr w:type="gramEnd"/>
      <w:r w:rsidR="00BA0483" w:rsidRPr="001D781C">
        <w:rPr>
          <w:rFonts w:ascii="Times New Roman" w:hAnsi="Times New Roman" w:cs="Times New Roman"/>
          <w:sz w:val="24"/>
          <w:szCs w:val="24"/>
        </w:rPr>
        <w:t xml:space="preserve"> conditions changed since the trial so that the fresh evidence will prejudice the opposite party?</w:t>
      </w:r>
    </w:p>
    <w:p w:rsidR="00A473FF" w:rsidRPr="001D781C" w:rsidRDefault="00A473FF" w:rsidP="00A473FF">
      <w:pPr>
        <w:pStyle w:val="ListParagraph"/>
        <w:spacing w:after="0" w:line="240" w:lineRule="auto"/>
        <w:ind w:left="1440"/>
        <w:jc w:val="both"/>
        <w:rPr>
          <w:rFonts w:ascii="Times New Roman" w:hAnsi="Times New Roman" w:cs="Times New Roman"/>
          <w:sz w:val="24"/>
          <w:szCs w:val="24"/>
        </w:rPr>
      </w:pPr>
    </w:p>
    <w:p w:rsidR="00903387" w:rsidRPr="001D781C" w:rsidRDefault="00773553" w:rsidP="00A473FF">
      <w:pPr>
        <w:spacing w:line="480" w:lineRule="auto"/>
        <w:ind w:firstLine="1440"/>
        <w:jc w:val="both"/>
        <w:rPr>
          <w:rFonts w:ascii="Times New Roman" w:hAnsi="Times New Roman" w:cs="Times New Roman"/>
          <w:color w:val="FF0000"/>
          <w:sz w:val="24"/>
          <w:szCs w:val="24"/>
        </w:rPr>
      </w:pPr>
      <w:r w:rsidRPr="001D781C">
        <w:rPr>
          <w:rFonts w:ascii="Times New Roman" w:hAnsi="Times New Roman" w:cs="Times New Roman"/>
          <w:color w:val="FF0000"/>
          <w:sz w:val="24"/>
          <w:szCs w:val="24"/>
        </w:rPr>
        <w:t>In</w:t>
      </w:r>
      <w:r w:rsidR="00BA0483" w:rsidRPr="001D781C">
        <w:rPr>
          <w:rFonts w:ascii="Times New Roman" w:hAnsi="Times New Roman" w:cs="Times New Roman"/>
          <w:color w:val="FF0000"/>
          <w:sz w:val="24"/>
          <w:szCs w:val="24"/>
        </w:rPr>
        <w:t xml:space="preserve"> </w:t>
      </w:r>
      <w:proofErr w:type="spellStart"/>
      <w:r w:rsidR="00BA0483" w:rsidRPr="001D781C">
        <w:rPr>
          <w:rFonts w:ascii="Times New Roman" w:hAnsi="Times New Roman" w:cs="Times New Roman"/>
          <w:i/>
          <w:color w:val="FF0000"/>
          <w:sz w:val="24"/>
          <w:szCs w:val="24"/>
        </w:rPr>
        <w:t>casu</w:t>
      </w:r>
      <w:proofErr w:type="spellEnd"/>
      <w:r w:rsidR="00BA0483" w:rsidRPr="001D781C">
        <w:rPr>
          <w:rFonts w:ascii="Times New Roman" w:hAnsi="Times New Roman" w:cs="Times New Roman"/>
          <w:color w:val="FF0000"/>
          <w:sz w:val="24"/>
          <w:szCs w:val="24"/>
        </w:rPr>
        <w:t xml:space="preserve"> the said evidence in effect </w:t>
      </w:r>
      <w:r w:rsidRPr="001D781C">
        <w:rPr>
          <w:rFonts w:ascii="Times New Roman" w:hAnsi="Times New Roman" w:cs="Times New Roman"/>
          <w:color w:val="FF0000"/>
          <w:sz w:val="24"/>
          <w:szCs w:val="24"/>
        </w:rPr>
        <w:t>relates to an earlier understanding or agreement allegedly reached by and b</w:t>
      </w:r>
      <w:r w:rsidR="00BA0483" w:rsidRPr="001D781C">
        <w:rPr>
          <w:rFonts w:ascii="Times New Roman" w:hAnsi="Times New Roman" w:cs="Times New Roman"/>
          <w:color w:val="FF0000"/>
          <w:sz w:val="24"/>
          <w:szCs w:val="24"/>
        </w:rPr>
        <w:t xml:space="preserve">etween the </w:t>
      </w:r>
      <w:r w:rsidRPr="001D781C">
        <w:rPr>
          <w:rFonts w:ascii="Times New Roman" w:hAnsi="Times New Roman" w:cs="Times New Roman"/>
          <w:color w:val="FF0000"/>
          <w:sz w:val="24"/>
          <w:szCs w:val="24"/>
        </w:rPr>
        <w:t xml:space="preserve">respective </w:t>
      </w:r>
      <w:proofErr w:type="gramStart"/>
      <w:r w:rsidRPr="001D781C">
        <w:rPr>
          <w:rFonts w:ascii="Times New Roman" w:hAnsi="Times New Roman" w:cs="Times New Roman"/>
          <w:color w:val="FF0000"/>
          <w:sz w:val="24"/>
          <w:szCs w:val="24"/>
        </w:rPr>
        <w:t>coun</w:t>
      </w:r>
      <w:r w:rsidR="00AD19F1" w:rsidRPr="001D781C">
        <w:rPr>
          <w:rFonts w:ascii="Times New Roman" w:hAnsi="Times New Roman" w:cs="Times New Roman"/>
          <w:color w:val="FF0000"/>
          <w:sz w:val="24"/>
          <w:szCs w:val="24"/>
        </w:rPr>
        <w:t>sel</w:t>
      </w:r>
      <w:proofErr w:type="gramEnd"/>
      <w:r w:rsidR="00BA0483" w:rsidRPr="001D781C">
        <w:rPr>
          <w:rFonts w:ascii="Times New Roman" w:hAnsi="Times New Roman" w:cs="Times New Roman"/>
          <w:color w:val="FF0000"/>
          <w:sz w:val="24"/>
          <w:szCs w:val="24"/>
        </w:rPr>
        <w:t xml:space="preserve"> for the two sides</w:t>
      </w:r>
      <w:r w:rsidR="00A473FF" w:rsidRPr="001D781C">
        <w:rPr>
          <w:rFonts w:ascii="Times New Roman" w:hAnsi="Times New Roman" w:cs="Times New Roman"/>
          <w:color w:val="FF0000"/>
          <w:sz w:val="24"/>
          <w:szCs w:val="24"/>
        </w:rPr>
        <w:t xml:space="preserve">.  </w:t>
      </w:r>
      <w:r w:rsidR="00AD19F1" w:rsidRPr="001D781C">
        <w:rPr>
          <w:rFonts w:ascii="Times New Roman" w:hAnsi="Times New Roman" w:cs="Times New Roman"/>
          <w:color w:val="FF0000"/>
          <w:sz w:val="24"/>
          <w:szCs w:val="24"/>
        </w:rPr>
        <w:t>The agreement is said to have been</w:t>
      </w:r>
      <w:r w:rsidRPr="001D781C">
        <w:rPr>
          <w:rFonts w:ascii="Times New Roman" w:hAnsi="Times New Roman" w:cs="Times New Roman"/>
          <w:color w:val="FF0000"/>
          <w:sz w:val="24"/>
          <w:szCs w:val="24"/>
        </w:rPr>
        <w:t xml:space="preserve"> in regard to how the matter, the subject of this appeal, was to be proceeded with in the court </w:t>
      </w:r>
      <w:r w:rsidRPr="001D781C">
        <w:rPr>
          <w:rFonts w:ascii="Times New Roman" w:hAnsi="Times New Roman" w:cs="Times New Roman"/>
          <w:i/>
          <w:color w:val="FF0000"/>
          <w:sz w:val="24"/>
          <w:szCs w:val="24"/>
        </w:rPr>
        <w:t>a quo</w:t>
      </w:r>
      <w:r w:rsidR="006B7E64" w:rsidRPr="001D781C">
        <w:rPr>
          <w:rFonts w:ascii="Times New Roman" w:hAnsi="Times New Roman" w:cs="Times New Roman"/>
          <w:color w:val="FF0000"/>
          <w:sz w:val="24"/>
          <w:szCs w:val="24"/>
        </w:rPr>
        <w:t>. This was</w:t>
      </w:r>
      <w:r w:rsidRPr="001D781C">
        <w:rPr>
          <w:rFonts w:ascii="Times New Roman" w:hAnsi="Times New Roman" w:cs="Times New Roman"/>
          <w:color w:val="FF0000"/>
          <w:sz w:val="24"/>
          <w:szCs w:val="24"/>
        </w:rPr>
        <w:t xml:space="preserve"> in view</w:t>
      </w:r>
      <w:r w:rsidR="008311CF" w:rsidRPr="001D781C">
        <w:rPr>
          <w:rFonts w:ascii="Times New Roman" w:hAnsi="Times New Roman" w:cs="Times New Roman"/>
          <w:color w:val="FF0000"/>
          <w:sz w:val="24"/>
          <w:szCs w:val="24"/>
        </w:rPr>
        <w:t xml:space="preserve"> of other similar matters that were also pending in the same court</w:t>
      </w:r>
      <w:r w:rsidR="00897744" w:rsidRPr="001D781C">
        <w:rPr>
          <w:rFonts w:ascii="Times New Roman" w:hAnsi="Times New Roman" w:cs="Times New Roman"/>
          <w:color w:val="FF0000"/>
          <w:sz w:val="24"/>
          <w:szCs w:val="24"/>
        </w:rPr>
        <w:t>, between the respondent and various other</w:t>
      </w:r>
      <w:r w:rsidR="00AD19F1" w:rsidRPr="001D781C">
        <w:rPr>
          <w:rFonts w:ascii="Times New Roman" w:hAnsi="Times New Roman" w:cs="Times New Roman"/>
          <w:color w:val="FF0000"/>
          <w:sz w:val="24"/>
          <w:szCs w:val="24"/>
        </w:rPr>
        <w:t xml:space="preserve"> parties who were </w:t>
      </w:r>
      <w:r w:rsidR="008548A2">
        <w:rPr>
          <w:rFonts w:ascii="Times New Roman" w:hAnsi="Times New Roman" w:cs="Times New Roman"/>
          <w:color w:val="FF0000"/>
          <w:sz w:val="24"/>
          <w:szCs w:val="24"/>
        </w:rPr>
        <w:t xml:space="preserve">in </w:t>
      </w:r>
      <w:r w:rsidR="00AD19F1" w:rsidRPr="001D781C">
        <w:rPr>
          <w:rFonts w:ascii="Times New Roman" w:hAnsi="Times New Roman" w:cs="Times New Roman"/>
          <w:color w:val="FF0000"/>
          <w:sz w:val="24"/>
          <w:szCs w:val="24"/>
        </w:rPr>
        <w:t xml:space="preserve">similar </w:t>
      </w:r>
      <w:r w:rsidR="008548A2">
        <w:rPr>
          <w:rFonts w:ascii="Times New Roman" w:hAnsi="Times New Roman" w:cs="Times New Roman"/>
          <w:color w:val="FF0000"/>
          <w:sz w:val="24"/>
          <w:szCs w:val="24"/>
        </w:rPr>
        <w:t>circumstances as</w:t>
      </w:r>
      <w:r w:rsidR="00AD19F1" w:rsidRPr="001D781C">
        <w:rPr>
          <w:rFonts w:ascii="Times New Roman" w:hAnsi="Times New Roman" w:cs="Times New Roman"/>
          <w:color w:val="FF0000"/>
          <w:sz w:val="24"/>
          <w:szCs w:val="24"/>
        </w:rPr>
        <w:t xml:space="preserve"> the</w:t>
      </w:r>
      <w:r w:rsidR="00916CDA" w:rsidRPr="001D781C">
        <w:rPr>
          <w:rFonts w:ascii="Times New Roman" w:hAnsi="Times New Roman" w:cs="Times New Roman"/>
          <w:color w:val="FF0000"/>
          <w:sz w:val="24"/>
          <w:szCs w:val="24"/>
        </w:rPr>
        <w:t xml:space="preserve"> appell</w:t>
      </w:r>
      <w:r w:rsidR="00897744" w:rsidRPr="001D781C">
        <w:rPr>
          <w:rFonts w:ascii="Times New Roman" w:hAnsi="Times New Roman" w:cs="Times New Roman"/>
          <w:color w:val="FF0000"/>
          <w:sz w:val="24"/>
          <w:szCs w:val="24"/>
        </w:rPr>
        <w:t>ants</w:t>
      </w:r>
      <w:r w:rsidR="008548A2">
        <w:rPr>
          <w:rFonts w:ascii="Times New Roman" w:hAnsi="Times New Roman" w:cs="Times New Roman"/>
          <w:color w:val="FF0000"/>
          <w:sz w:val="24"/>
          <w:szCs w:val="24"/>
        </w:rPr>
        <w:t>’</w:t>
      </w:r>
      <w:r w:rsidR="00897744" w:rsidRPr="001D781C">
        <w:rPr>
          <w:rFonts w:ascii="Times New Roman" w:hAnsi="Times New Roman" w:cs="Times New Roman"/>
          <w:color w:val="FF0000"/>
          <w:sz w:val="24"/>
          <w:szCs w:val="24"/>
        </w:rPr>
        <w:t>. The allegation is that the respondents</w:t>
      </w:r>
      <w:r w:rsidR="00AD19F1" w:rsidRPr="001D781C">
        <w:rPr>
          <w:rFonts w:ascii="Times New Roman" w:hAnsi="Times New Roman" w:cs="Times New Roman"/>
          <w:color w:val="FF0000"/>
          <w:sz w:val="24"/>
          <w:szCs w:val="24"/>
        </w:rPr>
        <w:t>’</w:t>
      </w:r>
      <w:r w:rsidR="00897744" w:rsidRPr="001D781C">
        <w:rPr>
          <w:rFonts w:ascii="Times New Roman" w:hAnsi="Times New Roman" w:cs="Times New Roman"/>
          <w:color w:val="FF0000"/>
          <w:sz w:val="24"/>
          <w:szCs w:val="24"/>
        </w:rPr>
        <w:t xml:space="preserve"> counsel</w:t>
      </w:r>
      <w:r w:rsidR="00AD19F1" w:rsidRPr="001D781C">
        <w:rPr>
          <w:rFonts w:ascii="Times New Roman" w:hAnsi="Times New Roman" w:cs="Times New Roman"/>
          <w:color w:val="FF0000"/>
          <w:sz w:val="24"/>
          <w:szCs w:val="24"/>
        </w:rPr>
        <w:t xml:space="preserve"> in the court </w:t>
      </w:r>
      <w:r w:rsidR="00AD19F1" w:rsidRPr="001D781C">
        <w:rPr>
          <w:rFonts w:ascii="Times New Roman" w:hAnsi="Times New Roman" w:cs="Times New Roman"/>
          <w:i/>
          <w:color w:val="FF0000"/>
          <w:sz w:val="24"/>
          <w:szCs w:val="24"/>
        </w:rPr>
        <w:t>a quo</w:t>
      </w:r>
      <w:r w:rsidR="00767EE7" w:rsidRPr="001D781C">
        <w:rPr>
          <w:rFonts w:ascii="Times New Roman" w:hAnsi="Times New Roman" w:cs="Times New Roman"/>
          <w:color w:val="FF0000"/>
          <w:sz w:val="24"/>
          <w:szCs w:val="24"/>
        </w:rPr>
        <w:t xml:space="preserve"> had</w:t>
      </w:r>
      <w:r w:rsidR="00897744" w:rsidRPr="001D781C">
        <w:rPr>
          <w:rFonts w:ascii="Times New Roman" w:hAnsi="Times New Roman" w:cs="Times New Roman"/>
          <w:color w:val="FF0000"/>
          <w:sz w:val="24"/>
          <w:szCs w:val="24"/>
        </w:rPr>
        <w:t xml:space="preserve"> reneged </w:t>
      </w:r>
      <w:r w:rsidR="00767EE7" w:rsidRPr="001D781C">
        <w:rPr>
          <w:rFonts w:ascii="Times New Roman" w:hAnsi="Times New Roman" w:cs="Times New Roman"/>
          <w:color w:val="FF0000"/>
          <w:sz w:val="24"/>
          <w:szCs w:val="24"/>
        </w:rPr>
        <w:t>on an earlier</w:t>
      </w:r>
      <w:r w:rsidR="00AD19F1" w:rsidRPr="001D781C">
        <w:rPr>
          <w:rFonts w:ascii="Times New Roman" w:hAnsi="Times New Roman" w:cs="Times New Roman"/>
          <w:color w:val="FF0000"/>
          <w:sz w:val="24"/>
          <w:szCs w:val="24"/>
        </w:rPr>
        <w:t xml:space="preserve"> agreement that had been entered into</w:t>
      </w:r>
      <w:r w:rsidR="00767EE7" w:rsidRPr="001D781C">
        <w:rPr>
          <w:rFonts w:ascii="Times New Roman" w:hAnsi="Times New Roman" w:cs="Times New Roman"/>
          <w:color w:val="FF0000"/>
          <w:sz w:val="24"/>
          <w:szCs w:val="24"/>
        </w:rPr>
        <w:t xml:space="preserve"> by and between the appellants’ counsel and</w:t>
      </w:r>
      <w:r w:rsidR="00AD19F1" w:rsidRPr="001D781C">
        <w:rPr>
          <w:rFonts w:ascii="Times New Roman" w:hAnsi="Times New Roman" w:cs="Times New Roman"/>
          <w:color w:val="FF0000"/>
          <w:sz w:val="24"/>
          <w:szCs w:val="24"/>
        </w:rPr>
        <w:t xml:space="preserve"> the respondents’ erstwhile</w:t>
      </w:r>
      <w:r w:rsidR="00767EE7" w:rsidRPr="001D781C">
        <w:rPr>
          <w:rFonts w:ascii="Times New Roman" w:hAnsi="Times New Roman" w:cs="Times New Roman"/>
          <w:color w:val="FF0000"/>
          <w:sz w:val="24"/>
          <w:szCs w:val="24"/>
        </w:rPr>
        <w:t xml:space="preserve"> or </w:t>
      </w:r>
      <w:r w:rsidR="008548A2">
        <w:rPr>
          <w:rFonts w:ascii="Times New Roman" w:hAnsi="Times New Roman" w:cs="Times New Roman"/>
          <w:color w:val="FF0000"/>
          <w:sz w:val="24"/>
          <w:szCs w:val="24"/>
        </w:rPr>
        <w:t>previous</w:t>
      </w:r>
      <w:r w:rsidR="00AD19F1" w:rsidRPr="001D781C">
        <w:rPr>
          <w:rFonts w:ascii="Times New Roman" w:hAnsi="Times New Roman" w:cs="Times New Roman"/>
          <w:color w:val="FF0000"/>
          <w:sz w:val="24"/>
          <w:szCs w:val="24"/>
        </w:rPr>
        <w:t xml:space="preserve"> counsel,</w:t>
      </w:r>
      <w:r w:rsidR="00897744" w:rsidRPr="001D781C">
        <w:rPr>
          <w:rFonts w:ascii="Times New Roman" w:hAnsi="Times New Roman" w:cs="Times New Roman"/>
          <w:color w:val="FF0000"/>
          <w:sz w:val="24"/>
          <w:szCs w:val="24"/>
        </w:rPr>
        <w:t xml:space="preserve"> to t</w:t>
      </w:r>
      <w:r w:rsidR="00A473FF" w:rsidRPr="001D781C">
        <w:rPr>
          <w:rFonts w:ascii="Times New Roman" w:hAnsi="Times New Roman" w:cs="Times New Roman"/>
          <w:color w:val="FF0000"/>
          <w:sz w:val="24"/>
          <w:szCs w:val="24"/>
        </w:rPr>
        <w:t xml:space="preserve">he detriment of the appellants.  </w:t>
      </w:r>
      <w:r w:rsidR="00897744" w:rsidRPr="001D781C">
        <w:rPr>
          <w:rFonts w:ascii="Times New Roman" w:hAnsi="Times New Roman" w:cs="Times New Roman"/>
          <w:color w:val="FF0000"/>
          <w:sz w:val="24"/>
          <w:szCs w:val="24"/>
        </w:rPr>
        <w:t xml:space="preserve">On </w:t>
      </w:r>
      <w:r w:rsidR="00AD19F1" w:rsidRPr="001D781C">
        <w:rPr>
          <w:rFonts w:ascii="Times New Roman" w:hAnsi="Times New Roman" w:cs="Times New Roman"/>
          <w:color w:val="FF0000"/>
          <w:sz w:val="24"/>
          <w:szCs w:val="24"/>
        </w:rPr>
        <w:t>the strength of the alleged</w:t>
      </w:r>
      <w:r w:rsidR="00897744" w:rsidRPr="001D781C">
        <w:rPr>
          <w:rFonts w:ascii="Times New Roman" w:hAnsi="Times New Roman" w:cs="Times New Roman"/>
          <w:color w:val="FF0000"/>
          <w:sz w:val="24"/>
          <w:szCs w:val="24"/>
        </w:rPr>
        <w:t xml:space="preserve"> agreement, the respondents’ counsel had applied in the court </w:t>
      </w:r>
      <w:r w:rsidR="00897744" w:rsidRPr="001D781C">
        <w:rPr>
          <w:rFonts w:ascii="Times New Roman" w:hAnsi="Times New Roman" w:cs="Times New Roman"/>
          <w:i/>
          <w:color w:val="FF0000"/>
          <w:sz w:val="24"/>
          <w:szCs w:val="24"/>
        </w:rPr>
        <w:t>a quo</w:t>
      </w:r>
      <w:r w:rsidR="00897744" w:rsidRPr="001D781C">
        <w:rPr>
          <w:rFonts w:ascii="Times New Roman" w:hAnsi="Times New Roman" w:cs="Times New Roman"/>
          <w:color w:val="FF0000"/>
          <w:sz w:val="24"/>
          <w:szCs w:val="24"/>
        </w:rPr>
        <w:t xml:space="preserve"> for the hearing of the matter to be postponed in order to afford the respondents’ counsel</w:t>
      </w:r>
      <w:r w:rsidR="00AD19F1" w:rsidRPr="001D781C">
        <w:rPr>
          <w:rFonts w:ascii="Times New Roman" w:hAnsi="Times New Roman" w:cs="Times New Roman"/>
          <w:color w:val="FF0000"/>
          <w:sz w:val="24"/>
          <w:szCs w:val="24"/>
        </w:rPr>
        <w:t xml:space="preserve"> an</w:t>
      </w:r>
      <w:r w:rsidR="00897744" w:rsidRPr="001D781C">
        <w:rPr>
          <w:rFonts w:ascii="Times New Roman" w:hAnsi="Times New Roman" w:cs="Times New Roman"/>
          <w:color w:val="FF0000"/>
          <w:sz w:val="24"/>
          <w:szCs w:val="24"/>
        </w:rPr>
        <w:t xml:space="preserve"> opportunity to attend to the pleadings and comply with r 66 of the High Court Rules</w:t>
      </w:r>
      <w:r w:rsidR="00D43D1D" w:rsidRPr="001D781C">
        <w:rPr>
          <w:rFonts w:ascii="Times New Roman" w:hAnsi="Times New Roman" w:cs="Times New Roman"/>
          <w:color w:val="FF0000"/>
          <w:sz w:val="24"/>
          <w:szCs w:val="24"/>
        </w:rPr>
        <w:t>, 1971</w:t>
      </w:r>
      <w:r w:rsidR="00897744" w:rsidRPr="001D781C">
        <w:rPr>
          <w:rFonts w:ascii="Times New Roman" w:hAnsi="Times New Roman" w:cs="Times New Roman"/>
          <w:color w:val="FF0000"/>
          <w:sz w:val="24"/>
          <w:szCs w:val="24"/>
        </w:rPr>
        <w:t>.</w:t>
      </w:r>
      <w:r w:rsidR="00A473FF" w:rsidRPr="001D781C">
        <w:rPr>
          <w:rFonts w:ascii="Times New Roman" w:hAnsi="Times New Roman" w:cs="Times New Roman"/>
          <w:color w:val="FF0000"/>
          <w:sz w:val="24"/>
          <w:szCs w:val="24"/>
        </w:rPr>
        <w:t xml:space="preserve">  </w:t>
      </w:r>
      <w:r w:rsidR="00846034" w:rsidRPr="001D781C">
        <w:rPr>
          <w:rFonts w:ascii="Times New Roman" w:hAnsi="Times New Roman" w:cs="Times New Roman"/>
          <w:color w:val="FF0000"/>
          <w:sz w:val="24"/>
          <w:szCs w:val="24"/>
        </w:rPr>
        <w:t>The opposition mounted by the respondents’ counsel to the application was thus unexpected and ran contrary to their earlier</w:t>
      </w:r>
      <w:r w:rsidR="00CF5255" w:rsidRPr="001D781C">
        <w:rPr>
          <w:rFonts w:ascii="Times New Roman" w:hAnsi="Times New Roman" w:cs="Times New Roman"/>
          <w:color w:val="FF0000"/>
          <w:sz w:val="24"/>
          <w:szCs w:val="24"/>
        </w:rPr>
        <w:t xml:space="preserve"> agreement.</w:t>
      </w:r>
    </w:p>
    <w:p w:rsidR="00A473FF" w:rsidRPr="001D781C" w:rsidRDefault="00A473FF" w:rsidP="00A473FF">
      <w:pPr>
        <w:spacing w:after="0" w:line="240" w:lineRule="auto"/>
        <w:ind w:firstLine="1440"/>
        <w:jc w:val="both"/>
        <w:rPr>
          <w:rFonts w:ascii="Times New Roman" w:hAnsi="Times New Roman" w:cs="Times New Roman"/>
          <w:color w:val="FF0000"/>
          <w:sz w:val="24"/>
          <w:szCs w:val="24"/>
        </w:rPr>
      </w:pPr>
    </w:p>
    <w:p w:rsidR="00BA0483" w:rsidRPr="001D781C" w:rsidRDefault="00903387" w:rsidP="00A473FF">
      <w:pPr>
        <w:spacing w:line="480" w:lineRule="auto"/>
        <w:ind w:firstLine="1440"/>
        <w:jc w:val="both"/>
        <w:rPr>
          <w:rFonts w:ascii="Times New Roman" w:hAnsi="Times New Roman" w:cs="Times New Roman"/>
          <w:color w:val="FF0000"/>
          <w:sz w:val="24"/>
          <w:szCs w:val="24"/>
        </w:rPr>
      </w:pPr>
      <w:r w:rsidRPr="001D781C">
        <w:rPr>
          <w:rFonts w:ascii="Times New Roman" w:hAnsi="Times New Roman" w:cs="Times New Roman"/>
          <w:color w:val="FF0000"/>
          <w:sz w:val="24"/>
          <w:szCs w:val="24"/>
        </w:rPr>
        <w:t xml:space="preserve">When the court sought Mr </w:t>
      </w:r>
      <w:proofErr w:type="spellStart"/>
      <w:r w:rsidRPr="001D781C">
        <w:rPr>
          <w:rFonts w:ascii="Times New Roman" w:hAnsi="Times New Roman" w:cs="Times New Roman"/>
          <w:i/>
          <w:color w:val="FF0000"/>
          <w:sz w:val="24"/>
          <w:szCs w:val="24"/>
        </w:rPr>
        <w:t>Girach’s</w:t>
      </w:r>
      <w:proofErr w:type="spellEnd"/>
      <w:r w:rsidRPr="001D781C">
        <w:rPr>
          <w:rFonts w:ascii="Times New Roman" w:hAnsi="Times New Roman" w:cs="Times New Roman"/>
          <w:color w:val="FF0000"/>
          <w:sz w:val="24"/>
          <w:szCs w:val="24"/>
        </w:rPr>
        <w:t xml:space="preserve"> submission as to whether the application met the c</w:t>
      </w:r>
      <w:r w:rsidR="00E40B30" w:rsidRPr="001D781C">
        <w:rPr>
          <w:rFonts w:ascii="Times New Roman" w:hAnsi="Times New Roman" w:cs="Times New Roman"/>
          <w:color w:val="FF0000"/>
          <w:sz w:val="24"/>
          <w:szCs w:val="24"/>
        </w:rPr>
        <w:t>riteria</w:t>
      </w:r>
      <w:r w:rsidR="00767EE7" w:rsidRPr="001D781C">
        <w:rPr>
          <w:rFonts w:ascii="Times New Roman" w:hAnsi="Times New Roman" w:cs="Times New Roman"/>
          <w:color w:val="FF0000"/>
          <w:sz w:val="24"/>
          <w:szCs w:val="24"/>
        </w:rPr>
        <w:t xml:space="preserve"> set out above</w:t>
      </w:r>
      <w:r w:rsidR="00E40B30" w:rsidRPr="001D781C">
        <w:rPr>
          <w:rFonts w:ascii="Times New Roman" w:hAnsi="Times New Roman" w:cs="Times New Roman"/>
          <w:color w:val="FF0000"/>
          <w:sz w:val="24"/>
          <w:szCs w:val="24"/>
        </w:rPr>
        <w:t>, he submitted that the application must be seen and dealt with as an applic</w:t>
      </w:r>
      <w:r w:rsidR="00A473FF" w:rsidRPr="001D781C">
        <w:rPr>
          <w:rFonts w:ascii="Times New Roman" w:hAnsi="Times New Roman" w:cs="Times New Roman"/>
          <w:color w:val="FF0000"/>
          <w:sz w:val="24"/>
          <w:szCs w:val="24"/>
        </w:rPr>
        <w:t xml:space="preserve">ation to supplement the record.  </w:t>
      </w:r>
      <w:r w:rsidR="00E40B30" w:rsidRPr="001D781C">
        <w:rPr>
          <w:rFonts w:ascii="Times New Roman" w:hAnsi="Times New Roman" w:cs="Times New Roman"/>
          <w:color w:val="FF0000"/>
          <w:sz w:val="24"/>
          <w:szCs w:val="24"/>
        </w:rPr>
        <w:t>He conceded that by this submission</w:t>
      </w:r>
      <w:r w:rsidR="00767EE7" w:rsidRPr="001D781C">
        <w:rPr>
          <w:rFonts w:ascii="Times New Roman" w:hAnsi="Times New Roman" w:cs="Times New Roman"/>
          <w:color w:val="FF0000"/>
          <w:sz w:val="24"/>
          <w:szCs w:val="24"/>
        </w:rPr>
        <w:t>,</w:t>
      </w:r>
      <w:r w:rsidR="00E40B30" w:rsidRPr="001D781C">
        <w:rPr>
          <w:rFonts w:ascii="Times New Roman" w:hAnsi="Times New Roman" w:cs="Times New Roman"/>
          <w:color w:val="FF0000"/>
          <w:sz w:val="24"/>
          <w:szCs w:val="24"/>
        </w:rPr>
        <w:t xml:space="preserve"> he was </w:t>
      </w:r>
      <w:r w:rsidR="00E40B30" w:rsidRPr="001D781C">
        <w:rPr>
          <w:rFonts w:ascii="Times New Roman" w:hAnsi="Times New Roman" w:cs="Times New Roman"/>
          <w:color w:val="FF0000"/>
          <w:sz w:val="24"/>
          <w:szCs w:val="24"/>
        </w:rPr>
        <w:lastRenderedPageBreak/>
        <w:t>changing the nature of the</w:t>
      </w:r>
      <w:r w:rsidR="00767EE7" w:rsidRPr="001D781C">
        <w:rPr>
          <w:rFonts w:ascii="Times New Roman" w:hAnsi="Times New Roman" w:cs="Times New Roman"/>
          <w:color w:val="FF0000"/>
          <w:sz w:val="24"/>
          <w:szCs w:val="24"/>
        </w:rPr>
        <w:t xml:space="preserve"> application that was before this</w:t>
      </w:r>
      <w:r w:rsidR="00E40B30" w:rsidRPr="001D781C">
        <w:rPr>
          <w:rFonts w:ascii="Times New Roman" w:hAnsi="Times New Roman" w:cs="Times New Roman"/>
          <w:color w:val="FF0000"/>
          <w:sz w:val="24"/>
          <w:szCs w:val="24"/>
        </w:rPr>
        <w:t xml:space="preserve"> court; he however did not have any further useful submissions to make. </w:t>
      </w:r>
      <w:r w:rsidR="00846034" w:rsidRPr="001D781C">
        <w:rPr>
          <w:rFonts w:ascii="Times New Roman" w:hAnsi="Times New Roman" w:cs="Times New Roman"/>
          <w:color w:val="FF0000"/>
          <w:sz w:val="24"/>
          <w:szCs w:val="24"/>
        </w:rPr>
        <w:t xml:space="preserve"> </w:t>
      </w:r>
    </w:p>
    <w:p w:rsidR="00B82E1E" w:rsidRPr="001D781C" w:rsidRDefault="00B82E1E" w:rsidP="00A473FF">
      <w:pPr>
        <w:spacing w:after="0" w:line="240" w:lineRule="auto"/>
        <w:jc w:val="both"/>
        <w:rPr>
          <w:rFonts w:ascii="Times New Roman" w:hAnsi="Times New Roman" w:cs="Times New Roman"/>
          <w:sz w:val="24"/>
          <w:szCs w:val="24"/>
        </w:rPr>
      </w:pPr>
    </w:p>
    <w:p w:rsidR="009C5D0E" w:rsidRPr="001D781C" w:rsidRDefault="00B82E1E"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Mr </w:t>
      </w:r>
      <w:proofErr w:type="spellStart"/>
      <w:r w:rsidRPr="001D781C">
        <w:rPr>
          <w:rFonts w:ascii="Times New Roman" w:hAnsi="Times New Roman" w:cs="Times New Roman"/>
          <w:i/>
          <w:sz w:val="24"/>
          <w:szCs w:val="24"/>
        </w:rPr>
        <w:t>Girach’s</w:t>
      </w:r>
      <w:proofErr w:type="spellEnd"/>
      <w:r w:rsidRPr="001D781C">
        <w:rPr>
          <w:rFonts w:ascii="Times New Roman" w:hAnsi="Times New Roman" w:cs="Times New Roman"/>
          <w:sz w:val="24"/>
          <w:szCs w:val="24"/>
        </w:rPr>
        <w:t xml:space="preserve"> dilemma is understandable in view of the fact that the evidence</w:t>
      </w:r>
      <w:r w:rsidR="00767EE7" w:rsidRPr="001D781C">
        <w:rPr>
          <w:rFonts w:ascii="Times New Roman" w:hAnsi="Times New Roman" w:cs="Times New Roman"/>
          <w:sz w:val="24"/>
          <w:szCs w:val="24"/>
        </w:rPr>
        <w:t xml:space="preserve"> which</w:t>
      </w:r>
      <w:r w:rsidRPr="001D781C">
        <w:rPr>
          <w:rFonts w:ascii="Times New Roman" w:hAnsi="Times New Roman" w:cs="Times New Roman"/>
          <w:sz w:val="24"/>
          <w:szCs w:val="24"/>
        </w:rPr>
        <w:t xml:space="preserve"> the </w:t>
      </w:r>
      <w:r w:rsidR="00767EE7" w:rsidRPr="001D781C">
        <w:rPr>
          <w:rFonts w:ascii="Times New Roman" w:hAnsi="Times New Roman" w:cs="Times New Roman"/>
          <w:sz w:val="24"/>
          <w:szCs w:val="24"/>
        </w:rPr>
        <w:t>app</w:t>
      </w:r>
      <w:r w:rsidR="00A24FCC" w:rsidRPr="001D781C">
        <w:rPr>
          <w:rFonts w:ascii="Times New Roman" w:hAnsi="Times New Roman" w:cs="Times New Roman"/>
          <w:sz w:val="24"/>
          <w:szCs w:val="24"/>
        </w:rPr>
        <w:t>ell</w:t>
      </w:r>
      <w:r w:rsidRPr="001D781C">
        <w:rPr>
          <w:rFonts w:ascii="Times New Roman" w:hAnsi="Times New Roman" w:cs="Times New Roman"/>
          <w:sz w:val="24"/>
          <w:szCs w:val="24"/>
        </w:rPr>
        <w:t>ant</w:t>
      </w:r>
      <w:r w:rsidR="00A24FCC" w:rsidRPr="001D781C">
        <w:rPr>
          <w:rFonts w:ascii="Times New Roman" w:hAnsi="Times New Roman" w:cs="Times New Roman"/>
          <w:sz w:val="24"/>
          <w:szCs w:val="24"/>
        </w:rPr>
        <w:t>s</w:t>
      </w:r>
      <w:r w:rsidRPr="001D781C">
        <w:rPr>
          <w:rFonts w:ascii="Times New Roman" w:hAnsi="Times New Roman" w:cs="Times New Roman"/>
          <w:sz w:val="24"/>
          <w:szCs w:val="24"/>
        </w:rPr>
        <w:t xml:space="preserve"> sought </w:t>
      </w:r>
      <w:r w:rsidR="009E7F12" w:rsidRPr="001D781C">
        <w:rPr>
          <w:rFonts w:ascii="Times New Roman" w:hAnsi="Times New Roman" w:cs="Times New Roman"/>
          <w:sz w:val="24"/>
          <w:szCs w:val="24"/>
        </w:rPr>
        <w:t xml:space="preserve">to have placed before this </w:t>
      </w:r>
      <w:r w:rsidR="00A473FF" w:rsidRPr="001D781C">
        <w:rPr>
          <w:rFonts w:ascii="Times New Roman" w:hAnsi="Times New Roman" w:cs="Times New Roman"/>
          <w:sz w:val="24"/>
          <w:szCs w:val="24"/>
        </w:rPr>
        <w:t>C</w:t>
      </w:r>
      <w:r w:rsidR="009E7F12" w:rsidRPr="001D781C">
        <w:rPr>
          <w:rFonts w:ascii="Times New Roman" w:hAnsi="Times New Roman" w:cs="Times New Roman"/>
          <w:sz w:val="24"/>
          <w:szCs w:val="24"/>
        </w:rPr>
        <w:t xml:space="preserve">ourt, </w:t>
      </w:r>
      <w:r w:rsidR="00A24FCC" w:rsidRPr="001D781C">
        <w:rPr>
          <w:rFonts w:ascii="Times New Roman" w:hAnsi="Times New Roman" w:cs="Times New Roman"/>
          <w:sz w:val="24"/>
          <w:szCs w:val="24"/>
        </w:rPr>
        <w:t>relates, as stated in the appell</w:t>
      </w:r>
      <w:r w:rsidR="009E7F12" w:rsidRPr="001D781C">
        <w:rPr>
          <w:rFonts w:ascii="Times New Roman" w:hAnsi="Times New Roman" w:cs="Times New Roman"/>
          <w:sz w:val="24"/>
          <w:szCs w:val="24"/>
        </w:rPr>
        <w:t>ants</w:t>
      </w:r>
      <w:r w:rsidR="009C5D0E" w:rsidRPr="001D781C">
        <w:rPr>
          <w:rFonts w:ascii="Times New Roman" w:hAnsi="Times New Roman" w:cs="Times New Roman"/>
          <w:sz w:val="24"/>
          <w:szCs w:val="24"/>
        </w:rPr>
        <w:t>’</w:t>
      </w:r>
      <w:r w:rsidR="009E7F12" w:rsidRPr="001D781C">
        <w:rPr>
          <w:rFonts w:ascii="Times New Roman" w:hAnsi="Times New Roman" w:cs="Times New Roman"/>
          <w:sz w:val="24"/>
          <w:szCs w:val="24"/>
        </w:rPr>
        <w:t xml:space="preserve"> written submissions</w:t>
      </w:r>
      <w:r w:rsidR="00E40B30" w:rsidRPr="001D781C">
        <w:rPr>
          <w:rFonts w:ascii="Times New Roman" w:hAnsi="Times New Roman" w:cs="Times New Roman"/>
          <w:sz w:val="24"/>
          <w:szCs w:val="24"/>
        </w:rPr>
        <w:t>,</w:t>
      </w:r>
      <w:r w:rsidR="009E7F12" w:rsidRPr="001D781C">
        <w:rPr>
          <w:rFonts w:ascii="Times New Roman" w:hAnsi="Times New Roman" w:cs="Times New Roman"/>
          <w:sz w:val="24"/>
          <w:szCs w:val="24"/>
        </w:rPr>
        <w:t xml:space="preserve"> to the alleged understanding</w:t>
      </w:r>
      <w:r w:rsidR="009C5D0E" w:rsidRPr="001D781C">
        <w:rPr>
          <w:rFonts w:ascii="Times New Roman" w:hAnsi="Times New Roman" w:cs="Times New Roman"/>
          <w:sz w:val="24"/>
          <w:szCs w:val="24"/>
        </w:rPr>
        <w:t xml:space="preserve"> or agreement</w:t>
      </w:r>
      <w:r w:rsidR="009E7F12" w:rsidRPr="001D781C">
        <w:rPr>
          <w:rFonts w:ascii="Times New Roman" w:hAnsi="Times New Roman" w:cs="Times New Roman"/>
          <w:sz w:val="24"/>
          <w:szCs w:val="24"/>
        </w:rPr>
        <w:t xml:space="preserve"> between the parties as to how they intended the matter of their dispu</w:t>
      </w:r>
      <w:r w:rsidR="00C867B8" w:rsidRPr="001D781C">
        <w:rPr>
          <w:rFonts w:ascii="Times New Roman" w:hAnsi="Times New Roman" w:cs="Times New Roman"/>
          <w:sz w:val="24"/>
          <w:szCs w:val="24"/>
        </w:rPr>
        <w:t>te to progress before the court</w:t>
      </w:r>
      <w:r w:rsidR="009E7F12" w:rsidRPr="001D781C">
        <w:rPr>
          <w:rFonts w:ascii="Times New Roman" w:hAnsi="Times New Roman" w:cs="Times New Roman"/>
          <w:i/>
          <w:sz w:val="24"/>
          <w:szCs w:val="24"/>
        </w:rPr>
        <w:t xml:space="preserve"> a quo</w:t>
      </w:r>
      <w:r w:rsidR="00A473FF" w:rsidRPr="001D781C">
        <w:rPr>
          <w:rFonts w:ascii="Times New Roman" w:hAnsi="Times New Roman" w:cs="Times New Roman"/>
          <w:sz w:val="24"/>
          <w:szCs w:val="24"/>
        </w:rPr>
        <w:t xml:space="preserve">.  </w:t>
      </w:r>
      <w:r w:rsidR="009C5D0E" w:rsidRPr="001D781C">
        <w:rPr>
          <w:rFonts w:ascii="Times New Roman" w:hAnsi="Times New Roman" w:cs="Times New Roman"/>
          <w:sz w:val="24"/>
          <w:szCs w:val="24"/>
        </w:rPr>
        <w:t>Such understanding or agreement as alleged is not evidence at all</w:t>
      </w:r>
      <w:r w:rsidR="002A300A" w:rsidRPr="001D781C">
        <w:rPr>
          <w:rFonts w:ascii="Times New Roman" w:hAnsi="Times New Roman" w:cs="Times New Roman"/>
          <w:sz w:val="24"/>
          <w:szCs w:val="24"/>
        </w:rPr>
        <w:t xml:space="preserve">, let alone evidence </w:t>
      </w:r>
      <w:r w:rsidR="00A926DC" w:rsidRPr="001D781C">
        <w:rPr>
          <w:rFonts w:ascii="Times New Roman" w:hAnsi="Times New Roman" w:cs="Times New Roman"/>
          <w:sz w:val="24"/>
          <w:szCs w:val="24"/>
        </w:rPr>
        <w:t>o</w:t>
      </w:r>
      <w:r w:rsidR="002A300A" w:rsidRPr="001D781C">
        <w:rPr>
          <w:rFonts w:ascii="Times New Roman" w:hAnsi="Times New Roman" w:cs="Times New Roman"/>
          <w:sz w:val="24"/>
          <w:szCs w:val="24"/>
        </w:rPr>
        <w:t>n the issue that was</w:t>
      </w:r>
      <w:r w:rsidR="00A926DC" w:rsidRPr="001D781C">
        <w:rPr>
          <w:rFonts w:ascii="Times New Roman" w:hAnsi="Times New Roman" w:cs="Times New Roman"/>
          <w:sz w:val="24"/>
          <w:szCs w:val="24"/>
        </w:rPr>
        <w:t xml:space="preserve"> before the court </w:t>
      </w:r>
      <w:r w:rsidR="00A926DC" w:rsidRPr="001D781C">
        <w:rPr>
          <w:rFonts w:ascii="Times New Roman" w:hAnsi="Times New Roman" w:cs="Times New Roman"/>
          <w:i/>
          <w:sz w:val="24"/>
          <w:szCs w:val="24"/>
        </w:rPr>
        <w:t>a quo</w:t>
      </w:r>
      <w:r w:rsidR="002A300A" w:rsidRPr="001D781C">
        <w:rPr>
          <w:rFonts w:ascii="Times New Roman" w:hAnsi="Times New Roman" w:cs="Times New Roman"/>
          <w:sz w:val="24"/>
          <w:szCs w:val="24"/>
        </w:rPr>
        <w:t xml:space="preserve"> for determination</w:t>
      </w:r>
      <w:r w:rsidR="00A926DC" w:rsidRPr="001D781C">
        <w:rPr>
          <w:rFonts w:ascii="Times New Roman" w:hAnsi="Times New Roman" w:cs="Times New Roman"/>
          <w:i/>
          <w:sz w:val="24"/>
          <w:szCs w:val="24"/>
        </w:rPr>
        <w:t>.</w:t>
      </w:r>
      <w:r w:rsidR="00A473FF" w:rsidRPr="001D781C">
        <w:rPr>
          <w:rFonts w:ascii="Times New Roman" w:hAnsi="Times New Roman" w:cs="Times New Roman"/>
          <w:sz w:val="24"/>
          <w:szCs w:val="24"/>
        </w:rPr>
        <w:t xml:space="preserve"> </w:t>
      </w:r>
      <w:r w:rsidR="00A926DC" w:rsidRPr="001D781C">
        <w:rPr>
          <w:rFonts w:ascii="Times New Roman" w:hAnsi="Times New Roman" w:cs="Times New Roman"/>
          <w:sz w:val="24"/>
          <w:szCs w:val="24"/>
        </w:rPr>
        <w:t xml:space="preserve">The purported alteration of the application to </w:t>
      </w:r>
      <w:r w:rsidR="00A56DA0" w:rsidRPr="001D781C">
        <w:rPr>
          <w:rFonts w:ascii="Times New Roman" w:hAnsi="Times New Roman" w:cs="Times New Roman"/>
          <w:sz w:val="24"/>
          <w:szCs w:val="24"/>
        </w:rPr>
        <w:t>an application</w:t>
      </w:r>
      <w:r w:rsidR="00A926DC" w:rsidRPr="001D781C">
        <w:rPr>
          <w:rFonts w:ascii="Times New Roman" w:hAnsi="Times New Roman" w:cs="Times New Roman"/>
          <w:sz w:val="24"/>
          <w:szCs w:val="24"/>
        </w:rPr>
        <w:t xml:space="preserve"> to supplement the record </w:t>
      </w:r>
      <w:r w:rsidR="00A56DA0" w:rsidRPr="001D781C">
        <w:rPr>
          <w:rFonts w:ascii="Times New Roman" w:hAnsi="Times New Roman" w:cs="Times New Roman"/>
          <w:sz w:val="24"/>
          <w:szCs w:val="24"/>
        </w:rPr>
        <w:t>is</w:t>
      </w:r>
      <w:r w:rsidR="002A300A" w:rsidRPr="001D781C">
        <w:rPr>
          <w:rFonts w:ascii="Times New Roman" w:hAnsi="Times New Roman" w:cs="Times New Roman"/>
          <w:sz w:val="24"/>
          <w:szCs w:val="24"/>
        </w:rPr>
        <w:t xml:space="preserve"> not only unprecedented but also</w:t>
      </w:r>
      <w:r w:rsidR="00A56DA0" w:rsidRPr="001D781C">
        <w:rPr>
          <w:rFonts w:ascii="Times New Roman" w:hAnsi="Times New Roman" w:cs="Times New Roman"/>
          <w:sz w:val="24"/>
          <w:szCs w:val="24"/>
        </w:rPr>
        <w:t xml:space="preserve"> </w:t>
      </w:r>
      <w:r w:rsidR="002A300A" w:rsidRPr="001D781C">
        <w:rPr>
          <w:rFonts w:ascii="Times New Roman" w:hAnsi="Times New Roman" w:cs="Times New Roman"/>
          <w:sz w:val="24"/>
          <w:szCs w:val="24"/>
        </w:rPr>
        <w:t>un</w:t>
      </w:r>
      <w:r w:rsidR="00A56DA0" w:rsidRPr="001D781C">
        <w:rPr>
          <w:rFonts w:ascii="Times New Roman" w:hAnsi="Times New Roman" w:cs="Times New Roman"/>
          <w:sz w:val="24"/>
          <w:szCs w:val="24"/>
        </w:rPr>
        <w:t>supported</w:t>
      </w:r>
      <w:r w:rsidR="00A473FF" w:rsidRPr="001D781C">
        <w:rPr>
          <w:rFonts w:ascii="Times New Roman" w:hAnsi="Times New Roman" w:cs="Times New Roman"/>
          <w:sz w:val="24"/>
          <w:szCs w:val="24"/>
        </w:rPr>
        <w:t xml:space="preserve"> by any relevant documentation.  </w:t>
      </w:r>
      <w:r w:rsidR="00A56DA0" w:rsidRPr="001D781C">
        <w:rPr>
          <w:rFonts w:ascii="Times New Roman" w:hAnsi="Times New Roman" w:cs="Times New Roman"/>
          <w:sz w:val="24"/>
          <w:szCs w:val="24"/>
        </w:rPr>
        <w:t xml:space="preserve">It may properly be viewed as a non-event on which no determination could seriously be expected from this </w:t>
      </w:r>
      <w:r w:rsidR="00A473FF" w:rsidRPr="001D781C">
        <w:rPr>
          <w:rFonts w:ascii="Times New Roman" w:hAnsi="Times New Roman" w:cs="Times New Roman"/>
          <w:sz w:val="24"/>
          <w:szCs w:val="24"/>
        </w:rPr>
        <w:t>C</w:t>
      </w:r>
      <w:r w:rsidR="00A56DA0" w:rsidRPr="001D781C">
        <w:rPr>
          <w:rFonts w:ascii="Times New Roman" w:hAnsi="Times New Roman" w:cs="Times New Roman"/>
          <w:sz w:val="24"/>
          <w:szCs w:val="24"/>
        </w:rPr>
        <w:t>ourt.</w:t>
      </w:r>
      <w:r w:rsidR="006B7E64" w:rsidRPr="001D781C">
        <w:rPr>
          <w:rFonts w:ascii="Times New Roman" w:hAnsi="Times New Roman" w:cs="Times New Roman"/>
          <w:sz w:val="24"/>
          <w:szCs w:val="24"/>
        </w:rPr>
        <w:t xml:space="preserve"> Accordingly, the application for leave to adduce further evidence must therefore be, as it is hereby, dismissed.</w:t>
      </w:r>
    </w:p>
    <w:p w:rsidR="00033F1F" w:rsidRPr="001D781C" w:rsidRDefault="00033F1F" w:rsidP="00033F1F">
      <w:pPr>
        <w:spacing w:after="0" w:line="240" w:lineRule="auto"/>
        <w:jc w:val="both"/>
        <w:rPr>
          <w:rFonts w:ascii="Times New Roman" w:hAnsi="Times New Roman" w:cs="Times New Roman"/>
          <w:i/>
          <w:sz w:val="24"/>
          <w:szCs w:val="24"/>
        </w:rPr>
      </w:pPr>
    </w:p>
    <w:p w:rsidR="001B6C55" w:rsidRPr="001D781C" w:rsidRDefault="001B6C55" w:rsidP="00033F1F">
      <w:pPr>
        <w:spacing w:after="0" w:line="480" w:lineRule="auto"/>
        <w:jc w:val="both"/>
        <w:rPr>
          <w:rFonts w:ascii="Times New Roman" w:hAnsi="Times New Roman" w:cs="Times New Roman"/>
          <w:i/>
          <w:sz w:val="24"/>
          <w:szCs w:val="24"/>
        </w:rPr>
      </w:pPr>
      <w:r w:rsidRPr="001D781C">
        <w:rPr>
          <w:rFonts w:ascii="Times New Roman" w:hAnsi="Times New Roman" w:cs="Times New Roman"/>
          <w:i/>
          <w:sz w:val="24"/>
          <w:szCs w:val="24"/>
        </w:rPr>
        <w:t>GROUNDS OF APPEAL</w:t>
      </w:r>
    </w:p>
    <w:p w:rsidR="001B6C55" w:rsidRDefault="001B6C55" w:rsidP="00033F1F">
      <w:pPr>
        <w:spacing w:after="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The appellants raised four grounds of appeal.</w:t>
      </w:r>
    </w:p>
    <w:p w:rsidR="001D781C" w:rsidRPr="001D781C" w:rsidRDefault="001D781C" w:rsidP="001D781C">
      <w:pPr>
        <w:spacing w:after="0" w:line="240" w:lineRule="auto"/>
        <w:ind w:firstLine="1440"/>
        <w:jc w:val="both"/>
        <w:rPr>
          <w:rFonts w:ascii="Times New Roman" w:hAnsi="Times New Roman" w:cs="Times New Roman"/>
          <w:sz w:val="24"/>
          <w:szCs w:val="24"/>
        </w:rPr>
      </w:pPr>
    </w:p>
    <w:p w:rsidR="001B6C55" w:rsidRPr="001D781C" w:rsidRDefault="001B6C55"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The first ground is that 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 xml:space="preserve"> seriously misdirected itself, such misdirection amounting to an error in law in refusing</w:t>
      </w:r>
      <w:r w:rsidR="00A56DA0" w:rsidRPr="001D781C">
        <w:rPr>
          <w:rFonts w:ascii="Times New Roman" w:hAnsi="Times New Roman" w:cs="Times New Roman"/>
          <w:sz w:val="24"/>
          <w:szCs w:val="24"/>
        </w:rPr>
        <w:t xml:space="preserve"> the application for a postponement to allow for the filing</w:t>
      </w:r>
      <w:r w:rsidRPr="001D781C">
        <w:rPr>
          <w:rFonts w:ascii="Times New Roman" w:hAnsi="Times New Roman" w:cs="Times New Roman"/>
          <w:sz w:val="24"/>
          <w:szCs w:val="24"/>
        </w:rPr>
        <w:t xml:space="preserve"> of a chamber application for the </w:t>
      </w:r>
      <w:proofErr w:type="spellStart"/>
      <w:r w:rsidRPr="001D781C">
        <w:rPr>
          <w:rFonts w:ascii="Times New Roman" w:hAnsi="Times New Roman" w:cs="Times New Roman"/>
          <w:sz w:val="24"/>
          <w:szCs w:val="24"/>
        </w:rPr>
        <w:t>upliftment</w:t>
      </w:r>
      <w:proofErr w:type="spellEnd"/>
      <w:r w:rsidRPr="001D781C">
        <w:rPr>
          <w:rFonts w:ascii="Times New Roman" w:hAnsi="Times New Roman" w:cs="Times New Roman"/>
          <w:sz w:val="24"/>
          <w:szCs w:val="24"/>
        </w:rPr>
        <w:t xml:space="preserve"> of</w:t>
      </w:r>
      <w:r w:rsidR="006B7E64" w:rsidRPr="001D781C">
        <w:rPr>
          <w:rFonts w:ascii="Times New Roman" w:hAnsi="Times New Roman" w:cs="Times New Roman"/>
          <w:sz w:val="24"/>
          <w:szCs w:val="24"/>
        </w:rPr>
        <w:t xml:space="preserve"> a</w:t>
      </w:r>
      <w:r w:rsidRPr="001D781C">
        <w:rPr>
          <w:rFonts w:ascii="Times New Roman" w:hAnsi="Times New Roman" w:cs="Times New Roman"/>
          <w:sz w:val="24"/>
          <w:szCs w:val="24"/>
        </w:rPr>
        <w:t xml:space="preserve"> bar</w:t>
      </w:r>
      <w:r w:rsidR="006B7E64" w:rsidRPr="001D781C">
        <w:rPr>
          <w:rFonts w:ascii="Times New Roman" w:hAnsi="Times New Roman" w:cs="Times New Roman"/>
          <w:sz w:val="24"/>
          <w:szCs w:val="24"/>
        </w:rPr>
        <w:t>. This was</w:t>
      </w:r>
      <w:r w:rsidRPr="001D781C">
        <w:rPr>
          <w:rFonts w:ascii="Times New Roman" w:hAnsi="Times New Roman" w:cs="Times New Roman"/>
          <w:sz w:val="24"/>
          <w:szCs w:val="24"/>
        </w:rPr>
        <w:t xml:space="preserve"> under circumstances where it was clear that</w:t>
      </w:r>
      <w:r w:rsidR="006B7E64" w:rsidRPr="001D781C">
        <w:rPr>
          <w:rFonts w:ascii="Times New Roman" w:hAnsi="Times New Roman" w:cs="Times New Roman"/>
          <w:sz w:val="24"/>
          <w:szCs w:val="24"/>
        </w:rPr>
        <w:t xml:space="preserve"> the</w:t>
      </w:r>
      <w:r w:rsidRPr="001D781C">
        <w:rPr>
          <w:rFonts w:ascii="Times New Roman" w:hAnsi="Times New Roman" w:cs="Times New Roman"/>
          <w:sz w:val="24"/>
          <w:szCs w:val="24"/>
        </w:rPr>
        <w:t xml:space="preserve"> appellants had been misled by the respondent’s legal practitioners into believin</w:t>
      </w:r>
      <w:r w:rsidR="00A56DA0" w:rsidRPr="001D781C">
        <w:rPr>
          <w:rFonts w:ascii="Times New Roman" w:hAnsi="Times New Roman" w:cs="Times New Roman"/>
          <w:sz w:val="24"/>
          <w:szCs w:val="24"/>
        </w:rPr>
        <w:t>g that the parties were agreed o</w:t>
      </w:r>
      <w:r w:rsidRPr="001D781C">
        <w:rPr>
          <w:rFonts w:ascii="Times New Roman" w:hAnsi="Times New Roman" w:cs="Times New Roman"/>
          <w:sz w:val="24"/>
          <w:szCs w:val="24"/>
        </w:rPr>
        <w:t>n the issue of security.</w:t>
      </w:r>
    </w:p>
    <w:p w:rsidR="00A473FF" w:rsidRPr="001D781C" w:rsidRDefault="00A473FF" w:rsidP="00A473FF">
      <w:pPr>
        <w:spacing w:after="0" w:line="240" w:lineRule="auto"/>
        <w:ind w:firstLine="1440"/>
        <w:jc w:val="both"/>
        <w:rPr>
          <w:rFonts w:ascii="Times New Roman" w:hAnsi="Times New Roman" w:cs="Times New Roman"/>
          <w:sz w:val="24"/>
          <w:szCs w:val="24"/>
        </w:rPr>
      </w:pPr>
    </w:p>
    <w:p w:rsidR="001B6C55" w:rsidRPr="001D781C" w:rsidRDefault="00EA02C2"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The application for leave to adduce further evidence on appeal having been dismissed as indicated above, this ground of appeal lose</w:t>
      </w:r>
      <w:r w:rsidR="00A473FF" w:rsidRPr="001D781C">
        <w:rPr>
          <w:rFonts w:ascii="Times New Roman" w:hAnsi="Times New Roman" w:cs="Times New Roman"/>
          <w:sz w:val="24"/>
          <w:szCs w:val="24"/>
        </w:rPr>
        <w:t xml:space="preserve">s relevance.  </w:t>
      </w:r>
      <w:r w:rsidRPr="001D781C">
        <w:rPr>
          <w:rFonts w:ascii="Times New Roman" w:hAnsi="Times New Roman" w:cs="Times New Roman"/>
          <w:sz w:val="24"/>
          <w:szCs w:val="24"/>
        </w:rPr>
        <w:t xml:space="preserve">The application for postponement that was made before 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 xml:space="preserve"> w</w:t>
      </w:r>
      <w:r w:rsidR="00A473FF" w:rsidRPr="001D781C">
        <w:rPr>
          <w:rFonts w:ascii="Times New Roman" w:hAnsi="Times New Roman" w:cs="Times New Roman"/>
          <w:sz w:val="24"/>
          <w:szCs w:val="24"/>
        </w:rPr>
        <w:t xml:space="preserve">as </w:t>
      </w:r>
      <w:r w:rsidR="00CE0CAD" w:rsidRPr="001D781C">
        <w:rPr>
          <w:rFonts w:ascii="Times New Roman" w:hAnsi="Times New Roman" w:cs="Times New Roman"/>
          <w:sz w:val="24"/>
          <w:szCs w:val="24"/>
        </w:rPr>
        <w:t>based on two ground</w:t>
      </w:r>
      <w:r w:rsidR="00A473FF" w:rsidRPr="001D781C">
        <w:rPr>
          <w:rFonts w:ascii="Times New Roman" w:hAnsi="Times New Roman" w:cs="Times New Roman"/>
          <w:sz w:val="24"/>
          <w:szCs w:val="24"/>
        </w:rPr>
        <w:t xml:space="preserve">s.  </w:t>
      </w:r>
      <w:r w:rsidRPr="001D781C">
        <w:rPr>
          <w:rFonts w:ascii="Times New Roman" w:hAnsi="Times New Roman" w:cs="Times New Roman"/>
          <w:sz w:val="24"/>
          <w:szCs w:val="24"/>
        </w:rPr>
        <w:t xml:space="preserve">The first was </w:t>
      </w:r>
      <w:r w:rsidRPr="001D781C">
        <w:rPr>
          <w:rFonts w:ascii="Times New Roman" w:hAnsi="Times New Roman" w:cs="Times New Roman"/>
          <w:sz w:val="24"/>
          <w:szCs w:val="24"/>
        </w:rPr>
        <w:lastRenderedPageBreak/>
        <w:t xml:space="preserve">that the postponement would enable </w:t>
      </w:r>
      <w:r w:rsidR="008E0025" w:rsidRPr="001D781C">
        <w:rPr>
          <w:rFonts w:ascii="Times New Roman" w:hAnsi="Times New Roman" w:cs="Times New Roman"/>
          <w:sz w:val="24"/>
          <w:szCs w:val="24"/>
        </w:rPr>
        <w:t>the appella</w:t>
      </w:r>
      <w:r w:rsidR="0094583F" w:rsidRPr="001D781C">
        <w:rPr>
          <w:rFonts w:ascii="Times New Roman" w:hAnsi="Times New Roman" w:cs="Times New Roman"/>
          <w:sz w:val="24"/>
          <w:szCs w:val="24"/>
        </w:rPr>
        <w:t xml:space="preserve">nts herein to prosecute a chamber application for consolidation of the four matters then pending before the court </w:t>
      </w:r>
      <w:r w:rsidR="0094583F" w:rsidRPr="001D781C">
        <w:rPr>
          <w:rFonts w:ascii="Times New Roman" w:hAnsi="Times New Roman" w:cs="Times New Roman"/>
          <w:i/>
          <w:sz w:val="24"/>
          <w:szCs w:val="24"/>
        </w:rPr>
        <w:t>a quo</w:t>
      </w:r>
      <w:r w:rsidR="008E0025" w:rsidRPr="001D781C">
        <w:rPr>
          <w:rFonts w:ascii="Times New Roman" w:hAnsi="Times New Roman" w:cs="Times New Roman"/>
          <w:i/>
          <w:sz w:val="24"/>
          <w:szCs w:val="24"/>
        </w:rPr>
        <w:t>,</w:t>
      </w:r>
      <w:r w:rsidR="00A473FF" w:rsidRPr="001D781C">
        <w:rPr>
          <w:rFonts w:ascii="Times New Roman" w:hAnsi="Times New Roman" w:cs="Times New Roman"/>
          <w:sz w:val="24"/>
          <w:szCs w:val="24"/>
        </w:rPr>
        <w:t xml:space="preserve"> with yet another matter.  </w:t>
      </w:r>
      <w:r w:rsidR="0094583F" w:rsidRPr="001D781C">
        <w:rPr>
          <w:rFonts w:ascii="Times New Roman" w:hAnsi="Times New Roman" w:cs="Times New Roman"/>
          <w:sz w:val="24"/>
          <w:szCs w:val="24"/>
        </w:rPr>
        <w:t xml:space="preserve">The second was, it would allow the appellants herein to lodge an application </w:t>
      </w:r>
      <w:r w:rsidR="000B3EFC" w:rsidRPr="001D781C">
        <w:rPr>
          <w:rFonts w:ascii="Times New Roman" w:hAnsi="Times New Roman" w:cs="Times New Roman"/>
          <w:sz w:val="24"/>
          <w:szCs w:val="24"/>
        </w:rPr>
        <w:t xml:space="preserve">for the </w:t>
      </w:r>
      <w:proofErr w:type="spellStart"/>
      <w:r w:rsidR="000B3EFC" w:rsidRPr="001D781C">
        <w:rPr>
          <w:rFonts w:ascii="Times New Roman" w:hAnsi="Times New Roman" w:cs="Times New Roman"/>
          <w:sz w:val="24"/>
          <w:szCs w:val="24"/>
        </w:rPr>
        <w:t>upliftment</w:t>
      </w:r>
      <w:proofErr w:type="spellEnd"/>
      <w:r w:rsidR="000B3EFC" w:rsidRPr="001D781C">
        <w:rPr>
          <w:rFonts w:ascii="Times New Roman" w:hAnsi="Times New Roman" w:cs="Times New Roman"/>
          <w:sz w:val="24"/>
          <w:szCs w:val="24"/>
        </w:rPr>
        <w:t xml:space="preserve"> of the bar that was operating against them all by reason of their failure to fil</w:t>
      </w:r>
      <w:r w:rsidR="00C5519C" w:rsidRPr="001D781C">
        <w:rPr>
          <w:rFonts w:ascii="Times New Roman" w:hAnsi="Times New Roman" w:cs="Times New Roman"/>
          <w:sz w:val="24"/>
          <w:szCs w:val="24"/>
        </w:rPr>
        <w:t>e heads of argument in all the four</w:t>
      </w:r>
      <w:r w:rsidR="000B3EFC" w:rsidRPr="001D781C">
        <w:rPr>
          <w:rFonts w:ascii="Times New Roman" w:hAnsi="Times New Roman" w:cs="Times New Roman"/>
          <w:sz w:val="24"/>
          <w:szCs w:val="24"/>
        </w:rPr>
        <w:t xml:space="preserve"> matters. </w:t>
      </w:r>
      <w:r w:rsidR="00A473FF" w:rsidRPr="001D781C">
        <w:rPr>
          <w:rFonts w:ascii="Times New Roman" w:hAnsi="Times New Roman" w:cs="Times New Roman"/>
          <w:sz w:val="24"/>
          <w:szCs w:val="24"/>
        </w:rPr>
        <w:t xml:space="preserve"> </w:t>
      </w:r>
      <w:r w:rsidR="000B3EFC" w:rsidRPr="001D781C">
        <w:rPr>
          <w:rFonts w:ascii="Times New Roman" w:hAnsi="Times New Roman" w:cs="Times New Roman"/>
          <w:sz w:val="24"/>
          <w:szCs w:val="24"/>
        </w:rPr>
        <w:t xml:space="preserve">The court </w:t>
      </w:r>
      <w:r w:rsidR="000B3EFC" w:rsidRPr="001D781C">
        <w:rPr>
          <w:rFonts w:ascii="Times New Roman" w:hAnsi="Times New Roman" w:cs="Times New Roman"/>
          <w:i/>
          <w:sz w:val="24"/>
          <w:szCs w:val="24"/>
        </w:rPr>
        <w:t>a quo</w:t>
      </w:r>
      <w:r w:rsidR="000B3EFC" w:rsidRPr="001D781C">
        <w:rPr>
          <w:rFonts w:ascii="Times New Roman" w:hAnsi="Times New Roman" w:cs="Times New Roman"/>
          <w:sz w:val="24"/>
          <w:szCs w:val="24"/>
        </w:rPr>
        <w:t xml:space="preserve"> was advised that the said applicatio</w:t>
      </w:r>
      <w:r w:rsidR="008E0025" w:rsidRPr="001D781C">
        <w:rPr>
          <w:rFonts w:ascii="Times New Roman" w:hAnsi="Times New Roman" w:cs="Times New Roman"/>
          <w:sz w:val="24"/>
          <w:szCs w:val="24"/>
        </w:rPr>
        <w:t xml:space="preserve">n would be filed later </w:t>
      </w:r>
      <w:r w:rsidR="000B3EFC" w:rsidRPr="001D781C">
        <w:rPr>
          <w:rFonts w:ascii="Times New Roman" w:hAnsi="Times New Roman" w:cs="Times New Roman"/>
          <w:sz w:val="24"/>
          <w:szCs w:val="24"/>
        </w:rPr>
        <w:t>on the day of the hearing.</w:t>
      </w:r>
    </w:p>
    <w:p w:rsidR="00A473FF" w:rsidRPr="001D781C" w:rsidRDefault="00A473FF" w:rsidP="001D781C">
      <w:pPr>
        <w:spacing w:after="0" w:line="240" w:lineRule="auto"/>
        <w:ind w:firstLine="1440"/>
        <w:jc w:val="both"/>
        <w:rPr>
          <w:rFonts w:ascii="Times New Roman" w:hAnsi="Times New Roman" w:cs="Times New Roman"/>
          <w:sz w:val="24"/>
          <w:szCs w:val="24"/>
        </w:rPr>
      </w:pPr>
    </w:p>
    <w:p w:rsidR="00564A49" w:rsidRPr="001D781C" w:rsidRDefault="00FE5480"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 xml:space="preserve"> was of</w:t>
      </w:r>
      <w:r w:rsidR="008E0025" w:rsidRPr="001D781C">
        <w:rPr>
          <w:rFonts w:ascii="Times New Roman" w:hAnsi="Times New Roman" w:cs="Times New Roman"/>
          <w:sz w:val="24"/>
          <w:szCs w:val="24"/>
        </w:rPr>
        <w:t xml:space="preserve"> the view that the appellants (</w:t>
      </w:r>
      <w:r w:rsidRPr="001D781C">
        <w:rPr>
          <w:rFonts w:ascii="Times New Roman" w:hAnsi="Times New Roman" w:cs="Times New Roman"/>
          <w:sz w:val="24"/>
          <w:szCs w:val="24"/>
        </w:rPr>
        <w:t xml:space="preserve">respondents in court </w:t>
      </w:r>
      <w:r w:rsidRPr="001D781C">
        <w:rPr>
          <w:rFonts w:ascii="Times New Roman" w:hAnsi="Times New Roman" w:cs="Times New Roman"/>
          <w:i/>
          <w:sz w:val="24"/>
          <w:szCs w:val="24"/>
        </w:rPr>
        <w:t>a quo</w:t>
      </w:r>
      <w:r w:rsidR="008E0025" w:rsidRPr="001D781C">
        <w:rPr>
          <w:rFonts w:ascii="Times New Roman" w:hAnsi="Times New Roman" w:cs="Times New Roman"/>
          <w:sz w:val="24"/>
          <w:szCs w:val="24"/>
        </w:rPr>
        <w:t>)</w:t>
      </w:r>
      <w:r w:rsidRPr="001D781C">
        <w:rPr>
          <w:rFonts w:ascii="Times New Roman" w:hAnsi="Times New Roman" w:cs="Times New Roman"/>
          <w:sz w:val="24"/>
          <w:szCs w:val="24"/>
        </w:rPr>
        <w:t xml:space="preserve"> were buying time as it should have been apparent to them that there was a bar requiring </w:t>
      </w:r>
      <w:proofErr w:type="spellStart"/>
      <w:r w:rsidRPr="001D781C">
        <w:rPr>
          <w:rFonts w:ascii="Times New Roman" w:hAnsi="Times New Roman" w:cs="Times New Roman"/>
          <w:sz w:val="24"/>
          <w:szCs w:val="24"/>
        </w:rPr>
        <w:t>upli</w:t>
      </w:r>
      <w:r w:rsidR="00C5519C" w:rsidRPr="001D781C">
        <w:rPr>
          <w:rFonts w:ascii="Times New Roman" w:hAnsi="Times New Roman" w:cs="Times New Roman"/>
          <w:sz w:val="24"/>
          <w:szCs w:val="24"/>
        </w:rPr>
        <w:t>ftment</w:t>
      </w:r>
      <w:proofErr w:type="spellEnd"/>
      <w:r w:rsidR="00C5519C" w:rsidRPr="001D781C">
        <w:rPr>
          <w:rFonts w:ascii="Times New Roman" w:hAnsi="Times New Roman" w:cs="Times New Roman"/>
          <w:sz w:val="24"/>
          <w:szCs w:val="24"/>
        </w:rPr>
        <w:t xml:space="preserve"> which should have</w:t>
      </w:r>
      <w:r w:rsidRPr="001D781C">
        <w:rPr>
          <w:rFonts w:ascii="Times New Roman" w:hAnsi="Times New Roman" w:cs="Times New Roman"/>
          <w:sz w:val="24"/>
          <w:szCs w:val="24"/>
        </w:rPr>
        <w:t xml:space="preserve"> been attended to earlier. The court </w:t>
      </w:r>
      <w:r w:rsidRPr="001D781C">
        <w:rPr>
          <w:rFonts w:ascii="Times New Roman" w:hAnsi="Times New Roman" w:cs="Times New Roman"/>
          <w:i/>
          <w:sz w:val="24"/>
          <w:szCs w:val="24"/>
        </w:rPr>
        <w:t>a quo</w:t>
      </w:r>
      <w:r w:rsidR="005049F2" w:rsidRPr="001D781C">
        <w:rPr>
          <w:rFonts w:ascii="Times New Roman" w:hAnsi="Times New Roman" w:cs="Times New Roman"/>
          <w:sz w:val="24"/>
          <w:szCs w:val="24"/>
        </w:rPr>
        <w:t xml:space="preserve"> declined</w:t>
      </w:r>
      <w:r w:rsidRPr="001D781C">
        <w:rPr>
          <w:rFonts w:ascii="Times New Roman" w:hAnsi="Times New Roman" w:cs="Times New Roman"/>
          <w:sz w:val="24"/>
          <w:szCs w:val="24"/>
        </w:rPr>
        <w:t xml:space="preserve"> to postpone the</w:t>
      </w:r>
      <w:r w:rsidR="005049F2" w:rsidRPr="001D781C">
        <w:rPr>
          <w:rFonts w:ascii="Times New Roman" w:hAnsi="Times New Roman" w:cs="Times New Roman"/>
          <w:sz w:val="24"/>
          <w:szCs w:val="24"/>
        </w:rPr>
        <w:t xml:space="preserve"> matter on the ground</w:t>
      </w:r>
      <w:r w:rsidR="00A24FCC" w:rsidRPr="001D781C">
        <w:rPr>
          <w:rFonts w:ascii="Times New Roman" w:hAnsi="Times New Roman" w:cs="Times New Roman"/>
          <w:sz w:val="24"/>
          <w:szCs w:val="24"/>
        </w:rPr>
        <w:t>s that the respondent</w:t>
      </w:r>
      <w:r w:rsidRPr="001D781C">
        <w:rPr>
          <w:rFonts w:ascii="Times New Roman" w:hAnsi="Times New Roman" w:cs="Times New Roman"/>
          <w:sz w:val="24"/>
          <w:szCs w:val="24"/>
        </w:rPr>
        <w:t xml:space="preserve"> could not be prejudiced because of</w:t>
      </w:r>
      <w:r w:rsidR="00A24FCC" w:rsidRPr="001D781C">
        <w:rPr>
          <w:rFonts w:ascii="Times New Roman" w:hAnsi="Times New Roman" w:cs="Times New Roman"/>
          <w:sz w:val="24"/>
          <w:szCs w:val="24"/>
        </w:rPr>
        <w:t xml:space="preserve"> the appella</w:t>
      </w:r>
      <w:r w:rsidR="00A473FF" w:rsidRPr="001D781C">
        <w:rPr>
          <w:rFonts w:ascii="Times New Roman" w:hAnsi="Times New Roman" w:cs="Times New Roman"/>
          <w:sz w:val="24"/>
          <w:szCs w:val="24"/>
        </w:rPr>
        <w:t>nt</w:t>
      </w:r>
      <w:r w:rsidR="004F07F2" w:rsidRPr="001D781C">
        <w:rPr>
          <w:rFonts w:ascii="Times New Roman" w:hAnsi="Times New Roman" w:cs="Times New Roman"/>
          <w:sz w:val="24"/>
          <w:szCs w:val="24"/>
        </w:rPr>
        <w:t>s’</w:t>
      </w:r>
      <w:r w:rsidR="00A473FF" w:rsidRPr="001D781C">
        <w:rPr>
          <w:rFonts w:ascii="Times New Roman" w:hAnsi="Times New Roman" w:cs="Times New Roman"/>
          <w:sz w:val="24"/>
          <w:szCs w:val="24"/>
        </w:rPr>
        <w:t xml:space="preserve"> dilatoriness.  </w:t>
      </w:r>
      <w:r w:rsidRPr="001D781C">
        <w:rPr>
          <w:rFonts w:ascii="Times New Roman" w:hAnsi="Times New Roman" w:cs="Times New Roman"/>
          <w:sz w:val="24"/>
          <w:szCs w:val="24"/>
        </w:rPr>
        <w:t>The court</w:t>
      </w:r>
      <w:r w:rsidRPr="001D781C">
        <w:rPr>
          <w:rFonts w:ascii="Times New Roman" w:hAnsi="Times New Roman" w:cs="Times New Roman"/>
          <w:i/>
          <w:sz w:val="24"/>
          <w:szCs w:val="24"/>
        </w:rPr>
        <w:t xml:space="preserve"> a quo</w:t>
      </w:r>
      <w:r w:rsidRPr="001D781C">
        <w:rPr>
          <w:rFonts w:ascii="Times New Roman" w:hAnsi="Times New Roman" w:cs="Times New Roman"/>
          <w:sz w:val="24"/>
          <w:szCs w:val="24"/>
        </w:rPr>
        <w:t xml:space="preserve"> thus proceeded in terms of r</w:t>
      </w:r>
      <w:r w:rsidR="00A473FF" w:rsidRPr="001D781C">
        <w:rPr>
          <w:rFonts w:ascii="Times New Roman" w:hAnsi="Times New Roman" w:cs="Times New Roman"/>
          <w:sz w:val="24"/>
          <w:szCs w:val="24"/>
        </w:rPr>
        <w:t xml:space="preserve"> </w:t>
      </w:r>
      <w:r w:rsidRPr="001D781C">
        <w:rPr>
          <w:rFonts w:ascii="Times New Roman" w:hAnsi="Times New Roman" w:cs="Times New Roman"/>
          <w:sz w:val="24"/>
          <w:szCs w:val="24"/>
        </w:rPr>
        <w:t>238</w:t>
      </w:r>
      <w:r w:rsidR="00477D5D">
        <w:rPr>
          <w:rFonts w:ascii="Times New Roman" w:hAnsi="Times New Roman" w:cs="Times New Roman"/>
          <w:sz w:val="24"/>
          <w:szCs w:val="24"/>
        </w:rPr>
        <w:t xml:space="preserve"> </w:t>
      </w:r>
      <w:r w:rsidRPr="001D781C">
        <w:rPr>
          <w:rFonts w:ascii="Times New Roman" w:hAnsi="Times New Roman" w:cs="Times New Roman"/>
          <w:sz w:val="24"/>
          <w:szCs w:val="24"/>
        </w:rPr>
        <w:t>(2b) to deal</w:t>
      </w:r>
      <w:r w:rsidR="00C5519C" w:rsidRPr="001D781C">
        <w:rPr>
          <w:rFonts w:ascii="Times New Roman" w:hAnsi="Times New Roman" w:cs="Times New Roman"/>
          <w:sz w:val="24"/>
          <w:szCs w:val="24"/>
        </w:rPr>
        <w:t xml:space="preserve"> with the application</w:t>
      </w:r>
      <w:r w:rsidRPr="001D781C">
        <w:rPr>
          <w:rFonts w:ascii="Times New Roman" w:hAnsi="Times New Roman" w:cs="Times New Roman"/>
          <w:sz w:val="24"/>
          <w:szCs w:val="24"/>
        </w:rPr>
        <w:t xml:space="preserve"> on the merit</w:t>
      </w:r>
      <w:r w:rsidR="005049F2" w:rsidRPr="001D781C">
        <w:rPr>
          <w:rFonts w:ascii="Times New Roman" w:hAnsi="Times New Roman" w:cs="Times New Roman"/>
          <w:sz w:val="24"/>
          <w:szCs w:val="24"/>
        </w:rPr>
        <w:t>s</w:t>
      </w:r>
      <w:r w:rsidRPr="001D781C">
        <w:rPr>
          <w:rFonts w:ascii="Times New Roman" w:hAnsi="Times New Roman" w:cs="Times New Roman"/>
          <w:sz w:val="24"/>
          <w:szCs w:val="24"/>
        </w:rPr>
        <w:t xml:space="preserve">. </w:t>
      </w:r>
      <w:r w:rsidR="00A473FF" w:rsidRPr="001D781C">
        <w:rPr>
          <w:rFonts w:ascii="Times New Roman" w:hAnsi="Times New Roman" w:cs="Times New Roman"/>
          <w:sz w:val="24"/>
          <w:szCs w:val="24"/>
        </w:rPr>
        <w:t xml:space="preserve"> </w:t>
      </w:r>
      <w:r w:rsidR="005049F2" w:rsidRPr="001D781C">
        <w:rPr>
          <w:rFonts w:ascii="Times New Roman" w:hAnsi="Times New Roman" w:cs="Times New Roman"/>
          <w:sz w:val="24"/>
          <w:szCs w:val="24"/>
        </w:rPr>
        <w:t xml:space="preserve">The rule </w:t>
      </w:r>
      <w:r w:rsidR="003D6B97" w:rsidRPr="001D781C">
        <w:rPr>
          <w:rFonts w:ascii="Times New Roman" w:hAnsi="Times New Roman" w:cs="Times New Roman"/>
          <w:sz w:val="24"/>
          <w:szCs w:val="24"/>
        </w:rPr>
        <w:t>allows the High Court or a judge of the High Court, to deal with a matter on the merits or direct that it be set down for hearing on the unopposed roll, where heads of argument which are required to</w:t>
      </w:r>
      <w:r w:rsidR="005049F2" w:rsidRPr="001D781C">
        <w:rPr>
          <w:rFonts w:ascii="Times New Roman" w:hAnsi="Times New Roman" w:cs="Times New Roman"/>
          <w:sz w:val="24"/>
          <w:szCs w:val="24"/>
        </w:rPr>
        <w:t xml:space="preserve"> be filed in terms of </w:t>
      </w:r>
      <w:proofErr w:type="spellStart"/>
      <w:r w:rsidR="005049F2" w:rsidRPr="001D781C">
        <w:rPr>
          <w:rFonts w:ascii="Times New Roman" w:hAnsi="Times New Roman" w:cs="Times New Roman"/>
          <w:sz w:val="24"/>
          <w:szCs w:val="24"/>
        </w:rPr>
        <w:t>subrule</w:t>
      </w:r>
      <w:proofErr w:type="spellEnd"/>
      <w:r w:rsidR="005049F2" w:rsidRPr="001D781C">
        <w:rPr>
          <w:rFonts w:ascii="Times New Roman" w:hAnsi="Times New Roman" w:cs="Times New Roman"/>
          <w:sz w:val="24"/>
          <w:szCs w:val="24"/>
        </w:rPr>
        <w:t xml:space="preserve"> 2</w:t>
      </w:r>
      <w:r w:rsidR="003D6B97" w:rsidRPr="001D781C">
        <w:rPr>
          <w:rFonts w:ascii="Times New Roman" w:hAnsi="Times New Roman" w:cs="Times New Roman"/>
          <w:sz w:val="24"/>
          <w:szCs w:val="24"/>
        </w:rPr>
        <w:t xml:space="preserve"> of 238 are not filed within the specified period.</w:t>
      </w:r>
    </w:p>
    <w:p w:rsidR="00A473FF" w:rsidRPr="001D781C" w:rsidRDefault="00A473FF" w:rsidP="00A473FF">
      <w:pPr>
        <w:spacing w:after="0" w:line="240" w:lineRule="auto"/>
        <w:ind w:firstLine="1440"/>
        <w:jc w:val="both"/>
        <w:rPr>
          <w:rFonts w:ascii="Times New Roman" w:hAnsi="Times New Roman" w:cs="Times New Roman"/>
          <w:sz w:val="24"/>
          <w:szCs w:val="24"/>
        </w:rPr>
      </w:pPr>
    </w:p>
    <w:p w:rsidR="00B75552" w:rsidRPr="001D781C" w:rsidRDefault="00564A49"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’s reasons for refusing the application have not been refuted, save for the averment that the court seriously misdirected itsel</w:t>
      </w:r>
      <w:r w:rsidR="005049F2" w:rsidRPr="001D781C">
        <w:rPr>
          <w:rFonts w:ascii="Times New Roman" w:hAnsi="Times New Roman" w:cs="Times New Roman"/>
          <w:sz w:val="24"/>
          <w:szCs w:val="24"/>
        </w:rPr>
        <w:t>f. The alleged misdirection is then</w:t>
      </w:r>
      <w:r w:rsidRPr="001D781C">
        <w:rPr>
          <w:rFonts w:ascii="Times New Roman" w:hAnsi="Times New Roman" w:cs="Times New Roman"/>
          <w:sz w:val="24"/>
          <w:szCs w:val="24"/>
        </w:rPr>
        <w:t xml:space="preserve"> related to the court’s refusal having been made in the face of clear circumstances that the “</w:t>
      </w:r>
      <w:r w:rsidRPr="001D781C">
        <w:rPr>
          <w:rFonts w:ascii="Times New Roman" w:hAnsi="Times New Roman" w:cs="Times New Roman"/>
          <w:i/>
          <w:sz w:val="24"/>
          <w:szCs w:val="24"/>
        </w:rPr>
        <w:t>appellants had been misled by the respondent’s legal practitioners into believing that the parties were ag</w:t>
      </w:r>
      <w:r w:rsidR="00A473FF" w:rsidRPr="001D781C">
        <w:rPr>
          <w:rFonts w:ascii="Times New Roman" w:hAnsi="Times New Roman" w:cs="Times New Roman"/>
          <w:i/>
          <w:sz w:val="24"/>
          <w:szCs w:val="24"/>
        </w:rPr>
        <w:t>reed on the issue of security</w:t>
      </w:r>
      <w:r w:rsidR="00A473FF" w:rsidRPr="001D781C">
        <w:rPr>
          <w:rFonts w:ascii="Times New Roman" w:hAnsi="Times New Roman" w:cs="Times New Roman"/>
          <w:sz w:val="24"/>
          <w:szCs w:val="24"/>
        </w:rPr>
        <w:t xml:space="preserve">”.  </w:t>
      </w:r>
      <w:r w:rsidRPr="001D781C">
        <w:rPr>
          <w:rFonts w:ascii="Times New Roman" w:hAnsi="Times New Roman" w:cs="Times New Roman"/>
          <w:sz w:val="24"/>
          <w:szCs w:val="24"/>
        </w:rPr>
        <w:t xml:space="preserve">It appears that these are the “circumstances” that the appellants have unsuccessfully </w:t>
      </w:r>
      <w:r w:rsidR="005C06FA" w:rsidRPr="001D781C">
        <w:rPr>
          <w:rFonts w:ascii="Times New Roman" w:hAnsi="Times New Roman" w:cs="Times New Roman"/>
          <w:sz w:val="24"/>
          <w:szCs w:val="24"/>
        </w:rPr>
        <w:t xml:space="preserve">sought to adduce as further evidence on appeal before this </w:t>
      </w:r>
      <w:r w:rsidR="00A473FF" w:rsidRPr="001D781C">
        <w:rPr>
          <w:rFonts w:ascii="Times New Roman" w:hAnsi="Times New Roman" w:cs="Times New Roman"/>
          <w:sz w:val="24"/>
          <w:szCs w:val="24"/>
        </w:rPr>
        <w:t xml:space="preserve">Court.  </w:t>
      </w:r>
      <w:r w:rsidR="005C06FA" w:rsidRPr="001D781C">
        <w:rPr>
          <w:rFonts w:ascii="Times New Roman" w:hAnsi="Times New Roman" w:cs="Times New Roman"/>
          <w:sz w:val="24"/>
          <w:szCs w:val="24"/>
        </w:rPr>
        <w:t xml:space="preserve">It does not make sense for the court </w:t>
      </w:r>
      <w:r w:rsidR="005C06FA" w:rsidRPr="001D781C">
        <w:rPr>
          <w:rFonts w:ascii="Times New Roman" w:hAnsi="Times New Roman" w:cs="Times New Roman"/>
          <w:i/>
          <w:sz w:val="24"/>
          <w:szCs w:val="24"/>
        </w:rPr>
        <w:t>a quo</w:t>
      </w:r>
      <w:r w:rsidR="005C06FA" w:rsidRPr="001D781C">
        <w:rPr>
          <w:rFonts w:ascii="Times New Roman" w:hAnsi="Times New Roman" w:cs="Times New Roman"/>
          <w:sz w:val="24"/>
          <w:szCs w:val="24"/>
        </w:rPr>
        <w:t xml:space="preserve"> </w:t>
      </w:r>
      <w:r w:rsidR="00E12FC2" w:rsidRPr="001D781C">
        <w:rPr>
          <w:rFonts w:ascii="Times New Roman" w:hAnsi="Times New Roman" w:cs="Times New Roman"/>
          <w:sz w:val="24"/>
          <w:szCs w:val="24"/>
        </w:rPr>
        <w:t xml:space="preserve">to be now “accused” of having not paid </w:t>
      </w:r>
      <w:r w:rsidR="00E12FC2" w:rsidRPr="001D781C">
        <w:rPr>
          <w:rFonts w:ascii="Times New Roman" w:hAnsi="Times New Roman" w:cs="Times New Roman"/>
          <w:sz w:val="24"/>
          <w:szCs w:val="24"/>
        </w:rPr>
        <w:lastRenderedPageBreak/>
        <w:t>heed to “circumstances” that were</w:t>
      </w:r>
      <w:r w:rsidR="0093210A" w:rsidRPr="001D781C">
        <w:rPr>
          <w:rFonts w:ascii="Times New Roman" w:hAnsi="Times New Roman" w:cs="Times New Roman"/>
          <w:sz w:val="24"/>
          <w:szCs w:val="24"/>
        </w:rPr>
        <w:t xml:space="preserve"> not</w:t>
      </w:r>
      <w:r w:rsidR="00E12FC2" w:rsidRPr="001D781C">
        <w:rPr>
          <w:rFonts w:ascii="Times New Roman" w:hAnsi="Times New Roman" w:cs="Times New Roman"/>
          <w:sz w:val="24"/>
          <w:szCs w:val="24"/>
        </w:rPr>
        <w:t xml:space="preserve"> before it. No misdirection has thus been established on the part of the court </w:t>
      </w:r>
      <w:r w:rsidR="00E12FC2" w:rsidRPr="001D781C">
        <w:rPr>
          <w:rFonts w:ascii="Times New Roman" w:hAnsi="Times New Roman" w:cs="Times New Roman"/>
          <w:i/>
          <w:sz w:val="24"/>
          <w:szCs w:val="24"/>
        </w:rPr>
        <w:t>a quo</w:t>
      </w:r>
      <w:r w:rsidR="00E12FC2" w:rsidRPr="001D781C">
        <w:rPr>
          <w:rFonts w:ascii="Times New Roman" w:hAnsi="Times New Roman" w:cs="Times New Roman"/>
          <w:sz w:val="24"/>
          <w:szCs w:val="24"/>
        </w:rPr>
        <w:t xml:space="preserve">. </w:t>
      </w:r>
    </w:p>
    <w:p w:rsidR="00A473FF" w:rsidRPr="001D781C" w:rsidRDefault="00A473FF" w:rsidP="00A473FF">
      <w:pPr>
        <w:spacing w:after="0" w:line="240" w:lineRule="auto"/>
        <w:ind w:firstLine="1440"/>
        <w:jc w:val="both"/>
        <w:rPr>
          <w:rFonts w:ascii="Times New Roman" w:hAnsi="Times New Roman" w:cs="Times New Roman"/>
          <w:sz w:val="24"/>
          <w:szCs w:val="24"/>
        </w:rPr>
      </w:pPr>
    </w:p>
    <w:p w:rsidR="00B75552" w:rsidRPr="001D781C" w:rsidRDefault="00B75552"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The second ground of appeal is that 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 xml:space="preserve"> erred in dealing with the matter on the merits under circumstances in which the Registrar had not declined the bonds of security placed before him which it was his duty to determine on the date of the hearing of the matter.</w:t>
      </w:r>
    </w:p>
    <w:p w:rsidR="00A473FF" w:rsidRPr="001D781C" w:rsidRDefault="00A473FF" w:rsidP="00A473FF">
      <w:pPr>
        <w:spacing w:after="0" w:line="240" w:lineRule="auto"/>
        <w:ind w:firstLine="1440"/>
        <w:jc w:val="both"/>
        <w:rPr>
          <w:rFonts w:ascii="Times New Roman" w:hAnsi="Times New Roman" w:cs="Times New Roman"/>
          <w:sz w:val="24"/>
          <w:szCs w:val="24"/>
        </w:rPr>
      </w:pPr>
    </w:p>
    <w:p w:rsidR="00B75552" w:rsidRPr="001D781C" w:rsidRDefault="00B75552" w:rsidP="00A473FF">
      <w:pPr>
        <w:spacing w:after="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In terms of r 66 of the High Court rules</w:t>
      </w:r>
      <w:r w:rsidR="009E4B56" w:rsidRPr="001D781C">
        <w:rPr>
          <w:rFonts w:ascii="Times New Roman" w:hAnsi="Times New Roman" w:cs="Times New Roman"/>
          <w:sz w:val="24"/>
          <w:szCs w:val="24"/>
        </w:rPr>
        <w:t>,</w:t>
      </w:r>
      <w:r w:rsidRPr="001D781C">
        <w:rPr>
          <w:rFonts w:ascii="Times New Roman" w:hAnsi="Times New Roman" w:cs="Times New Roman"/>
          <w:sz w:val="24"/>
          <w:szCs w:val="24"/>
        </w:rPr>
        <w:t xml:space="preserve"> upon the hearing of an application for (summary) judgment under r 64, the defendant has two options. </w:t>
      </w:r>
      <w:r w:rsidR="00A473FF" w:rsidRPr="001D781C">
        <w:rPr>
          <w:rFonts w:ascii="Times New Roman" w:hAnsi="Times New Roman" w:cs="Times New Roman"/>
          <w:sz w:val="24"/>
          <w:szCs w:val="24"/>
        </w:rPr>
        <w:t xml:space="preserve"> He may:-</w:t>
      </w:r>
      <w:r w:rsidRPr="001D781C">
        <w:rPr>
          <w:rFonts w:ascii="Times New Roman" w:hAnsi="Times New Roman" w:cs="Times New Roman"/>
          <w:sz w:val="24"/>
          <w:szCs w:val="24"/>
        </w:rPr>
        <w:t xml:space="preserve"> </w:t>
      </w:r>
    </w:p>
    <w:p w:rsidR="00B75552" w:rsidRPr="001D781C" w:rsidRDefault="00B75552" w:rsidP="00A473FF">
      <w:pPr>
        <w:pStyle w:val="ListParagraph"/>
        <w:numPr>
          <w:ilvl w:val="0"/>
          <w:numId w:val="1"/>
        </w:numPr>
        <w:spacing w:after="0" w:line="480" w:lineRule="auto"/>
        <w:ind w:left="1260" w:hanging="540"/>
        <w:jc w:val="both"/>
        <w:rPr>
          <w:rFonts w:ascii="Times New Roman" w:hAnsi="Times New Roman" w:cs="Times New Roman"/>
          <w:sz w:val="24"/>
          <w:szCs w:val="24"/>
        </w:rPr>
      </w:pPr>
      <w:r w:rsidRPr="001D781C">
        <w:rPr>
          <w:rFonts w:ascii="Times New Roman" w:hAnsi="Times New Roman" w:cs="Times New Roman"/>
          <w:sz w:val="24"/>
          <w:szCs w:val="24"/>
        </w:rPr>
        <w:t>give security to the satisfaction of the registrar to satisfy any judgment which may be given against him in the action; or</w:t>
      </w:r>
    </w:p>
    <w:p w:rsidR="00B75552" w:rsidRPr="001D781C" w:rsidRDefault="00B75552" w:rsidP="00A473FF">
      <w:pPr>
        <w:pStyle w:val="ListParagraph"/>
        <w:numPr>
          <w:ilvl w:val="0"/>
          <w:numId w:val="1"/>
        </w:numPr>
        <w:spacing w:line="480" w:lineRule="auto"/>
        <w:ind w:left="1260" w:hanging="540"/>
        <w:jc w:val="both"/>
        <w:rPr>
          <w:rFonts w:ascii="Times New Roman" w:hAnsi="Times New Roman" w:cs="Times New Roman"/>
          <w:sz w:val="24"/>
          <w:szCs w:val="24"/>
        </w:rPr>
      </w:pPr>
      <w:proofErr w:type="gramStart"/>
      <w:r w:rsidRPr="001D781C">
        <w:rPr>
          <w:rFonts w:ascii="Times New Roman" w:hAnsi="Times New Roman" w:cs="Times New Roman"/>
          <w:sz w:val="24"/>
          <w:szCs w:val="24"/>
        </w:rPr>
        <w:t>satisfy</w:t>
      </w:r>
      <w:proofErr w:type="gramEnd"/>
      <w:r w:rsidRPr="001D781C">
        <w:rPr>
          <w:rFonts w:ascii="Times New Roman" w:hAnsi="Times New Roman" w:cs="Times New Roman"/>
          <w:sz w:val="24"/>
          <w:szCs w:val="24"/>
        </w:rPr>
        <w:t xml:space="preserve"> the court by affidavit or with the leave of the court by oral evidence of himself or any other person who can swear positively to the facts</w:t>
      </w:r>
      <w:r w:rsidR="00454832" w:rsidRPr="001D781C">
        <w:rPr>
          <w:rFonts w:ascii="Times New Roman" w:hAnsi="Times New Roman" w:cs="Times New Roman"/>
          <w:sz w:val="24"/>
          <w:szCs w:val="24"/>
        </w:rPr>
        <w:t>,</w:t>
      </w:r>
      <w:r w:rsidRPr="001D781C">
        <w:rPr>
          <w:rFonts w:ascii="Times New Roman" w:hAnsi="Times New Roman" w:cs="Times New Roman"/>
          <w:sz w:val="24"/>
          <w:szCs w:val="24"/>
        </w:rPr>
        <w:t xml:space="preserve"> that he has a good </w:t>
      </w:r>
      <w:r w:rsidRPr="001D781C">
        <w:rPr>
          <w:rFonts w:ascii="Times New Roman" w:hAnsi="Times New Roman" w:cs="Times New Roman"/>
          <w:i/>
          <w:sz w:val="24"/>
          <w:szCs w:val="24"/>
        </w:rPr>
        <w:t>prima facie</w:t>
      </w:r>
      <w:r w:rsidRPr="001D781C">
        <w:rPr>
          <w:rFonts w:ascii="Times New Roman" w:hAnsi="Times New Roman" w:cs="Times New Roman"/>
          <w:sz w:val="24"/>
          <w:szCs w:val="24"/>
        </w:rPr>
        <w:t xml:space="preserve"> defence to the action</w:t>
      </w:r>
      <w:r w:rsidR="00454832" w:rsidRPr="001D781C">
        <w:rPr>
          <w:rFonts w:ascii="Times New Roman" w:hAnsi="Times New Roman" w:cs="Times New Roman"/>
          <w:sz w:val="24"/>
          <w:szCs w:val="24"/>
        </w:rPr>
        <w:t>.</w:t>
      </w:r>
    </w:p>
    <w:p w:rsidR="00A473FF" w:rsidRPr="001D781C" w:rsidRDefault="00A473FF" w:rsidP="00A473FF">
      <w:pPr>
        <w:pStyle w:val="ListParagraph"/>
        <w:spacing w:after="0" w:line="240" w:lineRule="auto"/>
        <w:ind w:left="1260"/>
        <w:jc w:val="both"/>
        <w:rPr>
          <w:rFonts w:ascii="Times New Roman" w:hAnsi="Times New Roman" w:cs="Times New Roman"/>
          <w:sz w:val="24"/>
          <w:szCs w:val="24"/>
        </w:rPr>
      </w:pPr>
    </w:p>
    <w:p w:rsidR="00B75552" w:rsidRPr="001D781C" w:rsidRDefault="00B75552"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R</w:t>
      </w:r>
      <w:r w:rsidR="00352BC8" w:rsidRPr="001D781C">
        <w:rPr>
          <w:rFonts w:ascii="Times New Roman" w:hAnsi="Times New Roman" w:cs="Times New Roman"/>
          <w:sz w:val="24"/>
          <w:szCs w:val="24"/>
        </w:rPr>
        <w:t>ule 68</w:t>
      </w:r>
      <w:r w:rsidRPr="001D781C">
        <w:rPr>
          <w:rFonts w:ascii="Times New Roman" w:hAnsi="Times New Roman" w:cs="Times New Roman"/>
          <w:sz w:val="24"/>
          <w:szCs w:val="24"/>
        </w:rPr>
        <w:t xml:space="preserve"> further provides that if the defendant does not find security or satisfy the court, as provided in r 66,</w:t>
      </w:r>
      <w:r w:rsidR="00454832" w:rsidRPr="001D781C">
        <w:rPr>
          <w:rFonts w:ascii="Times New Roman" w:hAnsi="Times New Roman" w:cs="Times New Roman"/>
          <w:sz w:val="24"/>
          <w:szCs w:val="24"/>
        </w:rPr>
        <w:t xml:space="preserve"> that he has a good </w:t>
      </w:r>
      <w:r w:rsidR="00454832" w:rsidRPr="001D781C">
        <w:rPr>
          <w:rFonts w:ascii="Times New Roman" w:hAnsi="Times New Roman" w:cs="Times New Roman"/>
          <w:i/>
          <w:sz w:val="24"/>
          <w:szCs w:val="24"/>
        </w:rPr>
        <w:t xml:space="preserve">prima facie </w:t>
      </w:r>
      <w:r w:rsidR="00454832" w:rsidRPr="001D781C">
        <w:rPr>
          <w:rFonts w:ascii="Times New Roman" w:hAnsi="Times New Roman" w:cs="Times New Roman"/>
          <w:sz w:val="24"/>
          <w:szCs w:val="24"/>
        </w:rPr>
        <w:t>defence to the action,</w:t>
      </w:r>
      <w:r w:rsidRPr="001D781C">
        <w:rPr>
          <w:rFonts w:ascii="Times New Roman" w:hAnsi="Times New Roman" w:cs="Times New Roman"/>
          <w:sz w:val="24"/>
          <w:szCs w:val="24"/>
        </w:rPr>
        <w:t xml:space="preserve"> the court may enter summary judgment for the plaintiff, and thereupon, the plaintiff ma</w:t>
      </w:r>
      <w:r w:rsidR="00352BC8" w:rsidRPr="001D781C">
        <w:rPr>
          <w:rFonts w:ascii="Times New Roman" w:hAnsi="Times New Roman" w:cs="Times New Roman"/>
          <w:sz w:val="24"/>
          <w:szCs w:val="24"/>
        </w:rPr>
        <w:t xml:space="preserve">y sue out of the office of the </w:t>
      </w:r>
      <w:r w:rsidR="00A473FF" w:rsidRPr="001D781C">
        <w:rPr>
          <w:rFonts w:ascii="Times New Roman" w:hAnsi="Times New Roman" w:cs="Times New Roman"/>
          <w:sz w:val="24"/>
          <w:szCs w:val="24"/>
        </w:rPr>
        <w:t>R</w:t>
      </w:r>
      <w:r w:rsidRPr="001D781C">
        <w:rPr>
          <w:rFonts w:ascii="Times New Roman" w:hAnsi="Times New Roman" w:cs="Times New Roman"/>
          <w:sz w:val="24"/>
          <w:szCs w:val="24"/>
        </w:rPr>
        <w:t>egistrar,</w:t>
      </w:r>
      <w:r w:rsidR="00352BC8" w:rsidRPr="001D781C">
        <w:rPr>
          <w:rFonts w:ascii="Times New Roman" w:hAnsi="Times New Roman" w:cs="Times New Roman"/>
          <w:sz w:val="24"/>
          <w:szCs w:val="24"/>
        </w:rPr>
        <w:t xml:space="preserve"> a w</w:t>
      </w:r>
      <w:r w:rsidRPr="001D781C">
        <w:rPr>
          <w:rFonts w:ascii="Times New Roman" w:hAnsi="Times New Roman" w:cs="Times New Roman"/>
          <w:sz w:val="24"/>
          <w:szCs w:val="24"/>
        </w:rPr>
        <w:t>rit or process of execution in terms of any rule of court.</w:t>
      </w:r>
    </w:p>
    <w:p w:rsidR="00B75552" w:rsidRPr="001D781C" w:rsidRDefault="00B75552"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In terms of r 69</w:t>
      </w:r>
      <w:r w:rsidR="00352BC8" w:rsidRPr="001D781C">
        <w:rPr>
          <w:rFonts w:ascii="Times New Roman" w:hAnsi="Times New Roman" w:cs="Times New Roman"/>
          <w:sz w:val="24"/>
          <w:szCs w:val="24"/>
        </w:rPr>
        <w:t>,</w:t>
      </w:r>
      <w:r w:rsidRPr="001D781C">
        <w:rPr>
          <w:rFonts w:ascii="Times New Roman" w:hAnsi="Times New Roman" w:cs="Times New Roman"/>
          <w:sz w:val="24"/>
          <w:szCs w:val="24"/>
        </w:rPr>
        <w:t xml:space="preserve"> if the defendant finds security or satisfies the court as provided in r 66, the court shall give leave to defend, and the action shall proceed as if no application had been made.</w:t>
      </w:r>
    </w:p>
    <w:p w:rsidR="00A473FF" w:rsidRPr="001D781C" w:rsidRDefault="00A473FF" w:rsidP="00A473FF">
      <w:pPr>
        <w:spacing w:after="0" w:line="240" w:lineRule="auto"/>
        <w:ind w:firstLine="1440"/>
        <w:jc w:val="both"/>
        <w:rPr>
          <w:rFonts w:ascii="Times New Roman" w:hAnsi="Times New Roman" w:cs="Times New Roman"/>
          <w:sz w:val="24"/>
          <w:szCs w:val="24"/>
        </w:rPr>
      </w:pPr>
    </w:p>
    <w:p w:rsidR="00B75552" w:rsidRPr="001D781C" w:rsidRDefault="00B75552" w:rsidP="00A473FF">
      <w:pPr>
        <w:spacing w:line="480" w:lineRule="auto"/>
        <w:ind w:firstLine="1530"/>
        <w:jc w:val="both"/>
        <w:rPr>
          <w:rFonts w:ascii="Times New Roman" w:hAnsi="Times New Roman" w:cs="Times New Roman"/>
          <w:sz w:val="24"/>
          <w:szCs w:val="24"/>
        </w:rPr>
      </w:pPr>
      <w:r w:rsidRPr="001D781C">
        <w:rPr>
          <w:rFonts w:ascii="Times New Roman" w:hAnsi="Times New Roman" w:cs="Times New Roman"/>
          <w:sz w:val="24"/>
          <w:szCs w:val="24"/>
        </w:rPr>
        <w:lastRenderedPageBreak/>
        <w:t xml:space="preserve">In </w:t>
      </w:r>
      <w:proofErr w:type="spellStart"/>
      <w:r w:rsidRPr="001D781C">
        <w:rPr>
          <w:rFonts w:ascii="Times New Roman" w:hAnsi="Times New Roman" w:cs="Times New Roman"/>
          <w:i/>
          <w:sz w:val="24"/>
          <w:szCs w:val="24"/>
        </w:rPr>
        <w:t>casu</w:t>
      </w:r>
      <w:proofErr w:type="spellEnd"/>
      <w:r w:rsidRPr="001D781C">
        <w:rPr>
          <w:rFonts w:ascii="Times New Roman" w:hAnsi="Times New Roman" w:cs="Times New Roman"/>
          <w:sz w:val="24"/>
          <w:szCs w:val="24"/>
        </w:rPr>
        <w:t xml:space="preserve">, no evidence was placed before the court that the appellants had given security to the satisfaction of the </w:t>
      </w:r>
      <w:r w:rsidR="00A473FF" w:rsidRPr="001D781C">
        <w:rPr>
          <w:rFonts w:ascii="Times New Roman" w:hAnsi="Times New Roman" w:cs="Times New Roman"/>
          <w:sz w:val="24"/>
          <w:szCs w:val="24"/>
        </w:rPr>
        <w:t>R</w:t>
      </w:r>
      <w:r w:rsidRPr="001D781C">
        <w:rPr>
          <w:rFonts w:ascii="Times New Roman" w:hAnsi="Times New Roman" w:cs="Times New Roman"/>
          <w:sz w:val="24"/>
          <w:szCs w:val="24"/>
        </w:rPr>
        <w:t>egistrar to s</w:t>
      </w:r>
      <w:r w:rsidR="00352BC8" w:rsidRPr="001D781C">
        <w:rPr>
          <w:rFonts w:ascii="Times New Roman" w:hAnsi="Times New Roman" w:cs="Times New Roman"/>
          <w:sz w:val="24"/>
          <w:szCs w:val="24"/>
        </w:rPr>
        <w:t xml:space="preserve">atisfy any judgment which </w:t>
      </w:r>
      <w:r w:rsidRPr="001D781C">
        <w:rPr>
          <w:rFonts w:ascii="Times New Roman" w:hAnsi="Times New Roman" w:cs="Times New Roman"/>
          <w:sz w:val="24"/>
          <w:szCs w:val="24"/>
        </w:rPr>
        <w:t xml:space="preserve">may be given against </w:t>
      </w:r>
      <w:r w:rsidR="004F07F2" w:rsidRPr="001D781C">
        <w:rPr>
          <w:rFonts w:ascii="Times New Roman" w:hAnsi="Times New Roman" w:cs="Times New Roman"/>
          <w:sz w:val="24"/>
          <w:szCs w:val="24"/>
        </w:rPr>
        <w:t>the</w:t>
      </w:r>
      <w:r w:rsidRPr="001D781C">
        <w:rPr>
          <w:rFonts w:ascii="Times New Roman" w:hAnsi="Times New Roman" w:cs="Times New Roman"/>
          <w:sz w:val="24"/>
          <w:szCs w:val="24"/>
        </w:rPr>
        <w:t>m in the action.</w:t>
      </w:r>
    </w:p>
    <w:p w:rsidR="00881A30" w:rsidRPr="001D781C" w:rsidRDefault="00B75552" w:rsidP="00A473FF">
      <w:pPr>
        <w:spacing w:after="0" w:line="480" w:lineRule="auto"/>
        <w:ind w:left="90" w:firstLine="1350"/>
        <w:jc w:val="both"/>
        <w:rPr>
          <w:rFonts w:ascii="Times New Roman" w:hAnsi="Times New Roman" w:cs="Times New Roman"/>
          <w:sz w:val="24"/>
          <w:szCs w:val="24"/>
        </w:rPr>
      </w:pPr>
      <w:r w:rsidRPr="001D781C">
        <w:rPr>
          <w:rFonts w:ascii="Times New Roman" w:hAnsi="Times New Roman" w:cs="Times New Roman"/>
          <w:sz w:val="24"/>
          <w:szCs w:val="24"/>
        </w:rPr>
        <w:t>At p</w:t>
      </w:r>
      <w:r w:rsidR="00A473FF" w:rsidRPr="001D781C">
        <w:rPr>
          <w:rFonts w:ascii="Times New Roman" w:hAnsi="Times New Roman" w:cs="Times New Roman"/>
          <w:sz w:val="24"/>
          <w:szCs w:val="24"/>
        </w:rPr>
        <w:t xml:space="preserve"> </w:t>
      </w:r>
      <w:r w:rsidRPr="001D781C">
        <w:rPr>
          <w:rFonts w:ascii="Times New Roman" w:hAnsi="Times New Roman" w:cs="Times New Roman"/>
          <w:sz w:val="24"/>
          <w:szCs w:val="24"/>
        </w:rPr>
        <w:t xml:space="preserve">2 of the </w:t>
      </w:r>
      <w:r w:rsidR="004F07F2" w:rsidRPr="001D781C">
        <w:rPr>
          <w:rFonts w:ascii="Times New Roman" w:hAnsi="Times New Roman" w:cs="Times New Roman"/>
          <w:sz w:val="24"/>
          <w:szCs w:val="24"/>
        </w:rPr>
        <w:t>High C</w:t>
      </w:r>
      <w:r w:rsidR="00881A30" w:rsidRPr="001D781C">
        <w:rPr>
          <w:rFonts w:ascii="Times New Roman" w:hAnsi="Times New Roman" w:cs="Times New Roman"/>
          <w:sz w:val="24"/>
          <w:szCs w:val="24"/>
        </w:rPr>
        <w:t>ourt’s judgment the following is stated:</w:t>
      </w:r>
    </w:p>
    <w:p w:rsidR="00352BC8" w:rsidRPr="001D781C" w:rsidRDefault="00ED363D" w:rsidP="00A473FF">
      <w:pPr>
        <w:spacing w:after="0" w:line="240" w:lineRule="auto"/>
        <w:ind w:left="720"/>
        <w:jc w:val="both"/>
        <w:rPr>
          <w:rFonts w:ascii="Times New Roman" w:hAnsi="Times New Roman" w:cs="Times New Roman"/>
          <w:sz w:val="24"/>
          <w:szCs w:val="24"/>
        </w:rPr>
      </w:pPr>
      <w:r w:rsidRPr="001D781C">
        <w:rPr>
          <w:rFonts w:ascii="Times New Roman" w:hAnsi="Times New Roman" w:cs="Times New Roman"/>
          <w:sz w:val="24"/>
          <w:szCs w:val="24"/>
        </w:rPr>
        <w:t xml:space="preserve">“I must point out for completeness that the respondents </w:t>
      </w:r>
      <w:r w:rsidRPr="001D781C">
        <w:rPr>
          <w:rFonts w:ascii="Times New Roman" w:hAnsi="Times New Roman" w:cs="Times New Roman"/>
          <w:sz w:val="24"/>
          <w:szCs w:val="24"/>
          <w:u w:val="single"/>
        </w:rPr>
        <w:t>have failed to find security to the satisfaction of the registrar in terms of r</w:t>
      </w:r>
      <w:r w:rsidR="00A473FF" w:rsidRPr="001D781C">
        <w:rPr>
          <w:rFonts w:ascii="Times New Roman" w:hAnsi="Times New Roman" w:cs="Times New Roman"/>
          <w:sz w:val="24"/>
          <w:szCs w:val="24"/>
          <w:u w:val="single"/>
        </w:rPr>
        <w:t xml:space="preserve"> </w:t>
      </w:r>
      <w:r w:rsidRPr="001D781C">
        <w:rPr>
          <w:rFonts w:ascii="Times New Roman" w:hAnsi="Times New Roman" w:cs="Times New Roman"/>
          <w:sz w:val="24"/>
          <w:szCs w:val="24"/>
          <w:u w:val="single"/>
        </w:rPr>
        <w:t xml:space="preserve">66(1) as notified and Mr </w:t>
      </w:r>
      <w:proofErr w:type="spellStart"/>
      <w:r w:rsidRPr="001D781C">
        <w:rPr>
          <w:rFonts w:ascii="Times New Roman" w:hAnsi="Times New Roman" w:cs="Times New Roman"/>
          <w:sz w:val="24"/>
          <w:szCs w:val="24"/>
          <w:u w:val="single"/>
        </w:rPr>
        <w:t>Mpofu</w:t>
      </w:r>
      <w:proofErr w:type="spellEnd"/>
      <w:r w:rsidRPr="001D781C">
        <w:rPr>
          <w:rFonts w:ascii="Times New Roman" w:hAnsi="Times New Roman" w:cs="Times New Roman"/>
          <w:sz w:val="24"/>
          <w:szCs w:val="24"/>
          <w:u w:val="single"/>
        </w:rPr>
        <w:t xml:space="preserve"> conceded that fact…</w:t>
      </w:r>
      <w:r w:rsidRPr="001D781C">
        <w:rPr>
          <w:rFonts w:ascii="Times New Roman" w:hAnsi="Times New Roman" w:cs="Times New Roman"/>
          <w:sz w:val="24"/>
          <w:szCs w:val="24"/>
        </w:rPr>
        <w:t xml:space="preserve">.Clearly therefore the security bonds filed by the respondents did not satisfy the requirements of r66(1). This is simply because the satisfaction of the registrar was not secured. For that reason the respondents could not be given leave to defend in terms of r69. I therefore proceeded on the merits of the matter to determine whether the respondents have shown a good </w:t>
      </w:r>
      <w:r w:rsidRPr="001D781C">
        <w:rPr>
          <w:rFonts w:ascii="Times New Roman" w:hAnsi="Times New Roman" w:cs="Times New Roman"/>
          <w:i/>
          <w:sz w:val="24"/>
          <w:szCs w:val="24"/>
        </w:rPr>
        <w:t>prima facie</w:t>
      </w:r>
      <w:r w:rsidRPr="001D781C">
        <w:rPr>
          <w:rFonts w:ascii="Times New Roman" w:hAnsi="Times New Roman" w:cs="Times New Roman"/>
          <w:sz w:val="24"/>
          <w:szCs w:val="24"/>
        </w:rPr>
        <w:t xml:space="preserve"> defence to the action</w:t>
      </w:r>
      <w:r w:rsidR="00352BC8" w:rsidRPr="001D781C">
        <w:rPr>
          <w:rFonts w:ascii="Times New Roman" w:hAnsi="Times New Roman" w:cs="Times New Roman"/>
          <w:sz w:val="24"/>
          <w:szCs w:val="24"/>
        </w:rPr>
        <w:t>.”</w:t>
      </w:r>
      <w:r w:rsidRPr="001D781C">
        <w:rPr>
          <w:rFonts w:ascii="Times New Roman" w:hAnsi="Times New Roman" w:cs="Times New Roman"/>
          <w:sz w:val="24"/>
          <w:szCs w:val="24"/>
        </w:rPr>
        <w:t xml:space="preserve"> (</w:t>
      </w:r>
      <w:proofErr w:type="gramStart"/>
      <w:r w:rsidRPr="001D781C">
        <w:rPr>
          <w:rFonts w:ascii="Times New Roman" w:hAnsi="Times New Roman" w:cs="Times New Roman"/>
          <w:sz w:val="24"/>
          <w:szCs w:val="24"/>
        </w:rPr>
        <w:t>emphasis</w:t>
      </w:r>
      <w:proofErr w:type="gramEnd"/>
      <w:r w:rsidRPr="001D781C">
        <w:rPr>
          <w:rFonts w:ascii="Times New Roman" w:hAnsi="Times New Roman" w:cs="Times New Roman"/>
          <w:sz w:val="24"/>
          <w:szCs w:val="24"/>
        </w:rPr>
        <w:t xml:space="preserve"> added</w:t>
      </w:r>
      <w:r w:rsidR="00352BC8" w:rsidRPr="001D781C">
        <w:rPr>
          <w:rFonts w:ascii="Times New Roman" w:hAnsi="Times New Roman" w:cs="Times New Roman"/>
          <w:sz w:val="24"/>
          <w:szCs w:val="24"/>
        </w:rPr>
        <w:t xml:space="preserve">) </w:t>
      </w:r>
    </w:p>
    <w:p w:rsidR="00A473FF" w:rsidRPr="001D781C" w:rsidRDefault="00A473FF" w:rsidP="00A473FF">
      <w:pPr>
        <w:spacing w:after="0" w:line="480" w:lineRule="auto"/>
        <w:ind w:left="720"/>
        <w:jc w:val="both"/>
        <w:rPr>
          <w:rFonts w:ascii="Times New Roman" w:hAnsi="Times New Roman" w:cs="Times New Roman"/>
          <w:sz w:val="24"/>
          <w:szCs w:val="24"/>
        </w:rPr>
      </w:pPr>
    </w:p>
    <w:p w:rsidR="00ED363D" w:rsidRPr="001D781C" w:rsidRDefault="00352BC8"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A</w:t>
      </w:r>
      <w:r w:rsidR="00ED363D" w:rsidRPr="001D781C">
        <w:rPr>
          <w:rFonts w:ascii="Times New Roman" w:hAnsi="Times New Roman" w:cs="Times New Roman"/>
          <w:sz w:val="24"/>
          <w:szCs w:val="24"/>
        </w:rPr>
        <w:t xml:space="preserve">gainst the lack of evidence or proof that security was given as notified to the court </w:t>
      </w:r>
      <w:r w:rsidR="00ED363D" w:rsidRPr="001D781C">
        <w:rPr>
          <w:rFonts w:ascii="Times New Roman" w:hAnsi="Times New Roman" w:cs="Times New Roman"/>
          <w:i/>
          <w:sz w:val="24"/>
          <w:szCs w:val="24"/>
        </w:rPr>
        <w:t>a quo</w:t>
      </w:r>
      <w:r w:rsidRPr="001D781C">
        <w:rPr>
          <w:rFonts w:ascii="Times New Roman" w:hAnsi="Times New Roman" w:cs="Times New Roman"/>
          <w:sz w:val="24"/>
          <w:szCs w:val="24"/>
        </w:rPr>
        <w:t>,</w:t>
      </w:r>
      <w:r w:rsidR="00ED363D" w:rsidRPr="001D781C">
        <w:rPr>
          <w:rFonts w:ascii="Times New Roman" w:hAnsi="Times New Roman" w:cs="Times New Roman"/>
          <w:sz w:val="24"/>
          <w:szCs w:val="24"/>
        </w:rPr>
        <w:t xml:space="preserve"> and</w:t>
      </w:r>
      <w:r w:rsidRPr="001D781C">
        <w:rPr>
          <w:rFonts w:ascii="Times New Roman" w:hAnsi="Times New Roman" w:cs="Times New Roman"/>
          <w:sz w:val="24"/>
          <w:szCs w:val="24"/>
        </w:rPr>
        <w:t xml:space="preserve"> the</w:t>
      </w:r>
      <w:r w:rsidR="00ED363D" w:rsidRPr="001D781C">
        <w:rPr>
          <w:rFonts w:ascii="Times New Roman" w:hAnsi="Times New Roman" w:cs="Times New Roman"/>
          <w:sz w:val="24"/>
          <w:szCs w:val="24"/>
        </w:rPr>
        <w:t xml:space="preserve"> concession by the appel</w:t>
      </w:r>
      <w:r w:rsidRPr="001D781C">
        <w:rPr>
          <w:rFonts w:ascii="Times New Roman" w:hAnsi="Times New Roman" w:cs="Times New Roman"/>
          <w:sz w:val="24"/>
          <w:szCs w:val="24"/>
        </w:rPr>
        <w:t>lant</w:t>
      </w:r>
      <w:r w:rsidR="00ED363D" w:rsidRPr="001D781C">
        <w:rPr>
          <w:rFonts w:ascii="Times New Roman" w:hAnsi="Times New Roman" w:cs="Times New Roman"/>
          <w:sz w:val="24"/>
          <w:szCs w:val="24"/>
        </w:rPr>
        <w:t>s</w:t>
      </w:r>
      <w:r w:rsidRPr="001D781C">
        <w:rPr>
          <w:rFonts w:ascii="Times New Roman" w:hAnsi="Times New Roman" w:cs="Times New Roman"/>
          <w:sz w:val="24"/>
          <w:szCs w:val="24"/>
        </w:rPr>
        <w:t>’</w:t>
      </w:r>
      <w:r w:rsidR="00ED363D" w:rsidRPr="001D781C">
        <w:rPr>
          <w:rFonts w:ascii="Times New Roman" w:hAnsi="Times New Roman" w:cs="Times New Roman"/>
          <w:sz w:val="24"/>
          <w:szCs w:val="24"/>
        </w:rPr>
        <w:t xml:space="preserve"> counsel in the court </w:t>
      </w:r>
      <w:r w:rsidR="006665DB" w:rsidRPr="001D781C">
        <w:rPr>
          <w:rFonts w:ascii="Times New Roman" w:hAnsi="Times New Roman" w:cs="Times New Roman"/>
          <w:i/>
          <w:sz w:val="24"/>
          <w:szCs w:val="24"/>
        </w:rPr>
        <w:t xml:space="preserve">a quo, </w:t>
      </w:r>
      <w:r w:rsidR="006665DB" w:rsidRPr="001D781C">
        <w:rPr>
          <w:rFonts w:ascii="Times New Roman" w:hAnsi="Times New Roman" w:cs="Times New Roman"/>
          <w:sz w:val="24"/>
          <w:szCs w:val="24"/>
        </w:rPr>
        <w:t>that security had not been paid, this ground of appeal only serves to expose self-contradiction</w:t>
      </w:r>
      <w:r w:rsidR="00A473FF" w:rsidRPr="001D781C">
        <w:rPr>
          <w:rFonts w:ascii="Times New Roman" w:hAnsi="Times New Roman" w:cs="Times New Roman"/>
          <w:sz w:val="24"/>
          <w:szCs w:val="24"/>
        </w:rPr>
        <w:t xml:space="preserve"> on the part of the appellants.  </w:t>
      </w:r>
      <w:r w:rsidR="006665DB" w:rsidRPr="001D781C">
        <w:rPr>
          <w:rFonts w:ascii="Times New Roman" w:hAnsi="Times New Roman" w:cs="Times New Roman"/>
          <w:sz w:val="24"/>
          <w:szCs w:val="24"/>
        </w:rPr>
        <w:t>As no security had been given in compliance with r</w:t>
      </w:r>
      <w:r w:rsidR="00A473FF" w:rsidRPr="001D781C">
        <w:rPr>
          <w:rFonts w:ascii="Times New Roman" w:hAnsi="Times New Roman" w:cs="Times New Roman"/>
          <w:sz w:val="24"/>
          <w:szCs w:val="24"/>
        </w:rPr>
        <w:t xml:space="preserve"> </w:t>
      </w:r>
      <w:r w:rsidR="006665DB" w:rsidRPr="001D781C">
        <w:rPr>
          <w:rFonts w:ascii="Times New Roman" w:hAnsi="Times New Roman" w:cs="Times New Roman"/>
          <w:sz w:val="24"/>
          <w:szCs w:val="24"/>
        </w:rPr>
        <w:t>66</w:t>
      </w:r>
      <w:r w:rsidR="001D781C">
        <w:rPr>
          <w:rFonts w:ascii="Times New Roman" w:hAnsi="Times New Roman" w:cs="Times New Roman"/>
          <w:sz w:val="24"/>
          <w:szCs w:val="24"/>
        </w:rPr>
        <w:t xml:space="preserve"> </w:t>
      </w:r>
      <w:r w:rsidR="006665DB" w:rsidRPr="001D781C">
        <w:rPr>
          <w:rFonts w:ascii="Times New Roman" w:hAnsi="Times New Roman" w:cs="Times New Roman"/>
          <w:sz w:val="24"/>
          <w:szCs w:val="24"/>
        </w:rPr>
        <w:t>(1)</w:t>
      </w:r>
      <w:r w:rsidR="001D781C">
        <w:rPr>
          <w:rFonts w:ascii="Times New Roman" w:hAnsi="Times New Roman" w:cs="Times New Roman"/>
          <w:sz w:val="24"/>
          <w:szCs w:val="24"/>
        </w:rPr>
        <w:t xml:space="preserve"> </w:t>
      </w:r>
      <w:r w:rsidR="006665DB" w:rsidRPr="001D781C">
        <w:rPr>
          <w:rFonts w:ascii="Times New Roman" w:hAnsi="Times New Roman" w:cs="Times New Roman"/>
          <w:sz w:val="24"/>
          <w:szCs w:val="24"/>
        </w:rPr>
        <w:t xml:space="preserve">(a), the court </w:t>
      </w:r>
      <w:r w:rsidR="006665DB" w:rsidRPr="001D781C">
        <w:rPr>
          <w:rFonts w:ascii="Times New Roman" w:hAnsi="Times New Roman" w:cs="Times New Roman"/>
          <w:i/>
          <w:sz w:val="24"/>
          <w:szCs w:val="24"/>
        </w:rPr>
        <w:t>a quo</w:t>
      </w:r>
      <w:r w:rsidR="006665DB" w:rsidRPr="001D781C">
        <w:rPr>
          <w:rFonts w:ascii="Times New Roman" w:hAnsi="Times New Roman" w:cs="Times New Roman"/>
          <w:sz w:val="24"/>
          <w:szCs w:val="24"/>
        </w:rPr>
        <w:t xml:space="preserve"> had to proceed, as it did, in terms of r 66</w:t>
      </w:r>
      <w:r w:rsidR="001D781C">
        <w:rPr>
          <w:rFonts w:ascii="Times New Roman" w:hAnsi="Times New Roman" w:cs="Times New Roman"/>
          <w:sz w:val="24"/>
          <w:szCs w:val="24"/>
        </w:rPr>
        <w:t xml:space="preserve"> </w:t>
      </w:r>
      <w:r w:rsidR="006665DB" w:rsidRPr="001D781C">
        <w:rPr>
          <w:rFonts w:ascii="Times New Roman" w:hAnsi="Times New Roman" w:cs="Times New Roman"/>
          <w:sz w:val="24"/>
          <w:szCs w:val="24"/>
        </w:rPr>
        <w:t>(1)</w:t>
      </w:r>
      <w:r w:rsidR="001D781C">
        <w:rPr>
          <w:rFonts w:ascii="Times New Roman" w:hAnsi="Times New Roman" w:cs="Times New Roman"/>
          <w:sz w:val="24"/>
          <w:szCs w:val="24"/>
        </w:rPr>
        <w:t xml:space="preserve"> </w:t>
      </w:r>
      <w:r w:rsidR="006665DB" w:rsidRPr="001D781C">
        <w:rPr>
          <w:rFonts w:ascii="Times New Roman" w:hAnsi="Times New Roman" w:cs="Times New Roman"/>
          <w:sz w:val="24"/>
          <w:szCs w:val="24"/>
        </w:rPr>
        <w:t xml:space="preserve">(b), and enquire into the </w:t>
      </w:r>
      <w:r w:rsidR="006665DB" w:rsidRPr="001D781C">
        <w:rPr>
          <w:rFonts w:ascii="Times New Roman" w:hAnsi="Times New Roman" w:cs="Times New Roman"/>
          <w:i/>
          <w:sz w:val="24"/>
          <w:szCs w:val="24"/>
        </w:rPr>
        <w:t>bona fides</w:t>
      </w:r>
      <w:r w:rsidR="006665DB" w:rsidRPr="001D781C">
        <w:rPr>
          <w:rFonts w:ascii="Times New Roman" w:hAnsi="Times New Roman" w:cs="Times New Roman"/>
          <w:sz w:val="24"/>
          <w:szCs w:val="24"/>
        </w:rPr>
        <w:t xml:space="preserve"> of the appellants’ defence.</w:t>
      </w:r>
    </w:p>
    <w:p w:rsidR="00D22C76" w:rsidRPr="001D781C" w:rsidRDefault="00264F8B"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In the circumstances, the appellants have failed to show misdirection by 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 xml:space="preserve"> in the manner alleged.</w:t>
      </w:r>
    </w:p>
    <w:p w:rsidR="002A300A" w:rsidRPr="001D781C" w:rsidRDefault="002A300A" w:rsidP="001D781C">
      <w:pPr>
        <w:spacing w:after="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The appellants’ attempt to purport to indicate </w:t>
      </w:r>
      <w:r w:rsidR="0093210A" w:rsidRPr="001D781C">
        <w:rPr>
          <w:rFonts w:ascii="Times New Roman" w:hAnsi="Times New Roman" w:cs="Times New Roman"/>
          <w:sz w:val="24"/>
          <w:szCs w:val="24"/>
        </w:rPr>
        <w:t xml:space="preserve">that </w:t>
      </w:r>
      <w:r w:rsidRPr="001D781C">
        <w:rPr>
          <w:rFonts w:ascii="Times New Roman" w:hAnsi="Times New Roman" w:cs="Times New Roman"/>
          <w:sz w:val="24"/>
          <w:szCs w:val="24"/>
        </w:rPr>
        <w:t xml:space="preserve">they had a good and </w:t>
      </w:r>
      <w:r w:rsidRPr="001D781C">
        <w:rPr>
          <w:rFonts w:ascii="Times New Roman" w:hAnsi="Times New Roman" w:cs="Times New Roman"/>
          <w:i/>
          <w:sz w:val="24"/>
          <w:szCs w:val="24"/>
        </w:rPr>
        <w:t>bona fide</w:t>
      </w:r>
      <w:r w:rsidRPr="001D781C">
        <w:rPr>
          <w:rFonts w:ascii="Times New Roman" w:hAnsi="Times New Roman" w:cs="Times New Roman"/>
          <w:sz w:val="24"/>
          <w:szCs w:val="24"/>
        </w:rPr>
        <w:t xml:space="preserve"> defence </w:t>
      </w:r>
      <w:r w:rsidR="0093210A" w:rsidRPr="001D781C">
        <w:rPr>
          <w:rFonts w:ascii="Times New Roman" w:hAnsi="Times New Roman" w:cs="Times New Roman"/>
          <w:sz w:val="24"/>
          <w:szCs w:val="24"/>
        </w:rPr>
        <w:t>was unsuccessful, the learned judge stating</w:t>
      </w:r>
      <w:r w:rsidRPr="001D781C">
        <w:rPr>
          <w:rFonts w:ascii="Times New Roman" w:hAnsi="Times New Roman" w:cs="Times New Roman"/>
          <w:sz w:val="24"/>
          <w:szCs w:val="24"/>
        </w:rPr>
        <w:t xml:space="preserve"> at p 3 of his judgment:</w:t>
      </w:r>
    </w:p>
    <w:p w:rsidR="002A300A" w:rsidRDefault="002A300A" w:rsidP="001D781C">
      <w:pPr>
        <w:spacing w:after="0" w:line="240" w:lineRule="auto"/>
        <w:ind w:left="1440"/>
        <w:jc w:val="both"/>
        <w:rPr>
          <w:rFonts w:ascii="Times New Roman" w:hAnsi="Times New Roman" w:cs="Times New Roman"/>
          <w:sz w:val="24"/>
          <w:szCs w:val="24"/>
        </w:rPr>
      </w:pPr>
      <w:r w:rsidRPr="001D781C">
        <w:rPr>
          <w:rFonts w:ascii="Times New Roman" w:hAnsi="Times New Roman" w:cs="Times New Roman"/>
          <w:sz w:val="24"/>
          <w:szCs w:val="24"/>
        </w:rPr>
        <w:t>“… Despite the respondents’ bizarre averment in their pleas that they paid $24 million (Zimbabwe Currency), as the purchase price for the block of flats, it is common cause now that they did not pay a single penny towards the purchase price and they have belatedly offered to pay the applicant a sum of $650 000-00 as purchase price, which offer the applicant has rejected insisting that the flats are no longer for sale.”</w:t>
      </w:r>
    </w:p>
    <w:p w:rsidR="00395FDC" w:rsidRDefault="00395FDC" w:rsidP="001D781C">
      <w:pPr>
        <w:spacing w:after="0" w:line="240" w:lineRule="auto"/>
        <w:ind w:left="1440"/>
        <w:jc w:val="both"/>
        <w:rPr>
          <w:rFonts w:ascii="Times New Roman" w:hAnsi="Times New Roman" w:cs="Times New Roman"/>
          <w:sz w:val="24"/>
          <w:szCs w:val="24"/>
        </w:rPr>
      </w:pPr>
    </w:p>
    <w:p w:rsidR="002A300A" w:rsidRPr="001D781C" w:rsidRDefault="002A300A" w:rsidP="002A300A">
      <w:pPr>
        <w:spacing w:line="480" w:lineRule="auto"/>
        <w:jc w:val="both"/>
        <w:rPr>
          <w:rFonts w:ascii="Times New Roman" w:hAnsi="Times New Roman" w:cs="Times New Roman"/>
          <w:sz w:val="24"/>
          <w:szCs w:val="24"/>
        </w:rPr>
      </w:pPr>
      <w:r w:rsidRPr="001D781C">
        <w:rPr>
          <w:rFonts w:ascii="Times New Roman" w:hAnsi="Times New Roman" w:cs="Times New Roman"/>
          <w:sz w:val="24"/>
          <w:szCs w:val="24"/>
        </w:rPr>
        <w:t xml:space="preserve">The lease agreements in terms of which the appellants occupied the flats lapsed in 2000 after which they were given an option to purchase them. The respondents exercised the option but </w:t>
      </w:r>
      <w:r w:rsidRPr="001D781C">
        <w:rPr>
          <w:rFonts w:ascii="Times New Roman" w:hAnsi="Times New Roman" w:cs="Times New Roman"/>
          <w:sz w:val="24"/>
          <w:szCs w:val="24"/>
        </w:rPr>
        <w:lastRenderedPageBreak/>
        <w:t xml:space="preserve">failed to pay the purchase price within the stipulated period. For that reason their action for specific performance, through their residents association in HC 4633/05 was dismissed. Their appeal to this Court in SC 19/10 was equally unsuccessful, the Court holding that the respondent had not waived its right to cancel the agreement when they failed to pay the purchase price by the set date, 31 July 2000. </w:t>
      </w:r>
    </w:p>
    <w:p w:rsidR="002A300A" w:rsidRPr="001D781C" w:rsidRDefault="002A300A" w:rsidP="00477D5D">
      <w:pPr>
        <w:spacing w:after="0" w:line="480" w:lineRule="auto"/>
        <w:jc w:val="both"/>
        <w:rPr>
          <w:rFonts w:ascii="Times New Roman" w:hAnsi="Times New Roman" w:cs="Times New Roman"/>
          <w:sz w:val="24"/>
          <w:szCs w:val="24"/>
        </w:rPr>
      </w:pPr>
      <w:r w:rsidRPr="001D781C">
        <w:rPr>
          <w:rFonts w:ascii="Times New Roman" w:hAnsi="Times New Roman" w:cs="Times New Roman"/>
          <w:sz w:val="24"/>
          <w:szCs w:val="24"/>
        </w:rPr>
        <w:tab/>
      </w:r>
      <w:r w:rsidRPr="001D781C">
        <w:rPr>
          <w:rFonts w:ascii="Times New Roman" w:hAnsi="Times New Roman" w:cs="Times New Roman"/>
          <w:sz w:val="24"/>
          <w:szCs w:val="24"/>
        </w:rPr>
        <w:tab/>
        <w:t xml:space="preserve">In 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 xml:space="preserve"> the submission was made that the appellants had made a counterclaim in which they seek an order directing the respondent to transfer the flats to them on the basis that they purchased them for $24 million (Zimbabwean currency) and as such they are entitled to take transfer. The learned judge aptly commented:</w:t>
      </w:r>
    </w:p>
    <w:p w:rsidR="002A300A" w:rsidRPr="001D781C" w:rsidRDefault="002A300A" w:rsidP="00477D5D">
      <w:pPr>
        <w:spacing w:after="0" w:line="240" w:lineRule="auto"/>
        <w:ind w:left="1440"/>
        <w:jc w:val="both"/>
        <w:rPr>
          <w:rFonts w:ascii="Times New Roman" w:hAnsi="Times New Roman" w:cs="Times New Roman"/>
          <w:sz w:val="24"/>
          <w:szCs w:val="24"/>
        </w:rPr>
      </w:pPr>
      <w:r w:rsidRPr="001D781C">
        <w:rPr>
          <w:rFonts w:ascii="Times New Roman" w:hAnsi="Times New Roman" w:cs="Times New Roman"/>
          <w:sz w:val="24"/>
          <w:szCs w:val="24"/>
        </w:rPr>
        <w:t>“Just how the respondents hope to sustain the counter claim they have made is an unfathomable mystery. These are the same respondents who are offering to pay the applicant $650 000-00 as purchase price for the flats because it is common cause that they did not pay anything towards the purchase price. They then have the temerity, in the same breath to submit a counter claim alleging having paid $24 million as purchase price. This trifling with the court must simply stop. It is the kind of kindergarten behaviour which should find no place in our courts and must be suppressed with an order for punitive costs as a seal of the court’s disapproval of such abuse of court process.”</w:t>
      </w:r>
    </w:p>
    <w:p w:rsidR="002A300A" w:rsidRPr="001D781C" w:rsidRDefault="002A300A" w:rsidP="002A300A">
      <w:pPr>
        <w:spacing w:line="240" w:lineRule="auto"/>
        <w:jc w:val="both"/>
        <w:rPr>
          <w:rFonts w:ascii="Times New Roman" w:hAnsi="Times New Roman" w:cs="Times New Roman"/>
          <w:sz w:val="24"/>
          <w:szCs w:val="24"/>
        </w:rPr>
      </w:pPr>
    </w:p>
    <w:p w:rsidR="002A300A" w:rsidRPr="001D781C" w:rsidRDefault="002A300A" w:rsidP="002A300A">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On these very cogent reasons 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 xml:space="preserve"> found that the appellants</w:t>
      </w:r>
      <w:r w:rsidR="004F07F2" w:rsidRPr="001D781C">
        <w:rPr>
          <w:rFonts w:ascii="Times New Roman" w:hAnsi="Times New Roman" w:cs="Times New Roman"/>
          <w:sz w:val="24"/>
          <w:szCs w:val="24"/>
        </w:rPr>
        <w:t>,</w:t>
      </w:r>
      <w:r w:rsidRPr="001D781C">
        <w:rPr>
          <w:rFonts w:ascii="Times New Roman" w:hAnsi="Times New Roman" w:cs="Times New Roman"/>
          <w:sz w:val="24"/>
          <w:szCs w:val="24"/>
        </w:rPr>
        <w:t xml:space="preserve"> having no sale agreement to enforce and no lease agreement in terms of which they </w:t>
      </w:r>
      <w:r w:rsidR="004F07F2" w:rsidRPr="001D781C">
        <w:rPr>
          <w:rFonts w:ascii="Times New Roman" w:hAnsi="Times New Roman" w:cs="Times New Roman"/>
          <w:sz w:val="24"/>
          <w:szCs w:val="24"/>
        </w:rPr>
        <w:t>could remain in occupation,</w:t>
      </w:r>
      <w:r w:rsidRPr="001D781C">
        <w:rPr>
          <w:rFonts w:ascii="Times New Roman" w:hAnsi="Times New Roman" w:cs="Times New Roman"/>
          <w:sz w:val="24"/>
          <w:szCs w:val="24"/>
        </w:rPr>
        <w:t xml:space="preserve"> could only do so by the grace of the respondent. The respondent had withdrawn that grace and was instead seeking their ejectment. On the basis of the c</w:t>
      </w:r>
      <w:r w:rsidR="0093210A" w:rsidRPr="001D781C">
        <w:rPr>
          <w:rFonts w:ascii="Times New Roman" w:hAnsi="Times New Roman" w:cs="Times New Roman"/>
          <w:sz w:val="24"/>
          <w:szCs w:val="24"/>
        </w:rPr>
        <w:t>learly stated reasons, the</w:t>
      </w:r>
      <w:r w:rsidRPr="001D781C">
        <w:rPr>
          <w:rFonts w:ascii="Times New Roman" w:hAnsi="Times New Roman" w:cs="Times New Roman"/>
          <w:sz w:val="24"/>
          <w:szCs w:val="24"/>
        </w:rPr>
        <w:t xml:space="preserve"> court</w:t>
      </w:r>
      <w:r w:rsidR="0093210A" w:rsidRPr="001D781C">
        <w:rPr>
          <w:rFonts w:ascii="Times New Roman" w:hAnsi="Times New Roman" w:cs="Times New Roman"/>
          <w:sz w:val="24"/>
          <w:szCs w:val="24"/>
        </w:rPr>
        <w:t xml:space="preserve"> </w:t>
      </w:r>
      <w:r w:rsidR="0093210A" w:rsidRPr="001D781C">
        <w:rPr>
          <w:rFonts w:ascii="Times New Roman" w:hAnsi="Times New Roman" w:cs="Times New Roman"/>
          <w:i/>
          <w:sz w:val="24"/>
          <w:szCs w:val="24"/>
        </w:rPr>
        <w:t>a quo,</w:t>
      </w:r>
      <w:r w:rsidR="0093210A" w:rsidRPr="001D781C">
        <w:rPr>
          <w:rFonts w:ascii="Times New Roman" w:hAnsi="Times New Roman" w:cs="Times New Roman"/>
          <w:sz w:val="24"/>
          <w:szCs w:val="24"/>
        </w:rPr>
        <w:t xml:space="preserve"> correctly in my view,</w:t>
      </w:r>
      <w:r w:rsidRPr="001D781C">
        <w:rPr>
          <w:rFonts w:ascii="Times New Roman" w:hAnsi="Times New Roman" w:cs="Times New Roman"/>
          <w:sz w:val="24"/>
          <w:szCs w:val="24"/>
        </w:rPr>
        <w:t xml:space="preserve"> found the respondent’s claim for the appellants’ ejectment to be unassailable.</w:t>
      </w:r>
    </w:p>
    <w:p w:rsidR="001F36E3" w:rsidRPr="001D781C" w:rsidRDefault="001F36E3" w:rsidP="001F36E3">
      <w:pPr>
        <w:spacing w:after="0" w:line="240" w:lineRule="auto"/>
        <w:ind w:firstLine="1440"/>
        <w:jc w:val="both"/>
        <w:rPr>
          <w:rFonts w:ascii="Times New Roman" w:hAnsi="Times New Roman" w:cs="Times New Roman"/>
          <w:sz w:val="24"/>
          <w:szCs w:val="24"/>
        </w:rPr>
      </w:pPr>
    </w:p>
    <w:p w:rsidR="0044694F" w:rsidRPr="001D781C" w:rsidRDefault="00D22C76"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The third ground of appeal raised by the appellants is</w:t>
      </w:r>
      <w:r w:rsidR="00AE30A0" w:rsidRPr="001D781C">
        <w:rPr>
          <w:rFonts w:ascii="Times New Roman" w:hAnsi="Times New Roman" w:cs="Times New Roman"/>
          <w:sz w:val="24"/>
          <w:szCs w:val="24"/>
        </w:rPr>
        <w:t xml:space="preserve"> to the effect that</w:t>
      </w:r>
      <w:r w:rsidRPr="001D781C">
        <w:rPr>
          <w:rFonts w:ascii="Times New Roman" w:hAnsi="Times New Roman" w:cs="Times New Roman"/>
          <w:sz w:val="24"/>
          <w:szCs w:val="24"/>
        </w:rPr>
        <w:t xml:space="preserve"> 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 xml:space="preserve"> erred </w:t>
      </w:r>
      <w:r w:rsidR="00A24FCC" w:rsidRPr="001D781C">
        <w:rPr>
          <w:rFonts w:ascii="Times New Roman" w:hAnsi="Times New Roman" w:cs="Times New Roman"/>
          <w:sz w:val="24"/>
          <w:szCs w:val="24"/>
        </w:rPr>
        <w:t>in failing to find</w:t>
      </w:r>
      <w:r w:rsidRPr="001D781C">
        <w:rPr>
          <w:rFonts w:ascii="Times New Roman" w:hAnsi="Times New Roman" w:cs="Times New Roman"/>
          <w:sz w:val="24"/>
          <w:szCs w:val="24"/>
        </w:rPr>
        <w:t xml:space="preserve"> that the option</w:t>
      </w:r>
      <w:r w:rsidR="004E74BC" w:rsidRPr="001D781C">
        <w:rPr>
          <w:rFonts w:ascii="Times New Roman" w:hAnsi="Times New Roman" w:cs="Times New Roman"/>
          <w:sz w:val="24"/>
          <w:szCs w:val="24"/>
        </w:rPr>
        <w:t xml:space="preserve"> that was</w:t>
      </w:r>
      <w:r w:rsidRPr="001D781C">
        <w:rPr>
          <w:rFonts w:ascii="Times New Roman" w:hAnsi="Times New Roman" w:cs="Times New Roman"/>
          <w:sz w:val="24"/>
          <w:szCs w:val="24"/>
        </w:rPr>
        <w:t xml:space="preserve"> granted</w:t>
      </w:r>
      <w:r w:rsidR="004E74BC" w:rsidRPr="001D781C">
        <w:rPr>
          <w:rFonts w:ascii="Times New Roman" w:hAnsi="Times New Roman" w:cs="Times New Roman"/>
          <w:sz w:val="24"/>
          <w:szCs w:val="24"/>
        </w:rPr>
        <w:t xml:space="preserve"> to</w:t>
      </w:r>
      <w:r w:rsidR="00454832" w:rsidRPr="001D781C">
        <w:rPr>
          <w:rFonts w:ascii="Times New Roman" w:hAnsi="Times New Roman" w:cs="Times New Roman"/>
          <w:sz w:val="24"/>
          <w:szCs w:val="24"/>
        </w:rPr>
        <w:t xml:space="preserve"> the</w:t>
      </w:r>
      <w:r w:rsidRPr="001D781C">
        <w:rPr>
          <w:rFonts w:ascii="Times New Roman" w:hAnsi="Times New Roman" w:cs="Times New Roman"/>
          <w:sz w:val="24"/>
          <w:szCs w:val="24"/>
        </w:rPr>
        <w:t xml:space="preserve"> appellants by</w:t>
      </w:r>
      <w:r w:rsidR="00454832" w:rsidRPr="001D781C">
        <w:rPr>
          <w:rFonts w:ascii="Times New Roman" w:hAnsi="Times New Roman" w:cs="Times New Roman"/>
          <w:sz w:val="24"/>
          <w:szCs w:val="24"/>
        </w:rPr>
        <w:t xml:space="preserve"> the</w:t>
      </w:r>
      <w:r w:rsidRPr="001D781C">
        <w:rPr>
          <w:rFonts w:ascii="Times New Roman" w:hAnsi="Times New Roman" w:cs="Times New Roman"/>
          <w:sz w:val="24"/>
          <w:szCs w:val="24"/>
        </w:rPr>
        <w:t xml:space="preserve"> respondent had</w:t>
      </w:r>
      <w:r w:rsidR="004E74BC" w:rsidRPr="001D781C">
        <w:rPr>
          <w:rFonts w:ascii="Times New Roman" w:hAnsi="Times New Roman" w:cs="Times New Roman"/>
          <w:sz w:val="24"/>
          <w:szCs w:val="24"/>
        </w:rPr>
        <w:t xml:space="preserve"> remained open and</w:t>
      </w:r>
      <w:r w:rsidRPr="001D781C">
        <w:rPr>
          <w:rFonts w:ascii="Times New Roman" w:hAnsi="Times New Roman" w:cs="Times New Roman"/>
          <w:sz w:val="24"/>
          <w:szCs w:val="24"/>
        </w:rPr>
        <w:t xml:space="preserve"> been exercised and</w:t>
      </w:r>
      <w:r w:rsidR="004E74BC" w:rsidRPr="001D781C">
        <w:rPr>
          <w:rFonts w:ascii="Times New Roman" w:hAnsi="Times New Roman" w:cs="Times New Roman"/>
          <w:sz w:val="24"/>
          <w:szCs w:val="24"/>
        </w:rPr>
        <w:t xml:space="preserve"> that</w:t>
      </w:r>
      <w:r w:rsidRPr="001D781C">
        <w:rPr>
          <w:rFonts w:ascii="Times New Roman" w:hAnsi="Times New Roman" w:cs="Times New Roman"/>
          <w:sz w:val="24"/>
          <w:szCs w:val="24"/>
        </w:rPr>
        <w:t xml:space="preserve"> the</w:t>
      </w:r>
      <w:r w:rsidR="004E74BC" w:rsidRPr="001D781C">
        <w:rPr>
          <w:rFonts w:ascii="Times New Roman" w:hAnsi="Times New Roman" w:cs="Times New Roman"/>
          <w:sz w:val="24"/>
          <w:szCs w:val="24"/>
        </w:rPr>
        <w:t xml:space="preserve"> resultant</w:t>
      </w:r>
      <w:r w:rsidRPr="001D781C">
        <w:rPr>
          <w:rFonts w:ascii="Times New Roman" w:hAnsi="Times New Roman" w:cs="Times New Roman"/>
          <w:sz w:val="24"/>
          <w:szCs w:val="24"/>
        </w:rPr>
        <w:t xml:space="preserve"> agreem</w:t>
      </w:r>
      <w:r w:rsidR="004E74BC" w:rsidRPr="001D781C">
        <w:rPr>
          <w:rFonts w:ascii="Times New Roman" w:hAnsi="Times New Roman" w:cs="Times New Roman"/>
          <w:sz w:val="24"/>
          <w:szCs w:val="24"/>
        </w:rPr>
        <w:t xml:space="preserve">ent between the parties </w:t>
      </w:r>
      <w:r w:rsidR="00F7031E" w:rsidRPr="001D781C">
        <w:rPr>
          <w:rFonts w:ascii="Times New Roman" w:hAnsi="Times New Roman" w:cs="Times New Roman"/>
          <w:sz w:val="24"/>
          <w:szCs w:val="24"/>
        </w:rPr>
        <w:t>had not</w:t>
      </w:r>
      <w:r w:rsidRPr="001D781C">
        <w:rPr>
          <w:rFonts w:ascii="Times New Roman" w:hAnsi="Times New Roman" w:cs="Times New Roman"/>
          <w:sz w:val="24"/>
          <w:szCs w:val="24"/>
        </w:rPr>
        <w:t xml:space="preserve"> been cancelled.</w:t>
      </w:r>
    </w:p>
    <w:p w:rsidR="0044694F" w:rsidRPr="001D781C" w:rsidRDefault="00AB1126" w:rsidP="00A473FF">
      <w:pPr>
        <w:spacing w:after="0" w:line="480" w:lineRule="auto"/>
        <w:jc w:val="both"/>
        <w:rPr>
          <w:rFonts w:ascii="Times New Roman" w:hAnsi="Times New Roman" w:cs="Times New Roman"/>
          <w:sz w:val="24"/>
          <w:szCs w:val="24"/>
        </w:rPr>
      </w:pPr>
      <w:r w:rsidRPr="001D781C">
        <w:rPr>
          <w:rFonts w:ascii="Times New Roman" w:hAnsi="Times New Roman" w:cs="Times New Roman"/>
          <w:sz w:val="24"/>
          <w:szCs w:val="24"/>
        </w:rPr>
        <w:lastRenderedPageBreak/>
        <w:tab/>
      </w:r>
      <w:r w:rsidR="00A473FF" w:rsidRPr="001D781C">
        <w:rPr>
          <w:rFonts w:ascii="Times New Roman" w:hAnsi="Times New Roman" w:cs="Times New Roman"/>
          <w:sz w:val="24"/>
          <w:szCs w:val="24"/>
        </w:rPr>
        <w:tab/>
      </w:r>
      <w:r w:rsidR="0044694F" w:rsidRPr="001D781C">
        <w:rPr>
          <w:rFonts w:ascii="Times New Roman" w:hAnsi="Times New Roman" w:cs="Times New Roman"/>
          <w:sz w:val="24"/>
          <w:szCs w:val="24"/>
        </w:rPr>
        <w:t>In raising this ground of appeal the appellants totally ignored the findings made by</w:t>
      </w:r>
      <w:r w:rsidRPr="001D781C">
        <w:rPr>
          <w:rFonts w:ascii="Times New Roman" w:hAnsi="Times New Roman" w:cs="Times New Roman"/>
          <w:sz w:val="24"/>
          <w:szCs w:val="24"/>
        </w:rPr>
        <w:t xml:space="preserve"> the Supreme Court</w:t>
      </w:r>
      <w:r w:rsidR="0044694F" w:rsidRPr="001D781C">
        <w:rPr>
          <w:rFonts w:ascii="Times New Roman" w:hAnsi="Times New Roman" w:cs="Times New Roman"/>
          <w:sz w:val="24"/>
          <w:szCs w:val="24"/>
        </w:rPr>
        <w:t xml:space="preserve"> in </w:t>
      </w:r>
      <w:r w:rsidR="0044694F" w:rsidRPr="001D781C">
        <w:rPr>
          <w:rFonts w:ascii="Times New Roman" w:hAnsi="Times New Roman" w:cs="Times New Roman"/>
          <w:i/>
          <w:sz w:val="24"/>
          <w:szCs w:val="24"/>
        </w:rPr>
        <w:t xml:space="preserve">St Tropez Residents Association v National Social Security Authority </w:t>
      </w:r>
      <w:r w:rsidR="00A473FF" w:rsidRPr="001D781C">
        <w:rPr>
          <w:rFonts w:ascii="Times New Roman" w:hAnsi="Times New Roman" w:cs="Times New Roman"/>
          <w:i/>
          <w:sz w:val="24"/>
          <w:szCs w:val="24"/>
        </w:rPr>
        <w:t>&amp; Anor</w:t>
      </w:r>
      <w:r w:rsidR="0044694F" w:rsidRPr="001D781C">
        <w:rPr>
          <w:rFonts w:ascii="Times New Roman" w:hAnsi="Times New Roman" w:cs="Times New Roman"/>
          <w:sz w:val="24"/>
          <w:szCs w:val="24"/>
        </w:rPr>
        <w:t xml:space="preserve"> SC</w:t>
      </w:r>
      <w:r w:rsidR="00A473FF" w:rsidRPr="001D781C">
        <w:rPr>
          <w:rFonts w:ascii="Times New Roman" w:hAnsi="Times New Roman" w:cs="Times New Roman"/>
          <w:sz w:val="24"/>
          <w:szCs w:val="24"/>
        </w:rPr>
        <w:t xml:space="preserve"> </w:t>
      </w:r>
      <w:r w:rsidR="0044694F" w:rsidRPr="001D781C">
        <w:rPr>
          <w:rFonts w:ascii="Times New Roman" w:hAnsi="Times New Roman" w:cs="Times New Roman"/>
          <w:sz w:val="24"/>
          <w:szCs w:val="24"/>
        </w:rPr>
        <w:t>19/10</w:t>
      </w:r>
      <w:r w:rsidR="00A473FF" w:rsidRPr="001D781C">
        <w:rPr>
          <w:rFonts w:ascii="Times New Roman" w:hAnsi="Times New Roman" w:cs="Times New Roman"/>
          <w:sz w:val="24"/>
          <w:szCs w:val="24"/>
        </w:rPr>
        <w:t xml:space="preserve">.  </w:t>
      </w:r>
      <w:r w:rsidRPr="001D781C">
        <w:rPr>
          <w:rFonts w:ascii="Times New Roman" w:hAnsi="Times New Roman" w:cs="Times New Roman"/>
          <w:sz w:val="24"/>
          <w:szCs w:val="24"/>
        </w:rPr>
        <w:t>The appellants herein were parties in that matter as members of the St. Tropez Residents Association</w:t>
      </w:r>
      <w:r w:rsidR="00F7031E" w:rsidRPr="001D781C">
        <w:rPr>
          <w:rFonts w:ascii="Times New Roman" w:hAnsi="Times New Roman" w:cs="Times New Roman"/>
          <w:sz w:val="24"/>
          <w:szCs w:val="24"/>
        </w:rPr>
        <w:t>. T</w:t>
      </w:r>
      <w:r w:rsidRPr="001D781C">
        <w:rPr>
          <w:rFonts w:ascii="Times New Roman" w:hAnsi="Times New Roman" w:cs="Times New Roman"/>
          <w:sz w:val="24"/>
          <w:szCs w:val="24"/>
        </w:rPr>
        <w:t>he cited case is one of several</w:t>
      </w:r>
      <w:r w:rsidR="00F7031E" w:rsidRPr="001D781C">
        <w:rPr>
          <w:rFonts w:ascii="Times New Roman" w:hAnsi="Times New Roman" w:cs="Times New Roman"/>
          <w:sz w:val="24"/>
          <w:szCs w:val="24"/>
        </w:rPr>
        <w:t xml:space="preserve"> in the chain of litigation</w:t>
      </w:r>
      <w:r w:rsidRPr="001D781C">
        <w:rPr>
          <w:rFonts w:ascii="Times New Roman" w:hAnsi="Times New Roman" w:cs="Times New Roman"/>
          <w:sz w:val="24"/>
          <w:szCs w:val="24"/>
        </w:rPr>
        <w:t xml:space="preserve"> involving th</w:t>
      </w:r>
      <w:r w:rsidR="00F7031E" w:rsidRPr="001D781C">
        <w:rPr>
          <w:rFonts w:ascii="Times New Roman" w:hAnsi="Times New Roman" w:cs="Times New Roman"/>
          <w:sz w:val="24"/>
          <w:szCs w:val="24"/>
        </w:rPr>
        <w:t>ese parties over the same</w:t>
      </w:r>
      <w:r w:rsidRPr="001D781C">
        <w:rPr>
          <w:rFonts w:ascii="Times New Roman" w:hAnsi="Times New Roman" w:cs="Times New Roman"/>
          <w:sz w:val="24"/>
          <w:szCs w:val="24"/>
        </w:rPr>
        <w:t xml:space="preserve"> property</w:t>
      </w:r>
      <w:r w:rsidR="00F7031E" w:rsidRPr="001D781C">
        <w:rPr>
          <w:rFonts w:ascii="Times New Roman" w:hAnsi="Times New Roman" w:cs="Times New Roman"/>
          <w:sz w:val="24"/>
          <w:szCs w:val="24"/>
        </w:rPr>
        <w:t>.</w:t>
      </w:r>
      <w:r w:rsidR="00A473FF" w:rsidRPr="001D781C">
        <w:rPr>
          <w:rFonts w:ascii="Times New Roman" w:hAnsi="Times New Roman" w:cs="Times New Roman"/>
          <w:sz w:val="24"/>
          <w:szCs w:val="24"/>
        </w:rPr>
        <w:t xml:space="preserve"> </w:t>
      </w:r>
      <w:r w:rsidRPr="001D781C">
        <w:rPr>
          <w:rFonts w:ascii="Times New Roman" w:hAnsi="Times New Roman" w:cs="Times New Roman"/>
          <w:sz w:val="24"/>
          <w:szCs w:val="24"/>
        </w:rPr>
        <w:t>At</w:t>
      </w:r>
      <w:r w:rsidR="0044694F" w:rsidRPr="001D781C">
        <w:rPr>
          <w:rFonts w:ascii="Times New Roman" w:hAnsi="Times New Roman" w:cs="Times New Roman"/>
          <w:sz w:val="24"/>
          <w:szCs w:val="24"/>
        </w:rPr>
        <w:t xml:space="preserve"> p 9</w:t>
      </w:r>
      <w:r w:rsidRPr="001D781C">
        <w:rPr>
          <w:rFonts w:ascii="Times New Roman" w:hAnsi="Times New Roman" w:cs="Times New Roman"/>
          <w:sz w:val="24"/>
          <w:szCs w:val="24"/>
        </w:rPr>
        <w:t>, 10 and 11</w:t>
      </w:r>
      <w:r w:rsidR="0044694F" w:rsidRPr="001D781C">
        <w:rPr>
          <w:rFonts w:ascii="Times New Roman" w:hAnsi="Times New Roman" w:cs="Times New Roman"/>
          <w:sz w:val="24"/>
          <w:szCs w:val="24"/>
        </w:rPr>
        <w:t xml:space="preserve"> the following was said by </w:t>
      </w:r>
      <w:r w:rsidR="00A473FF" w:rsidRPr="001D781C">
        <w:rPr>
          <w:rFonts w:ascii="Times New Roman" w:hAnsi="Times New Roman" w:cs="Times New Roman"/>
          <w:sz w:val="24"/>
          <w:szCs w:val="24"/>
        </w:rPr>
        <w:t>SANDURA</w:t>
      </w:r>
      <w:r w:rsidR="0044694F" w:rsidRPr="001D781C">
        <w:rPr>
          <w:rFonts w:ascii="Times New Roman" w:hAnsi="Times New Roman" w:cs="Times New Roman"/>
          <w:sz w:val="24"/>
          <w:szCs w:val="24"/>
        </w:rPr>
        <w:t xml:space="preserve"> JA:</w:t>
      </w:r>
    </w:p>
    <w:p w:rsidR="00DC56B0" w:rsidRPr="001D781C" w:rsidRDefault="00A473FF" w:rsidP="00A473FF">
      <w:pPr>
        <w:spacing w:after="0" w:line="240" w:lineRule="auto"/>
        <w:ind w:left="720"/>
        <w:jc w:val="both"/>
        <w:rPr>
          <w:rFonts w:ascii="Times New Roman" w:hAnsi="Times New Roman" w:cs="Times New Roman"/>
          <w:sz w:val="24"/>
          <w:szCs w:val="24"/>
        </w:rPr>
      </w:pPr>
      <w:r w:rsidRPr="001D781C">
        <w:rPr>
          <w:rFonts w:ascii="Times New Roman" w:hAnsi="Times New Roman" w:cs="Times New Roman"/>
          <w:sz w:val="24"/>
          <w:szCs w:val="24"/>
        </w:rPr>
        <w:t>“The</w:t>
      </w:r>
      <w:r w:rsidR="00BB2543" w:rsidRPr="001D781C">
        <w:rPr>
          <w:rFonts w:ascii="Times New Roman" w:hAnsi="Times New Roman" w:cs="Times New Roman"/>
          <w:sz w:val="24"/>
          <w:szCs w:val="24"/>
        </w:rPr>
        <w:t xml:space="preserve"> main issue in this appeal is whether the NSSA waived the right to cancel the agreement in terms of clause 4 of the MOA (Memorandum of Agreement) when the Association failed to pay the purchase price by July 31, 2000.</w:t>
      </w:r>
      <w:r w:rsidR="00DC56B0" w:rsidRPr="001D781C">
        <w:rPr>
          <w:rFonts w:ascii="Times New Roman" w:hAnsi="Times New Roman" w:cs="Times New Roman"/>
          <w:sz w:val="24"/>
          <w:szCs w:val="24"/>
        </w:rPr>
        <w:t xml:space="preserve"> In my view, the answer to that question is in the negative. </w:t>
      </w:r>
    </w:p>
    <w:p w:rsidR="00A473FF" w:rsidRPr="001D781C" w:rsidRDefault="00A473FF" w:rsidP="00A473FF">
      <w:pPr>
        <w:spacing w:after="0" w:line="240" w:lineRule="auto"/>
        <w:ind w:left="720"/>
        <w:jc w:val="both"/>
        <w:rPr>
          <w:rFonts w:ascii="Times New Roman" w:hAnsi="Times New Roman" w:cs="Times New Roman"/>
          <w:sz w:val="24"/>
          <w:szCs w:val="24"/>
        </w:rPr>
      </w:pPr>
    </w:p>
    <w:p w:rsidR="00452EC0" w:rsidRPr="001D781C" w:rsidRDefault="00DC56B0" w:rsidP="00A473FF">
      <w:pPr>
        <w:spacing w:line="240" w:lineRule="auto"/>
        <w:ind w:left="720"/>
        <w:jc w:val="both"/>
        <w:rPr>
          <w:rFonts w:ascii="Times New Roman" w:hAnsi="Times New Roman" w:cs="Times New Roman"/>
          <w:sz w:val="24"/>
          <w:szCs w:val="24"/>
        </w:rPr>
      </w:pPr>
      <w:r w:rsidRPr="001D781C">
        <w:rPr>
          <w:rFonts w:ascii="Times New Roman" w:hAnsi="Times New Roman" w:cs="Times New Roman"/>
          <w:sz w:val="24"/>
          <w:szCs w:val="24"/>
        </w:rPr>
        <w:t>As already stated, clause 1 of the MOA provided that the purchase price was to be paid by July 31, 2000, and clause 4 provided that if the Association failed to comply with any of the terms and conditions of the MOA the NSSA had the right to cancel the agreement.</w:t>
      </w:r>
    </w:p>
    <w:p w:rsidR="00A473FF" w:rsidRPr="001D781C" w:rsidRDefault="00452EC0" w:rsidP="00A473FF">
      <w:pPr>
        <w:spacing w:after="0" w:line="240" w:lineRule="auto"/>
        <w:ind w:left="720"/>
        <w:jc w:val="both"/>
        <w:rPr>
          <w:rFonts w:ascii="Times New Roman" w:hAnsi="Times New Roman" w:cs="Times New Roman"/>
          <w:sz w:val="24"/>
          <w:szCs w:val="24"/>
        </w:rPr>
      </w:pPr>
      <w:r w:rsidRPr="001D781C">
        <w:rPr>
          <w:rFonts w:ascii="Times New Roman" w:hAnsi="Times New Roman" w:cs="Times New Roman"/>
          <w:sz w:val="24"/>
          <w:szCs w:val="24"/>
        </w:rPr>
        <w:t xml:space="preserve">There is, therefore, no doubt that when the Association failed to pay the purchase price by July 31, 2000 the NSSA had the right to cancel the agreement. However </w:t>
      </w:r>
      <w:r w:rsidRPr="001D781C">
        <w:rPr>
          <w:rFonts w:ascii="Times New Roman" w:hAnsi="Times New Roman" w:cs="Times New Roman"/>
          <w:sz w:val="24"/>
          <w:szCs w:val="24"/>
          <w:u w:val="single"/>
        </w:rPr>
        <w:t xml:space="preserve">it was submitted on behalf of the Association that in view of the correspondence between the parties after July 31, 2000, which I have already set out in this </w:t>
      </w:r>
      <w:r w:rsidR="002A3DF1" w:rsidRPr="001D781C">
        <w:rPr>
          <w:rFonts w:ascii="Times New Roman" w:hAnsi="Times New Roman" w:cs="Times New Roman"/>
          <w:sz w:val="24"/>
          <w:szCs w:val="24"/>
          <w:u w:val="single"/>
        </w:rPr>
        <w:t>judgment, the NSSA waived its right to cancel</w:t>
      </w:r>
      <w:r w:rsidR="00A473FF" w:rsidRPr="001D781C">
        <w:rPr>
          <w:rFonts w:ascii="Times New Roman" w:hAnsi="Times New Roman" w:cs="Times New Roman"/>
          <w:sz w:val="24"/>
          <w:szCs w:val="24"/>
          <w:u w:val="single"/>
        </w:rPr>
        <w:t xml:space="preserve"> the agreement. I disagree with that </w:t>
      </w:r>
      <w:r w:rsidR="002A3DF1" w:rsidRPr="001D781C">
        <w:rPr>
          <w:rFonts w:ascii="Times New Roman" w:hAnsi="Times New Roman" w:cs="Times New Roman"/>
          <w:sz w:val="24"/>
          <w:szCs w:val="24"/>
          <w:u w:val="single"/>
        </w:rPr>
        <w:t>submission.</w:t>
      </w:r>
      <w:r w:rsidR="00A473FF" w:rsidRPr="001D781C">
        <w:rPr>
          <w:rFonts w:ascii="Times New Roman" w:hAnsi="Times New Roman" w:cs="Times New Roman"/>
          <w:sz w:val="24"/>
          <w:szCs w:val="24"/>
          <w:u w:val="single"/>
        </w:rPr>
        <w:t xml:space="preserve"> </w:t>
      </w:r>
      <w:r w:rsidR="00E85F1D" w:rsidRPr="001D781C">
        <w:rPr>
          <w:rFonts w:ascii="Times New Roman" w:hAnsi="Times New Roman" w:cs="Times New Roman"/>
          <w:sz w:val="24"/>
          <w:szCs w:val="24"/>
          <w:u w:val="single"/>
        </w:rPr>
        <w:t>In this regard, clause 6 of the MOA is pertinent.</w:t>
      </w:r>
      <w:r w:rsidR="00E85F1D" w:rsidRPr="001D781C">
        <w:rPr>
          <w:rFonts w:ascii="Times New Roman" w:hAnsi="Times New Roman" w:cs="Times New Roman"/>
          <w:sz w:val="24"/>
          <w:szCs w:val="24"/>
        </w:rPr>
        <w:t xml:space="preserve"> Although this clause was set out at the beginning of this judgment, for the sake of convenience I will again set it out. </w:t>
      </w:r>
    </w:p>
    <w:p w:rsidR="00A473FF" w:rsidRPr="001D781C" w:rsidRDefault="00A473FF" w:rsidP="00A473FF">
      <w:pPr>
        <w:spacing w:after="0" w:line="240" w:lineRule="auto"/>
        <w:ind w:left="720"/>
        <w:jc w:val="both"/>
        <w:rPr>
          <w:rFonts w:ascii="Times New Roman" w:hAnsi="Times New Roman" w:cs="Times New Roman"/>
          <w:sz w:val="24"/>
          <w:szCs w:val="24"/>
        </w:rPr>
      </w:pPr>
    </w:p>
    <w:p w:rsidR="00E85F1D" w:rsidRPr="001D781C" w:rsidRDefault="00E85F1D" w:rsidP="00A473FF">
      <w:pPr>
        <w:spacing w:after="0" w:line="240" w:lineRule="auto"/>
        <w:ind w:left="720"/>
        <w:jc w:val="both"/>
        <w:rPr>
          <w:rFonts w:ascii="Times New Roman" w:hAnsi="Times New Roman" w:cs="Times New Roman"/>
          <w:sz w:val="24"/>
          <w:szCs w:val="24"/>
        </w:rPr>
      </w:pPr>
      <w:r w:rsidRPr="001D781C">
        <w:rPr>
          <w:rFonts w:ascii="Times New Roman" w:hAnsi="Times New Roman" w:cs="Times New Roman"/>
          <w:sz w:val="24"/>
          <w:szCs w:val="24"/>
        </w:rPr>
        <w:t>It reads as follows:</w:t>
      </w:r>
    </w:p>
    <w:p w:rsidR="00A473FF" w:rsidRPr="001D781C" w:rsidRDefault="00A473FF" w:rsidP="00A473FF">
      <w:pPr>
        <w:spacing w:after="0" w:line="240" w:lineRule="auto"/>
        <w:ind w:left="720"/>
        <w:jc w:val="both"/>
        <w:rPr>
          <w:rFonts w:ascii="Times New Roman" w:hAnsi="Times New Roman" w:cs="Times New Roman"/>
          <w:sz w:val="24"/>
          <w:szCs w:val="24"/>
        </w:rPr>
      </w:pPr>
    </w:p>
    <w:p w:rsidR="00E85F1D" w:rsidRPr="001D781C" w:rsidRDefault="00E85F1D" w:rsidP="00A473FF">
      <w:pPr>
        <w:spacing w:line="240" w:lineRule="auto"/>
        <w:ind w:left="1440"/>
        <w:jc w:val="both"/>
        <w:rPr>
          <w:rFonts w:ascii="Times New Roman" w:hAnsi="Times New Roman" w:cs="Times New Roman"/>
          <w:sz w:val="24"/>
          <w:szCs w:val="24"/>
        </w:rPr>
      </w:pPr>
      <w:r w:rsidRPr="001D781C">
        <w:rPr>
          <w:rFonts w:ascii="Times New Roman" w:hAnsi="Times New Roman" w:cs="Times New Roman"/>
          <w:sz w:val="24"/>
          <w:szCs w:val="24"/>
        </w:rPr>
        <w:t>‘</w:t>
      </w:r>
      <w:r w:rsidR="003F6B20" w:rsidRPr="001D781C">
        <w:rPr>
          <w:rFonts w:ascii="Times New Roman" w:hAnsi="Times New Roman" w:cs="Times New Roman"/>
          <w:sz w:val="24"/>
          <w:szCs w:val="24"/>
        </w:rPr>
        <w:t xml:space="preserve">It is recorded that no agreement at variance with the terms and conditions of this agreement shall be binding unless confirmed in writing by the parties, and </w:t>
      </w:r>
      <w:r w:rsidR="003F6B20" w:rsidRPr="001D781C">
        <w:rPr>
          <w:rFonts w:ascii="Times New Roman" w:hAnsi="Times New Roman" w:cs="Times New Roman"/>
          <w:sz w:val="24"/>
          <w:szCs w:val="24"/>
          <w:u w:val="single"/>
        </w:rPr>
        <w:t>any indulgence which the authority may grant to the Purchaser shall not in any way prejudice its rights to be construed as a waiver of the same by the Authority</w:t>
      </w:r>
      <w:r w:rsidR="00B1374F" w:rsidRPr="001D781C">
        <w:rPr>
          <w:rFonts w:ascii="Times New Roman" w:hAnsi="Times New Roman" w:cs="Times New Roman"/>
          <w:sz w:val="24"/>
          <w:szCs w:val="24"/>
        </w:rPr>
        <w:t xml:space="preserve"> (emphasis added)’</w:t>
      </w:r>
    </w:p>
    <w:p w:rsidR="009B05D2" w:rsidRPr="001D781C" w:rsidRDefault="009B05D2" w:rsidP="00A473FF">
      <w:pPr>
        <w:spacing w:after="0" w:line="480" w:lineRule="auto"/>
        <w:ind w:firstLine="720"/>
        <w:jc w:val="both"/>
        <w:rPr>
          <w:rFonts w:ascii="Times New Roman" w:hAnsi="Times New Roman" w:cs="Times New Roman"/>
          <w:sz w:val="24"/>
          <w:szCs w:val="24"/>
        </w:rPr>
      </w:pPr>
      <w:r w:rsidRPr="001D781C">
        <w:rPr>
          <w:rFonts w:ascii="Times New Roman" w:hAnsi="Times New Roman" w:cs="Times New Roman"/>
          <w:sz w:val="24"/>
          <w:szCs w:val="24"/>
        </w:rPr>
        <w:t>SANDURA JA proceeded -</w:t>
      </w:r>
    </w:p>
    <w:p w:rsidR="00B1374F" w:rsidRPr="001D781C" w:rsidRDefault="00B1374F" w:rsidP="00A473FF">
      <w:pPr>
        <w:spacing w:after="0" w:line="240" w:lineRule="auto"/>
        <w:ind w:left="1440"/>
        <w:jc w:val="both"/>
        <w:rPr>
          <w:rFonts w:ascii="Times New Roman" w:hAnsi="Times New Roman" w:cs="Times New Roman"/>
          <w:sz w:val="24"/>
          <w:szCs w:val="24"/>
        </w:rPr>
      </w:pPr>
      <w:r w:rsidRPr="001D781C">
        <w:rPr>
          <w:rFonts w:ascii="Times New Roman" w:hAnsi="Times New Roman" w:cs="Times New Roman"/>
          <w:sz w:val="24"/>
          <w:szCs w:val="24"/>
        </w:rPr>
        <w:t>In my view, bearing in mind the provisions of clause 6 of the MOA, it is quite clear that the NSSA did not waive its right to cancel the agreement in terms of clause 4 on the ground that the Association had failed to pay the purchase price by July 31, 2000.</w:t>
      </w:r>
    </w:p>
    <w:p w:rsidR="0099465D" w:rsidRPr="001D781C" w:rsidRDefault="0099465D" w:rsidP="00A473FF">
      <w:pPr>
        <w:spacing w:line="240" w:lineRule="auto"/>
        <w:ind w:left="1440"/>
        <w:jc w:val="both"/>
        <w:rPr>
          <w:rFonts w:ascii="Times New Roman" w:hAnsi="Times New Roman" w:cs="Times New Roman"/>
          <w:sz w:val="24"/>
          <w:szCs w:val="24"/>
        </w:rPr>
      </w:pPr>
      <w:r w:rsidRPr="001D781C">
        <w:rPr>
          <w:rFonts w:ascii="Times New Roman" w:hAnsi="Times New Roman" w:cs="Times New Roman"/>
          <w:sz w:val="24"/>
          <w:szCs w:val="24"/>
        </w:rPr>
        <w:t>However, as the agreement was not cancelled it is necessary to consider whether the remedy of specific performance sought by the Association ought to be granted.</w:t>
      </w:r>
    </w:p>
    <w:p w:rsidR="009B05D2" w:rsidRPr="001D781C" w:rsidRDefault="009B05D2" w:rsidP="00A473FF">
      <w:pPr>
        <w:spacing w:after="0" w:line="480" w:lineRule="auto"/>
        <w:ind w:firstLine="720"/>
        <w:jc w:val="both"/>
        <w:rPr>
          <w:rFonts w:ascii="Times New Roman" w:hAnsi="Times New Roman" w:cs="Times New Roman"/>
          <w:sz w:val="24"/>
          <w:szCs w:val="24"/>
        </w:rPr>
      </w:pPr>
      <w:r w:rsidRPr="001D781C">
        <w:rPr>
          <w:rFonts w:ascii="Times New Roman" w:hAnsi="Times New Roman" w:cs="Times New Roman"/>
          <w:sz w:val="24"/>
          <w:szCs w:val="24"/>
        </w:rPr>
        <w:t>The learned judge then concluded as follows –</w:t>
      </w:r>
    </w:p>
    <w:p w:rsidR="0099465D" w:rsidRPr="001D781C" w:rsidRDefault="0099465D" w:rsidP="00A473FF">
      <w:pPr>
        <w:spacing w:after="0" w:line="240" w:lineRule="auto"/>
        <w:ind w:left="1440"/>
        <w:jc w:val="both"/>
        <w:rPr>
          <w:rFonts w:ascii="Times New Roman" w:hAnsi="Times New Roman" w:cs="Times New Roman"/>
          <w:sz w:val="24"/>
          <w:szCs w:val="24"/>
        </w:rPr>
      </w:pPr>
      <w:r w:rsidRPr="001D781C">
        <w:rPr>
          <w:rFonts w:ascii="Times New Roman" w:hAnsi="Times New Roman" w:cs="Times New Roman"/>
          <w:sz w:val="24"/>
          <w:szCs w:val="24"/>
        </w:rPr>
        <w:lastRenderedPageBreak/>
        <w:t xml:space="preserve">In </w:t>
      </w:r>
      <w:r w:rsidRPr="001D781C">
        <w:rPr>
          <w:rFonts w:ascii="Times New Roman" w:hAnsi="Times New Roman" w:cs="Times New Roman"/>
          <w:i/>
          <w:sz w:val="24"/>
          <w:szCs w:val="24"/>
        </w:rPr>
        <w:t xml:space="preserve">Zimbabwe Express Services (Pvt) Ltd v </w:t>
      </w:r>
      <w:proofErr w:type="spellStart"/>
      <w:r w:rsidRPr="001D781C">
        <w:rPr>
          <w:rFonts w:ascii="Times New Roman" w:hAnsi="Times New Roman" w:cs="Times New Roman"/>
          <w:i/>
          <w:sz w:val="24"/>
          <w:szCs w:val="24"/>
        </w:rPr>
        <w:t>Nuanetsi</w:t>
      </w:r>
      <w:proofErr w:type="spellEnd"/>
      <w:r w:rsidRPr="001D781C">
        <w:rPr>
          <w:rFonts w:ascii="Times New Roman" w:hAnsi="Times New Roman" w:cs="Times New Roman"/>
          <w:sz w:val="24"/>
          <w:szCs w:val="24"/>
        </w:rPr>
        <w:t xml:space="preserve"> </w:t>
      </w:r>
      <w:r w:rsidRPr="001D781C">
        <w:rPr>
          <w:rFonts w:ascii="Times New Roman" w:hAnsi="Times New Roman" w:cs="Times New Roman"/>
          <w:i/>
          <w:sz w:val="24"/>
          <w:szCs w:val="24"/>
        </w:rPr>
        <w:t>Ranch (Pvt) Ltd</w:t>
      </w:r>
      <w:r w:rsidRPr="001D781C">
        <w:rPr>
          <w:rFonts w:ascii="Times New Roman" w:hAnsi="Times New Roman" w:cs="Times New Roman"/>
          <w:sz w:val="24"/>
          <w:szCs w:val="24"/>
        </w:rPr>
        <w:t xml:space="preserve"> SC21/09 this Court, in the exercise of its direction, declined to order the delivery of two hundred and eighty cattle to the appellant in the case because, due to hyperinflation, the appellant would have got the two hundred and eighty cattle for nothing, which would have been unjust.</w:t>
      </w:r>
    </w:p>
    <w:p w:rsidR="00E64BFB" w:rsidRPr="001D781C" w:rsidRDefault="00E64BFB" w:rsidP="00A473FF">
      <w:pPr>
        <w:spacing w:line="240" w:lineRule="auto"/>
        <w:ind w:left="1440"/>
        <w:jc w:val="both"/>
        <w:rPr>
          <w:rFonts w:ascii="Times New Roman" w:hAnsi="Times New Roman" w:cs="Times New Roman"/>
          <w:sz w:val="24"/>
          <w:szCs w:val="24"/>
        </w:rPr>
      </w:pPr>
      <w:r w:rsidRPr="001D781C">
        <w:rPr>
          <w:rFonts w:ascii="Times New Roman" w:hAnsi="Times New Roman" w:cs="Times New Roman"/>
          <w:sz w:val="24"/>
          <w:szCs w:val="24"/>
        </w:rPr>
        <w:t xml:space="preserve">In my view, the reasoning of that case applies to the facts of the present case with equal force. As Mr </w:t>
      </w:r>
      <w:proofErr w:type="spellStart"/>
      <w:r w:rsidRPr="001D781C">
        <w:rPr>
          <w:rFonts w:ascii="Times New Roman" w:hAnsi="Times New Roman" w:cs="Times New Roman"/>
          <w:i/>
          <w:sz w:val="24"/>
          <w:szCs w:val="24"/>
        </w:rPr>
        <w:t>Mafusire</w:t>
      </w:r>
      <w:proofErr w:type="spellEnd"/>
      <w:r w:rsidRPr="001D781C">
        <w:rPr>
          <w:rFonts w:ascii="Times New Roman" w:hAnsi="Times New Roman" w:cs="Times New Roman"/>
          <w:sz w:val="24"/>
          <w:szCs w:val="24"/>
        </w:rPr>
        <w:t xml:space="preserve"> submitted, “to order specific performance as demanded by the appellant would mean the appellant getting almost an entire township for absolutely nothing”. Undoubtedly, that would be an unjust result which would operate unduly harshly on the NSSA. Accordingly, the order sought by the Association cannot be granted.”</w:t>
      </w:r>
    </w:p>
    <w:p w:rsidR="00A473FF" w:rsidRPr="001D781C" w:rsidRDefault="00A473FF" w:rsidP="00A473FF">
      <w:pPr>
        <w:spacing w:line="240" w:lineRule="auto"/>
        <w:ind w:left="1440"/>
        <w:jc w:val="both"/>
        <w:rPr>
          <w:rFonts w:ascii="Times New Roman" w:hAnsi="Times New Roman" w:cs="Times New Roman"/>
          <w:sz w:val="24"/>
          <w:szCs w:val="24"/>
        </w:rPr>
      </w:pPr>
    </w:p>
    <w:p w:rsidR="00E64BFB" w:rsidRPr="001D781C" w:rsidRDefault="00044461" w:rsidP="00A473F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It is clear that</w:t>
      </w:r>
      <w:r w:rsidR="009B05D2" w:rsidRPr="001D781C">
        <w:rPr>
          <w:rFonts w:ascii="Times New Roman" w:hAnsi="Times New Roman" w:cs="Times New Roman"/>
          <w:sz w:val="24"/>
          <w:szCs w:val="24"/>
        </w:rPr>
        <w:t xml:space="preserve"> SANDURA JA</w:t>
      </w:r>
      <w:r w:rsidR="00E64BFB" w:rsidRPr="001D781C">
        <w:rPr>
          <w:rFonts w:ascii="Times New Roman" w:hAnsi="Times New Roman" w:cs="Times New Roman"/>
          <w:sz w:val="24"/>
          <w:szCs w:val="24"/>
        </w:rPr>
        <w:t xml:space="preserve"> considered the issue and came to the conclusion that even though the agreement had</w:t>
      </w:r>
      <w:r w:rsidRPr="001D781C">
        <w:rPr>
          <w:rFonts w:ascii="Times New Roman" w:hAnsi="Times New Roman" w:cs="Times New Roman"/>
          <w:sz w:val="24"/>
          <w:szCs w:val="24"/>
        </w:rPr>
        <w:t>, as at that time,</w:t>
      </w:r>
      <w:r w:rsidR="00E64BFB" w:rsidRPr="001D781C">
        <w:rPr>
          <w:rFonts w:ascii="Times New Roman" w:hAnsi="Times New Roman" w:cs="Times New Roman"/>
          <w:sz w:val="24"/>
          <w:szCs w:val="24"/>
        </w:rPr>
        <w:t xml:space="preserve"> not been cancelled, the NSSA (respondent herein) had not waived its right to cancel the agreement for breach. The court also found an order of specific performance could not be g</w:t>
      </w:r>
      <w:r w:rsidR="00F7031E" w:rsidRPr="001D781C">
        <w:rPr>
          <w:rFonts w:ascii="Times New Roman" w:hAnsi="Times New Roman" w:cs="Times New Roman"/>
          <w:sz w:val="24"/>
          <w:szCs w:val="24"/>
        </w:rPr>
        <w:t>ranted as that would produce an</w:t>
      </w:r>
      <w:r w:rsidR="00E64BFB" w:rsidRPr="001D781C">
        <w:rPr>
          <w:rFonts w:ascii="Times New Roman" w:hAnsi="Times New Roman" w:cs="Times New Roman"/>
          <w:sz w:val="24"/>
          <w:szCs w:val="24"/>
        </w:rPr>
        <w:t xml:space="preserve"> unfair result and ope</w:t>
      </w:r>
      <w:r w:rsidR="00F7031E" w:rsidRPr="001D781C">
        <w:rPr>
          <w:rFonts w:ascii="Times New Roman" w:hAnsi="Times New Roman" w:cs="Times New Roman"/>
          <w:sz w:val="24"/>
          <w:szCs w:val="24"/>
        </w:rPr>
        <w:t>rate unduly harshly on the NSSA,</w:t>
      </w:r>
      <w:r w:rsidR="00E64BFB" w:rsidRPr="001D781C">
        <w:rPr>
          <w:rFonts w:ascii="Times New Roman" w:hAnsi="Times New Roman" w:cs="Times New Roman"/>
          <w:sz w:val="24"/>
          <w:szCs w:val="24"/>
        </w:rPr>
        <w:t xml:space="preserve"> the purchase price not having been paid.</w:t>
      </w:r>
    </w:p>
    <w:p w:rsidR="00E64BFB" w:rsidRPr="001D781C" w:rsidRDefault="009B05D2" w:rsidP="00331804">
      <w:pPr>
        <w:spacing w:after="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Thus, </w:t>
      </w:r>
      <w:r w:rsidR="00A76D96" w:rsidRPr="001D781C">
        <w:rPr>
          <w:rFonts w:ascii="Times New Roman" w:hAnsi="Times New Roman" w:cs="Times New Roman"/>
          <w:sz w:val="24"/>
          <w:szCs w:val="24"/>
        </w:rPr>
        <w:t>when</w:t>
      </w:r>
      <w:r w:rsidR="00044461" w:rsidRPr="001D781C">
        <w:rPr>
          <w:rFonts w:ascii="Times New Roman" w:hAnsi="Times New Roman" w:cs="Times New Roman"/>
          <w:sz w:val="24"/>
          <w:szCs w:val="24"/>
        </w:rPr>
        <w:t xml:space="preserve"> the</w:t>
      </w:r>
      <w:r w:rsidR="00A76D96" w:rsidRPr="001D781C">
        <w:rPr>
          <w:rFonts w:ascii="Times New Roman" w:hAnsi="Times New Roman" w:cs="Times New Roman"/>
          <w:sz w:val="24"/>
          <w:szCs w:val="24"/>
        </w:rPr>
        <w:t xml:space="preserve"> court </w:t>
      </w:r>
      <w:r w:rsidR="00A76D96" w:rsidRPr="001D781C">
        <w:rPr>
          <w:rFonts w:ascii="Times New Roman" w:hAnsi="Times New Roman" w:cs="Times New Roman"/>
          <w:i/>
          <w:sz w:val="24"/>
          <w:szCs w:val="24"/>
        </w:rPr>
        <w:t>a quo</w:t>
      </w:r>
      <w:r w:rsidR="00A76D96" w:rsidRPr="001D781C">
        <w:rPr>
          <w:rFonts w:ascii="Times New Roman" w:hAnsi="Times New Roman" w:cs="Times New Roman"/>
          <w:sz w:val="24"/>
          <w:szCs w:val="24"/>
        </w:rPr>
        <w:t xml:space="preserve"> in HH</w:t>
      </w:r>
      <w:r w:rsidR="00331804" w:rsidRPr="001D781C">
        <w:rPr>
          <w:rFonts w:ascii="Times New Roman" w:hAnsi="Times New Roman" w:cs="Times New Roman"/>
          <w:sz w:val="24"/>
          <w:szCs w:val="24"/>
        </w:rPr>
        <w:t xml:space="preserve"> </w:t>
      </w:r>
      <w:r w:rsidR="00A76D96" w:rsidRPr="001D781C">
        <w:rPr>
          <w:rFonts w:ascii="Times New Roman" w:hAnsi="Times New Roman" w:cs="Times New Roman"/>
          <w:sz w:val="24"/>
          <w:szCs w:val="24"/>
        </w:rPr>
        <w:t>269/13 (the judgment the subject matter of this appeal) determined that the Supreme Court had, in SC 19/10, determined all rights of the parties</w:t>
      </w:r>
      <w:r w:rsidRPr="001D781C">
        <w:rPr>
          <w:rFonts w:ascii="Times New Roman" w:hAnsi="Times New Roman" w:cs="Times New Roman"/>
          <w:sz w:val="24"/>
          <w:szCs w:val="24"/>
        </w:rPr>
        <w:t>, this was a finding based on and</w:t>
      </w:r>
      <w:r w:rsidR="00A76D96" w:rsidRPr="001D781C">
        <w:rPr>
          <w:rFonts w:ascii="Times New Roman" w:hAnsi="Times New Roman" w:cs="Times New Roman"/>
          <w:sz w:val="24"/>
          <w:szCs w:val="24"/>
        </w:rPr>
        <w:t xml:space="preserve"> supported by a reading of the</w:t>
      </w:r>
      <w:r w:rsidRPr="001D781C">
        <w:rPr>
          <w:rFonts w:ascii="Times New Roman" w:hAnsi="Times New Roman" w:cs="Times New Roman"/>
          <w:sz w:val="24"/>
          <w:szCs w:val="24"/>
        </w:rPr>
        <w:t xml:space="preserve"> said judgment</w:t>
      </w:r>
      <w:r w:rsidR="00A76D96" w:rsidRPr="001D781C">
        <w:rPr>
          <w:rFonts w:ascii="Times New Roman" w:hAnsi="Times New Roman" w:cs="Times New Roman"/>
          <w:sz w:val="24"/>
          <w:szCs w:val="24"/>
        </w:rPr>
        <w:t xml:space="preserve"> SC</w:t>
      </w:r>
      <w:r w:rsidR="00331804" w:rsidRPr="001D781C">
        <w:rPr>
          <w:rFonts w:ascii="Times New Roman" w:hAnsi="Times New Roman" w:cs="Times New Roman"/>
          <w:sz w:val="24"/>
          <w:szCs w:val="24"/>
        </w:rPr>
        <w:t xml:space="preserve"> </w:t>
      </w:r>
      <w:r w:rsidR="00A76D96" w:rsidRPr="001D781C">
        <w:rPr>
          <w:rFonts w:ascii="Times New Roman" w:hAnsi="Times New Roman" w:cs="Times New Roman"/>
          <w:sz w:val="24"/>
          <w:szCs w:val="24"/>
        </w:rPr>
        <w:t xml:space="preserve">19/10. The learned judge in the court </w:t>
      </w:r>
      <w:r w:rsidR="00A76D96" w:rsidRPr="001D781C">
        <w:rPr>
          <w:rFonts w:ascii="Times New Roman" w:hAnsi="Times New Roman" w:cs="Times New Roman"/>
          <w:i/>
          <w:sz w:val="24"/>
          <w:szCs w:val="24"/>
        </w:rPr>
        <w:t>a quo</w:t>
      </w:r>
      <w:r w:rsidR="00A76D96" w:rsidRPr="001D781C">
        <w:rPr>
          <w:rFonts w:ascii="Times New Roman" w:hAnsi="Times New Roman" w:cs="Times New Roman"/>
          <w:sz w:val="24"/>
          <w:szCs w:val="24"/>
        </w:rPr>
        <w:t xml:space="preserve"> said, </w:t>
      </w:r>
      <w:r w:rsidR="00A76D96" w:rsidRPr="001D781C">
        <w:rPr>
          <w:rFonts w:ascii="Times New Roman" w:hAnsi="Times New Roman" w:cs="Times New Roman"/>
          <w:i/>
          <w:sz w:val="24"/>
          <w:szCs w:val="24"/>
        </w:rPr>
        <w:t>inter alia</w:t>
      </w:r>
      <w:r w:rsidR="00A76D96" w:rsidRPr="001D781C">
        <w:rPr>
          <w:rFonts w:ascii="Times New Roman" w:hAnsi="Times New Roman" w:cs="Times New Roman"/>
          <w:sz w:val="24"/>
          <w:szCs w:val="24"/>
        </w:rPr>
        <w:t>:</w:t>
      </w:r>
    </w:p>
    <w:p w:rsidR="00A76D96" w:rsidRPr="001D781C" w:rsidRDefault="00A76D96" w:rsidP="00331804">
      <w:pPr>
        <w:spacing w:after="0" w:line="240" w:lineRule="auto"/>
        <w:ind w:left="720"/>
        <w:jc w:val="both"/>
        <w:rPr>
          <w:rFonts w:ascii="Times New Roman" w:hAnsi="Times New Roman" w:cs="Times New Roman"/>
          <w:sz w:val="24"/>
          <w:szCs w:val="24"/>
        </w:rPr>
      </w:pPr>
      <w:r w:rsidRPr="001D781C">
        <w:rPr>
          <w:rFonts w:ascii="Times New Roman" w:hAnsi="Times New Roman" w:cs="Times New Roman"/>
          <w:sz w:val="24"/>
          <w:szCs w:val="24"/>
        </w:rPr>
        <w:t>“The respondents have also sought to argue that the Supreme Court did not determine the rights of the parties and that they</w:t>
      </w:r>
      <w:r w:rsidR="00683A98" w:rsidRPr="001D781C">
        <w:rPr>
          <w:rFonts w:ascii="Times New Roman" w:hAnsi="Times New Roman" w:cs="Times New Roman"/>
          <w:sz w:val="24"/>
          <w:szCs w:val="24"/>
        </w:rPr>
        <w:t xml:space="preserve"> are still with a chance to take another crack at goal</w:t>
      </w:r>
      <w:r w:rsidR="00044461" w:rsidRPr="001D781C">
        <w:rPr>
          <w:rFonts w:ascii="Times New Roman" w:hAnsi="Times New Roman" w:cs="Times New Roman"/>
          <w:sz w:val="24"/>
          <w:szCs w:val="24"/>
        </w:rPr>
        <w:t xml:space="preserve"> (sic)</w:t>
      </w:r>
      <w:r w:rsidR="00683A98" w:rsidRPr="001D781C">
        <w:rPr>
          <w:rFonts w:ascii="Times New Roman" w:hAnsi="Times New Roman" w:cs="Times New Roman"/>
          <w:sz w:val="24"/>
          <w:szCs w:val="24"/>
        </w:rPr>
        <w:t xml:space="preserve"> as it were. I do not agree. </w:t>
      </w:r>
      <w:r w:rsidR="00683A98" w:rsidRPr="001D781C">
        <w:rPr>
          <w:rFonts w:ascii="Times New Roman" w:hAnsi="Times New Roman" w:cs="Times New Roman"/>
          <w:sz w:val="24"/>
          <w:szCs w:val="24"/>
          <w:u w:val="single"/>
        </w:rPr>
        <w:t>What the Supreme Court did was settle the dispute once and for all.</w:t>
      </w:r>
      <w:r w:rsidR="00683A98" w:rsidRPr="001D781C">
        <w:rPr>
          <w:rFonts w:ascii="Times New Roman" w:hAnsi="Times New Roman" w:cs="Times New Roman"/>
          <w:sz w:val="24"/>
          <w:szCs w:val="24"/>
        </w:rPr>
        <w:t xml:space="preserve"> It made it clear that the respondents have no right over the properties arising out of their option to purchase because they did not </w:t>
      </w:r>
      <w:proofErr w:type="spellStart"/>
      <w:r w:rsidR="00683A98" w:rsidRPr="001D781C">
        <w:rPr>
          <w:rFonts w:ascii="Times New Roman" w:hAnsi="Times New Roman" w:cs="Times New Roman"/>
          <w:sz w:val="24"/>
          <w:szCs w:val="24"/>
        </w:rPr>
        <w:t>effect</w:t>
      </w:r>
      <w:proofErr w:type="spellEnd"/>
      <w:r w:rsidR="00683A98" w:rsidRPr="001D781C">
        <w:rPr>
          <w:rFonts w:ascii="Times New Roman" w:hAnsi="Times New Roman" w:cs="Times New Roman"/>
          <w:sz w:val="24"/>
          <w:szCs w:val="24"/>
        </w:rPr>
        <w:t xml:space="preserve"> payment of the purchase price by 31 July, 2000.</w:t>
      </w:r>
      <w:r w:rsidR="00D543B6" w:rsidRPr="001D781C">
        <w:rPr>
          <w:rFonts w:ascii="Times New Roman" w:hAnsi="Times New Roman" w:cs="Times New Roman"/>
          <w:sz w:val="24"/>
          <w:szCs w:val="24"/>
        </w:rPr>
        <w:t xml:space="preserve"> What this means is that the respondents are left with nothing. They do not have a sale agreement in terms of which they can remain in occupation. They can only remain in occupation by the grace of the applicant, which grace the applicant</w:t>
      </w:r>
      <w:r w:rsidR="00BE77CC" w:rsidRPr="001D781C">
        <w:rPr>
          <w:rFonts w:ascii="Times New Roman" w:hAnsi="Times New Roman" w:cs="Times New Roman"/>
          <w:sz w:val="24"/>
          <w:szCs w:val="24"/>
        </w:rPr>
        <w:t xml:space="preserve"> has withheld and is instead seeking their ejectment. I am satisfied that the applicant’s claim for ejectment is unassailable</w:t>
      </w:r>
      <w:r w:rsidR="003014C1" w:rsidRPr="001D781C">
        <w:rPr>
          <w:rFonts w:ascii="Times New Roman" w:hAnsi="Times New Roman" w:cs="Times New Roman"/>
          <w:sz w:val="24"/>
          <w:szCs w:val="24"/>
        </w:rPr>
        <w:t>.”</w:t>
      </w:r>
    </w:p>
    <w:p w:rsidR="005A57C2" w:rsidRPr="001D781C" w:rsidRDefault="005A57C2" w:rsidP="00331804">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It is a basic tenet of our jurisprudence that there</w:t>
      </w:r>
      <w:r w:rsidR="00044461" w:rsidRPr="001D781C">
        <w:rPr>
          <w:rFonts w:ascii="Times New Roman" w:hAnsi="Times New Roman" w:cs="Times New Roman"/>
          <w:sz w:val="24"/>
          <w:szCs w:val="24"/>
        </w:rPr>
        <w:t xml:space="preserve"> must be finality to litigation.</w:t>
      </w:r>
      <w:r w:rsidRPr="001D781C">
        <w:rPr>
          <w:rFonts w:ascii="Times New Roman" w:hAnsi="Times New Roman" w:cs="Times New Roman"/>
          <w:sz w:val="24"/>
          <w:szCs w:val="24"/>
        </w:rPr>
        <w:t xml:space="preserve"> </w:t>
      </w:r>
      <w:r w:rsidR="009D6D47" w:rsidRPr="001D781C">
        <w:rPr>
          <w:rFonts w:ascii="Times New Roman" w:hAnsi="Times New Roman" w:cs="Times New Roman"/>
          <w:sz w:val="24"/>
          <w:szCs w:val="24"/>
        </w:rPr>
        <w:t>In this case, since the merits of the</w:t>
      </w:r>
      <w:r w:rsidR="002A57DC" w:rsidRPr="001D781C">
        <w:rPr>
          <w:rFonts w:ascii="Times New Roman" w:hAnsi="Times New Roman" w:cs="Times New Roman"/>
          <w:sz w:val="24"/>
          <w:szCs w:val="24"/>
        </w:rPr>
        <w:t xml:space="preserve"> dispute</w:t>
      </w:r>
      <w:r w:rsidR="009D6D47" w:rsidRPr="001D781C">
        <w:rPr>
          <w:rFonts w:ascii="Times New Roman" w:hAnsi="Times New Roman" w:cs="Times New Roman"/>
          <w:sz w:val="24"/>
          <w:szCs w:val="24"/>
        </w:rPr>
        <w:t xml:space="preserve"> between the parties</w:t>
      </w:r>
      <w:r w:rsidR="002A57DC" w:rsidRPr="001D781C">
        <w:rPr>
          <w:rFonts w:ascii="Times New Roman" w:hAnsi="Times New Roman" w:cs="Times New Roman"/>
          <w:sz w:val="24"/>
          <w:szCs w:val="24"/>
        </w:rPr>
        <w:t xml:space="preserve"> had already been pronou</w:t>
      </w:r>
      <w:r w:rsidR="009D6D47" w:rsidRPr="001D781C">
        <w:rPr>
          <w:rFonts w:ascii="Times New Roman" w:hAnsi="Times New Roman" w:cs="Times New Roman"/>
          <w:sz w:val="24"/>
          <w:szCs w:val="24"/>
        </w:rPr>
        <w:t>nced upon by the Supreme Court, t</w:t>
      </w:r>
      <w:r w:rsidR="002A57DC" w:rsidRPr="001D781C">
        <w:rPr>
          <w:rFonts w:ascii="Times New Roman" w:hAnsi="Times New Roman" w:cs="Times New Roman"/>
          <w:sz w:val="24"/>
          <w:szCs w:val="24"/>
        </w:rPr>
        <w:t xml:space="preserve">he court </w:t>
      </w:r>
      <w:r w:rsidR="002A57DC" w:rsidRPr="001D781C">
        <w:rPr>
          <w:rFonts w:ascii="Times New Roman" w:hAnsi="Times New Roman" w:cs="Times New Roman"/>
          <w:i/>
          <w:sz w:val="24"/>
          <w:szCs w:val="24"/>
        </w:rPr>
        <w:t>a quo</w:t>
      </w:r>
      <w:r w:rsidR="009D6D47" w:rsidRPr="001D781C">
        <w:rPr>
          <w:rFonts w:ascii="Times New Roman" w:hAnsi="Times New Roman" w:cs="Times New Roman"/>
          <w:sz w:val="24"/>
          <w:szCs w:val="24"/>
        </w:rPr>
        <w:t xml:space="preserve"> was</w:t>
      </w:r>
      <w:r w:rsidR="002A57DC" w:rsidRPr="001D781C">
        <w:rPr>
          <w:rFonts w:ascii="Times New Roman" w:hAnsi="Times New Roman" w:cs="Times New Roman"/>
          <w:sz w:val="24"/>
          <w:szCs w:val="24"/>
        </w:rPr>
        <w:t xml:space="preserve"> justified in taking note of the same and </w:t>
      </w:r>
      <w:r w:rsidR="002A57DC" w:rsidRPr="001D781C">
        <w:rPr>
          <w:rFonts w:ascii="Times New Roman" w:hAnsi="Times New Roman" w:cs="Times New Roman"/>
          <w:sz w:val="24"/>
          <w:szCs w:val="24"/>
        </w:rPr>
        <w:lastRenderedPageBreak/>
        <w:t>proceeding to deal with NSSA’s application in the manner in which it did.</w:t>
      </w:r>
      <w:r w:rsidR="009D6D47" w:rsidRPr="001D781C">
        <w:rPr>
          <w:rFonts w:ascii="Times New Roman" w:hAnsi="Times New Roman" w:cs="Times New Roman"/>
          <w:sz w:val="24"/>
          <w:szCs w:val="24"/>
        </w:rPr>
        <w:t xml:space="preserve"> Accordingly, </w:t>
      </w:r>
      <w:r w:rsidR="0099254D" w:rsidRPr="001D781C">
        <w:rPr>
          <w:rFonts w:ascii="Times New Roman" w:hAnsi="Times New Roman" w:cs="Times New Roman"/>
          <w:sz w:val="24"/>
          <w:szCs w:val="24"/>
        </w:rPr>
        <w:t xml:space="preserve">the court </w:t>
      </w:r>
      <w:r w:rsidR="0099254D" w:rsidRPr="001D781C">
        <w:rPr>
          <w:rFonts w:ascii="Times New Roman" w:hAnsi="Times New Roman" w:cs="Times New Roman"/>
          <w:i/>
          <w:sz w:val="24"/>
          <w:szCs w:val="24"/>
        </w:rPr>
        <w:t>a quo</w:t>
      </w:r>
      <w:r w:rsidR="009D6D47" w:rsidRPr="001D781C">
        <w:rPr>
          <w:rFonts w:ascii="Times New Roman" w:hAnsi="Times New Roman" w:cs="Times New Roman"/>
          <w:sz w:val="24"/>
          <w:szCs w:val="24"/>
        </w:rPr>
        <w:t xml:space="preserve"> correc</w:t>
      </w:r>
      <w:r w:rsidR="0099254D" w:rsidRPr="001D781C">
        <w:rPr>
          <w:rFonts w:ascii="Times New Roman" w:hAnsi="Times New Roman" w:cs="Times New Roman"/>
          <w:sz w:val="24"/>
          <w:szCs w:val="24"/>
        </w:rPr>
        <w:t xml:space="preserve">tly held that the appellants had no </w:t>
      </w:r>
      <w:r w:rsidR="0099254D" w:rsidRPr="001D781C">
        <w:rPr>
          <w:rFonts w:ascii="Times New Roman" w:hAnsi="Times New Roman" w:cs="Times New Roman"/>
          <w:i/>
          <w:sz w:val="24"/>
          <w:szCs w:val="24"/>
        </w:rPr>
        <w:t>bona fide</w:t>
      </w:r>
      <w:r w:rsidR="0099254D" w:rsidRPr="001D781C">
        <w:rPr>
          <w:rFonts w:ascii="Times New Roman" w:hAnsi="Times New Roman" w:cs="Times New Roman"/>
          <w:sz w:val="24"/>
          <w:szCs w:val="24"/>
        </w:rPr>
        <w:t xml:space="preserve"> defence to</w:t>
      </w:r>
      <w:r w:rsidR="00044461" w:rsidRPr="001D781C">
        <w:rPr>
          <w:rFonts w:ascii="Times New Roman" w:hAnsi="Times New Roman" w:cs="Times New Roman"/>
          <w:sz w:val="24"/>
          <w:szCs w:val="24"/>
        </w:rPr>
        <w:t xml:space="preserve"> the</w:t>
      </w:r>
      <w:r w:rsidR="0099254D" w:rsidRPr="001D781C">
        <w:rPr>
          <w:rFonts w:ascii="Times New Roman" w:hAnsi="Times New Roman" w:cs="Times New Roman"/>
          <w:sz w:val="24"/>
          <w:szCs w:val="24"/>
        </w:rPr>
        <w:t xml:space="preserve"> claim for their ejectment.</w:t>
      </w:r>
      <w:r w:rsidR="009D6D47" w:rsidRPr="001D781C">
        <w:rPr>
          <w:rFonts w:ascii="Times New Roman" w:hAnsi="Times New Roman" w:cs="Times New Roman"/>
          <w:sz w:val="24"/>
          <w:szCs w:val="24"/>
        </w:rPr>
        <w:t xml:space="preserve"> On this ground alone the appeal ought to be dismissed. </w:t>
      </w:r>
      <w:r w:rsidR="000C0E09" w:rsidRPr="001D781C">
        <w:rPr>
          <w:rFonts w:ascii="Times New Roman" w:hAnsi="Times New Roman" w:cs="Times New Roman"/>
          <w:sz w:val="24"/>
          <w:szCs w:val="24"/>
        </w:rPr>
        <w:t xml:space="preserve"> </w:t>
      </w:r>
      <w:r w:rsidR="009D6D47" w:rsidRPr="001D781C">
        <w:rPr>
          <w:rFonts w:ascii="Times New Roman" w:hAnsi="Times New Roman" w:cs="Times New Roman"/>
          <w:sz w:val="24"/>
          <w:szCs w:val="24"/>
        </w:rPr>
        <w:t xml:space="preserve"> </w:t>
      </w:r>
    </w:p>
    <w:p w:rsidR="00331804" w:rsidRPr="001D781C" w:rsidRDefault="00331804" w:rsidP="00331804">
      <w:pPr>
        <w:spacing w:after="0" w:line="240" w:lineRule="auto"/>
        <w:ind w:firstLine="1440"/>
        <w:jc w:val="both"/>
        <w:rPr>
          <w:rFonts w:ascii="Times New Roman" w:hAnsi="Times New Roman" w:cs="Times New Roman"/>
          <w:sz w:val="24"/>
          <w:szCs w:val="24"/>
        </w:rPr>
      </w:pPr>
    </w:p>
    <w:p w:rsidR="009C176E" w:rsidRPr="001D781C" w:rsidRDefault="00B2368C" w:rsidP="00033F1F">
      <w:pPr>
        <w:spacing w:after="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 </w:t>
      </w:r>
      <w:r w:rsidR="009C176E" w:rsidRPr="001D781C">
        <w:rPr>
          <w:rFonts w:ascii="Times New Roman" w:hAnsi="Times New Roman" w:cs="Times New Roman"/>
          <w:sz w:val="24"/>
          <w:szCs w:val="24"/>
        </w:rPr>
        <w:t xml:space="preserve"> </w:t>
      </w:r>
      <w:r w:rsidR="007E11A8" w:rsidRPr="001D781C">
        <w:rPr>
          <w:rFonts w:ascii="Times New Roman" w:hAnsi="Times New Roman" w:cs="Times New Roman"/>
          <w:sz w:val="24"/>
          <w:szCs w:val="24"/>
        </w:rPr>
        <w:t xml:space="preserve">The fourth ground of appeal is that the court </w:t>
      </w:r>
      <w:r w:rsidR="007E11A8" w:rsidRPr="001D781C">
        <w:rPr>
          <w:rFonts w:ascii="Times New Roman" w:hAnsi="Times New Roman" w:cs="Times New Roman"/>
          <w:i/>
          <w:sz w:val="24"/>
          <w:szCs w:val="24"/>
        </w:rPr>
        <w:t>a quo</w:t>
      </w:r>
      <w:r w:rsidR="007E11A8" w:rsidRPr="001D781C">
        <w:rPr>
          <w:rFonts w:ascii="Times New Roman" w:hAnsi="Times New Roman" w:cs="Times New Roman"/>
          <w:sz w:val="24"/>
          <w:szCs w:val="24"/>
        </w:rPr>
        <w:t xml:space="preserve"> </w:t>
      </w:r>
      <w:r w:rsidR="000A4254" w:rsidRPr="001D781C">
        <w:rPr>
          <w:rFonts w:ascii="Times New Roman" w:hAnsi="Times New Roman" w:cs="Times New Roman"/>
          <w:sz w:val="24"/>
          <w:szCs w:val="24"/>
        </w:rPr>
        <w:t>misdirected itself in proceeding as if the matter before G</w:t>
      </w:r>
      <w:r w:rsidR="008F0926" w:rsidRPr="001D781C">
        <w:rPr>
          <w:rFonts w:ascii="Times New Roman" w:hAnsi="Times New Roman" w:cs="Times New Roman"/>
          <w:sz w:val="24"/>
          <w:szCs w:val="24"/>
        </w:rPr>
        <w:t>OWORA</w:t>
      </w:r>
      <w:r w:rsidR="000A4254" w:rsidRPr="001D781C">
        <w:rPr>
          <w:rFonts w:ascii="Times New Roman" w:hAnsi="Times New Roman" w:cs="Times New Roman"/>
          <w:sz w:val="24"/>
          <w:szCs w:val="24"/>
        </w:rPr>
        <w:t xml:space="preserve"> J (as she then was) had not been finalised when judgment had in actual fact been granted dismissing the exception taken by the respondent.</w:t>
      </w:r>
    </w:p>
    <w:p w:rsidR="00722FC6" w:rsidRPr="001D781C" w:rsidRDefault="00722FC6" w:rsidP="00395FDC">
      <w:pPr>
        <w:spacing w:after="0" w:line="240" w:lineRule="auto"/>
        <w:ind w:firstLine="1440"/>
        <w:jc w:val="both"/>
        <w:rPr>
          <w:rFonts w:ascii="Times New Roman" w:hAnsi="Times New Roman" w:cs="Times New Roman"/>
          <w:sz w:val="24"/>
          <w:szCs w:val="24"/>
        </w:rPr>
      </w:pPr>
    </w:p>
    <w:p w:rsidR="00734902" w:rsidRPr="001D781C" w:rsidRDefault="00734902" w:rsidP="00033F1F">
      <w:pPr>
        <w:spacing w:after="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In the court </w:t>
      </w:r>
      <w:r w:rsidRPr="001D781C">
        <w:rPr>
          <w:rFonts w:ascii="Times New Roman" w:hAnsi="Times New Roman" w:cs="Times New Roman"/>
          <w:i/>
          <w:sz w:val="24"/>
          <w:szCs w:val="24"/>
        </w:rPr>
        <w:t>a quo</w:t>
      </w:r>
      <w:r w:rsidR="009C176E" w:rsidRPr="001D781C">
        <w:rPr>
          <w:rFonts w:ascii="Times New Roman" w:hAnsi="Times New Roman" w:cs="Times New Roman"/>
          <w:sz w:val="24"/>
          <w:szCs w:val="24"/>
        </w:rPr>
        <w:t xml:space="preserve"> the appellants</w:t>
      </w:r>
      <w:r w:rsidR="00A94D2B" w:rsidRPr="001D781C">
        <w:rPr>
          <w:rFonts w:ascii="Times New Roman" w:hAnsi="Times New Roman" w:cs="Times New Roman"/>
          <w:sz w:val="24"/>
          <w:szCs w:val="24"/>
        </w:rPr>
        <w:t xml:space="preserve"> argued that summary judgment should not be granted on the basis of </w:t>
      </w:r>
      <w:proofErr w:type="spellStart"/>
      <w:r w:rsidR="00A94D2B" w:rsidRPr="001D781C">
        <w:rPr>
          <w:rFonts w:ascii="Times New Roman" w:hAnsi="Times New Roman" w:cs="Times New Roman"/>
          <w:i/>
          <w:sz w:val="24"/>
          <w:szCs w:val="24"/>
        </w:rPr>
        <w:t>lis</w:t>
      </w:r>
      <w:proofErr w:type="spellEnd"/>
      <w:r w:rsidR="00A94D2B" w:rsidRPr="001D781C">
        <w:rPr>
          <w:rFonts w:ascii="Times New Roman" w:hAnsi="Times New Roman" w:cs="Times New Roman"/>
          <w:i/>
          <w:sz w:val="24"/>
          <w:szCs w:val="24"/>
        </w:rPr>
        <w:t xml:space="preserve"> alibi </w:t>
      </w:r>
      <w:proofErr w:type="spellStart"/>
      <w:r w:rsidR="00A94D2B" w:rsidRPr="001D781C">
        <w:rPr>
          <w:rFonts w:ascii="Times New Roman" w:hAnsi="Times New Roman" w:cs="Times New Roman"/>
          <w:i/>
          <w:sz w:val="24"/>
          <w:szCs w:val="24"/>
        </w:rPr>
        <w:t>pendens</w:t>
      </w:r>
      <w:proofErr w:type="spellEnd"/>
      <w:r w:rsidR="00A94D2B" w:rsidRPr="001D781C">
        <w:rPr>
          <w:rFonts w:ascii="Times New Roman" w:hAnsi="Times New Roman" w:cs="Times New Roman"/>
          <w:sz w:val="24"/>
          <w:szCs w:val="24"/>
        </w:rPr>
        <w:t>, in view of an application t</w:t>
      </w:r>
      <w:r w:rsidR="009C176E" w:rsidRPr="001D781C">
        <w:rPr>
          <w:rFonts w:ascii="Times New Roman" w:hAnsi="Times New Roman" w:cs="Times New Roman"/>
          <w:sz w:val="24"/>
          <w:szCs w:val="24"/>
        </w:rPr>
        <w:t>hat had been made by the respondent</w:t>
      </w:r>
      <w:r w:rsidR="00A94D2B" w:rsidRPr="001D781C">
        <w:rPr>
          <w:rFonts w:ascii="Times New Roman" w:hAnsi="Times New Roman" w:cs="Times New Roman"/>
          <w:sz w:val="24"/>
          <w:szCs w:val="24"/>
        </w:rPr>
        <w:t xml:space="preserve"> for the striking out of th</w:t>
      </w:r>
      <w:r w:rsidR="00C64945" w:rsidRPr="001D781C">
        <w:rPr>
          <w:rFonts w:ascii="Times New Roman" w:hAnsi="Times New Roman" w:cs="Times New Roman"/>
          <w:sz w:val="24"/>
          <w:szCs w:val="24"/>
        </w:rPr>
        <w:t>eir pleas as being bad in</w:t>
      </w:r>
      <w:r w:rsidR="008F0926" w:rsidRPr="001D781C">
        <w:rPr>
          <w:rFonts w:ascii="Times New Roman" w:hAnsi="Times New Roman" w:cs="Times New Roman"/>
          <w:sz w:val="24"/>
          <w:szCs w:val="24"/>
        </w:rPr>
        <w:t xml:space="preserve"> law</w:t>
      </w:r>
      <w:r w:rsidR="00EE2F03" w:rsidRPr="001D781C">
        <w:rPr>
          <w:rFonts w:ascii="Times New Roman" w:hAnsi="Times New Roman" w:cs="Times New Roman"/>
          <w:sz w:val="24"/>
          <w:szCs w:val="24"/>
        </w:rPr>
        <w:t xml:space="preserve">. </w:t>
      </w:r>
      <w:r w:rsidR="001D587A" w:rsidRPr="001D781C">
        <w:rPr>
          <w:rFonts w:ascii="Times New Roman" w:hAnsi="Times New Roman" w:cs="Times New Roman"/>
          <w:sz w:val="24"/>
          <w:szCs w:val="24"/>
        </w:rPr>
        <w:t>They</w:t>
      </w:r>
      <w:r w:rsidR="00EE2F03" w:rsidRPr="001D781C">
        <w:rPr>
          <w:rFonts w:ascii="Times New Roman" w:hAnsi="Times New Roman" w:cs="Times New Roman"/>
          <w:sz w:val="24"/>
          <w:szCs w:val="24"/>
        </w:rPr>
        <w:t xml:space="preserve"> stated that judgme</w:t>
      </w:r>
      <w:r w:rsidR="006163E9" w:rsidRPr="001D781C">
        <w:rPr>
          <w:rFonts w:ascii="Times New Roman" w:hAnsi="Times New Roman" w:cs="Times New Roman"/>
          <w:sz w:val="24"/>
          <w:szCs w:val="24"/>
        </w:rPr>
        <w:t>nt in that application which had been</w:t>
      </w:r>
      <w:r w:rsidR="00EE2F03" w:rsidRPr="001D781C">
        <w:rPr>
          <w:rFonts w:ascii="Times New Roman" w:hAnsi="Times New Roman" w:cs="Times New Roman"/>
          <w:sz w:val="24"/>
          <w:szCs w:val="24"/>
        </w:rPr>
        <w:t xml:space="preserve"> argued before GOWORA J was</w:t>
      </w:r>
      <w:r w:rsidR="006163E9" w:rsidRPr="001D781C">
        <w:rPr>
          <w:rFonts w:ascii="Times New Roman" w:hAnsi="Times New Roman" w:cs="Times New Roman"/>
          <w:sz w:val="24"/>
          <w:szCs w:val="24"/>
        </w:rPr>
        <w:t xml:space="preserve"> still pending.</w:t>
      </w:r>
      <w:r w:rsidR="00331804" w:rsidRPr="001D781C">
        <w:rPr>
          <w:rFonts w:ascii="Times New Roman" w:hAnsi="Times New Roman" w:cs="Times New Roman"/>
          <w:sz w:val="24"/>
          <w:szCs w:val="24"/>
        </w:rPr>
        <w:t xml:space="preserve">  </w:t>
      </w:r>
      <w:r w:rsidR="00F90B23" w:rsidRPr="001D781C">
        <w:rPr>
          <w:rFonts w:ascii="Times New Roman" w:hAnsi="Times New Roman" w:cs="Times New Roman"/>
          <w:sz w:val="24"/>
          <w:szCs w:val="24"/>
        </w:rPr>
        <w:t>This ground of appeal appears</w:t>
      </w:r>
      <w:r w:rsidR="00F07C30" w:rsidRPr="001D781C">
        <w:rPr>
          <w:rFonts w:ascii="Times New Roman" w:hAnsi="Times New Roman" w:cs="Times New Roman"/>
          <w:sz w:val="24"/>
          <w:szCs w:val="24"/>
        </w:rPr>
        <w:t xml:space="preserve"> to be of no moment in this matter. </w:t>
      </w:r>
      <w:r w:rsidR="00331804" w:rsidRPr="001D781C">
        <w:rPr>
          <w:rFonts w:ascii="Times New Roman" w:hAnsi="Times New Roman" w:cs="Times New Roman"/>
          <w:sz w:val="24"/>
          <w:szCs w:val="24"/>
        </w:rPr>
        <w:t xml:space="preserve">  </w:t>
      </w:r>
      <w:r w:rsidR="00F07C30" w:rsidRPr="001D781C">
        <w:rPr>
          <w:rFonts w:ascii="Times New Roman" w:hAnsi="Times New Roman" w:cs="Times New Roman"/>
          <w:sz w:val="24"/>
          <w:szCs w:val="24"/>
        </w:rPr>
        <w:t>Th</w:t>
      </w:r>
      <w:r w:rsidR="00C64945" w:rsidRPr="001D781C">
        <w:rPr>
          <w:rFonts w:ascii="Times New Roman" w:hAnsi="Times New Roman" w:cs="Times New Roman"/>
          <w:sz w:val="24"/>
          <w:szCs w:val="24"/>
        </w:rPr>
        <w:t>is is, firstly, because</w:t>
      </w:r>
      <w:r w:rsidR="00F07C30" w:rsidRPr="001D781C">
        <w:rPr>
          <w:rFonts w:ascii="Times New Roman" w:hAnsi="Times New Roman" w:cs="Times New Roman"/>
          <w:sz w:val="24"/>
          <w:szCs w:val="24"/>
        </w:rPr>
        <w:t xml:space="preserve"> G</w:t>
      </w:r>
      <w:r w:rsidR="008F0926" w:rsidRPr="001D781C">
        <w:rPr>
          <w:rFonts w:ascii="Times New Roman" w:hAnsi="Times New Roman" w:cs="Times New Roman"/>
          <w:sz w:val="24"/>
          <w:szCs w:val="24"/>
        </w:rPr>
        <w:t>OWORA</w:t>
      </w:r>
      <w:r w:rsidR="00F07C30" w:rsidRPr="001D781C">
        <w:rPr>
          <w:rFonts w:ascii="Times New Roman" w:hAnsi="Times New Roman" w:cs="Times New Roman"/>
          <w:sz w:val="24"/>
          <w:szCs w:val="24"/>
        </w:rPr>
        <w:t xml:space="preserve"> J</w:t>
      </w:r>
      <w:r w:rsidR="00C64945" w:rsidRPr="001D781C">
        <w:rPr>
          <w:rFonts w:ascii="Times New Roman" w:hAnsi="Times New Roman" w:cs="Times New Roman"/>
          <w:sz w:val="24"/>
          <w:szCs w:val="24"/>
        </w:rPr>
        <w:t>’s judgment</w:t>
      </w:r>
      <w:r w:rsidR="00F07C30" w:rsidRPr="001D781C">
        <w:rPr>
          <w:rFonts w:ascii="Times New Roman" w:hAnsi="Times New Roman" w:cs="Times New Roman"/>
          <w:sz w:val="24"/>
          <w:szCs w:val="24"/>
        </w:rPr>
        <w:t xml:space="preserve"> in HC2330/09 was delivered some </w:t>
      </w:r>
      <w:r w:rsidR="00331804" w:rsidRPr="001D781C">
        <w:rPr>
          <w:rFonts w:ascii="Times New Roman" w:hAnsi="Times New Roman" w:cs="Times New Roman"/>
          <w:sz w:val="24"/>
          <w:szCs w:val="24"/>
        </w:rPr>
        <w:t>two</w:t>
      </w:r>
      <w:r w:rsidR="00F07C30" w:rsidRPr="001D781C">
        <w:rPr>
          <w:rFonts w:ascii="Times New Roman" w:hAnsi="Times New Roman" w:cs="Times New Roman"/>
          <w:sz w:val="24"/>
          <w:szCs w:val="24"/>
        </w:rPr>
        <w:t xml:space="preserve"> years before the judgment of the court </w:t>
      </w:r>
      <w:r w:rsidR="00F07C30" w:rsidRPr="001D781C">
        <w:rPr>
          <w:rFonts w:ascii="Times New Roman" w:hAnsi="Times New Roman" w:cs="Times New Roman"/>
          <w:i/>
          <w:sz w:val="24"/>
          <w:szCs w:val="24"/>
        </w:rPr>
        <w:t>a quo</w:t>
      </w:r>
      <w:r w:rsidR="00331804" w:rsidRPr="001D781C">
        <w:rPr>
          <w:rFonts w:ascii="Times New Roman" w:hAnsi="Times New Roman" w:cs="Times New Roman"/>
          <w:sz w:val="24"/>
          <w:szCs w:val="24"/>
        </w:rPr>
        <w:t xml:space="preserve">.  </w:t>
      </w:r>
      <w:r w:rsidR="00F07C30" w:rsidRPr="001D781C">
        <w:rPr>
          <w:rFonts w:ascii="Times New Roman" w:hAnsi="Times New Roman" w:cs="Times New Roman"/>
          <w:sz w:val="24"/>
          <w:szCs w:val="24"/>
        </w:rPr>
        <w:t xml:space="preserve">The court </w:t>
      </w:r>
      <w:r w:rsidR="00F07C30" w:rsidRPr="001D781C">
        <w:rPr>
          <w:rFonts w:ascii="Times New Roman" w:hAnsi="Times New Roman" w:cs="Times New Roman"/>
          <w:i/>
          <w:sz w:val="24"/>
          <w:szCs w:val="24"/>
        </w:rPr>
        <w:t>a quo</w:t>
      </w:r>
      <w:r w:rsidR="00FF2187" w:rsidRPr="001D781C">
        <w:rPr>
          <w:rFonts w:ascii="Times New Roman" w:hAnsi="Times New Roman" w:cs="Times New Roman"/>
          <w:sz w:val="24"/>
          <w:szCs w:val="24"/>
        </w:rPr>
        <w:t xml:space="preserve"> was thus mistaken or ill-informed when it</w:t>
      </w:r>
      <w:r w:rsidR="004F07F2" w:rsidRPr="001D781C">
        <w:rPr>
          <w:rFonts w:ascii="Times New Roman" w:hAnsi="Times New Roman" w:cs="Times New Roman"/>
          <w:sz w:val="24"/>
          <w:szCs w:val="24"/>
        </w:rPr>
        <w:t xml:space="preserve"> accepted</w:t>
      </w:r>
      <w:r w:rsidR="006163E9" w:rsidRPr="001D781C">
        <w:rPr>
          <w:rFonts w:ascii="Times New Roman" w:hAnsi="Times New Roman" w:cs="Times New Roman"/>
          <w:sz w:val="24"/>
          <w:szCs w:val="24"/>
        </w:rPr>
        <w:t xml:space="preserve"> as a fact and</w:t>
      </w:r>
      <w:r w:rsidR="00FF2187" w:rsidRPr="001D781C">
        <w:rPr>
          <w:rFonts w:ascii="Times New Roman" w:hAnsi="Times New Roman" w:cs="Times New Roman"/>
          <w:sz w:val="24"/>
          <w:szCs w:val="24"/>
        </w:rPr>
        <w:t xml:space="preserve"> stated that the judgment in G</w:t>
      </w:r>
      <w:r w:rsidR="008F0926" w:rsidRPr="001D781C">
        <w:rPr>
          <w:rFonts w:ascii="Times New Roman" w:hAnsi="Times New Roman" w:cs="Times New Roman"/>
          <w:sz w:val="24"/>
          <w:szCs w:val="24"/>
        </w:rPr>
        <w:t>OWORA</w:t>
      </w:r>
      <w:r w:rsidR="00FF2187" w:rsidRPr="001D781C">
        <w:rPr>
          <w:rFonts w:ascii="Times New Roman" w:hAnsi="Times New Roman" w:cs="Times New Roman"/>
          <w:sz w:val="24"/>
          <w:szCs w:val="24"/>
        </w:rPr>
        <w:t xml:space="preserve"> J’s m</w:t>
      </w:r>
      <w:r w:rsidR="0035123F" w:rsidRPr="001D781C">
        <w:rPr>
          <w:rFonts w:ascii="Times New Roman" w:hAnsi="Times New Roman" w:cs="Times New Roman"/>
          <w:sz w:val="24"/>
          <w:szCs w:val="24"/>
        </w:rPr>
        <w:t xml:space="preserve">atter had not been handed down.  </w:t>
      </w:r>
      <w:r w:rsidR="00FF2187" w:rsidRPr="001D781C">
        <w:rPr>
          <w:rFonts w:ascii="Times New Roman" w:hAnsi="Times New Roman" w:cs="Times New Roman"/>
          <w:sz w:val="24"/>
          <w:szCs w:val="24"/>
        </w:rPr>
        <w:t>More importantly, however, the matter before G</w:t>
      </w:r>
      <w:r w:rsidR="008F0926" w:rsidRPr="001D781C">
        <w:rPr>
          <w:rFonts w:ascii="Times New Roman" w:hAnsi="Times New Roman" w:cs="Times New Roman"/>
          <w:sz w:val="24"/>
          <w:szCs w:val="24"/>
        </w:rPr>
        <w:t xml:space="preserve">OWORA </w:t>
      </w:r>
      <w:r w:rsidR="00FF2187" w:rsidRPr="001D781C">
        <w:rPr>
          <w:rFonts w:ascii="Times New Roman" w:hAnsi="Times New Roman" w:cs="Times New Roman"/>
          <w:sz w:val="24"/>
          <w:szCs w:val="24"/>
        </w:rPr>
        <w:t>J is described in the first paragraph of her judgment</w:t>
      </w:r>
      <w:r w:rsidR="008F0926" w:rsidRPr="001D781C">
        <w:rPr>
          <w:rFonts w:ascii="Times New Roman" w:hAnsi="Times New Roman" w:cs="Times New Roman"/>
          <w:sz w:val="24"/>
          <w:szCs w:val="24"/>
        </w:rPr>
        <w:t xml:space="preserve"> HC2330/09</w:t>
      </w:r>
      <w:r w:rsidR="00FF2187" w:rsidRPr="001D781C">
        <w:rPr>
          <w:rFonts w:ascii="Times New Roman" w:hAnsi="Times New Roman" w:cs="Times New Roman"/>
          <w:sz w:val="24"/>
          <w:szCs w:val="24"/>
        </w:rPr>
        <w:t xml:space="preserve"> as:</w:t>
      </w:r>
    </w:p>
    <w:p w:rsidR="001D587A" w:rsidRPr="001D781C" w:rsidRDefault="00FF2187" w:rsidP="00B86691">
      <w:pPr>
        <w:spacing w:after="0" w:line="240" w:lineRule="auto"/>
        <w:ind w:left="720"/>
        <w:jc w:val="both"/>
        <w:rPr>
          <w:rFonts w:ascii="Times New Roman" w:hAnsi="Times New Roman" w:cs="Times New Roman"/>
          <w:sz w:val="24"/>
          <w:szCs w:val="24"/>
        </w:rPr>
      </w:pPr>
      <w:r w:rsidRPr="001D781C">
        <w:rPr>
          <w:rFonts w:ascii="Times New Roman" w:hAnsi="Times New Roman" w:cs="Times New Roman"/>
          <w:sz w:val="24"/>
          <w:szCs w:val="24"/>
        </w:rPr>
        <w:t xml:space="preserve">“In this application the plaintiff (NSSA) seeks summary judgment against the respondent J </w:t>
      </w:r>
      <w:proofErr w:type="spellStart"/>
      <w:r w:rsidRPr="001D781C">
        <w:rPr>
          <w:rFonts w:ascii="Times New Roman" w:hAnsi="Times New Roman" w:cs="Times New Roman"/>
          <w:sz w:val="24"/>
          <w:szCs w:val="24"/>
        </w:rPr>
        <w:t>Mapanga</w:t>
      </w:r>
      <w:proofErr w:type="spellEnd"/>
      <w:r w:rsidRPr="001D781C">
        <w:rPr>
          <w:rFonts w:ascii="Times New Roman" w:hAnsi="Times New Roman" w:cs="Times New Roman"/>
          <w:sz w:val="24"/>
          <w:szCs w:val="24"/>
        </w:rPr>
        <w:t xml:space="preserve"> and sixty four others.”</w:t>
      </w:r>
    </w:p>
    <w:p w:rsidR="00055B65" w:rsidRPr="001D781C" w:rsidRDefault="00055B65" w:rsidP="00055B65">
      <w:pPr>
        <w:spacing w:after="0" w:line="240" w:lineRule="auto"/>
        <w:jc w:val="both"/>
        <w:rPr>
          <w:rFonts w:ascii="Times New Roman" w:hAnsi="Times New Roman" w:cs="Times New Roman"/>
          <w:sz w:val="24"/>
          <w:szCs w:val="24"/>
        </w:rPr>
      </w:pPr>
    </w:p>
    <w:p w:rsidR="00055B65" w:rsidRPr="001D781C" w:rsidRDefault="00055B65" w:rsidP="00055B65">
      <w:pPr>
        <w:spacing w:after="0" w:line="480" w:lineRule="auto"/>
        <w:jc w:val="both"/>
        <w:rPr>
          <w:rFonts w:ascii="Times New Roman" w:hAnsi="Times New Roman" w:cs="Times New Roman"/>
          <w:sz w:val="24"/>
          <w:szCs w:val="24"/>
        </w:rPr>
      </w:pPr>
      <w:r w:rsidRPr="001D781C">
        <w:rPr>
          <w:rFonts w:ascii="Times New Roman" w:hAnsi="Times New Roman" w:cs="Times New Roman"/>
          <w:sz w:val="24"/>
          <w:szCs w:val="24"/>
        </w:rPr>
        <w:t xml:space="preserve">No other pleadings relating to the matter that was argued before GOWORA J appear to have been placed before the court </w:t>
      </w:r>
      <w:r w:rsidRPr="001D781C">
        <w:rPr>
          <w:rFonts w:ascii="Times New Roman" w:hAnsi="Times New Roman" w:cs="Times New Roman"/>
          <w:i/>
          <w:sz w:val="24"/>
          <w:szCs w:val="24"/>
        </w:rPr>
        <w:t>a quo</w:t>
      </w:r>
      <w:r w:rsidR="004F07F2" w:rsidRPr="001D781C">
        <w:rPr>
          <w:rFonts w:ascii="Times New Roman" w:hAnsi="Times New Roman" w:cs="Times New Roman"/>
          <w:sz w:val="24"/>
          <w:szCs w:val="24"/>
        </w:rPr>
        <w:t xml:space="preserve"> and none was</w:t>
      </w:r>
      <w:r w:rsidRPr="001D781C">
        <w:rPr>
          <w:rFonts w:ascii="Times New Roman" w:hAnsi="Times New Roman" w:cs="Times New Roman"/>
          <w:sz w:val="24"/>
          <w:szCs w:val="24"/>
        </w:rPr>
        <w:t xml:space="preserve"> placed before this Court.</w:t>
      </w:r>
    </w:p>
    <w:p w:rsidR="0035123F" w:rsidRPr="001D781C" w:rsidRDefault="0035123F" w:rsidP="0035123F">
      <w:pPr>
        <w:spacing w:after="0" w:line="240" w:lineRule="auto"/>
        <w:ind w:left="720"/>
        <w:jc w:val="both"/>
        <w:rPr>
          <w:rFonts w:ascii="Times New Roman" w:hAnsi="Times New Roman" w:cs="Times New Roman"/>
          <w:sz w:val="24"/>
          <w:szCs w:val="24"/>
        </w:rPr>
      </w:pPr>
    </w:p>
    <w:p w:rsidR="0035123F" w:rsidRPr="001D781C" w:rsidRDefault="0035123F" w:rsidP="0035123F">
      <w:pPr>
        <w:spacing w:after="0" w:line="240" w:lineRule="auto"/>
        <w:ind w:left="720"/>
        <w:jc w:val="both"/>
        <w:rPr>
          <w:rFonts w:ascii="Times New Roman" w:hAnsi="Times New Roman" w:cs="Times New Roman"/>
          <w:sz w:val="24"/>
          <w:szCs w:val="24"/>
        </w:rPr>
      </w:pPr>
    </w:p>
    <w:p w:rsidR="00DB0DD2" w:rsidRPr="001D781C" w:rsidRDefault="00132B07" w:rsidP="0035123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At p</w:t>
      </w:r>
      <w:r w:rsidR="0035123F" w:rsidRPr="001D781C">
        <w:rPr>
          <w:rFonts w:ascii="Times New Roman" w:hAnsi="Times New Roman" w:cs="Times New Roman"/>
          <w:sz w:val="24"/>
          <w:szCs w:val="24"/>
        </w:rPr>
        <w:t xml:space="preserve"> </w:t>
      </w:r>
      <w:r w:rsidRPr="001D781C">
        <w:rPr>
          <w:rFonts w:ascii="Times New Roman" w:hAnsi="Times New Roman" w:cs="Times New Roman"/>
          <w:sz w:val="24"/>
          <w:szCs w:val="24"/>
        </w:rPr>
        <w:t>2 of her judgment G</w:t>
      </w:r>
      <w:r w:rsidR="008F0926" w:rsidRPr="001D781C">
        <w:rPr>
          <w:rFonts w:ascii="Times New Roman" w:hAnsi="Times New Roman" w:cs="Times New Roman"/>
          <w:sz w:val="24"/>
          <w:szCs w:val="24"/>
        </w:rPr>
        <w:t>OWORA</w:t>
      </w:r>
      <w:r w:rsidRPr="001D781C">
        <w:rPr>
          <w:rFonts w:ascii="Times New Roman" w:hAnsi="Times New Roman" w:cs="Times New Roman"/>
          <w:sz w:val="24"/>
          <w:szCs w:val="24"/>
        </w:rPr>
        <w:t xml:space="preserve"> J stated that the plaintiff only cited one defendant who was not before the court by virtue of being deceased. </w:t>
      </w:r>
      <w:r w:rsidR="0035123F" w:rsidRPr="001D781C">
        <w:rPr>
          <w:rFonts w:ascii="Times New Roman" w:hAnsi="Times New Roman" w:cs="Times New Roman"/>
          <w:sz w:val="24"/>
          <w:szCs w:val="24"/>
        </w:rPr>
        <w:t xml:space="preserve"> </w:t>
      </w:r>
      <w:r w:rsidRPr="001D781C">
        <w:rPr>
          <w:rFonts w:ascii="Times New Roman" w:hAnsi="Times New Roman" w:cs="Times New Roman"/>
          <w:sz w:val="24"/>
          <w:szCs w:val="24"/>
        </w:rPr>
        <w:t>She further stated that all the defendants had been sued under seven separate case numbers an</w:t>
      </w:r>
      <w:r w:rsidR="00F46662" w:rsidRPr="001D781C">
        <w:rPr>
          <w:rFonts w:ascii="Times New Roman" w:hAnsi="Times New Roman" w:cs="Times New Roman"/>
          <w:sz w:val="24"/>
          <w:szCs w:val="24"/>
        </w:rPr>
        <w:t>d the respondent</w:t>
      </w:r>
      <w:r w:rsidRPr="001D781C">
        <w:rPr>
          <w:rFonts w:ascii="Times New Roman" w:hAnsi="Times New Roman" w:cs="Times New Roman"/>
          <w:sz w:val="24"/>
          <w:szCs w:val="24"/>
        </w:rPr>
        <w:t xml:space="preserve"> had, </w:t>
      </w:r>
      <w:r w:rsidRPr="001D781C">
        <w:rPr>
          <w:rFonts w:ascii="Times New Roman" w:hAnsi="Times New Roman" w:cs="Times New Roman"/>
          <w:sz w:val="24"/>
          <w:szCs w:val="24"/>
        </w:rPr>
        <w:lastRenderedPageBreak/>
        <w:t>without leave of the court, joined all the defendants to an application for summary judgment. She f</w:t>
      </w:r>
      <w:r w:rsidR="00F46662" w:rsidRPr="001D781C">
        <w:rPr>
          <w:rFonts w:ascii="Times New Roman" w:hAnsi="Times New Roman" w:cs="Times New Roman"/>
          <w:sz w:val="24"/>
          <w:szCs w:val="24"/>
        </w:rPr>
        <w:t>ound that the papers before her</w:t>
      </w:r>
      <w:r w:rsidRPr="001D781C">
        <w:rPr>
          <w:rFonts w:ascii="Times New Roman" w:hAnsi="Times New Roman" w:cs="Times New Roman"/>
          <w:sz w:val="24"/>
          <w:szCs w:val="24"/>
        </w:rPr>
        <w:t xml:space="preserve"> were</w:t>
      </w:r>
      <w:r w:rsidR="00020A4F" w:rsidRPr="001D781C">
        <w:rPr>
          <w:rFonts w:ascii="Times New Roman" w:hAnsi="Times New Roman" w:cs="Times New Roman"/>
          <w:sz w:val="24"/>
          <w:szCs w:val="24"/>
        </w:rPr>
        <w:t xml:space="preserve"> not in order due to these irregularities. </w:t>
      </w:r>
      <w:r w:rsidR="0035123F" w:rsidRPr="001D781C">
        <w:rPr>
          <w:rFonts w:ascii="Times New Roman" w:hAnsi="Times New Roman" w:cs="Times New Roman"/>
          <w:sz w:val="24"/>
          <w:szCs w:val="24"/>
        </w:rPr>
        <w:t xml:space="preserve"> </w:t>
      </w:r>
      <w:r w:rsidR="00020A4F" w:rsidRPr="001D781C">
        <w:rPr>
          <w:rFonts w:ascii="Times New Roman" w:hAnsi="Times New Roman" w:cs="Times New Roman"/>
          <w:sz w:val="24"/>
          <w:szCs w:val="24"/>
        </w:rPr>
        <w:t>She thus withheld juri</w:t>
      </w:r>
      <w:r w:rsidR="00F46662" w:rsidRPr="001D781C">
        <w:rPr>
          <w:rFonts w:ascii="Times New Roman" w:hAnsi="Times New Roman" w:cs="Times New Roman"/>
          <w:sz w:val="24"/>
          <w:szCs w:val="24"/>
        </w:rPr>
        <w:t>sdiction and ordered the responde</w:t>
      </w:r>
      <w:r w:rsidR="00020A4F" w:rsidRPr="001D781C">
        <w:rPr>
          <w:rFonts w:ascii="Times New Roman" w:hAnsi="Times New Roman" w:cs="Times New Roman"/>
          <w:sz w:val="24"/>
          <w:szCs w:val="24"/>
        </w:rPr>
        <w:t>nt to pay costs of the application.</w:t>
      </w:r>
    </w:p>
    <w:p w:rsidR="001F36E3" w:rsidRPr="001D781C" w:rsidRDefault="001F36E3" w:rsidP="001F36E3">
      <w:pPr>
        <w:spacing w:after="0" w:line="240" w:lineRule="auto"/>
        <w:ind w:firstLine="1440"/>
        <w:jc w:val="both"/>
        <w:rPr>
          <w:rFonts w:ascii="Times New Roman" w:hAnsi="Times New Roman" w:cs="Times New Roman"/>
          <w:sz w:val="24"/>
          <w:szCs w:val="24"/>
        </w:rPr>
      </w:pPr>
    </w:p>
    <w:p w:rsidR="00C64945" w:rsidRPr="001D781C" w:rsidRDefault="00B86691" w:rsidP="00395FDC">
      <w:pPr>
        <w:spacing w:after="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The essence of the matter that was heard by GOWORA J was thus not accurately captured in the proceedings and in the judgment of 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 xml:space="preserve"> </w:t>
      </w:r>
      <w:r w:rsidR="006163E9" w:rsidRPr="001D781C">
        <w:rPr>
          <w:rFonts w:ascii="Times New Roman" w:hAnsi="Times New Roman" w:cs="Times New Roman"/>
          <w:sz w:val="24"/>
          <w:szCs w:val="24"/>
        </w:rPr>
        <w:t>Of even more importance</w:t>
      </w:r>
      <w:r w:rsidRPr="001D781C">
        <w:rPr>
          <w:rFonts w:ascii="Times New Roman" w:hAnsi="Times New Roman" w:cs="Times New Roman"/>
          <w:sz w:val="24"/>
          <w:szCs w:val="24"/>
        </w:rPr>
        <w:t xml:space="preserve"> is </w:t>
      </w:r>
      <w:r w:rsidR="009033D3" w:rsidRPr="001D781C">
        <w:rPr>
          <w:rFonts w:ascii="Times New Roman" w:hAnsi="Times New Roman" w:cs="Times New Roman"/>
          <w:sz w:val="24"/>
          <w:szCs w:val="24"/>
        </w:rPr>
        <w:t xml:space="preserve">the following </w:t>
      </w:r>
      <w:r w:rsidR="006163E9" w:rsidRPr="001D781C">
        <w:rPr>
          <w:rFonts w:ascii="Times New Roman" w:hAnsi="Times New Roman" w:cs="Times New Roman"/>
          <w:sz w:val="24"/>
          <w:szCs w:val="24"/>
        </w:rPr>
        <w:t>apposite observation</w:t>
      </w:r>
      <w:r w:rsidRPr="001D781C">
        <w:rPr>
          <w:rFonts w:ascii="Times New Roman" w:hAnsi="Times New Roman" w:cs="Times New Roman"/>
          <w:sz w:val="24"/>
          <w:szCs w:val="24"/>
        </w:rPr>
        <w:t xml:space="preserve"> of the learned judge in the court </w:t>
      </w:r>
      <w:r w:rsidRPr="001D781C">
        <w:rPr>
          <w:rFonts w:ascii="Times New Roman" w:hAnsi="Times New Roman" w:cs="Times New Roman"/>
          <w:i/>
          <w:sz w:val="24"/>
          <w:szCs w:val="24"/>
        </w:rPr>
        <w:t>a quo</w:t>
      </w:r>
      <w:r w:rsidR="009033D3" w:rsidRPr="001D781C">
        <w:rPr>
          <w:rFonts w:ascii="Times New Roman" w:hAnsi="Times New Roman" w:cs="Times New Roman"/>
          <w:sz w:val="24"/>
          <w:szCs w:val="24"/>
        </w:rPr>
        <w:t xml:space="preserve"> when he was commenting on the appellants’ contention that summary judgment should</w:t>
      </w:r>
      <w:r w:rsidR="004F07F2" w:rsidRPr="001D781C">
        <w:rPr>
          <w:rFonts w:ascii="Times New Roman" w:hAnsi="Times New Roman" w:cs="Times New Roman"/>
          <w:sz w:val="24"/>
          <w:szCs w:val="24"/>
        </w:rPr>
        <w:t xml:space="preserve"> not be granted on the basis of</w:t>
      </w:r>
      <w:r w:rsidR="00722FC6" w:rsidRPr="001D781C">
        <w:rPr>
          <w:rFonts w:ascii="Times New Roman" w:hAnsi="Times New Roman" w:cs="Times New Roman"/>
          <w:sz w:val="24"/>
          <w:szCs w:val="24"/>
        </w:rPr>
        <w:t xml:space="preserve"> </w:t>
      </w:r>
      <w:proofErr w:type="spellStart"/>
      <w:r w:rsidR="009033D3" w:rsidRPr="001D781C">
        <w:rPr>
          <w:rFonts w:ascii="Times New Roman" w:hAnsi="Times New Roman" w:cs="Times New Roman"/>
          <w:i/>
          <w:sz w:val="24"/>
          <w:szCs w:val="24"/>
        </w:rPr>
        <w:t>lis</w:t>
      </w:r>
      <w:proofErr w:type="spellEnd"/>
      <w:r w:rsidR="009033D3" w:rsidRPr="001D781C">
        <w:rPr>
          <w:rFonts w:ascii="Times New Roman" w:hAnsi="Times New Roman" w:cs="Times New Roman"/>
          <w:i/>
          <w:sz w:val="24"/>
          <w:szCs w:val="24"/>
        </w:rPr>
        <w:t xml:space="preserve"> alibi </w:t>
      </w:r>
      <w:proofErr w:type="spellStart"/>
      <w:r w:rsidR="009033D3" w:rsidRPr="001D781C">
        <w:rPr>
          <w:rFonts w:ascii="Times New Roman" w:hAnsi="Times New Roman" w:cs="Times New Roman"/>
          <w:i/>
          <w:sz w:val="24"/>
          <w:szCs w:val="24"/>
        </w:rPr>
        <w:t>pendens</w:t>
      </w:r>
      <w:proofErr w:type="spellEnd"/>
      <w:r w:rsidR="00C64945" w:rsidRPr="001D781C">
        <w:rPr>
          <w:rFonts w:ascii="Times New Roman" w:hAnsi="Times New Roman" w:cs="Times New Roman"/>
          <w:sz w:val="24"/>
          <w:szCs w:val="24"/>
        </w:rPr>
        <w:t>:</w:t>
      </w:r>
    </w:p>
    <w:p w:rsidR="006163E9" w:rsidRPr="001D781C" w:rsidRDefault="00C64945" w:rsidP="00395FDC">
      <w:pPr>
        <w:spacing w:after="0" w:line="240" w:lineRule="auto"/>
        <w:ind w:left="1440"/>
        <w:jc w:val="both"/>
        <w:rPr>
          <w:rFonts w:ascii="Times New Roman" w:hAnsi="Times New Roman" w:cs="Times New Roman"/>
          <w:sz w:val="24"/>
          <w:szCs w:val="24"/>
        </w:rPr>
      </w:pPr>
      <w:r w:rsidRPr="001D781C">
        <w:rPr>
          <w:rFonts w:ascii="Times New Roman" w:hAnsi="Times New Roman" w:cs="Times New Roman"/>
          <w:sz w:val="24"/>
          <w:szCs w:val="24"/>
        </w:rPr>
        <w:t xml:space="preserve">“… </w:t>
      </w:r>
      <w:proofErr w:type="gramStart"/>
      <w:r w:rsidRPr="001D781C">
        <w:rPr>
          <w:rFonts w:ascii="Times New Roman" w:hAnsi="Times New Roman" w:cs="Times New Roman"/>
          <w:sz w:val="24"/>
          <w:szCs w:val="24"/>
        </w:rPr>
        <w:t>that</w:t>
      </w:r>
      <w:proofErr w:type="gramEnd"/>
      <w:r w:rsidRPr="001D781C">
        <w:rPr>
          <w:rFonts w:ascii="Times New Roman" w:hAnsi="Times New Roman" w:cs="Times New Roman"/>
          <w:sz w:val="24"/>
          <w:szCs w:val="24"/>
        </w:rPr>
        <w:t xml:space="preserve"> argument cannot defeat a summary judgment application. … </w:t>
      </w:r>
      <w:proofErr w:type="gramStart"/>
      <w:r w:rsidRPr="001D781C">
        <w:rPr>
          <w:rFonts w:ascii="Times New Roman" w:hAnsi="Times New Roman" w:cs="Times New Roman"/>
          <w:sz w:val="24"/>
          <w:szCs w:val="24"/>
        </w:rPr>
        <w:t>summary</w:t>
      </w:r>
      <w:proofErr w:type="gramEnd"/>
      <w:r w:rsidRPr="001D781C">
        <w:rPr>
          <w:rFonts w:ascii="Times New Roman" w:hAnsi="Times New Roman" w:cs="Times New Roman"/>
          <w:sz w:val="24"/>
          <w:szCs w:val="24"/>
        </w:rPr>
        <w:t xml:space="preserve"> judgment is available to a litigant whose claim is unanswerable and who should not be delayed by a trial for that reason. The attack on the respondent’s plea was in pursuance of what the </w:t>
      </w:r>
      <w:r w:rsidR="00E37C28" w:rsidRPr="001D781C">
        <w:rPr>
          <w:rFonts w:ascii="Times New Roman" w:hAnsi="Times New Roman" w:cs="Times New Roman"/>
          <w:sz w:val="24"/>
          <w:szCs w:val="24"/>
        </w:rPr>
        <w:t>applican</w:t>
      </w:r>
      <w:r w:rsidRPr="001D781C">
        <w:rPr>
          <w:rFonts w:ascii="Times New Roman" w:hAnsi="Times New Roman" w:cs="Times New Roman"/>
          <w:sz w:val="24"/>
          <w:szCs w:val="24"/>
        </w:rPr>
        <w:t xml:space="preserve">t perceived was an unassailable claim.” </w:t>
      </w:r>
      <w:r w:rsidR="006163E9" w:rsidRPr="001D781C">
        <w:rPr>
          <w:rFonts w:ascii="Times New Roman" w:hAnsi="Times New Roman" w:cs="Times New Roman"/>
          <w:sz w:val="24"/>
          <w:szCs w:val="24"/>
        </w:rPr>
        <w:t xml:space="preserve"> </w:t>
      </w:r>
    </w:p>
    <w:p w:rsidR="00722FC6" w:rsidRPr="001D781C" w:rsidRDefault="00722FC6" w:rsidP="00722FC6">
      <w:pPr>
        <w:spacing w:after="0" w:line="240" w:lineRule="auto"/>
        <w:ind w:left="1440"/>
        <w:jc w:val="both"/>
        <w:rPr>
          <w:rFonts w:ascii="Times New Roman" w:hAnsi="Times New Roman" w:cs="Times New Roman"/>
          <w:sz w:val="24"/>
          <w:szCs w:val="24"/>
        </w:rPr>
      </w:pPr>
    </w:p>
    <w:p w:rsidR="0035123F" w:rsidRPr="001D781C" w:rsidRDefault="00EA7519" w:rsidP="0035123F">
      <w:pPr>
        <w:spacing w:after="0" w:line="24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 xml:space="preserve"> </w:t>
      </w:r>
      <w:r w:rsidR="0081044B" w:rsidRPr="001D781C">
        <w:rPr>
          <w:rFonts w:ascii="Times New Roman" w:hAnsi="Times New Roman" w:cs="Times New Roman"/>
          <w:sz w:val="24"/>
          <w:szCs w:val="24"/>
        </w:rPr>
        <w:t xml:space="preserve"> </w:t>
      </w:r>
      <w:r w:rsidR="00B41A9A" w:rsidRPr="001D781C">
        <w:rPr>
          <w:rFonts w:ascii="Times New Roman" w:hAnsi="Times New Roman" w:cs="Times New Roman"/>
          <w:sz w:val="24"/>
          <w:szCs w:val="24"/>
        </w:rPr>
        <w:t xml:space="preserve"> </w:t>
      </w:r>
      <w:r w:rsidR="0011749D" w:rsidRPr="001D781C">
        <w:rPr>
          <w:rFonts w:ascii="Times New Roman" w:hAnsi="Times New Roman" w:cs="Times New Roman"/>
          <w:sz w:val="24"/>
          <w:szCs w:val="24"/>
        </w:rPr>
        <w:t xml:space="preserve"> </w:t>
      </w:r>
      <w:r w:rsidR="009F1C0C" w:rsidRPr="001D781C">
        <w:rPr>
          <w:rFonts w:ascii="Times New Roman" w:hAnsi="Times New Roman" w:cs="Times New Roman"/>
          <w:sz w:val="24"/>
          <w:szCs w:val="24"/>
        </w:rPr>
        <w:t xml:space="preserve"> </w:t>
      </w:r>
    </w:p>
    <w:p w:rsidR="00020A4F" w:rsidRDefault="00020A4F" w:rsidP="0035123F">
      <w:pPr>
        <w:spacing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It seems to me therefore, that reference to G</w:t>
      </w:r>
      <w:r w:rsidR="008F0926" w:rsidRPr="001D781C">
        <w:rPr>
          <w:rFonts w:ascii="Times New Roman" w:hAnsi="Times New Roman" w:cs="Times New Roman"/>
          <w:sz w:val="24"/>
          <w:szCs w:val="24"/>
        </w:rPr>
        <w:t>OWORA</w:t>
      </w:r>
      <w:r w:rsidRPr="001D781C">
        <w:rPr>
          <w:rFonts w:ascii="Times New Roman" w:hAnsi="Times New Roman" w:cs="Times New Roman"/>
          <w:sz w:val="24"/>
          <w:szCs w:val="24"/>
        </w:rPr>
        <w:t xml:space="preserve"> J’s judgment is misplaced, both in the court </w:t>
      </w:r>
      <w:r w:rsidRPr="001D781C">
        <w:rPr>
          <w:rFonts w:ascii="Times New Roman" w:hAnsi="Times New Roman" w:cs="Times New Roman"/>
          <w:i/>
          <w:sz w:val="24"/>
          <w:szCs w:val="24"/>
        </w:rPr>
        <w:t>a quo</w:t>
      </w:r>
      <w:r w:rsidRPr="001D781C">
        <w:rPr>
          <w:rFonts w:ascii="Times New Roman" w:hAnsi="Times New Roman" w:cs="Times New Roman"/>
          <w:sz w:val="24"/>
          <w:szCs w:val="24"/>
        </w:rPr>
        <w:t xml:space="preserve"> and in the</w:t>
      </w:r>
      <w:r w:rsidR="0035123F" w:rsidRPr="001D781C">
        <w:rPr>
          <w:rFonts w:ascii="Times New Roman" w:hAnsi="Times New Roman" w:cs="Times New Roman"/>
          <w:sz w:val="24"/>
          <w:szCs w:val="24"/>
        </w:rPr>
        <w:t xml:space="preserve"> appellants’ grounds of appeal.  </w:t>
      </w:r>
      <w:r w:rsidR="00055B65" w:rsidRPr="001D781C">
        <w:rPr>
          <w:rFonts w:ascii="Times New Roman" w:hAnsi="Times New Roman" w:cs="Times New Roman"/>
          <w:sz w:val="24"/>
          <w:szCs w:val="24"/>
        </w:rPr>
        <w:t>This ground of appeal is also predicated on erroneous facts and is</w:t>
      </w:r>
      <w:r w:rsidRPr="001D781C">
        <w:rPr>
          <w:rFonts w:ascii="Times New Roman" w:hAnsi="Times New Roman" w:cs="Times New Roman"/>
          <w:sz w:val="24"/>
          <w:szCs w:val="24"/>
        </w:rPr>
        <w:t xml:space="preserve"> of no relevance to this matter.</w:t>
      </w:r>
    </w:p>
    <w:p w:rsidR="00395FDC" w:rsidRPr="001D781C" w:rsidRDefault="00395FDC" w:rsidP="00395FDC">
      <w:pPr>
        <w:spacing w:after="0" w:line="240" w:lineRule="auto"/>
        <w:ind w:firstLine="1440"/>
        <w:jc w:val="both"/>
        <w:rPr>
          <w:rFonts w:ascii="Times New Roman" w:hAnsi="Times New Roman" w:cs="Times New Roman"/>
          <w:sz w:val="24"/>
          <w:szCs w:val="24"/>
        </w:rPr>
      </w:pPr>
    </w:p>
    <w:p w:rsidR="0035123F" w:rsidRPr="001D781C" w:rsidRDefault="00D43D1D" w:rsidP="00395EC0">
      <w:pPr>
        <w:spacing w:line="480" w:lineRule="auto"/>
        <w:jc w:val="both"/>
        <w:rPr>
          <w:rFonts w:ascii="Times New Roman" w:hAnsi="Times New Roman" w:cs="Times New Roman"/>
          <w:sz w:val="24"/>
          <w:szCs w:val="24"/>
        </w:rPr>
      </w:pPr>
      <w:r w:rsidRPr="001D781C">
        <w:rPr>
          <w:rFonts w:ascii="Times New Roman" w:hAnsi="Times New Roman" w:cs="Times New Roman"/>
          <w:sz w:val="24"/>
          <w:szCs w:val="24"/>
        </w:rPr>
        <w:t xml:space="preserve"> </w:t>
      </w:r>
      <w:r w:rsidR="00D13DCF" w:rsidRPr="001D781C">
        <w:rPr>
          <w:rFonts w:ascii="Times New Roman" w:hAnsi="Times New Roman" w:cs="Times New Roman"/>
          <w:sz w:val="24"/>
          <w:szCs w:val="24"/>
        </w:rPr>
        <w:t xml:space="preserve"> </w:t>
      </w:r>
      <w:r w:rsidR="00395EC0" w:rsidRPr="001D781C">
        <w:rPr>
          <w:rFonts w:ascii="Times New Roman" w:hAnsi="Times New Roman" w:cs="Times New Roman"/>
          <w:sz w:val="24"/>
          <w:szCs w:val="24"/>
        </w:rPr>
        <w:tab/>
      </w:r>
      <w:r w:rsidR="00395EC0" w:rsidRPr="001D781C">
        <w:rPr>
          <w:rFonts w:ascii="Times New Roman" w:hAnsi="Times New Roman" w:cs="Times New Roman"/>
          <w:sz w:val="24"/>
          <w:szCs w:val="24"/>
        </w:rPr>
        <w:tab/>
      </w:r>
      <w:r w:rsidR="00037575" w:rsidRPr="001D781C">
        <w:rPr>
          <w:rFonts w:ascii="Times New Roman" w:hAnsi="Times New Roman" w:cs="Times New Roman"/>
          <w:sz w:val="24"/>
          <w:szCs w:val="24"/>
        </w:rPr>
        <w:t xml:space="preserve"> </w:t>
      </w:r>
      <w:r w:rsidR="0050742C" w:rsidRPr="001D781C">
        <w:rPr>
          <w:rFonts w:ascii="Times New Roman" w:hAnsi="Times New Roman" w:cs="Times New Roman"/>
          <w:sz w:val="24"/>
          <w:szCs w:val="24"/>
        </w:rPr>
        <w:t xml:space="preserve"> </w:t>
      </w:r>
      <w:r w:rsidR="00A43D83" w:rsidRPr="001D781C">
        <w:rPr>
          <w:rFonts w:ascii="Times New Roman" w:hAnsi="Times New Roman" w:cs="Times New Roman"/>
          <w:sz w:val="24"/>
          <w:szCs w:val="24"/>
        </w:rPr>
        <w:t xml:space="preserve"> </w:t>
      </w:r>
      <w:r w:rsidR="00EE1927" w:rsidRPr="001D781C">
        <w:rPr>
          <w:rFonts w:ascii="Times New Roman" w:hAnsi="Times New Roman" w:cs="Times New Roman"/>
          <w:sz w:val="24"/>
          <w:szCs w:val="24"/>
        </w:rPr>
        <w:t>The appeal noted by th</w:t>
      </w:r>
      <w:r w:rsidR="00AA03B2" w:rsidRPr="001D781C">
        <w:rPr>
          <w:rFonts w:ascii="Times New Roman" w:hAnsi="Times New Roman" w:cs="Times New Roman"/>
          <w:sz w:val="24"/>
          <w:szCs w:val="24"/>
        </w:rPr>
        <w:t>e appellants has no merit</w:t>
      </w:r>
      <w:r w:rsidR="00EE1927" w:rsidRPr="001D781C">
        <w:rPr>
          <w:rFonts w:ascii="Times New Roman" w:hAnsi="Times New Roman" w:cs="Times New Roman"/>
          <w:sz w:val="24"/>
          <w:szCs w:val="24"/>
        </w:rPr>
        <w:t xml:space="preserve">. </w:t>
      </w:r>
      <w:r w:rsidR="0035123F" w:rsidRPr="001D781C">
        <w:rPr>
          <w:rFonts w:ascii="Times New Roman" w:hAnsi="Times New Roman" w:cs="Times New Roman"/>
          <w:sz w:val="24"/>
          <w:szCs w:val="24"/>
        </w:rPr>
        <w:t xml:space="preserve"> </w:t>
      </w:r>
      <w:r w:rsidR="00EE1927" w:rsidRPr="001D781C">
        <w:rPr>
          <w:rFonts w:ascii="Times New Roman" w:hAnsi="Times New Roman" w:cs="Times New Roman"/>
          <w:sz w:val="24"/>
          <w:szCs w:val="24"/>
        </w:rPr>
        <w:t xml:space="preserve">Mr </w:t>
      </w:r>
      <w:proofErr w:type="spellStart"/>
      <w:r w:rsidR="00EE1927" w:rsidRPr="001D781C">
        <w:rPr>
          <w:rFonts w:ascii="Times New Roman" w:hAnsi="Times New Roman" w:cs="Times New Roman"/>
          <w:i/>
          <w:sz w:val="24"/>
          <w:szCs w:val="24"/>
        </w:rPr>
        <w:t>Mazonde</w:t>
      </w:r>
      <w:proofErr w:type="spellEnd"/>
      <w:r w:rsidR="00EE1927" w:rsidRPr="001D781C">
        <w:rPr>
          <w:rFonts w:ascii="Times New Roman" w:hAnsi="Times New Roman" w:cs="Times New Roman"/>
          <w:sz w:val="24"/>
          <w:szCs w:val="24"/>
        </w:rPr>
        <w:t>, for the respondent prayed for the dismissal o</w:t>
      </w:r>
      <w:r w:rsidR="00E53729" w:rsidRPr="001D781C">
        <w:rPr>
          <w:rFonts w:ascii="Times New Roman" w:hAnsi="Times New Roman" w:cs="Times New Roman"/>
          <w:sz w:val="24"/>
          <w:szCs w:val="24"/>
        </w:rPr>
        <w:t>f the appeal with costs on the</w:t>
      </w:r>
      <w:r w:rsidR="00EB4402" w:rsidRPr="001D781C">
        <w:rPr>
          <w:rFonts w:ascii="Times New Roman" w:hAnsi="Times New Roman" w:cs="Times New Roman"/>
          <w:sz w:val="24"/>
          <w:szCs w:val="24"/>
        </w:rPr>
        <w:t xml:space="preserve"> </w:t>
      </w:r>
      <w:r w:rsidR="00E53729" w:rsidRPr="001D781C">
        <w:rPr>
          <w:rFonts w:ascii="Times New Roman" w:hAnsi="Times New Roman" w:cs="Times New Roman"/>
          <w:sz w:val="24"/>
          <w:szCs w:val="24"/>
        </w:rPr>
        <w:t>higher</w:t>
      </w:r>
      <w:r w:rsidR="00EE1927" w:rsidRPr="001D781C">
        <w:rPr>
          <w:rFonts w:ascii="Times New Roman" w:hAnsi="Times New Roman" w:cs="Times New Roman"/>
          <w:sz w:val="24"/>
          <w:szCs w:val="24"/>
        </w:rPr>
        <w:t xml:space="preserve"> scale</w:t>
      </w:r>
      <w:r w:rsidR="008F0926" w:rsidRPr="001D781C">
        <w:rPr>
          <w:rFonts w:ascii="Times New Roman" w:hAnsi="Times New Roman" w:cs="Times New Roman"/>
          <w:sz w:val="24"/>
          <w:szCs w:val="24"/>
        </w:rPr>
        <w:t>,</w:t>
      </w:r>
      <w:r w:rsidR="00EE1927" w:rsidRPr="001D781C">
        <w:rPr>
          <w:rFonts w:ascii="Times New Roman" w:hAnsi="Times New Roman" w:cs="Times New Roman"/>
          <w:sz w:val="24"/>
          <w:szCs w:val="24"/>
        </w:rPr>
        <w:t xml:space="preserve"> </w:t>
      </w:r>
      <w:r w:rsidR="008F0926" w:rsidRPr="001D781C">
        <w:rPr>
          <w:rFonts w:ascii="Times New Roman" w:hAnsi="Times New Roman" w:cs="Times New Roman"/>
          <w:i/>
          <w:sz w:val="24"/>
          <w:szCs w:val="24"/>
        </w:rPr>
        <w:t xml:space="preserve">de </w:t>
      </w:r>
      <w:proofErr w:type="spellStart"/>
      <w:r w:rsidR="008F0926" w:rsidRPr="001D781C">
        <w:rPr>
          <w:rFonts w:ascii="Times New Roman" w:hAnsi="Times New Roman" w:cs="Times New Roman"/>
          <w:i/>
          <w:sz w:val="24"/>
          <w:szCs w:val="24"/>
        </w:rPr>
        <w:t>bonis</w:t>
      </w:r>
      <w:proofErr w:type="spellEnd"/>
      <w:r w:rsidR="008F0926" w:rsidRPr="001D781C">
        <w:rPr>
          <w:rFonts w:ascii="Times New Roman" w:hAnsi="Times New Roman" w:cs="Times New Roman"/>
          <w:i/>
          <w:sz w:val="24"/>
          <w:szCs w:val="24"/>
        </w:rPr>
        <w:t xml:space="preserve"> </w:t>
      </w:r>
      <w:proofErr w:type="spellStart"/>
      <w:r w:rsidR="008F0926" w:rsidRPr="001D781C">
        <w:rPr>
          <w:rFonts w:ascii="Times New Roman" w:hAnsi="Times New Roman" w:cs="Times New Roman"/>
          <w:i/>
          <w:sz w:val="24"/>
          <w:szCs w:val="24"/>
        </w:rPr>
        <w:t>proprii</w:t>
      </w:r>
      <w:r w:rsidR="00EE1927" w:rsidRPr="001D781C">
        <w:rPr>
          <w:rFonts w:ascii="Times New Roman" w:hAnsi="Times New Roman" w:cs="Times New Roman"/>
          <w:i/>
          <w:sz w:val="24"/>
          <w:szCs w:val="24"/>
        </w:rPr>
        <w:t>s</w:t>
      </w:r>
      <w:proofErr w:type="spellEnd"/>
      <w:r w:rsidR="00EE1927" w:rsidRPr="001D781C">
        <w:rPr>
          <w:rFonts w:ascii="Times New Roman" w:hAnsi="Times New Roman" w:cs="Times New Roman"/>
          <w:sz w:val="24"/>
          <w:szCs w:val="24"/>
        </w:rPr>
        <w:t xml:space="preserve"> against </w:t>
      </w:r>
      <w:proofErr w:type="spellStart"/>
      <w:r w:rsidR="00EE1927" w:rsidRPr="001D781C">
        <w:rPr>
          <w:rFonts w:ascii="Times New Roman" w:hAnsi="Times New Roman" w:cs="Times New Roman"/>
          <w:sz w:val="24"/>
          <w:szCs w:val="24"/>
        </w:rPr>
        <w:t>Kawonde</w:t>
      </w:r>
      <w:proofErr w:type="spellEnd"/>
      <w:r w:rsidR="00EE1927" w:rsidRPr="001D781C">
        <w:rPr>
          <w:rFonts w:ascii="Times New Roman" w:hAnsi="Times New Roman" w:cs="Times New Roman"/>
          <w:sz w:val="24"/>
          <w:szCs w:val="24"/>
        </w:rPr>
        <w:t xml:space="preserve"> and Company</w:t>
      </w:r>
      <w:r w:rsidR="00E9486D" w:rsidRPr="001D781C">
        <w:rPr>
          <w:rFonts w:ascii="Times New Roman" w:hAnsi="Times New Roman" w:cs="Times New Roman"/>
          <w:sz w:val="24"/>
          <w:szCs w:val="24"/>
        </w:rPr>
        <w:t xml:space="preserve"> Legal Practitioners. He submitted that the app</w:t>
      </w:r>
      <w:r w:rsidR="002F6C60" w:rsidRPr="001D781C">
        <w:rPr>
          <w:rFonts w:ascii="Times New Roman" w:hAnsi="Times New Roman" w:cs="Times New Roman"/>
          <w:sz w:val="24"/>
          <w:szCs w:val="24"/>
        </w:rPr>
        <w:t>eal was frivolous and vexatiou</w:t>
      </w:r>
      <w:r w:rsidR="00E9486D" w:rsidRPr="001D781C">
        <w:rPr>
          <w:rFonts w:ascii="Times New Roman" w:hAnsi="Times New Roman" w:cs="Times New Roman"/>
          <w:sz w:val="24"/>
          <w:szCs w:val="24"/>
        </w:rPr>
        <w:t xml:space="preserve">s and that </w:t>
      </w:r>
      <w:proofErr w:type="spellStart"/>
      <w:r w:rsidR="00E9486D" w:rsidRPr="001D781C">
        <w:rPr>
          <w:rFonts w:ascii="Times New Roman" w:hAnsi="Times New Roman" w:cs="Times New Roman"/>
          <w:sz w:val="24"/>
          <w:szCs w:val="24"/>
        </w:rPr>
        <w:t>Kawonde</w:t>
      </w:r>
      <w:proofErr w:type="spellEnd"/>
      <w:r w:rsidR="00E9486D" w:rsidRPr="001D781C">
        <w:rPr>
          <w:rFonts w:ascii="Times New Roman" w:hAnsi="Times New Roman" w:cs="Times New Roman"/>
          <w:sz w:val="24"/>
          <w:szCs w:val="24"/>
        </w:rPr>
        <w:t xml:space="preserve"> and Company Legal Practitioners’ persistence with this appeal when they were aware of the futility of it in view of the judgment by </w:t>
      </w:r>
      <w:r w:rsidR="0035123F" w:rsidRPr="001D781C">
        <w:rPr>
          <w:rFonts w:ascii="Times New Roman" w:hAnsi="Times New Roman" w:cs="Times New Roman"/>
          <w:sz w:val="24"/>
          <w:szCs w:val="24"/>
        </w:rPr>
        <w:t>SANDURA</w:t>
      </w:r>
      <w:r w:rsidR="00E9486D" w:rsidRPr="001D781C">
        <w:rPr>
          <w:rFonts w:ascii="Times New Roman" w:hAnsi="Times New Roman" w:cs="Times New Roman"/>
          <w:sz w:val="24"/>
          <w:szCs w:val="24"/>
        </w:rPr>
        <w:t xml:space="preserve"> JA in SC19/10 called for such sanction.</w:t>
      </w:r>
    </w:p>
    <w:p w:rsidR="00A9070C" w:rsidRPr="001D781C" w:rsidRDefault="00D249D6" w:rsidP="0035123F">
      <w:pPr>
        <w:spacing w:line="480" w:lineRule="auto"/>
        <w:ind w:firstLine="1440"/>
        <w:jc w:val="both"/>
        <w:rPr>
          <w:rFonts w:ascii="Times New Roman" w:hAnsi="Times New Roman" w:cs="Times New Roman"/>
          <w:i/>
          <w:sz w:val="24"/>
          <w:szCs w:val="24"/>
        </w:rPr>
      </w:pPr>
      <w:r w:rsidRPr="001D781C">
        <w:rPr>
          <w:rFonts w:ascii="Times New Roman" w:hAnsi="Times New Roman" w:cs="Times New Roman"/>
          <w:sz w:val="24"/>
          <w:szCs w:val="24"/>
        </w:rPr>
        <w:t xml:space="preserve"> </w:t>
      </w:r>
      <w:r w:rsidR="00A9070C" w:rsidRPr="001D781C">
        <w:rPr>
          <w:rFonts w:ascii="Times New Roman" w:hAnsi="Times New Roman" w:cs="Times New Roman"/>
          <w:sz w:val="24"/>
          <w:szCs w:val="24"/>
        </w:rPr>
        <w:t xml:space="preserve">In his response </w:t>
      </w:r>
      <w:r w:rsidR="00C47A4C" w:rsidRPr="001D781C">
        <w:rPr>
          <w:rFonts w:ascii="Times New Roman" w:hAnsi="Times New Roman" w:cs="Times New Roman"/>
          <w:sz w:val="24"/>
          <w:szCs w:val="24"/>
        </w:rPr>
        <w:t xml:space="preserve">Mr </w:t>
      </w:r>
      <w:proofErr w:type="spellStart"/>
      <w:r w:rsidR="00C47A4C" w:rsidRPr="001D781C">
        <w:rPr>
          <w:rFonts w:ascii="Times New Roman" w:hAnsi="Times New Roman" w:cs="Times New Roman"/>
          <w:i/>
          <w:sz w:val="24"/>
          <w:szCs w:val="24"/>
        </w:rPr>
        <w:t>Girach</w:t>
      </w:r>
      <w:proofErr w:type="spellEnd"/>
      <w:r w:rsidR="00C47A4C" w:rsidRPr="001D781C">
        <w:rPr>
          <w:rFonts w:ascii="Times New Roman" w:hAnsi="Times New Roman" w:cs="Times New Roman"/>
          <w:sz w:val="24"/>
          <w:szCs w:val="24"/>
        </w:rPr>
        <w:t xml:space="preserve"> submitted that th</w:t>
      </w:r>
      <w:r w:rsidR="00254E4D" w:rsidRPr="001D781C">
        <w:rPr>
          <w:rFonts w:ascii="Times New Roman" w:hAnsi="Times New Roman" w:cs="Times New Roman"/>
          <w:sz w:val="24"/>
          <w:szCs w:val="24"/>
        </w:rPr>
        <w:t>e conduct of the NSSA post</w:t>
      </w:r>
      <w:r w:rsidR="00044461" w:rsidRPr="001D781C">
        <w:rPr>
          <w:rFonts w:ascii="Times New Roman" w:hAnsi="Times New Roman" w:cs="Times New Roman"/>
          <w:sz w:val="24"/>
          <w:szCs w:val="24"/>
        </w:rPr>
        <w:t xml:space="preserve"> the year</w:t>
      </w:r>
      <w:r w:rsidR="00254E4D" w:rsidRPr="001D781C">
        <w:rPr>
          <w:rFonts w:ascii="Times New Roman" w:hAnsi="Times New Roman" w:cs="Times New Roman"/>
          <w:sz w:val="24"/>
          <w:szCs w:val="24"/>
        </w:rPr>
        <w:t xml:space="preserve"> 2000 </w:t>
      </w:r>
      <w:r w:rsidR="00491C2A" w:rsidRPr="001D781C">
        <w:rPr>
          <w:rFonts w:ascii="Times New Roman" w:hAnsi="Times New Roman" w:cs="Times New Roman"/>
          <w:sz w:val="24"/>
          <w:szCs w:val="24"/>
        </w:rPr>
        <w:t>made the appellants believe that it was accepted by the respondent that they were</w:t>
      </w:r>
      <w:r w:rsidR="001871C1" w:rsidRPr="001D781C">
        <w:rPr>
          <w:rFonts w:ascii="Times New Roman" w:hAnsi="Times New Roman" w:cs="Times New Roman"/>
          <w:sz w:val="24"/>
          <w:szCs w:val="24"/>
        </w:rPr>
        <w:t xml:space="preserve"> the purchasers of the property. He submitted that in defending litigation brought against it by </w:t>
      </w:r>
      <w:r w:rsidR="001871C1" w:rsidRPr="001D781C">
        <w:rPr>
          <w:rFonts w:ascii="Times New Roman" w:hAnsi="Times New Roman" w:cs="Times New Roman"/>
          <w:sz w:val="24"/>
          <w:szCs w:val="24"/>
        </w:rPr>
        <w:lastRenderedPageBreak/>
        <w:t>the Zimbabwe Republic Police, (ZRP), in which the ZRP sought an order for the same property to be transfer</w:t>
      </w:r>
      <w:r w:rsidR="00D43D1D" w:rsidRPr="001D781C">
        <w:rPr>
          <w:rFonts w:ascii="Times New Roman" w:hAnsi="Times New Roman" w:cs="Times New Roman"/>
          <w:sz w:val="24"/>
          <w:szCs w:val="24"/>
        </w:rPr>
        <w:t>red to it, the respondent</w:t>
      </w:r>
      <w:r w:rsidR="001871C1" w:rsidRPr="001D781C">
        <w:rPr>
          <w:rFonts w:ascii="Times New Roman" w:hAnsi="Times New Roman" w:cs="Times New Roman"/>
          <w:sz w:val="24"/>
          <w:szCs w:val="24"/>
        </w:rPr>
        <w:t xml:space="preserve"> stated under oath that the order sought by</w:t>
      </w:r>
      <w:r w:rsidR="0060461A" w:rsidRPr="001D781C">
        <w:rPr>
          <w:rFonts w:ascii="Times New Roman" w:hAnsi="Times New Roman" w:cs="Times New Roman"/>
          <w:sz w:val="24"/>
          <w:szCs w:val="24"/>
        </w:rPr>
        <w:t xml:space="preserve"> </w:t>
      </w:r>
      <w:r w:rsidR="000931E4" w:rsidRPr="001D781C">
        <w:rPr>
          <w:rFonts w:ascii="Times New Roman" w:hAnsi="Times New Roman" w:cs="Times New Roman"/>
          <w:sz w:val="24"/>
          <w:szCs w:val="24"/>
        </w:rPr>
        <w:t>the ZRP could not be granted as the NSSA was in the process of transferring the same property to the appella</w:t>
      </w:r>
      <w:r w:rsidR="00AA03B2" w:rsidRPr="001D781C">
        <w:rPr>
          <w:rFonts w:ascii="Times New Roman" w:hAnsi="Times New Roman" w:cs="Times New Roman"/>
          <w:sz w:val="24"/>
          <w:szCs w:val="24"/>
        </w:rPr>
        <w:t>nts who had purchased it.</w:t>
      </w:r>
      <w:r w:rsidR="00D43D1D" w:rsidRPr="001D781C">
        <w:rPr>
          <w:rFonts w:ascii="Times New Roman" w:hAnsi="Times New Roman" w:cs="Times New Roman"/>
          <w:sz w:val="24"/>
          <w:szCs w:val="24"/>
        </w:rPr>
        <w:t xml:space="preserve"> </w:t>
      </w:r>
      <w:r w:rsidR="00AA03B2" w:rsidRPr="001D781C">
        <w:rPr>
          <w:rFonts w:ascii="Times New Roman" w:hAnsi="Times New Roman" w:cs="Times New Roman"/>
          <w:sz w:val="24"/>
          <w:szCs w:val="24"/>
        </w:rPr>
        <w:t>This submission was not disputed.</w:t>
      </w:r>
      <w:r w:rsidR="00CC2327" w:rsidRPr="001D781C">
        <w:rPr>
          <w:rFonts w:ascii="Times New Roman" w:hAnsi="Times New Roman" w:cs="Times New Roman"/>
          <w:sz w:val="24"/>
          <w:szCs w:val="24"/>
        </w:rPr>
        <w:t xml:space="preserve">  </w:t>
      </w:r>
      <w:r w:rsidR="00274B07" w:rsidRPr="001D781C">
        <w:rPr>
          <w:rFonts w:ascii="Times New Roman" w:hAnsi="Times New Roman" w:cs="Times New Roman"/>
          <w:sz w:val="24"/>
          <w:szCs w:val="24"/>
        </w:rPr>
        <w:t xml:space="preserve">In my view this conduct on the part of the respondent is a significant factor to be taken into account in the determination of whether or not the award that should be made in favour of the respondents ought to be on the higher scale and in addition, </w:t>
      </w:r>
      <w:r w:rsidR="00274B07" w:rsidRPr="001D781C">
        <w:rPr>
          <w:rFonts w:ascii="Times New Roman" w:hAnsi="Times New Roman" w:cs="Times New Roman"/>
          <w:i/>
          <w:sz w:val="24"/>
          <w:szCs w:val="24"/>
        </w:rPr>
        <w:t xml:space="preserve">de </w:t>
      </w:r>
      <w:proofErr w:type="spellStart"/>
      <w:r w:rsidR="00274B07" w:rsidRPr="001D781C">
        <w:rPr>
          <w:rFonts w:ascii="Times New Roman" w:hAnsi="Times New Roman" w:cs="Times New Roman"/>
          <w:i/>
          <w:sz w:val="24"/>
          <w:szCs w:val="24"/>
        </w:rPr>
        <w:t>bonis</w:t>
      </w:r>
      <w:proofErr w:type="spellEnd"/>
      <w:r w:rsidR="00274B07" w:rsidRPr="001D781C">
        <w:rPr>
          <w:rFonts w:ascii="Times New Roman" w:hAnsi="Times New Roman" w:cs="Times New Roman"/>
          <w:i/>
          <w:sz w:val="24"/>
          <w:szCs w:val="24"/>
        </w:rPr>
        <w:t xml:space="preserve"> </w:t>
      </w:r>
      <w:proofErr w:type="spellStart"/>
      <w:r w:rsidR="00274B07" w:rsidRPr="001D781C">
        <w:rPr>
          <w:rFonts w:ascii="Times New Roman" w:hAnsi="Times New Roman" w:cs="Times New Roman"/>
          <w:i/>
          <w:sz w:val="24"/>
          <w:szCs w:val="24"/>
        </w:rPr>
        <w:t>propriis</w:t>
      </w:r>
      <w:proofErr w:type="spellEnd"/>
      <w:r w:rsidR="00274B07" w:rsidRPr="001D781C">
        <w:rPr>
          <w:rFonts w:ascii="Times New Roman" w:hAnsi="Times New Roman" w:cs="Times New Roman"/>
          <w:i/>
          <w:sz w:val="24"/>
          <w:szCs w:val="24"/>
        </w:rPr>
        <w:t>.</w:t>
      </w:r>
    </w:p>
    <w:p w:rsidR="002F4AAB" w:rsidRPr="001D781C" w:rsidRDefault="00DA3F96" w:rsidP="00CC2327">
      <w:pPr>
        <w:spacing w:before="24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An award of costs is within the discretion of the court. I</w:t>
      </w:r>
      <w:r w:rsidR="005E7B9D" w:rsidRPr="001D781C">
        <w:rPr>
          <w:rFonts w:ascii="Times New Roman" w:hAnsi="Times New Roman" w:cs="Times New Roman"/>
          <w:sz w:val="24"/>
          <w:szCs w:val="24"/>
        </w:rPr>
        <w:t>n the exercise of its discretion the court is guided by certain principles and guidelines</w:t>
      </w:r>
      <w:r w:rsidR="00D43D1D" w:rsidRPr="001D781C">
        <w:rPr>
          <w:rFonts w:ascii="Times New Roman" w:hAnsi="Times New Roman" w:cs="Times New Roman"/>
          <w:sz w:val="24"/>
          <w:szCs w:val="24"/>
        </w:rPr>
        <w:t>.</w:t>
      </w:r>
      <w:r w:rsidR="00CC2327" w:rsidRPr="001D781C">
        <w:rPr>
          <w:rFonts w:ascii="Times New Roman" w:hAnsi="Times New Roman" w:cs="Times New Roman"/>
          <w:sz w:val="24"/>
          <w:szCs w:val="24"/>
        </w:rPr>
        <w:t xml:space="preserve"> </w:t>
      </w:r>
      <w:r w:rsidR="004D727C" w:rsidRPr="001D781C">
        <w:rPr>
          <w:rFonts w:ascii="Times New Roman" w:hAnsi="Times New Roman" w:cs="Times New Roman"/>
          <w:sz w:val="24"/>
          <w:szCs w:val="24"/>
        </w:rPr>
        <w:t>One of the</w:t>
      </w:r>
      <w:r w:rsidRPr="001D781C">
        <w:rPr>
          <w:rFonts w:ascii="Times New Roman" w:hAnsi="Times New Roman" w:cs="Times New Roman"/>
          <w:sz w:val="24"/>
          <w:szCs w:val="24"/>
        </w:rPr>
        <w:t xml:space="preserve"> general principle</w:t>
      </w:r>
      <w:r w:rsidR="004D727C" w:rsidRPr="001D781C">
        <w:rPr>
          <w:rFonts w:ascii="Times New Roman" w:hAnsi="Times New Roman" w:cs="Times New Roman"/>
          <w:sz w:val="24"/>
          <w:szCs w:val="24"/>
        </w:rPr>
        <w:t>s</w:t>
      </w:r>
      <w:r w:rsidR="007C441B" w:rsidRPr="001D781C">
        <w:rPr>
          <w:rFonts w:ascii="Times New Roman" w:hAnsi="Times New Roman" w:cs="Times New Roman"/>
          <w:sz w:val="24"/>
          <w:szCs w:val="24"/>
        </w:rPr>
        <w:t xml:space="preserve"> is</w:t>
      </w:r>
      <w:r w:rsidRPr="001D781C">
        <w:rPr>
          <w:rFonts w:ascii="Times New Roman" w:hAnsi="Times New Roman" w:cs="Times New Roman"/>
          <w:sz w:val="24"/>
          <w:szCs w:val="24"/>
        </w:rPr>
        <w:t xml:space="preserve"> that the successful party is entitled to costs.</w:t>
      </w:r>
      <w:r w:rsidR="007C441B" w:rsidRPr="001D781C">
        <w:rPr>
          <w:rFonts w:ascii="Times New Roman" w:hAnsi="Times New Roman" w:cs="Times New Roman"/>
          <w:sz w:val="24"/>
          <w:szCs w:val="24"/>
        </w:rPr>
        <w:t xml:space="preserve"> See</w:t>
      </w:r>
      <w:r w:rsidR="005E7B9D" w:rsidRPr="001D781C">
        <w:rPr>
          <w:rFonts w:ascii="Times New Roman" w:hAnsi="Times New Roman" w:cs="Times New Roman"/>
          <w:sz w:val="24"/>
          <w:szCs w:val="24"/>
        </w:rPr>
        <w:t xml:space="preserve"> </w:t>
      </w:r>
      <w:proofErr w:type="spellStart"/>
      <w:r w:rsidR="005E7B9D" w:rsidRPr="001D781C">
        <w:rPr>
          <w:rFonts w:ascii="Times New Roman" w:hAnsi="Times New Roman" w:cs="Times New Roman"/>
          <w:i/>
          <w:sz w:val="24"/>
          <w:szCs w:val="24"/>
        </w:rPr>
        <w:t>Mudzimu</w:t>
      </w:r>
      <w:proofErr w:type="spellEnd"/>
      <w:r w:rsidR="005E7B9D" w:rsidRPr="001D781C">
        <w:rPr>
          <w:rFonts w:ascii="Times New Roman" w:hAnsi="Times New Roman" w:cs="Times New Roman"/>
          <w:i/>
          <w:sz w:val="24"/>
          <w:szCs w:val="24"/>
        </w:rPr>
        <w:t xml:space="preserve"> v Municipality of </w:t>
      </w:r>
      <w:proofErr w:type="spellStart"/>
      <w:r w:rsidR="005E7B9D" w:rsidRPr="001D781C">
        <w:rPr>
          <w:rFonts w:ascii="Times New Roman" w:hAnsi="Times New Roman" w:cs="Times New Roman"/>
          <w:i/>
          <w:sz w:val="24"/>
          <w:szCs w:val="24"/>
        </w:rPr>
        <w:t>Chinhoyi</w:t>
      </w:r>
      <w:proofErr w:type="spellEnd"/>
      <w:r w:rsidR="005E7B9D" w:rsidRPr="001D781C">
        <w:rPr>
          <w:rFonts w:ascii="Times New Roman" w:hAnsi="Times New Roman" w:cs="Times New Roman"/>
          <w:i/>
          <w:sz w:val="24"/>
          <w:szCs w:val="24"/>
        </w:rPr>
        <w:t xml:space="preserve"> &amp; Anor </w:t>
      </w:r>
      <w:r w:rsidR="005E7B9D" w:rsidRPr="001D781C">
        <w:rPr>
          <w:rFonts w:ascii="Times New Roman" w:hAnsi="Times New Roman" w:cs="Times New Roman"/>
          <w:sz w:val="24"/>
          <w:szCs w:val="24"/>
        </w:rPr>
        <w:t>1986 1 ZLR 12 (HC)</w:t>
      </w:r>
      <w:r w:rsidR="004D727C" w:rsidRPr="001D781C">
        <w:rPr>
          <w:rFonts w:ascii="Times New Roman" w:hAnsi="Times New Roman" w:cs="Times New Roman"/>
          <w:sz w:val="24"/>
          <w:szCs w:val="24"/>
        </w:rPr>
        <w:t xml:space="preserve"> at 18C</w:t>
      </w:r>
      <w:r w:rsidR="00CC2327" w:rsidRPr="001D781C">
        <w:rPr>
          <w:rFonts w:ascii="Times New Roman" w:hAnsi="Times New Roman" w:cs="Times New Roman"/>
          <w:sz w:val="24"/>
          <w:szCs w:val="24"/>
        </w:rPr>
        <w:t xml:space="preserve">.  </w:t>
      </w:r>
      <w:r w:rsidR="004D727C" w:rsidRPr="001D781C">
        <w:rPr>
          <w:rFonts w:ascii="Times New Roman" w:hAnsi="Times New Roman" w:cs="Times New Roman"/>
          <w:sz w:val="24"/>
          <w:szCs w:val="24"/>
        </w:rPr>
        <w:t xml:space="preserve">In </w:t>
      </w:r>
      <w:proofErr w:type="spellStart"/>
      <w:r w:rsidR="004D727C" w:rsidRPr="001D781C">
        <w:rPr>
          <w:rFonts w:ascii="Times New Roman" w:hAnsi="Times New Roman" w:cs="Times New Roman"/>
          <w:i/>
          <w:sz w:val="24"/>
          <w:szCs w:val="24"/>
        </w:rPr>
        <w:t>casu</w:t>
      </w:r>
      <w:proofErr w:type="spellEnd"/>
      <w:r w:rsidR="004D727C" w:rsidRPr="001D781C">
        <w:rPr>
          <w:rFonts w:ascii="Times New Roman" w:hAnsi="Times New Roman" w:cs="Times New Roman"/>
          <w:sz w:val="24"/>
          <w:szCs w:val="24"/>
        </w:rPr>
        <w:t xml:space="preserve"> the court</w:t>
      </w:r>
      <w:r w:rsidR="005E7B9D" w:rsidRPr="001D781C">
        <w:rPr>
          <w:rFonts w:ascii="Times New Roman" w:hAnsi="Times New Roman" w:cs="Times New Roman"/>
          <w:sz w:val="24"/>
          <w:szCs w:val="24"/>
        </w:rPr>
        <w:t xml:space="preserve"> </w:t>
      </w:r>
      <w:r w:rsidR="004D727C" w:rsidRPr="001D781C">
        <w:rPr>
          <w:rFonts w:ascii="Times New Roman" w:hAnsi="Times New Roman" w:cs="Times New Roman"/>
          <w:sz w:val="24"/>
          <w:szCs w:val="24"/>
        </w:rPr>
        <w:t>will also be guided by the principle</w:t>
      </w:r>
      <w:r w:rsidR="005E7B9D" w:rsidRPr="001D781C">
        <w:rPr>
          <w:rFonts w:ascii="Times New Roman" w:hAnsi="Times New Roman" w:cs="Times New Roman"/>
          <w:sz w:val="24"/>
          <w:szCs w:val="24"/>
        </w:rPr>
        <w:t xml:space="preserve"> that an award of costs at the legal practitioner and client scale is a drastic measure, and one which sh</w:t>
      </w:r>
      <w:r w:rsidR="00044461" w:rsidRPr="001D781C">
        <w:rPr>
          <w:rFonts w:ascii="Times New Roman" w:hAnsi="Times New Roman" w:cs="Times New Roman"/>
          <w:sz w:val="24"/>
          <w:szCs w:val="24"/>
        </w:rPr>
        <w:t>ould not be lightly resorted to except</w:t>
      </w:r>
      <w:r w:rsidR="005E7B9D" w:rsidRPr="001D781C">
        <w:rPr>
          <w:rFonts w:ascii="Times New Roman" w:hAnsi="Times New Roman" w:cs="Times New Roman"/>
          <w:sz w:val="24"/>
          <w:szCs w:val="24"/>
        </w:rPr>
        <w:t xml:space="preserve"> where the court is satisfied that there has been an attempt to abuse the process of the court or for some other good reason.</w:t>
      </w:r>
      <w:r w:rsidR="007C441B" w:rsidRPr="001D781C">
        <w:rPr>
          <w:rFonts w:ascii="Times New Roman" w:hAnsi="Times New Roman" w:cs="Times New Roman"/>
          <w:sz w:val="24"/>
          <w:szCs w:val="24"/>
        </w:rPr>
        <w:t xml:space="preserve"> </w:t>
      </w:r>
      <w:r w:rsidR="00CC2327" w:rsidRPr="001D781C">
        <w:rPr>
          <w:rFonts w:ascii="Times New Roman" w:hAnsi="Times New Roman" w:cs="Times New Roman"/>
          <w:sz w:val="24"/>
          <w:szCs w:val="24"/>
        </w:rPr>
        <w:t xml:space="preserve"> </w:t>
      </w:r>
      <w:r w:rsidR="007C441B" w:rsidRPr="001D781C">
        <w:rPr>
          <w:rFonts w:ascii="Times New Roman" w:hAnsi="Times New Roman" w:cs="Times New Roman"/>
          <w:sz w:val="24"/>
          <w:szCs w:val="24"/>
        </w:rPr>
        <w:t>See</w:t>
      </w:r>
      <w:r w:rsidR="005E7B9D" w:rsidRPr="001D781C">
        <w:rPr>
          <w:rFonts w:ascii="Times New Roman" w:hAnsi="Times New Roman" w:cs="Times New Roman"/>
          <w:sz w:val="24"/>
          <w:szCs w:val="24"/>
        </w:rPr>
        <w:t xml:space="preserve"> </w:t>
      </w:r>
      <w:r w:rsidR="005E7B9D" w:rsidRPr="001D781C">
        <w:rPr>
          <w:rFonts w:ascii="Times New Roman" w:hAnsi="Times New Roman" w:cs="Times New Roman"/>
          <w:i/>
          <w:sz w:val="24"/>
          <w:szCs w:val="24"/>
        </w:rPr>
        <w:t>P. v C.</w:t>
      </w:r>
      <w:r w:rsidR="005E7B9D" w:rsidRPr="001D781C">
        <w:rPr>
          <w:rFonts w:ascii="Times New Roman" w:hAnsi="Times New Roman" w:cs="Times New Roman"/>
          <w:sz w:val="24"/>
          <w:szCs w:val="24"/>
        </w:rPr>
        <w:t xml:space="preserve"> 1978 ZLR 80 at 88A</w:t>
      </w:r>
      <w:r w:rsidR="004D727C" w:rsidRPr="001D781C">
        <w:rPr>
          <w:rFonts w:ascii="Times New Roman" w:hAnsi="Times New Roman" w:cs="Times New Roman"/>
          <w:sz w:val="24"/>
          <w:szCs w:val="24"/>
        </w:rPr>
        <w:t>.</w:t>
      </w:r>
      <w:r w:rsidR="005E7B9D" w:rsidRPr="001D781C">
        <w:rPr>
          <w:rFonts w:ascii="Times New Roman" w:hAnsi="Times New Roman" w:cs="Times New Roman"/>
          <w:sz w:val="24"/>
          <w:szCs w:val="24"/>
        </w:rPr>
        <w:t xml:space="preserve"> </w:t>
      </w:r>
      <w:r w:rsidR="00CC2327" w:rsidRPr="001D781C">
        <w:rPr>
          <w:rFonts w:ascii="Times New Roman" w:hAnsi="Times New Roman" w:cs="Times New Roman"/>
          <w:sz w:val="24"/>
          <w:szCs w:val="24"/>
        </w:rPr>
        <w:t xml:space="preserve"> </w:t>
      </w:r>
      <w:r w:rsidR="007C441B" w:rsidRPr="001D781C">
        <w:rPr>
          <w:rFonts w:ascii="Times New Roman" w:hAnsi="Times New Roman" w:cs="Times New Roman"/>
          <w:sz w:val="24"/>
          <w:szCs w:val="24"/>
        </w:rPr>
        <w:t>There have to be exceptional</w:t>
      </w:r>
      <w:r w:rsidR="00044461" w:rsidRPr="001D781C">
        <w:rPr>
          <w:rFonts w:ascii="Times New Roman" w:hAnsi="Times New Roman" w:cs="Times New Roman"/>
          <w:sz w:val="24"/>
          <w:szCs w:val="24"/>
        </w:rPr>
        <w:t xml:space="preserve"> circumsta</w:t>
      </w:r>
      <w:r w:rsidR="007C441B" w:rsidRPr="001D781C">
        <w:rPr>
          <w:rFonts w:ascii="Times New Roman" w:hAnsi="Times New Roman" w:cs="Times New Roman"/>
          <w:sz w:val="24"/>
          <w:szCs w:val="24"/>
        </w:rPr>
        <w:t xml:space="preserve">nces to justify such an order. </w:t>
      </w:r>
      <w:r w:rsidR="00CC2327" w:rsidRPr="001D781C">
        <w:rPr>
          <w:rFonts w:ascii="Times New Roman" w:hAnsi="Times New Roman" w:cs="Times New Roman"/>
          <w:sz w:val="24"/>
          <w:szCs w:val="24"/>
        </w:rPr>
        <w:t xml:space="preserve"> </w:t>
      </w:r>
      <w:r w:rsidR="007C441B" w:rsidRPr="001D781C">
        <w:rPr>
          <w:rFonts w:ascii="Times New Roman" w:hAnsi="Times New Roman" w:cs="Times New Roman"/>
          <w:sz w:val="24"/>
          <w:szCs w:val="24"/>
        </w:rPr>
        <w:t xml:space="preserve">See </w:t>
      </w:r>
      <w:proofErr w:type="spellStart"/>
      <w:r w:rsidR="007C441B" w:rsidRPr="001D781C">
        <w:rPr>
          <w:rFonts w:ascii="Times New Roman" w:hAnsi="Times New Roman" w:cs="Times New Roman"/>
          <w:i/>
          <w:sz w:val="24"/>
          <w:szCs w:val="24"/>
        </w:rPr>
        <w:t>Gwinyayi</w:t>
      </w:r>
      <w:proofErr w:type="spellEnd"/>
      <w:r w:rsidR="007C441B" w:rsidRPr="001D781C">
        <w:rPr>
          <w:rFonts w:ascii="Times New Roman" w:hAnsi="Times New Roman" w:cs="Times New Roman"/>
          <w:i/>
          <w:sz w:val="24"/>
          <w:szCs w:val="24"/>
        </w:rPr>
        <w:t xml:space="preserve"> v </w:t>
      </w:r>
      <w:proofErr w:type="spellStart"/>
      <w:r w:rsidR="007C441B" w:rsidRPr="001D781C">
        <w:rPr>
          <w:rFonts w:ascii="Times New Roman" w:hAnsi="Times New Roman" w:cs="Times New Roman"/>
          <w:i/>
          <w:sz w:val="24"/>
          <w:szCs w:val="24"/>
        </w:rPr>
        <w:t>Nyaguwa</w:t>
      </w:r>
      <w:proofErr w:type="spellEnd"/>
      <w:r w:rsidR="007C441B" w:rsidRPr="001D781C">
        <w:rPr>
          <w:rFonts w:ascii="Times New Roman" w:hAnsi="Times New Roman" w:cs="Times New Roman"/>
          <w:sz w:val="24"/>
          <w:szCs w:val="24"/>
        </w:rPr>
        <w:t xml:space="preserve"> 1982 (1) ZLR 136 at 138F.</w:t>
      </w:r>
    </w:p>
    <w:p w:rsidR="00356314" w:rsidRPr="001D781C" w:rsidRDefault="00F46662" w:rsidP="00CC2327">
      <w:pPr>
        <w:spacing w:before="24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t>The respondent</w:t>
      </w:r>
      <w:r w:rsidR="00356314" w:rsidRPr="001D781C">
        <w:rPr>
          <w:rFonts w:ascii="Times New Roman" w:hAnsi="Times New Roman" w:cs="Times New Roman"/>
          <w:sz w:val="24"/>
          <w:szCs w:val="24"/>
        </w:rPr>
        <w:t xml:space="preserve"> seeks not merely costs on the higher scale, but has also urged this court to order that Messrs </w:t>
      </w:r>
      <w:proofErr w:type="spellStart"/>
      <w:r w:rsidR="00356314" w:rsidRPr="001D781C">
        <w:rPr>
          <w:rFonts w:ascii="Times New Roman" w:hAnsi="Times New Roman" w:cs="Times New Roman"/>
          <w:sz w:val="24"/>
          <w:szCs w:val="24"/>
        </w:rPr>
        <w:t>Kawonde</w:t>
      </w:r>
      <w:proofErr w:type="spellEnd"/>
      <w:r w:rsidR="00356314" w:rsidRPr="001D781C">
        <w:rPr>
          <w:rFonts w:ascii="Times New Roman" w:hAnsi="Times New Roman" w:cs="Times New Roman"/>
          <w:sz w:val="24"/>
          <w:szCs w:val="24"/>
        </w:rPr>
        <w:t xml:space="preserve"> &amp; Company Legal Practitioners</w:t>
      </w:r>
      <w:r w:rsidR="00122795" w:rsidRPr="001D781C">
        <w:rPr>
          <w:rFonts w:ascii="Times New Roman" w:hAnsi="Times New Roman" w:cs="Times New Roman"/>
          <w:sz w:val="24"/>
          <w:szCs w:val="24"/>
        </w:rPr>
        <w:t xml:space="preserve"> bear such costs </w:t>
      </w:r>
      <w:r w:rsidR="00122795" w:rsidRPr="001D781C">
        <w:rPr>
          <w:rFonts w:ascii="Times New Roman" w:hAnsi="Times New Roman" w:cs="Times New Roman"/>
          <w:i/>
          <w:sz w:val="24"/>
          <w:szCs w:val="24"/>
        </w:rPr>
        <w:t xml:space="preserve">de </w:t>
      </w:r>
      <w:proofErr w:type="spellStart"/>
      <w:r w:rsidR="00122795" w:rsidRPr="001D781C">
        <w:rPr>
          <w:rFonts w:ascii="Times New Roman" w:hAnsi="Times New Roman" w:cs="Times New Roman"/>
          <w:i/>
          <w:sz w:val="24"/>
          <w:szCs w:val="24"/>
        </w:rPr>
        <w:t>bonis</w:t>
      </w:r>
      <w:proofErr w:type="spellEnd"/>
      <w:r w:rsidR="00122795" w:rsidRPr="001D781C">
        <w:rPr>
          <w:rFonts w:ascii="Times New Roman" w:hAnsi="Times New Roman" w:cs="Times New Roman"/>
          <w:i/>
          <w:sz w:val="24"/>
          <w:szCs w:val="24"/>
        </w:rPr>
        <w:t xml:space="preserve"> </w:t>
      </w:r>
      <w:proofErr w:type="spellStart"/>
      <w:r w:rsidR="00122795" w:rsidRPr="001D781C">
        <w:rPr>
          <w:rFonts w:ascii="Times New Roman" w:hAnsi="Times New Roman" w:cs="Times New Roman"/>
          <w:i/>
          <w:sz w:val="24"/>
          <w:szCs w:val="24"/>
        </w:rPr>
        <w:t>propriis</w:t>
      </w:r>
      <w:proofErr w:type="spellEnd"/>
      <w:r w:rsidR="00122795" w:rsidRPr="001D781C">
        <w:rPr>
          <w:rFonts w:ascii="Times New Roman" w:hAnsi="Times New Roman" w:cs="Times New Roman"/>
          <w:sz w:val="24"/>
          <w:szCs w:val="24"/>
        </w:rPr>
        <w:t xml:space="preserve">. </w:t>
      </w:r>
      <w:r w:rsidR="002F4AAB" w:rsidRPr="001D781C">
        <w:rPr>
          <w:rFonts w:ascii="Times New Roman" w:hAnsi="Times New Roman" w:cs="Times New Roman"/>
          <w:sz w:val="24"/>
          <w:szCs w:val="24"/>
        </w:rPr>
        <w:t xml:space="preserve"> </w:t>
      </w:r>
      <w:r w:rsidR="00122795" w:rsidRPr="001D781C">
        <w:rPr>
          <w:rFonts w:ascii="Times New Roman" w:hAnsi="Times New Roman" w:cs="Times New Roman"/>
          <w:sz w:val="24"/>
          <w:szCs w:val="24"/>
        </w:rPr>
        <w:t>It is settled that such costs are awarded against a legal practitioner as an exceptional measure and in order to penalise</w:t>
      </w:r>
      <w:r w:rsidRPr="001D781C">
        <w:rPr>
          <w:rFonts w:ascii="Times New Roman" w:hAnsi="Times New Roman" w:cs="Times New Roman"/>
          <w:sz w:val="24"/>
          <w:szCs w:val="24"/>
        </w:rPr>
        <w:t xml:space="preserve"> him for the conduct of the cas</w:t>
      </w:r>
      <w:r w:rsidR="00122795" w:rsidRPr="001D781C">
        <w:rPr>
          <w:rFonts w:ascii="Times New Roman" w:hAnsi="Times New Roman" w:cs="Times New Roman"/>
          <w:sz w:val="24"/>
          <w:szCs w:val="24"/>
        </w:rPr>
        <w:t>e where it has been conducted in a manner involving neg</w:t>
      </w:r>
      <w:r w:rsidR="002F4AAB" w:rsidRPr="001D781C">
        <w:rPr>
          <w:rFonts w:ascii="Times New Roman" w:hAnsi="Times New Roman" w:cs="Times New Roman"/>
          <w:sz w:val="24"/>
          <w:szCs w:val="24"/>
        </w:rPr>
        <w:t xml:space="preserve">lect or impropriety by himself.  </w:t>
      </w:r>
      <w:r w:rsidR="00122795" w:rsidRPr="001D781C">
        <w:rPr>
          <w:rFonts w:ascii="Times New Roman" w:hAnsi="Times New Roman" w:cs="Times New Roman"/>
          <w:sz w:val="24"/>
          <w:szCs w:val="24"/>
        </w:rPr>
        <w:t>Such costs</w:t>
      </w:r>
      <w:r w:rsidR="005869EF" w:rsidRPr="001D781C">
        <w:rPr>
          <w:rFonts w:ascii="Times New Roman" w:hAnsi="Times New Roman" w:cs="Times New Roman"/>
          <w:sz w:val="24"/>
          <w:szCs w:val="24"/>
        </w:rPr>
        <w:t xml:space="preserve"> are only awarded in </w:t>
      </w:r>
      <w:r w:rsidR="002F4AAB" w:rsidRPr="001D781C">
        <w:rPr>
          <w:rFonts w:ascii="Times New Roman" w:hAnsi="Times New Roman" w:cs="Times New Roman"/>
          <w:sz w:val="24"/>
          <w:szCs w:val="24"/>
        </w:rPr>
        <w:t xml:space="preserve">reasonably grave circumstances.  </w:t>
      </w:r>
      <w:r w:rsidR="005869EF" w:rsidRPr="001D781C">
        <w:rPr>
          <w:rFonts w:ascii="Times New Roman" w:hAnsi="Times New Roman" w:cs="Times New Roman"/>
          <w:sz w:val="24"/>
          <w:szCs w:val="24"/>
        </w:rPr>
        <w:t xml:space="preserve">Generally speaking, dishonesty, </w:t>
      </w:r>
      <w:r w:rsidR="005869EF" w:rsidRPr="001D781C">
        <w:rPr>
          <w:rFonts w:ascii="Times New Roman" w:hAnsi="Times New Roman" w:cs="Times New Roman"/>
          <w:i/>
          <w:sz w:val="24"/>
          <w:szCs w:val="24"/>
        </w:rPr>
        <w:t>mala fides</w:t>
      </w:r>
      <w:r w:rsidR="005869EF" w:rsidRPr="001D781C">
        <w:rPr>
          <w:rFonts w:ascii="Times New Roman" w:hAnsi="Times New Roman" w:cs="Times New Roman"/>
          <w:sz w:val="24"/>
          <w:szCs w:val="24"/>
        </w:rPr>
        <w:t xml:space="preserve">, wilfulness or professional negligence of a high degree fall into this category. </w:t>
      </w:r>
      <w:r w:rsidR="002F4AAB" w:rsidRPr="001D781C">
        <w:rPr>
          <w:rFonts w:ascii="Times New Roman" w:hAnsi="Times New Roman" w:cs="Times New Roman"/>
          <w:sz w:val="24"/>
          <w:szCs w:val="24"/>
        </w:rPr>
        <w:t xml:space="preserve"> </w:t>
      </w:r>
      <w:r w:rsidR="005869EF" w:rsidRPr="001D781C">
        <w:rPr>
          <w:rFonts w:ascii="Times New Roman" w:hAnsi="Times New Roman" w:cs="Times New Roman"/>
          <w:sz w:val="24"/>
          <w:szCs w:val="24"/>
        </w:rPr>
        <w:t xml:space="preserve">See </w:t>
      </w:r>
      <w:proofErr w:type="spellStart"/>
      <w:r w:rsidR="005869EF" w:rsidRPr="001D781C">
        <w:rPr>
          <w:rFonts w:ascii="Times New Roman" w:hAnsi="Times New Roman" w:cs="Times New Roman"/>
          <w:i/>
          <w:sz w:val="24"/>
          <w:szCs w:val="24"/>
        </w:rPr>
        <w:t>Matamisa</w:t>
      </w:r>
      <w:proofErr w:type="spellEnd"/>
      <w:r w:rsidR="005869EF" w:rsidRPr="001D781C">
        <w:rPr>
          <w:rFonts w:ascii="Times New Roman" w:hAnsi="Times New Roman" w:cs="Times New Roman"/>
          <w:i/>
          <w:sz w:val="24"/>
          <w:szCs w:val="24"/>
        </w:rPr>
        <w:t xml:space="preserve"> v </w:t>
      </w:r>
      <w:proofErr w:type="spellStart"/>
      <w:r w:rsidR="005869EF" w:rsidRPr="001D781C">
        <w:rPr>
          <w:rFonts w:ascii="Times New Roman" w:hAnsi="Times New Roman" w:cs="Times New Roman"/>
          <w:i/>
          <w:sz w:val="24"/>
          <w:szCs w:val="24"/>
        </w:rPr>
        <w:t>Mutare</w:t>
      </w:r>
      <w:proofErr w:type="spellEnd"/>
      <w:r w:rsidR="005869EF" w:rsidRPr="001D781C">
        <w:rPr>
          <w:rFonts w:ascii="Times New Roman" w:hAnsi="Times New Roman" w:cs="Times New Roman"/>
          <w:i/>
          <w:sz w:val="24"/>
          <w:szCs w:val="24"/>
        </w:rPr>
        <w:t xml:space="preserve"> City Council (A-G Intervening)</w:t>
      </w:r>
      <w:r w:rsidR="005869EF" w:rsidRPr="001D781C">
        <w:rPr>
          <w:rFonts w:ascii="Times New Roman" w:hAnsi="Times New Roman" w:cs="Times New Roman"/>
          <w:sz w:val="24"/>
          <w:szCs w:val="24"/>
        </w:rPr>
        <w:t xml:space="preserve"> 1998 (2) ZLR 439 (S) at 447E. </w:t>
      </w:r>
    </w:p>
    <w:p w:rsidR="002A7113" w:rsidRPr="001D781C" w:rsidRDefault="002A7113" w:rsidP="002F4AAB">
      <w:pPr>
        <w:spacing w:before="240" w:line="480" w:lineRule="auto"/>
        <w:ind w:firstLine="1440"/>
        <w:jc w:val="both"/>
        <w:rPr>
          <w:rFonts w:ascii="Times New Roman" w:hAnsi="Times New Roman" w:cs="Times New Roman"/>
          <w:sz w:val="24"/>
          <w:szCs w:val="24"/>
        </w:rPr>
      </w:pPr>
      <w:r w:rsidRPr="001D781C">
        <w:rPr>
          <w:rFonts w:ascii="Times New Roman" w:hAnsi="Times New Roman" w:cs="Times New Roman"/>
          <w:sz w:val="24"/>
          <w:szCs w:val="24"/>
        </w:rPr>
        <w:lastRenderedPageBreak/>
        <w:t>In view o</w:t>
      </w:r>
      <w:r w:rsidR="00044461" w:rsidRPr="001D781C">
        <w:rPr>
          <w:rFonts w:ascii="Times New Roman" w:hAnsi="Times New Roman" w:cs="Times New Roman"/>
          <w:sz w:val="24"/>
          <w:szCs w:val="24"/>
        </w:rPr>
        <w:t>f the conduct of the respondent (NSSA)</w:t>
      </w:r>
      <w:r w:rsidRPr="001D781C">
        <w:rPr>
          <w:rFonts w:ascii="Times New Roman" w:hAnsi="Times New Roman" w:cs="Times New Roman"/>
          <w:sz w:val="24"/>
          <w:szCs w:val="24"/>
        </w:rPr>
        <w:t xml:space="preserve"> referred to above, it appears to me that no justification has been established for the nature and level of the award of costs that the respondent seeks to attach to the dismissal of the appeal.</w:t>
      </w:r>
      <w:r w:rsidR="002F4AAB" w:rsidRPr="001D781C">
        <w:rPr>
          <w:rFonts w:ascii="Times New Roman" w:hAnsi="Times New Roman" w:cs="Times New Roman"/>
          <w:sz w:val="24"/>
          <w:szCs w:val="24"/>
        </w:rPr>
        <w:t xml:space="preserve">  </w:t>
      </w:r>
      <w:r w:rsidR="00BF35A3" w:rsidRPr="001D781C">
        <w:rPr>
          <w:rFonts w:ascii="Times New Roman" w:hAnsi="Times New Roman" w:cs="Times New Roman"/>
          <w:sz w:val="24"/>
          <w:szCs w:val="24"/>
        </w:rPr>
        <w:t>The respondent conducted itself in a manner that reasonably made the appellants believe</w:t>
      </w:r>
      <w:r w:rsidR="002F4AAB" w:rsidRPr="001D781C">
        <w:rPr>
          <w:rFonts w:ascii="Times New Roman" w:hAnsi="Times New Roman" w:cs="Times New Roman"/>
          <w:sz w:val="24"/>
          <w:szCs w:val="24"/>
        </w:rPr>
        <w:t xml:space="preserve"> that their cause was not lost.  </w:t>
      </w:r>
      <w:r w:rsidR="00BF35A3" w:rsidRPr="001D781C">
        <w:rPr>
          <w:rFonts w:ascii="Times New Roman" w:hAnsi="Times New Roman" w:cs="Times New Roman"/>
          <w:sz w:val="24"/>
          <w:szCs w:val="24"/>
        </w:rPr>
        <w:t>Coupled with the interpretation, erroneous or otherwise, that they placed on SANDURA J</w:t>
      </w:r>
      <w:r w:rsidR="00F46662" w:rsidRPr="001D781C">
        <w:rPr>
          <w:rFonts w:ascii="Times New Roman" w:hAnsi="Times New Roman" w:cs="Times New Roman"/>
          <w:sz w:val="24"/>
          <w:szCs w:val="24"/>
        </w:rPr>
        <w:t>A</w:t>
      </w:r>
      <w:r w:rsidR="00BF35A3" w:rsidRPr="001D781C">
        <w:rPr>
          <w:rFonts w:ascii="Times New Roman" w:hAnsi="Times New Roman" w:cs="Times New Roman"/>
          <w:sz w:val="24"/>
          <w:szCs w:val="24"/>
        </w:rPr>
        <w:t>’s judgment to the effect that their agreement had not been cancelled it appears to me that at the worst, the</w:t>
      </w:r>
      <w:r w:rsidR="001F069F" w:rsidRPr="001D781C">
        <w:rPr>
          <w:rFonts w:ascii="Times New Roman" w:hAnsi="Times New Roman" w:cs="Times New Roman"/>
          <w:sz w:val="24"/>
          <w:szCs w:val="24"/>
        </w:rPr>
        <w:t xml:space="preserve"> conduct of </w:t>
      </w:r>
      <w:r w:rsidR="00BF35A3" w:rsidRPr="001D781C">
        <w:rPr>
          <w:rFonts w:ascii="Times New Roman" w:hAnsi="Times New Roman" w:cs="Times New Roman"/>
          <w:sz w:val="24"/>
          <w:szCs w:val="24"/>
        </w:rPr>
        <w:t>their case might be viewed as being no more than borderline.</w:t>
      </w:r>
      <w:r w:rsidR="002F4AAB" w:rsidRPr="001D781C">
        <w:rPr>
          <w:rFonts w:ascii="Times New Roman" w:hAnsi="Times New Roman" w:cs="Times New Roman"/>
          <w:sz w:val="24"/>
          <w:szCs w:val="24"/>
        </w:rPr>
        <w:t xml:space="preserve">  </w:t>
      </w:r>
      <w:r w:rsidR="001F069F" w:rsidRPr="001D781C">
        <w:rPr>
          <w:rFonts w:ascii="Times New Roman" w:hAnsi="Times New Roman" w:cs="Times New Roman"/>
          <w:sz w:val="24"/>
          <w:szCs w:val="24"/>
        </w:rPr>
        <w:t>It does not appear to be</w:t>
      </w:r>
      <w:r w:rsidRPr="001D781C">
        <w:rPr>
          <w:rFonts w:ascii="Times New Roman" w:hAnsi="Times New Roman" w:cs="Times New Roman"/>
          <w:sz w:val="24"/>
          <w:szCs w:val="24"/>
        </w:rPr>
        <w:t xml:space="preserve"> conduct of the nature contemplated in the guidelines cited above</w:t>
      </w:r>
      <w:r w:rsidR="001F069F" w:rsidRPr="001D781C">
        <w:rPr>
          <w:rFonts w:ascii="Times New Roman" w:hAnsi="Times New Roman" w:cs="Times New Roman"/>
          <w:sz w:val="24"/>
          <w:szCs w:val="24"/>
        </w:rPr>
        <w:t>. No such reprehensible conduct appears to have</w:t>
      </w:r>
      <w:r w:rsidRPr="001D781C">
        <w:rPr>
          <w:rFonts w:ascii="Times New Roman" w:hAnsi="Times New Roman" w:cs="Times New Roman"/>
          <w:sz w:val="24"/>
          <w:szCs w:val="24"/>
        </w:rPr>
        <w:t xml:space="preserve"> been established on the part of </w:t>
      </w:r>
      <w:proofErr w:type="spellStart"/>
      <w:r w:rsidRPr="001D781C">
        <w:rPr>
          <w:rFonts w:ascii="Times New Roman" w:hAnsi="Times New Roman" w:cs="Times New Roman"/>
          <w:sz w:val="24"/>
          <w:szCs w:val="24"/>
        </w:rPr>
        <w:t>Kawonde</w:t>
      </w:r>
      <w:proofErr w:type="spellEnd"/>
      <w:r w:rsidRPr="001D781C">
        <w:rPr>
          <w:rFonts w:ascii="Times New Roman" w:hAnsi="Times New Roman" w:cs="Times New Roman"/>
          <w:sz w:val="24"/>
          <w:szCs w:val="24"/>
        </w:rPr>
        <w:t xml:space="preserve"> and Company </w:t>
      </w:r>
      <w:r w:rsidR="002F4AAB" w:rsidRPr="001D781C">
        <w:rPr>
          <w:rFonts w:ascii="Times New Roman" w:hAnsi="Times New Roman" w:cs="Times New Roman"/>
          <w:sz w:val="24"/>
          <w:szCs w:val="24"/>
        </w:rPr>
        <w:t>L</w:t>
      </w:r>
      <w:r w:rsidRPr="001D781C">
        <w:rPr>
          <w:rFonts w:ascii="Times New Roman" w:hAnsi="Times New Roman" w:cs="Times New Roman"/>
          <w:sz w:val="24"/>
          <w:szCs w:val="24"/>
        </w:rPr>
        <w:t xml:space="preserve">egal </w:t>
      </w:r>
      <w:r w:rsidR="002F4AAB" w:rsidRPr="001D781C">
        <w:rPr>
          <w:rFonts w:ascii="Times New Roman" w:hAnsi="Times New Roman" w:cs="Times New Roman"/>
          <w:sz w:val="24"/>
          <w:szCs w:val="24"/>
        </w:rPr>
        <w:t xml:space="preserve">Practitioners.  </w:t>
      </w:r>
      <w:r w:rsidR="00F46662" w:rsidRPr="001D781C">
        <w:rPr>
          <w:rFonts w:ascii="Times New Roman" w:hAnsi="Times New Roman" w:cs="Times New Roman"/>
          <w:sz w:val="24"/>
          <w:szCs w:val="24"/>
        </w:rPr>
        <w:t xml:space="preserve">An </w:t>
      </w:r>
      <w:r w:rsidRPr="001D781C">
        <w:rPr>
          <w:rFonts w:ascii="Times New Roman" w:hAnsi="Times New Roman" w:cs="Times New Roman"/>
          <w:sz w:val="24"/>
          <w:szCs w:val="24"/>
        </w:rPr>
        <w:t>order of costs on the ordinary level will thus be awarded in favour of the respondent</w:t>
      </w:r>
      <w:r w:rsidR="00F46662" w:rsidRPr="001D781C">
        <w:rPr>
          <w:rFonts w:ascii="Times New Roman" w:hAnsi="Times New Roman" w:cs="Times New Roman"/>
          <w:sz w:val="24"/>
          <w:szCs w:val="24"/>
        </w:rPr>
        <w:t>.</w:t>
      </w:r>
    </w:p>
    <w:p w:rsidR="002A7113" w:rsidRPr="001D781C" w:rsidRDefault="002A7113" w:rsidP="0019455C">
      <w:pPr>
        <w:spacing w:before="240" w:line="480" w:lineRule="auto"/>
        <w:ind w:firstLine="720"/>
        <w:jc w:val="both"/>
        <w:rPr>
          <w:rFonts w:ascii="Times New Roman" w:hAnsi="Times New Roman" w:cs="Times New Roman"/>
          <w:sz w:val="24"/>
          <w:szCs w:val="24"/>
        </w:rPr>
      </w:pPr>
      <w:r w:rsidRPr="001D781C">
        <w:rPr>
          <w:rFonts w:ascii="Times New Roman" w:hAnsi="Times New Roman" w:cs="Times New Roman"/>
          <w:sz w:val="24"/>
          <w:szCs w:val="24"/>
        </w:rPr>
        <w:t>It is accordingly ordered as follows:</w:t>
      </w:r>
    </w:p>
    <w:p w:rsidR="002A7113" w:rsidRPr="001D781C" w:rsidRDefault="002F4AAB" w:rsidP="002F4AAB">
      <w:pPr>
        <w:spacing w:before="240" w:line="480" w:lineRule="auto"/>
        <w:ind w:left="720" w:firstLine="720"/>
        <w:jc w:val="both"/>
        <w:rPr>
          <w:rFonts w:ascii="Times New Roman" w:hAnsi="Times New Roman" w:cs="Times New Roman"/>
          <w:sz w:val="24"/>
          <w:szCs w:val="24"/>
        </w:rPr>
      </w:pPr>
      <w:r w:rsidRPr="001D781C">
        <w:rPr>
          <w:rFonts w:ascii="Times New Roman" w:hAnsi="Times New Roman" w:cs="Times New Roman"/>
          <w:sz w:val="24"/>
          <w:szCs w:val="24"/>
        </w:rPr>
        <w:t>‘</w:t>
      </w:r>
      <w:r w:rsidR="002A7113" w:rsidRPr="001D781C">
        <w:rPr>
          <w:rFonts w:ascii="Times New Roman" w:hAnsi="Times New Roman" w:cs="Times New Roman"/>
          <w:sz w:val="24"/>
          <w:szCs w:val="24"/>
        </w:rPr>
        <w:t>The appeal is dismissed with costs.</w:t>
      </w:r>
      <w:r w:rsidRPr="001D781C">
        <w:rPr>
          <w:rFonts w:ascii="Times New Roman" w:hAnsi="Times New Roman" w:cs="Times New Roman"/>
          <w:sz w:val="24"/>
          <w:szCs w:val="24"/>
        </w:rPr>
        <w:t>’</w:t>
      </w:r>
    </w:p>
    <w:p w:rsidR="00703B52" w:rsidRPr="001D781C" w:rsidRDefault="00703B52" w:rsidP="0019455C">
      <w:pPr>
        <w:spacing w:before="240" w:line="480" w:lineRule="auto"/>
        <w:ind w:firstLine="720"/>
        <w:jc w:val="both"/>
        <w:rPr>
          <w:rFonts w:ascii="Times New Roman" w:hAnsi="Times New Roman" w:cs="Times New Roman"/>
          <w:sz w:val="24"/>
          <w:szCs w:val="24"/>
        </w:rPr>
      </w:pPr>
    </w:p>
    <w:p w:rsidR="00703B52" w:rsidRPr="001D781C" w:rsidRDefault="002F4AAB" w:rsidP="00395FDC">
      <w:pPr>
        <w:spacing w:before="240" w:line="480" w:lineRule="auto"/>
        <w:ind w:left="720" w:firstLine="720"/>
        <w:jc w:val="both"/>
        <w:rPr>
          <w:rFonts w:ascii="Times New Roman" w:hAnsi="Times New Roman" w:cs="Times New Roman"/>
          <w:sz w:val="24"/>
          <w:szCs w:val="24"/>
        </w:rPr>
      </w:pPr>
      <w:r w:rsidRPr="001D781C">
        <w:rPr>
          <w:rFonts w:ascii="Times New Roman" w:hAnsi="Times New Roman" w:cs="Times New Roman"/>
          <w:b/>
          <w:sz w:val="24"/>
          <w:szCs w:val="24"/>
        </w:rPr>
        <w:t>ZIYAMBI JA</w:t>
      </w:r>
      <w:r w:rsidR="00703B52" w:rsidRPr="001D781C">
        <w:rPr>
          <w:rFonts w:ascii="Times New Roman" w:hAnsi="Times New Roman" w:cs="Times New Roman"/>
          <w:b/>
          <w:sz w:val="24"/>
          <w:szCs w:val="24"/>
        </w:rPr>
        <w:t>:</w:t>
      </w:r>
      <w:r w:rsidRPr="001D781C">
        <w:rPr>
          <w:rFonts w:ascii="Times New Roman" w:hAnsi="Times New Roman" w:cs="Times New Roman"/>
          <w:sz w:val="24"/>
          <w:szCs w:val="24"/>
        </w:rPr>
        <w:t xml:space="preserve">             </w:t>
      </w:r>
      <w:r w:rsidR="00703B52" w:rsidRPr="001D781C">
        <w:rPr>
          <w:rFonts w:ascii="Times New Roman" w:hAnsi="Times New Roman" w:cs="Times New Roman"/>
          <w:sz w:val="24"/>
          <w:szCs w:val="24"/>
        </w:rPr>
        <w:t>I agree</w:t>
      </w:r>
    </w:p>
    <w:p w:rsidR="002F4AAB" w:rsidRPr="001D781C" w:rsidRDefault="002F4AAB" w:rsidP="0019455C">
      <w:pPr>
        <w:spacing w:before="240" w:line="480" w:lineRule="auto"/>
        <w:ind w:firstLine="720"/>
        <w:jc w:val="both"/>
        <w:rPr>
          <w:rFonts w:ascii="Times New Roman" w:hAnsi="Times New Roman" w:cs="Times New Roman"/>
          <w:b/>
          <w:sz w:val="24"/>
          <w:szCs w:val="24"/>
        </w:rPr>
      </w:pPr>
    </w:p>
    <w:p w:rsidR="00703B52" w:rsidRPr="001D781C" w:rsidRDefault="00703B52" w:rsidP="00395FDC">
      <w:pPr>
        <w:spacing w:before="240" w:line="480" w:lineRule="auto"/>
        <w:ind w:left="720" w:firstLine="720"/>
        <w:jc w:val="both"/>
        <w:rPr>
          <w:rFonts w:ascii="Times New Roman" w:hAnsi="Times New Roman" w:cs="Times New Roman"/>
          <w:sz w:val="24"/>
          <w:szCs w:val="24"/>
        </w:rPr>
      </w:pPr>
      <w:r w:rsidRPr="001D781C">
        <w:rPr>
          <w:rFonts w:ascii="Times New Roman" w:hAnsi="Times New Roman" w:cs="Times New Roman"/>
          <w:b/>
          <w:sz w:val="24"/>
          <w:szCs w:val="24"/>
        </w:rPr>
        <w:t>GWAUNZA JA:</w:t>
      </w:r>
      <w:r w:rsidRPr="001D781C">
        <w:rPr>
          <w:rFonts w:ascii="Times New Roman" w:hAnsi="Times New Roman" w:cs="Times New Roman"/>
          <w:sz w:val="24"/>
          <w:szCs w:val="24"/>
        </w:rPr>
        <w:t xml:space="preserve">            </w:t>
      </w:r>
      <w:r w:rsidR="002F4AAB" w:rsidRPr="001D781C">
        <w:rPr>
          <w:rFonts w:ascii="Times New Roman" w:hAnsi="Times New Roman" w:cs="Times New Roman"/>
          <w:sz w:val="24"/>
          <w:szCs w:val="24"/>
        </w:rPr>
        <w:tab/>
      </w:r>
      <w:r w:rsidRPr="001D781C">
        <w:rPr>
          <w:rFonts w:ascii="Times New Roman" w:hAnsi="Times New Roman" w:cs="Times New Roman"/>
          <w:sz w:val="24"/>
          <w:szCs w:val="24"/>
        </w:rPr>
        <w:t>I agree</w:t>
      </w:r>
    </w:p>
    <w:p w:rsidR="00703B52" w:rsidRPr="001D781C" w:rsidRDefault="00703B52" w:rsidP="0019455C">
      <w:pPr>
        <w:spacing w:before="240" w:line="480" w:lineRule="auto"/>
        <w:ind w:firstLine="720"/>
        <w:jc w:val="both"/>
        <w:rPr>
          <w:rFonts w:ascii="Times New Roman" w:hAnsi="Times New Roman" w:cs="Times New Roman"/>
          <w:sz w:val="24"/>
          <w:szCs w:val="24"/>
        </w:rPr>
      </w:pPr>
    </w:p>
    <w:p w:rsidR="00703B52" w:rsidRPr="001D781C" w:rsidRDefault="00703B52" w:rsidP="002F4AAB">
      <w:pPr>
        <w:spacing w:before="240" w:line="240" w:lineRule="auto"/>
        <w:jc w:val="both"/>
        <w:rPr>
          <w:rFonts w:ascii="Times New Roman" w:hAnsi="Times New Roman" w:cs="Times New Roman"/>
          <w:sz w:val="24"/>
          <w:szCs w:val="24"/>
        </w:rPr>
      </w:pPr>
      <w:proofErr w:type="spellStart"/>
      <w:r w:rsidRPr="001D781C">
        <w:rPr>
          <w:rFonts w:ascii="Times New Roman" w:hAnsi="Times New Roman" w:cs="Times New Roman"/>
          <w:i/>
          <w:sz w:val="24"/>
          <w:szCs w:val="24"/>
        </w:rPr>
        <w:t>Kawonde</w:t>
      </w:r>
      <w:proofErr w:type="spellEnd"/>
      <w:r w:rsidRPr="001D781C">
        <w:rPr>
          <w:rFonts w:ascii="Times New Roman" w:hAnsi="Times New Roman" w:cs="Times New Roman"/>
          <w:i/>
          <w:sz w:val="24"/>
          <w:szCs w:val="24"/>
        </w:rPr>
        <w:t xml:space="preserve"> &amp; Company</w:t>
      </w:r>
      <w:r w:rsidRPr="001D781C">
        <w:rPr>
          <w:rFonts w:ascii="Times New Roman" w:hAnsi="Times New Roman" w:cs="Times New Roman"/>
          <w:sz w:val="24"/>
          <w:szCs w:val="24"/>
        </w:rPr>
        <w:t>, appellants’ legal practitioners</w:t>
      </w:r>
    </w:p>
    <w:p w:rsidR="00703B52" w:rsidRPr="001D781C" w:rsidRDefault="00703B52" w:rsidP="002F4AAB">
      <w:pPr>
        <w:spacing w:before="240" w:line="240" w:lineRule="auto"/>
        <w:jc w:val="both"/>
        <w:rPr>
          <w:rFonts w:ascii="Times New Roman" w:hAnsi="Times New Roman" w:cs="Times New Roman"/>
          <w:sz w:val="24"/>
          <w:szCs w:val="24"/>
        </w:rPr>
      </w:pPr>
      <w:proofErr w:type="spellStart"/>
      <w:r w:rsidRPr="001D781C">
        <w:rPr>
          <w:rFonts w:ascii="Times New Roman" w:hAnsi="Times New Roman" w:cs="Times New Roman"/>
          <w:i/>
          <w:sz w:val="24"/>
          <w:szCs w:val="24"/>
        </w:rPr>
        <w:t>Scanlen</w:t>
      </w:r>
      <w:proofErr w:type="spellEnd"/>
      <w:r w:rsidRPr="001D781C">
        <w:rPr>
          <w:rFonts w:ascii="Times New Roman" w:hAnsi="Times New Roman" w:cs="Times New Roman"/>
          <w:i/>
          <w:sz w:val="24"/>
          <w:szCs w:val="24"/>
        </w:rPr>
        <w:t xml:space="preserve"> </w:t>
      </w:r>
      <w:r w:rsidR="002F4AAB" w:rsidRPr="001D781C">
        <w:rPr>
          <w:rFonts w:ascii="Times New Roman" w:hAnsi="Times New Roman" w:cs="Times New Roman"/>
          <w:i/>
          <w:sz w:val="24"/>
          <w:szCs w:val="24"/>
        </w:rPr>
        <w:t xml:space="preserve">&amp; </w:t>
      </w:r>
      <w:r w:rsidRPr="001D781C">
        <w:rPr>
          <w:rFonts w:ascii="Times New Roman" w:hAnsi="Times New Roman" w:cs="Times New Roman"/>
          <w:i/>
          <w:sz w:val="24"/>
          <w:szCs w:val="24"/>
        </w:rPr>
        <w:t>Holderness</w:t>
      </w:r>
      <w:r w:rsidRPr="001D781C">
        <w:rPr>
          <w:rFonts w:ascii="Times New Roman" w:hAnsi="Times New Roman" w:cs="Times New Roman"/>
          <w:sz w:val="24"/>
          <w:szCs w:val="24"/>
        </w:rPr>
        <w:t>,</w:t>
      </w:r>
      <w:r w:rsidR="006E1316" w:rsidRPr="001D781C">
        <w:rPr>
          <w:rFonts w:ascii="Times New Roman" w:hAnsi="Times New Roman" w:cs="Times New Roman"/>
          <w:sz w:val="24"/>
          <w:szCs w:val="24"/>
        </w:rPr>
        <w:t xml:space="preserve"> respondents’ legal practitioner</w:t>
      </w:r>
      <w:r w:rsidRPr="001D781C">
        <w:rPr>
          <w:rFonts w:ascii="Times New Roman" w:hAnsi="Times New Roman" w:cs="Times New Roman"/>
          <w:sz w:val="24"/>
          <w:szCs w:val="24"/>
        </w:rPr>
        <w:t>s</w:t>
      </w:r>
    </w:p>
    <w:p w:rsidR="00B1374F" w:rsidRPr="001D781C" w:rsidRDefault="000931E4" w:rsidP="0019455C">
      <w:pPr>
        <w:spacing w:line="480" w:lineRule="auto"/>
        <w:ind w:left="720"/>
        <w:jc w:val="both"/>
        <w:rPr>
          <w:rFonts w:ascii="Times New Roman" w:hAnsi="Times New Roman" w:cs="Times New Roman"/>
          <w:sz w:val="24"/>
          <w:szCs w:val="24"/>
        </w:rPr>
      </w:pPr>
      <w:r w:rsidRPr="001D781C">
        <w:rPr>
          <w:rFonts w:ascii="Times New Roman" w:hAnsi="Times New Roman" w:cs="Times New Roman"/>
          <w:sz w:val="24"/>
          <w:szCs w:val="24"/>
        </w:rPr>
        <w:t xml:space="preserve"> </w:t>
      </w:r>
    </w:p>
    <w:sectPr w:rsidR="00B1374F" w:rsidRPr="001D781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5CB" w:rsidRDefault="00C905CB" w:rsidP="0019455C">
      <w:pPr>
        <w:spacing w:after="0" w:line="240" w:lineRule="auto"/>
      </w:pPr>
      <w:r>
        <w:separator/>
      </w:r>
    </w:p>
  </w:endnote>
  <w:endnote w:type="continuationSeparator" w:id="0">
    <w:p w:rsidR="00C905CB" w:rsidRDefault="00C905CB" w:rsidP="0019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927" w:rsidRDefault="008019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927" w:rsidRDefault="008019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927" w:rsidRDefault="008019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5CB" w:rsidRDefault="00C905CB" w:rsidP="0019455C">
      <w:pPr>
        <w:spacing w:after="0" w:line="240" w:lineRule="auto"/>
      </w:pPr>
      <w:r>
        <w:separator/>
      </w:r>
    </w:p>
  </w:footnote>
  <w:footnote w:type="continuationSeparator" w:id="0">
    <w:p w:rsidR="00C905CB" w:rsidRDefault="00C905CB" w:rsidP="0019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927" w:rsidRDefault="008019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A72B26">
      <w:tc>
        <w:tcPr>
          <w:tcW w:w="0" w:type="auto"/>
          <w:tcBorders>
            <w:right w:val="single" w:sz="6" w:space="0" w:color="000000" w:themeColor="text1"/>
          </w:tcBorders>
        </w:tcPr>
        <w:bookmarkStart w:id="0" w:name="_GoBack" w:displacedByCustomXml="next"/>
        <w:sdt>
          <w:sdtPr>
            <w:alias w:val="Company"/>
            <w:id w:val="78735422"/>
            <w:placeholder>
              <w:docPart w:val="34FCD0AF694F4E23A9D1C440201DA507"/>
            </w:placeholder>
            <w:dataBinding w:prefixMappings="xmlns:ns0='http://schemas.openxmlformats.org/officeDocument/2006/extended-properties'" w:xpath="/ns0:Properties[1]/ns0:Company[1]" w:storeItemID="{6668398D-A668-4E3E-A5EB-62B293D839F1}"/>
            <w:text/>
          </w:sdtPr>
          <w:sdtEndPr/>
          <w:sdtContent>
            <w:p w:rsidR="00A72B26" w:rsidRDefault="00A72B26">
              <w:pPr>
                <w:pStyle w:val="Header"/>
                <w:jc w:val="right"/>
              </w:pPr>
              <w:r>
                <w:rPr>
                  <w:lang w:val="en-US"/>
                </w:rPr>
                <w:t>Judgment No SC 10/2016</w:t>
              </w:r>
            </w:p>
          </w:sdtContent>
        </w:sdt>
        <w:sdt>
          <w:sdtPr>
            <w:rPr>
              <w:b/>
              <w:bCs/>
            </w:rPr>
            <w:alias w:val="Title"/>
            <w:id w:val="78735415"/>
            <w:placeholder>
              <w:docPart w:val="D3F47F49B9944B3DA22EB96DF2A377E7"/>
            </w:placeholder>
            <w:dataBinding w:prefixMappings="xmlns:ns0='http://schemas.openxmlformats.org/package/2006/metadata/core-properties' xmlns:ns1='http://purl.org/dc/elements/1.1/'" w:xpath="/ns0:coreProperties[1]/ns1:title[1]" w:storeItemID="{6C3C8BC8-F283-45AE-878A-BAB7291924A1}"/>
            <w:text/>
          </w:sdtPr>
          <w:sdtEndPr/>
          <w:sdtContent>
            <w:p w:rsidR="00A72B26" w:rsidRDefault="00A72B26">
              <w:pPr>
                <w:pStyle w:val="Header"/>
                <w:jc w:val="right"/>
                <w:rPr>
                  <w:b/>
                  <w:bCs/>
                </w:rPr>
              </w:pPr>
              <w:r>
                <w:rPr>
                  <w:b/>
                  <w:bCs/>
                  <w:lang w:val="en-US"/>
                </w:rPr>
                <w:t>Civil Appeal No. SC 310/13</w:t>
              </w:r>
            </w:p>
          </w:sdtContent>
        </w:sdt>
        <w:bookmarkEnd w:id="0" w:displacedByCustomXml="prev"/>
      </w:tc>
      <w:tc>
        <w:tcPr>
          <w:tcW w:w="1152" w:type="dxa"/>
          <w:tcBorders>
            <w:left w:val="single" w:sz="6" w:space="0" w:color="000000" w:themeColor="text1"/>
          </w:tcBorders>
        </w:tcPr>
        <w:p w:rsidR="00A72B26" w:rsidRDefault="00A72B26">
          <w:pPr>
            <w:pStyle w:val="Header"/>
            <w:rPr>
              <w:b/>
              <w:bCs/>
            </w:rPr>
          </w:pPr>
          <w:r>
            <w:fldChar w:fldCharType="begin"/>
          </w:r>
          <w:r>
            <w:instrText xml:space="preserve"> PAGE   \* MERGEFORMAT </w:instrText>
          </w:r>
          <w:r>
            <w:fldChar w:fldCharType="separate"/>
          </w:r>
          <w:r w:rsidR="00801927">
            <w:rPr>
              <w:noProof/>
            </w:rPr>
            <w:t>1</w:t>
          </w:r>
          <w:r>
            <w:rPr>
              <w:noProof/>
            </w:rPr>
            <w:fldChar w:fldCharType="end"/>
          </w:r>
        </w:p>
      </w:tc>
    </w:tr>
  </w:tbl>
  <w:p w:rsidR="0019455C" w:rsidRDefault="001945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927" w:rsidRDefault="008019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17284"/>
    <w:multiLevelType w:val="hybridMultilevel"/>
    <w:tmpl w:val="96C22D24"/>
    <w:lvl w:ilvl="0" w:tplc="474C8198">
      <w:start w:val="1"/>
      <w:numFmt w:val="lowerLetter"/>
      <w:lvlText w:val="%1."/>
      <w:lvlJc w:val="left"/>
      <w:pPr>
        <w:ind w:left="1080" w:hanging="360"/>
      </w:pPr>
      <w:rPr>
        <w:rFonts w:ascii="Courier New" w:eastAsiaTheme="minorHAnsi" w:hAnsi="Courier New" w:cs="Courier New"/>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3B3A50F2"/>
    <w:multiLevelType w:val="hybridMultilevel"/>
    <w:tmpl w:val="C8A602B8"/>
    <w:lvl w:ilvl="0" w:tplc="9E280F72">
      <w:start w:val="1"/>
      <w:numFmt w:val="decimal"/>
      <w:lvlText w:val="%1."/>
      <w:lvlJc w:val="left"/>
      <w:pPr>
        <w:ind w:left="1080" w:hanging="360"/>
      </w:pPr>
      <w:rPr>
        <w:rFonts w:ascii="Courier New" w:eastAsiaTheme="minorHAnsi" w:hAnsi="Courier New" w:cs="Courier New"/>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C96"/>
    <w:rsid w:val="00020A4F"/>
    <w:rsid w:val="00033F1F"/>
    <w:rsid w:val="00037575"/>
    <w:rsid w:val="00044461"/>
    <w:rsid w:val="0005115E"/>
    <w:rsid w:val="00055B65"/>
    <w:rsid w:val="00074788"/>
    <w:rsid w:val="000931E4"/>
    <w:rsid w:val="000A4254"/>
    <w:rsid w:val="000A44A2"/>
    <w:rsid w:val="000B3EFC"/>
    <w:rsid w:val="000B4AF2"/>
    <w:rsid w:val="000C0E09"/>
    <w:rsid w:val="000C64C6"/>
    <w:rsid w:val="000E09DA"/>
    <w:rsid w:val="000E4FFD"/>
    <w:rsid w:val="0011749D"/>
    <w:rsid w:val="00122795"/>
    <w:rsid w:val="00130642"/>
    <w:rsid w:val="00132B07"/>
    <w:rsid w:val="00157ECF"/>
    <w:rsid w:val="00166D01"/>
    <w:rsid w:val="001804B2"/>
    <w:rsid w:val="00184299"/>
    <w:rsid w:val="001871C1"/>
    <w:rsid w:val="00187C9C"/>
    <w:rsid w:val="00192294"/>
    <w:rsid w:val="0019455C"/>
    <w:rsid w:val="001A0D0F"/>
    <w:rsid w:val="001B6C55"/>
    <w:rsid w:val="001D5685"/>
    <w:rsid w:val="001D587A"/>
    <w:rsid w:val="001D781C"/>
    <w:rsid w:val="001F069F"/>
    <w:rsid w:val="001F36E3"/>
    <w:rsid w:val="00201278"/>
    <w:rsid w:val="00207AB1"/>
    <w:rsid w:val="00233ED9"/>
    <w:rsid w:val="00243F1C"/>
    <w:rsid w:val="00254E4D"/>
    <w:rsid w:val="00261630"/>
    <w:rsid w:val="00264F8B"/>
    <w:rsid w:val="00274B07"/>
    <w:rsid w:val="002A300A"/>
    <w:rsid w:val="002A3DF1"/>
    <w:rsid w:val="002A57DC"/>
    <w:rsid w:val="002A7113"/>
    <w:rsid w:val="002B2629"/>
    <w:rsid w:val="002B4B95"/>
    <w:rsid w:val="002F4AAB"/>
    <w:rsid w:val="002F6C60"/>
    <w:rsid w:val="003014C1"/>
    <w:rsid w:val="0031165D"/>
    <w:rsid w:val="00323D72"/>
    <w:rsid w:val="00331804"/>
    <w:rsid w:val="0033272C"/>
    <w:rsid w:val="00336E89"/>
    <w:rsid w:val="0035123F"/>
    <w:rsid w:val="00352BC8"/>
    <w:rsid w:val="00356314"/>
    <w:rsid w:val="00362999"/>
    <w:rsid w:val="00374551"/>
    <w:rsid w:val="003835C4"/>
    <w:rsid w:val="00395EC0"/>
    <w:rsid w:val="00395FDC"/>
    <w:rsid w:val="003A22D0"/>
    <w:rsid w:val="003C6A1F"/>
    <w:rsid w:val="003D6B97"/>
    <w:rsid w:val="003D7B09"/>
    <w:rsid w:val="003F6B20"/>
    <w:rsid w:val="00443C8A"/>
    <w:rsid w:val="0044694F"/>
    <w:rsid w:val="00452EC0"/>
    <w:rsid w:val="00454832"/>
    <w:rsid w:val="00477AF1"/>
    <w:rsid w:val="00477D5D"/>
    <w:rsid w:val="00487C3E"/>
    <w:rsid w:val="00491C2A"/>
    <w:rsid w:val="004B5683"/>
    <w:rsid w:val="004D727C"/>
    <w:rsid w:val="004E74BC"/>
    <w:rsid w:val="004F07F2"/>
    <w:rsid w:val="005038BE"/>
    <w:rsid w:val="005049F2"/>
    <w:rsid w:val="0050742C"/>
    <w:rsid w:val="0053755C"/>
    <w:rsid w:val="00564A49"/>
    <w:rsid w:val="005869EF"/>
    <w:rsid w:val="005A57C2"/>
    <w:rsid w:val="005C06FA"/>
    <w:rsid w:val="005E7B9D"/>
    <w:rsid w:val="005F2C96"/>
    <w:rsid w:val="0060461A"/>
    <w:rsid w:val="006163E9"/>
    <w:rsid w:val="006665DB"/>
    <w:rsid w:val="00681668"/>
    <w:rsid w:val="00683A98"/>
    <w:rsid w:val="006B7E64"/>
    <w:rsid w:val="006E1316"/>
    <w:rsid w:val="006F09AE"/>
    <w:rsid w:val="00703B52"/>
    <w:rsid w:val="00722FC6"/>
    <w:rsid w:val="00734902"/>
    <w:rsid w:val="00767EE7"/>
    <w:rsid w:val="00773553"/>
    <w:rsid w:val="007A3403"/>
    <w:rsid w:val="007B5F90"/>
    <w:rsid w:val="007C1C42"/>
    <w:rsid w:val="007C441B"/>
    <w:rsid w:val="007E11A8"/>
    <w:rsid w:val="007F4655"/>
    <w:rsid w:val="00801927"/>
    <w:rsid w:val="0081044B"/>
    <w:rsid w:val="00814573"/>
    <w:rsid w:val="008311CF"/>
    <w:rsid w:val="0083502D"/>
    <w:rsid w:val="00846034"/>
    <w:rsid w:val="008515DD"/>
    <w:rsid w:val="0085314E"/>
    <w:rsid w:val="008548A2"/>
    <w:rsid w:val="00881A30"/>
    <w:rsid w:val="008859AD"/>
    <w:rsid w:val="00897744"/>
    <w:rsid w:val="008C4AE8"/>
    <w:rsid w:val="008E0025"/>
    <w:rsid w:val="008E157F"/>
    <w:rsid w:val="008F0926"/>
    <w:rsid w:val="008F6229"/>
    <w:rsid w:val="00903387"/>
    <w:rsid w:val="009033D3"/>
    <w:rsid w:val="00916CDA"/>
    <w:rsid w:val="0093210A"/>
    <w:rsid w:val="0094583F"/>
    <w:rsid w:val="00976719"/>
    <w:rsid w:val="00977285"/>
    <w:rsid w:val="0099254D"/>
    <w:rsid w:val="009938EC"/>
    <w:rsid w:val="0099465D"/>
    <w:rsid w:val="009B05D2"/>
    <w:rsid w:val="009B5965"/>
    <w:rsid w:val="009C176E"/>
    <w:rsid w:val="009C5D0E"/>
    <w:rsid w:val="009D6D47"/>
    <w:rsid w:val="009E4B56"/>
    <w:rsid w:val="009E7F12"/>
    <w:rsid w:val="009F1C0C"/>
    <w:rsid w:val="00A24FCC"/>
    <w:rsid w:val="00A252DB"/>
    <w:rsid w:val="00A43D83"/>
    <w:rsid w:val="00A473FF"/>
    <w:rsid w:val="00A56593"/>
    <w:rsid w:val="00A56DA0"/>
    <w:rsid w:val="00A72B26"/>
    <w:rsid w:val="00A76D96"/>
    <w:rsid w:val="00A9070C"/>
    <w:rsid w:val="00A926DC"/>
    <w:rsid w:val="00A94D2B"/>
    <w:rsid w:val="00AA03B2"/>
    <w:rsid w:val="00AA280F"/>
    <w:rsid w:val="00AB1126"/>
    <w:rsid w:val="00AD19F1"/>
    <w:rsid w:val="00AE30A0"/>
    <w:rsid w:val="00B1374F"/>
    <w:rsid w:val="00B20D28"/>
    <w:rsid w:val="00B2368C"/>
    <w:rsid w:val="00B34BC4"/>
    <w:rsid w:val="00B41A9A"/>
    <w:rsid w:val="00B61BB8"/>
    <w:rsid w:val="00B75552"/>
    <w:rsid w:val="00B75FB1"/>
    <w:rsid w:val="00B827B6"/>
    <w:rsid w:val="00B82E1E"/>
    <w:rsid w:val="00B86691"/>
    <w:rsid w:val="00BA0483"/>
    <w:rsid w:val="00BA5E27"/>
    <w:rsid w:val="00BB2543"/>
    <w:rsid w:val="00BD7684"/>
    <w:rsid w:val="00BE77CC"/>
    <w:rsid w:val="00BF35A3"/>
    <w:rsid w:val="00C06519"/>
    <w:rsid w:val="00C452C1"/>
    <w:rsid w:val="00C46909"/>
    <w:rsid w:val="00C47A4C"/>
    <w:rsid w:val="00C53EE2"/>
    <w:rsid w:val="00C5519C"/>
    <w:rsid w:val="00C624CF"/>
    <w:rsid w:val="00C64945"/>
    <w:rsid w:val="00C867B8"/>
    <w:rsid w:val="00C905CB"/>
    <w:rsid w:val="00C92C58"/>
    <w:rsid w:val="00CC2327"/>
    <w:rsid w:val="00CE0CAD"/>
    <w:rsid w:val="00CF5255"/>
    <w:rsid w:val="00D1102B"/>
    <w:rsid w:val="00D13DCF"/>
    <w:rsid w:val="00D22C76"/>
    <w:rsid w:val="00D249D6"/>
    <w:rsid w:val="00D43D1D"/>
    <w:rsid w:val="00D543B6"/>
    <w:rsid w:val="00D7438D"/>
    <w:rsid w:val="00D91ABC"/>
    <w:rsid w:val="00DA3F96"/>
    <w:rsid w:val="00DB0DD2"/>
    <w:rsid w:val="00DB42E0"/>
    <w:rsid w:val="00DC40B3"/>
    <w:rsid w:val="00DC56B0"/>
    <w:rsid w:val="00DF29D8"/>
    <w:rsid w:val="00E12FC2"/>
    <w:rsid w:val="00E37C28"/>
    <w:rsid w:val="00E40B30"/>
    <w:rsid w:val="00E53729"/>
    <w:rsid w:val="00E64BFB"/>
    <w:rsid w:val="00E72F7E"/>
    <w:rsid w:val="00E74A7F"/>
    <w:rsid w:val="00E85F1D"/>
    <w:rsid w:val="00E9486D"/>
    <w:rsid w:val="00EA02C2"/>
    <w:rsid w:val="00EA7519"/>
    <w:rsid w:val="00EB4402"/>
    <w:rsid w:val="00ED363D"/>
    <w:rsid w:val="00EE1927"/>
    <w:rsid w:val="00EE2F03"/>
    <w:rsid w:val="00EF4999"/>
    <w:rsid w:val="00F07C30"/>
    <w:rsid w:val="00F46662"/>
    <w:rsid w:val="00F50F79"/>
    <w:rsid w:val="00F7031E"/>
    <w:rsid w:val="00F74C36"/>
    <w:rsid w:val="00F80F43"/>
    <w:rsid w:val="00F90B23"/>
    <w:rsid w:val="00FD2901"/>
    <w:rsid w:val="00FE5480"/>
    <w:rsid w:val="00FE7842"/>
    <w:rsid w:val="00FF2187"/>
    <w:rsid w:val="00FF31F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EF311-1AB5-40D7-93F5-14473742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552"/>
    <w:pPr>
      <w:ind w:left="720"/>
      <w:contextualSpacing/>
    </w:pPr>
  </w:style>
  <w:style w:type="paragraph" w:styleId="Header">
    <w:name w:val="header"/>
    <w:basedOn w:val="Normal"/>
    <w:link w:val="HeaderChar"/>
    <w:uiPriority w:val="99"/>
    <w:unhideWhenUsed/>
    <w:rsid w:val="00194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55C"/>
  </w:style>
  <w:style w:type="paragraph" w:styleId="Footer">
    <w:name w:val="footer"/>
    <w:basedOn w:val="Normal"/>
    <w:link w:val="FooterChar"/>
    <w:uiPriority w:val="99"/>
    <w:unhideWhenUsed/>
    <w:rsid w:val="00194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55C"/>
  </w:style>
  <w:style w:type="paragraph" w:styleId="BalloonText">
    <w:name w:val="Balloon Text"/>
    <w:basedOn w:val="Normal"/>
    <w:link w:val="BalloonTextChar"/>
    <w:uiPriority w:val="99"/>
    <w:semiHidden/>
    <w:unhideWhenUsed/>
    <w:rsid w:val="00194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5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FCD0AF694F4E23A9D1C440201DA507"/>
        <w:category>
          <w:name w:val="General"/>
          <w:gallery w:val="placeholder"/>
        </w:category>
        <w:types>
          <w:type w:val="bbPlcHdr"/>
        </w:types>
        <w:behaviors>
          <w:behavior w:val="content"/>
        </w:behaviors>
        <w:guid w:val="{9A95ED5C-4FA2-489D-8FA1-3513EAF92459}"/>
      </w:docPartPr>
      <w:docPartBody>
        <w:p w:rsidR="00EA6D5D" w:rsidRDefault="00C704DB" w:rsidP="00C704DB">
          <w:pPr>
            <w:pStyle w:val="34FCD0AF694F4E23A9D1C440201DA507"/>
          </w:pPr>
          <w:r>
            <w:t>[Type the company name]</w:t>
          </w:r>
        </w:p>
      </w:docPartBody>
    </w:docPart>
    <w:docPart>
      <w:docPartPr>
        <w:name w:val="D3F47F49B9944B3DA22EB96DF2A377E7"/>
        <w:category>
          <w:name w:val="General"/>
          <w:gallery w:val="placeholder"/>
        </w:category>
        <w:types>
          <w:type w:val="bbPlcHdr"/>
        </w:types>
        <w:behaviors>
          <w:behavior w:val="content"/>
        </w:behaviors>
        <w:guid w:val="{B793F50A-4269-47D6-A825-283461DE7265}"/>
      </w:docPartPr>
      <w:docPartBody>
        <w:p w:rsidR="00EA6D5D" w:rsidRDefault="00C704DB" w:rsidP="00C704DB">
          <w:pPr>
            <w:pStyle w:val="D3F47F49B9944B3DA22EB96DF2A377E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BA"/>
    <w:rsid w:val="000928BA"/>
    <w:rsid w:val="003B591A"/>
    <w:rsid w:val="007632D9"/>
    <w:rsid w:val="007B69C0"/>
    <w:rsid w:val="00912358"/>
    <w:rsid w:val="00C704DB"/>
    <w:rsid w:val="00C7325E"/>
    <w:rsid w:val="00CA2825"/>
    <w:rsid w:val="00CC76D9"/>
    <w:rsid w:val="00CD1A70"/>
    <w:rsid w:val="00E668C4"/>
    <w:rsid w:val="00EA6D5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D361C06BD4263A833102418DD0C08">
    <w:name w:val="4E0D361C06BD4263A833102418DD0C08"/>
    <w:rsid w:val="000928BA"/>
  </w:style>
  <w:style w:type="paragraph" w:customStyle="1" w:styleId="43E7D4CFBFF3476D92C02DD73FAD45D0">
    <w:name w:val="43E7D4CFBFF3476D92C02DD73FAD45D0"/>
    <w:rsid w:val="000928BA"/>
  </w:style>
  <w:style w:type="paragraph" w:customStyle="1" w:styleId="9F378A6782664790BD74AAE58B9FEF48">
    <w:name w:val="9F378A6782664790BD74AAE58B9FEF48"/>
    <w:rsid w:val="00912358"/>
  </w:style>
  <w:style w:type="paragraph" w:customStyle="1" w:styleId="660AC82F93B743199FAC339BCC1164B4">
    <w:name w:val="660AC82F93B743199FAC339BCC1164B4"/>
    <w:rsid w:val="00912358"/>
  </w:style>
  <w:style w:type="paragraph" w:customStyle="1" w:styleId="34FCD0AF694F4E23A9D1C440201DA507">
    <w:name w:val="34FCD0AF694F4E23A9D1C440201DA507"/>
    <w:rsid w:val="00C704DB"/>
  </w:style>
  <w:style w:type="paragraph" w:customStyle="1" w:styleId="D3F47F49B9944B3DA22EB96DF2A377E7">
    <w:name w:val="D3F47F49B9944B3DA22EB96DF2A377E7"/>
    <w:rsid w:val="00C70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3681</Words>
  <Characters>20986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Civil Appeal No. SC 310/13</vt:lpstr>
    </vt:vector>
  </TitlesOfParts>
  <Company>Judgment No SC 10/2016</Company>
  <LinksUpToDate>false</LinksUpToDate>
  <CharactersWithSpaces>24618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310/13</dc:title>
  <dc:creator>user1</dc:creator>
  <cp:lastModifiedBy>Takudzwa.Chatora</cp:lastModifiedBy>
  <cp:revision>2</cp:revision>
  <cp:lastPrinted>2016-03-18T12:22:00Z</cp:lastPrinted>
  <dcterms:created xsi:type="dcterms:W3CDTF">2016-04-10T16:20:00Z</dcterms:created>
  <dcterms:modified xsi:type="dcterms:W3CDTF">2016-04-10T16:20:00Z</dcterms:modified>
</cp:coreProperties>
</file>