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4CF362" w14:textId="44FFF5A5" w:rsidR="00DB0364" w:rsidRPr="00850DDB" w:rsidRDefault="00944550" w:rsidP="00944550">
      <w:pPr>
        <w:spacing w:line="480" w:lineRule="auto"/>
        <w:rPr>
          <w:rFonts w:ascii="Times New Roman" w:hAnsi="Times New Roman" w:cs="Times New Roman"/>
          <w:b/>
          <w:sz w:val="24"/>
          <w:szCs w:val="24"/>
          <w:u w:val="single"/>
        </w:rPr>
      </w:pPr>
      <w:r w:rsidRPr="00944550">
        <w:rPr>
          <w:rFonts w:ascii="Times New Roman" w:hAnsi="Times New Roman" w:cs="Times New Roman"/>
          <w:b/>
          <w:sz w:val="24"/>
          <w:szCs w:val="24"/>
          <w:u w:val="single"/>
        </w:rPr>
        <w:t>REPORTABLE</w:t>
      </w:r>
      <w:r w:rsidR="00850DDB">
        <w:rPr>
          <w:rFonts w:ascii="Times New Roman" w:hAnsi="Times New Roman" w:cs="Times New Roman"/>
          <w:b/>
          <w:sz w:val="24"/>
          <w:szCs w:val="24"/>
          <w:u w:val="single"/>
        </w:rPr>
        <w:t xml:space="preserve">   </w:t>
      </w:r>
      <w:r w:rsidR="005E6C8F">
        <w:rPr>
          <w:rFonts w:ascii="Times New Roman" w:hAnsi="Times New Roman" w:cs="Times New Roman"/>
          <w:b/>
          <w:sz w:val="24"/>
          <w:szCs w:val="24"/>
          <w:u w:val="single"/>
        </w:rPr>
        <w:t>(48</w:t>
      </w:r>
      <w:r w:rsidRPr="00850DDB">
        <w:rPr>
          <w:rFonts w:ascii="Times New Roman" w:hAnsi="Times New Roman" w:cs="Times New Roman"/>
          <w:b/>
          <w:sz w:val="24"/>
          <w:szCs w:val="24"/>
          <w:u w:val="single"/>
        </w:rPr>
        <w:t>)</w:t>
      </w:r>
    </w:p>
    <w:p w14:paraId="08051C75" w14:textId="77777777" w:rsidR="00944550" w:rsidRPr="00944550" w:rsidRDefault="00944550" w:rsidP="00CA3050">
      <w:pPr>
        <w:spacing w:after="0" w:line="480" w:lineRule="auto"/>
        <w:rPr>
          <w:rFonts w:ascii="Times New Roman" w:hAnsi="Times New Roman" w:cs="Times New Roman"/>
          <w:b/>
          <w:sz w:val="24"/>
          <w:szCs w:val="24"/>
        </w:rPr>
      </w:pPr>
    </w:p>
    <w:p w14:paraId="5B21A3A2" w14:textId="170BD0AB" w:rsidR="00E845F1" w:rsidRPr="00944550" w:rsidRDefault="00944550" w:rsidP="00897BE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THE      COMMANDER     </w:t>
      </w:r>
      <w:r w:rsidR="006A3658">
        <w:rPr>
          <w:rFonts w:ascii="Times New Roman" w:hAnsi="Times New Roman" w:cs="Times New Roman"/>
          <w:b/>
          <w:sz w:val="24"/>
          <w:szCs w:val="24"/>
        </w:rPr>
        <w:t xml:space="preserve">DEFENCE     </w:t>
      </w:r>
      <w:r w:rsidR="00DB0364" w:rsidRPr="00944550">
        <w:rPr>
          <w:rFonts w:ascii="Times New Roman" w:hAnsi="Times New Roman" w:cs="Times New Roman"/>
          <w:b/>
          <w:sz w:val="24"/>
          <w:szCs w:val="24"/>
        </w:rPr>
        <w:t>FORCES</w:t>
      </w:r>
    </w:p>
    <w:p w14:paraId="348F5E0F" w14:textId="3B50EC10" w:rsidR="00DB0364" w:rsidRPr="00944550" w:rsidRDefault="003A05ED" w:rsidP="00897BEA">
      <w:pPr>
        <w:spacing w:after="0" w:line="240" w:lineRule="auto"/>
        <w:jc w:val="center"/>
        <w:rPr>
          <w:rFonts w:ascii="Times New Roman" w:hAnsi="Times New Roman" w:cs="Times New Roman"/>
          <w:b/>
          <w:sz w:val="24"/>
          <w:szCs w:val="24"/>
        </w:rPr>
      </w:pPr>
      <w:proofErr w:type="gramStart"/>
      <w:r w:rsidRPr="00944550">
        <w:rPr>
          <w:rFonts w:ascii="Times New Roman" w:hAnsi="Times New Roman" w:cs="Times New Roman"/>
          <w:b/>
          <w:sz w:val="24"/>
          <w:szCs w:val="24"/>
        </w:rPr>
        <w:t>v</w:t>
      </w:r>
      <w:proofErr w:type="gramEnd"/>
    </w:p>
    <w:p w14:paraId="43107E8C" w14:textId="24AD993B" w:rsidR="00DB0364" w:rsidRPr="00897BEA" w:rsidRDefault="006A3658" w:rsidP="00897BEA">
      <w:pPr>
        <w:pStyle w:val="ListParagraph"/>
        <w:numPr>
          <w:ilvl w:val="0"/>
          <w:numId w:val="19"/>
        </w:num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DB0364" w:rsidRPr="006A3658">
        <w:rPr>
          <w:rFonts w:ascii="Times New Roman" w:hAnsi="Times New Roman" w:cs="Times New Roman"/>
          <w:b/>
          <w:sz w:val="24"/>
          <w:szCs w:val="24"/>
        </w:rPr>
        <w:t>COLLEN CHIBA</w:t>
      </w:r>
      <w:r>
        <w:rPr>
          <w:rFonts w:ascii="Times New Roman" w:hAnsi="Times New Roman" w:cs="Times New Roman"/>
          <w:b/>
          <w:sz w:val="24"/>
          <w:szCs w:val="24"/>
        </w:rPr>
        <w:t xml:space="preserve">     (2)     </w:t>
      </w:r>
      <w:r w:rsidR="00DB0364" w:rsidRPr="006A3658">
        <w:rPr>
          <w:rFonts w:ascii="Times New Roman" w:hAnsi="Times New Roman" w:cs="Times New Roman"/>
          <w:b/>
          <w:sz w:val="24"/>
          <w:szCs w:val="24"/>
        </w:rPr>
        <w:t xml:space="preserve">CHARLES </w:t>
      </w:r>
      <w:r w:rsidR="00850DDB">
        <w:rPr>
          <w:rFonts w:ascii="Times New Roman" w:hAnsi="Times New Roman" w:cs="Times New Roman"/>
          <w:b/>
          <w:sz w:val="24"/>
          <w:szCs w:val="24"/>
        </w:rPr>
        <w:t xml:space="preserve">    </w:t>
      </w:r>
      <w:r w:rsidR="00DB0364" w:rsidRPr="006A3658">
        <w:rPr>
          <w:rFonts w:ascii="Times New Roman" w:hAnsi="Times New Roman" w:cs="Times New Roman"/>
          <w:b/>
          <w:sz w:val="24"/>
          <w:szCs w:val="24"/>
        </w:rPr>
        <w:t>MHURI</w:t>
      </w:r>
      <w:r>
        <w:rPr>
          <w:rFonts w:ascii="Times New Roman" w:hAnsi="Times New Roman" w:cs="Times New Roman"/>
          <w:b/>
          <w:sz w:val="24"/>
          <w:szCs w:val="24"/>
        </w:rPr>
        <w:t xml:space="preserve">     (3)     </w:t>
      </w:r>
      <w:r w:rsidR="00DB0364" w:rsidRPr="006A3658">
        <w:rPr>
          <w:rFonts w:ascii="Times New Roman" w:hAnsi="Times New Roman" w:cs="Times New Roman"/>
          <w:b/>
          <w:sz w:val="24"/>
          <w:szCs w:val="24"/>
        </w:rPr>
        <w:t>BOTHWELL GOREKORE</w:t>
      </w:r>
      <w:r w:rsidR="00897BEA">
        <w:rPr>
          <w:rFonts w:ascii="Times New Roman" w:hAnsi="Times New Roman" w:cs="Times New Roman"/>
          <w:b/>
          <w:sz w:val="24"/>
          <w:szCs w:val="24"/>
        </w:rPr>
        <w:t xml:space="preserve">     (4)     </w:t>
      </w:r>
      <w:r w:rsidR="00E42E6A">
        <w:rPr>
          <w:rFonts w:ascii="Times New Roman" w:hAnsi="Times New Roman" w:cs="Times New Roman"/>
          <w:b/>
          <w:sz w:val="24"/>
          <w:szCs w:val="24"/>
        </w:rPr>
        <w:t xml:space="preserve">HILLARY    </w:t>
      </w:r>
      <w:r w:rsidR="00DB0364" w:rsidRPr="00897BEA">
        <w:rPr>
          <w:rFonts w:ascii="Times New Roman" w:hAnsi="Times New Roman" w:cs="Times New Roman"/>
          <w:b/>
          <w:sz w:val="24"/>
          <w:szCs w:val="24"/>
        </w:rPr>
        <w:t>MUBARIKI</w:t>
      </w:r>
      <w:r w:rsidR="00897BEA">
        <w:rPr>
          <w:rFonts w:ascii="Times New Roman" w:hAnsi="Times New Roman" w:cs="Times New Roman"/>
          <w:b/>
          <w:sz w:val="24"/>
          <w:szCs w:val="24"/>
        </w:rPr>
        <w:t xml:space="preserve">     (5)     </w:t>
      </w:r>
      <w:r w:rsidR="00DB0364" w:rsidRPr="00897BEA">
        <w:rPr>
          <w:rFonts w:ascii="Times New Roman" w:hAnsi="Times New Roman" w:cs="Times New Roman"/>
          <w:b/>
          <w:sz w:val="24"/>
          <w:szCs w:val="24"/>
        </w:rPr>
        <w:t>DEMOCRACY MURAMBADORO</w:t>
      </w:r>
      <w:r w:rsidR="00897BEA">
        <w:rPr>
          <w:rFonts w:ascii="Times New Roman" w:hAnsi="Times New Roman" w:cs="Times New Roman"/>
          <w:b/>
          <w:sz w:val="24"/>
          <w:szCs w:val="24"/>
        </w:rPr>
        <w:t xml:space="preserve">      (6)     </w:t>
      </w:r>
      <w:r w:rsidR="00DB0364" w:rsidRPr="00897BEA">
        <w:rPr>
          <w:rFonts w:ascii="Times New Roman" w:hAnsi="Times New Roman" w:cs="Times New Roman"/>
          <w:b/>
          <w:sz w:val="24"/>
          <w:szCs w:val="24"/>
        </w:rPr>
        <w:t xml:space="preserve">GIBSON </w:t>
      </w:r>
      <w:r w:rsidR="00850DDB">
        <w:rPr>
          <w:rFonts w:ascii="Times New Roman" w:hAnsi="Times New Roman" w:cs="Times New Roman"/>
          <w:b/>
          <w:sz w:val="24"/>
          <w:szCs w:val="24"/>
        </w:rPr>
        <w:t xml:space="preserve">    </w:t>
      </w:r>
      <w:r w:rsidR="00DB0364" w:rsidRPr="00897BEA">
        <w:rPr>
          <w:rFonts w:ascii="Times New Roman" w:hAnsi="Times New Roman" w:cs="Times New Roman"/>
          <w:b/>
          <w:sz w:val="24"/>
          <w:szCs w:val="24"/>
        </w:rPr>
        <w:t>MADZINGA</w:t>
      </w:r>
      <w:r w:rsidR="00944550" w:rsidRPr="00897BEA">
        <w:rPr>
          <w:rFonts w:ascii="Times New Roman" w:hAnsi="Times New Roman" w:cs="Times New Roman"/>
          <w:b/>
          <w:sz w:val="24"/>
          <w:szCs w:val="24"/>
        </w:rPr>
        <w:tab/>
      </w:r>
      <w:r w:rsidR="00897BEA">
        <w:rPr>
          <w:rFonts w:ascii="Times New Roman" w:hAnsi="Times New Roman" w:cs="Times New Roman"/>
          <w:b/>
          <w:sz w:val="24"/>
          <w:szCs w:val="24"/>
        </w:rPr>
        <w:t xml:space="preserve">(7)     </w:t>
      </w:r>
      <w:r w:rsidR="00850DDB">
        <w:rPr>
          <w:rFonts w:ascii="Times New Roman" w:hAnsi="Times New Roman" w:cs="Times New Roman"/>
          <w:b/>
          <w:sz w:val="24"/>
          <w:szCs w:val="24"/>
        </w:rPr>
        <w:t xml:space="preserve">MINISTER     OF DEFENCE,     SECURITY     AND     WAR     </w:t>
      </w:r>
      <w:r w:rsidR="00DB0364" w:rsidRPr="00897BEA">
        <w:rPr>
          <w:rFonts w:ascii="Times New Roman" w:hAnsi="Times New Roman" w:cs="Times New Roman"/>
          <w:b/>
          <w:sz w:val="24"/>
          <w:szCs w:val="24"/>
        </w:rPr>
        <w:t>VETERANS</w:t>
      </w:r>
    </w:p>
    <w:p w14:paraId="6AD387F7" w14:textId="77777777" w:rsidR="00DB0364" w:rsidRPr="00944550" w:rsidRDefault="00DB0364" w:rsidP="00897BEA">
      <w:pPr>
        <w:spacing w:after="0" w:line="240" w:lineRule="auto"/>
        <w:jc w:val="center"/>
        <w:rPr>
          <w:rFonts w:ascii="Times New Roman" w:hAnsi="Times New Roman" w:cs="Times New Roman"/>
          <w:b/>
          <w:sz w:val="24"/>
          <w:szCs w:val="24"/>
        </w:rPr>
      </w:pPr>
    </w:p>
    <w:p w14:paraId="5013F708" w14:textId="77777777" w:rsidR="00DB0364" w:rsidRPr="00AB3B0C" w:rsidRDefault="00DB0364" w:rsidP="00AB3B0C">
      <w:pPr>
        <w:spacing w:line="480" w:lineRule="auto"/>
        <w:jc w:val="both"/>
        <w:rPr>
          <w:rFonts w:ascii="Times New Roman" w:hAnsi="Times New Roman" w:cs="Times New Roman"/>
          <w:sz w:val="24"/>
          <w:szCs w:val="24"/>
        </w:rPr>
      </w:pPr>
    </w:p>
    <w:p w14:paraId="28F8C1C1" w14:textId="77777777" w:rsidR="00DB0364" w:rsidRPr="00897BEA" w:rsidRDefault="00DB0364" w:rsidP="00897BEA">
      <w:pPr>
        <w:spacing w:after="0" w:line="240" w:lineRule="auto"/>
        <w:jc w:val="both"/>
        <w:rPr>
          <w:rFonts w:ascii="Times New Roman" w:hAnsi="Times New Roman" w:cs="Times New Roman"/>
          <w:b/>
          <w:sz w:val="24"/>
          <w:szCs w:val="24"/>
        </w:rPr>
      </w:pPr>
      <w:r w:rsidRPr="00897BEA">
        <w:rPr>
          <w:rFonts w:ascii="Times New Roman" w:hAnsi="Times New Roman" w:cs="Times New Roman"/>
          <w:b/>
          <w:sz w:val="24"/>
          <w:szCs w:val="24"/>
        </w:rPr>
        <w:t>SUPREME COURT OF ZIMBABWE</w:t>
      </w:r>
    </w:p>
    <w:p w14:paraId="6A2DC667" w14:textId="41DA7714" w:rsidR="00DB0364" w:rsidRPr="00897BEA" w:rsidRDefault="00DB0364" w:rsidP="00897BEA">
      <w:pPr>
        <w:spacing w:after="0" w:line="240" w:lineRule="auto"/>
        <w:jc w:val="both"/>
        <w:rPr>
          <w:rFonts w:ascii="Times New Roman" w:hAnsi="Times New Roman" w:cs="Times New Roman"/>
          <w:b/>
          <w:sz w:val="24"/>
          <w:szCs w:val="24"/>
        </w:rPr>
      </w:pPr>
      <w:r w:rsidRPr="00897BEA">
        <w:rPr>
          <w:rFonts w:ascii="Times New Roman" w:hAnsi="Times New Roman" w:cs="Times New Roman"/>
          <w:b/>
          <w:sz w:val="24"/>
          <w:szCs w:val="24"/>
        </w:rPr>
        <w:t>MAVANGIRA JA, KUDYA JA</w:t>
      </w:r>
      <w:r w:rsidR="00897BEA">
        <w:rPr>
          <w:rFonts w:ascii="Times New Roman" w:hAnsi="Times New Roman" w:cs="Times New Roman"/>
          <w:b/>
          <w:sz w:val="24"/>
          <w:szCs w:val="24"/>
        </w:rPr>
        <w:t xml:space="preserve"> &amp;</w:t>
      </w:r>
      <w:r w:rsidR="0000118A" w:rsidRPr="00897BEA">
        <w:rPr>
          <w:rFonts w:ascii="Times New Roman" w:hAnsi="Times New Roman" w:cs="Times New Roman"/>
          <w:b/>
          <w:sz w:val="24"/>
          <w:szCs w:val="24"/>
        </w:rPr>
        <w:t xml:space="preserve"> MUSAKWA JA</w:t>
      </w:r>
    </w:p>
    <w:p w14:paraId="79214D95" w14:textId="59E99196" w:rsidR="00DB0364" w:rsidRDefault="00DB0364" w:rsidP="00897BEA">
      <w:pPr>
        <w:spacing w:after="0" w:line="240" w:lineRule="auto"/>
        <w:jc w:val="both"/>
        <w:rPr>
          <w:rFonts w:ascii="Times New Roman" w:hAnsi="Times New Roman" w:cs="Times New Roman"/>
          <w:b/>
          <w:sz w:val="24"/>
          <w:szCs w:val="24"/>
        </w:rPr>
      </w:pPr>
      <w:r w:rsidRPr="00897BEA">
        <w:rPr>
          <w:rFonts w:ascii="Times New Roman" w:hAnsi="Times New Roman" w:cs="Times New Roman"/>
          <w:b/>
          <w:sz w:val="24"/>
          <w:szCs w:val="24"/>
        </w:rPr>
        <w:t>HARARE</w:t>
      </w:r>
      <w:r w:rsidR="00897BEA">
        <w:rPr>
          <w:rFonts w:ascii="Times New Roman" w:hAnsi="Times New Roman" w:cs="Times New Roman"/>
          <w:b/>
          <w:sz w:val="24"/>
          <w:szCs w:val="24"/>
        </w:rPr>
        <w:t>:</w:t>
      </w:r>
      <w:r w:rsidRPr="00897BEA">
        <w:rPr>
          <w:rFonts w:ascii="Times New Roman" w:hAnsi="Times New Roman" w:cs="Times New Roman"/>
          <w:b/>
          <w:sz w:val="24"/>
          <w:szCs w:val="24"/>
        </w:rPr>
        <w:t xml:space="preserve"> 10</w:t>
      </w:r>
      <w:r w:rsidR="006424ED" w:rsidRPr="00897BEA">
        <w:rPr>
          <w:rFonts w:ascii="Times New Roman" w:hAnsi="Times New Roman" w:cs="Times New Roman"/>
          <w:b/>
          <w:sz w:val="24"/>
          <w:szCs w:val="24"/>
        </w:rPr>
        <w:t xml:space="preserve"> </w:t>
      </w:r>
      <w:r w:rsidR="00897BEA">
        <w:rPr>
          <w:rFonts w:ascii="Times New Roman" w:hAnsi="Times New Roman" w:cs="Times New Roman"/>
          <w:b/>
          <w:sz w:val="24"/>
          <w:szCs w:val="24"/>
        </w:rPr>
        <w:t>JANUARY 2023 &amp;</w:t>
      </w:r>
      <w:r w:rsidR="001D79EE" w:rsidRPr="00897BEA">
        <w:rPr>
          <w:rFonts w:ascii="Times New Roman" w:hAnsi="Times New Roman" w:cs="Times New Roman"/>
          <w:b/>
          <w:sz w:val="24"/>
          <w:szCs w:val="24"/>
        </w:rPr>
        <w:t xml:space="preserve"> </w:t>
      </w:r>
      <w:r w:rsidR="00775CFA">
        <w:rPr>
          <w:rFonts w:ascii="Times New Roman" w:hAnsi="Times New Roman" w:cs="Times New Roman"/>
          <w:b/>
          <w:sz w:val="24"/>
          <w:szCs w:val="24"/>
        </w:rPr>
        <w:t xml:space="preserve">31 </w:t>
      </w:r>
      <w:r w:rsidR="001D79EE" w:rsidRPr="00897BEA">
        <w:rPr>
          <w:rFonts w:ascii="Times New Roman" w:hAnsi="Times New Roman" w:cs="Times New Roman"/>
          <w:b/>
          <w:sz w:val="24"/>
          <w:szCs w:val="24"/>
        </w:rPr>
        <w:t>MAY 2024</w:t>
      </w:r>
    </w:p>
    <w:p w14:paraId="0FA81F71" w14:textId="77777777" w:rsidR="00740770" w:rsidRPr="00897BEA" w:rsidRDefault="00740770" w:rsidP="00897BEA">
      <w:pPr>
        <w:spacing w:after="0" w:line="240" w:lineRule="auto"/>
        <w:jc w:val="both"/>
        <w:rPr>
          <w:rFonts w:ascii="Times New Roman" w:hAnsi="Times New Roman" w:cs="Times New Roman"/>
          <w:b/>
          <w:sz w:val="24"/>
          <w:szCs w:val="24"/>
        </w:rPr>
      </w:pPr>
    </w:p>
    <w:p w14:paraId="0DAA4A1D" w14:textId="77777777" w:rsidR="00DB0364" w:rsidRPr="00AB3B0C" w:rsidRDefault="00DB0364" w:rsidP="00AB3B0C">
      <w:pPr>
        <w:spacing w:line="480" w:lineRule="auto"/>
        <w:jc w:val="both"/>
        <w:rPr>
          <w:rFonts w:ascii="Times New Roman" w:hAnsi="Times New Roman" w:cs="Times New Roman"/>
          <w:sz w:val="24"/>
          <w:szCs w:val="24"/>
        </w:rPr>
      </w:pPr>
    </w:p>
    <w:p w14:paraId="049E8FC2" w14:textId="504A41B1" w:rsidR="0000118A" w:rsidRPr="00AB3B0C" w:rsidRDefault="0000118A" w:rsidP="00E42E6A">
      <w:pPr>
        <w:spacing w:after="0" w:line="480" w:lineRule="auto"/>
        <w:jc w:val="both"/>
        <w:rPr>
          <w:rFonts w:ascii="Times New Roman" w:hAnsi="Times New Roman" w:cs="Times New Roman"/>
          <w:sz w:val="24"/>
          <w:szCs w:val="24"/>
        </w:rPr>
      </w:pPr>
      <w:proofErr w:type="spellStart"/>
      <w:r w:rsidRPr="00AB3B0C">
        <w:rPr>
          <w:rFonts w:ascii="Times New Roman" w:hAnsi="Times New Roman" w:cs="Times New Roman"/>
          <w:i/>
          <w:iCs/>
          <w:sz w:val="24"/>
          <w:szCs w:val="24"/>
        </w:rPr>
        <w:t>Ms</w:t>
      </w:r>
      <w:proofErr w:type="spellEnd"/>
      <w:r w:rsidRPr="00AB3B0C">
        <w:rPr>
          <w:rFonts w:ascii="Times New Roman" w:hAnsi="Times New Roman" w:cs="Times New Roman"/>
          <w:i/>
          <w:iCs/>
          <w:sz w:val="24"/>
          <w:szCs w:val="24"/>
        </w:rPr>
        <w:t xml:space="preserve"> D</w:t>
      </w:r>
      <w:r w:rsidR="00BA728D">
        <w:rPr>
          <w:rFonts w:ascii="Times New Roman" w:hAnsi="Times New Roman" w:cs="Times New Roman"/>
          <w:i/>
          <w:iCs/>
          <w:sz w:val="24"/>
          <w:szCs w:val="24"/>
        </w:rPr>
        <w:t>.</w:t>
      </w:r>
      <w:r w:rsidRPr="00AB3B0C">
        <w:rPr>
          <w:rFonts w:ascii="Times New Roman" w:hAnsi="Times New Roman" w:cs="Times New Roman"/>
          <w:i/>
          <w:iCs/>
          <w:sz w:val="24"/>
          <w:szCs w:val="24"/>
        </w:rPr>
        <w:t xml:space="preserve"> </w:t>
      </w:r>
      <w:proofErr w:type="spellStart"/>
      <w:r w:rsidRPr="00AB3B0C">
        <w:rPr>
          <w:rFonts w:ascii="Times New Roman" w:hAnsi="Times New Roman" w:cs="Times New Roman"/>
          <w:i/>
          <w:iCs/>
          <w:sz w:val="24"/>
          <w:szCs w:val="24"/>
        </w:rPr>
        <w:t>Sanhanga</w:t>
      </w:r>
      <w:proofErr w:type="spellEnd"/>
      <w:r w:rsidRPr="00AB3B0C">
        <w:rPr>
          <w:rFonts w:ascii="Times New Roman" w:hAnsi="Times New Roman" w:cs="Times New Roman"/>
          <w:sz w:val="24"/>
          <w:szCs w:val="24"/>
        </w:rPr>
        <w:t>, for the appellant</w:t>
      </w:r>
    </w:p>
    <w:p w14:paraId="1A9E1AA7" w14:textId="26D0E664" w:rsidR="0000118A" w:rsidRPr="00AB3B0C" w:rsidRDefault="0000118A" w:rsidP="00E42E6A">
      <w:pPr>
        <w:spacing w:after="0" w:line="480" w:lineRule="auto"/>
        <w:jc w:val="both"/>
        <w:rPr>
          <w:rFonts w:ascii="Times New Roman" w:hAnsi="Times New Roman" w:cs="Times New Roman"/>
          <w:sz w:val="24"/>
          <w:szCs w:val="24"/>
        </w:rPr>
      </w:pPr>
      <w:r w:rsidRPr="00AB3B0C">
        <w:rPr>
          <w:rFonts w:ascii="Times New Roman" w:hAnsi="Times New Roman" w:cs="Times New Roman"/>
          <w:i/>
          <w:iCs/>
          <w:sz w:val="24"/>
          <w:szCs w:val="24"/>
        </w:rPr>
        <w:t>T</w:t>
      </w:r>
      <w:r w:rsidR="00BA728D">
        <w:rPr>
          <w:rFonts w:ascii="Times New Roman" w:hAnsi="Times New Roman" w:cs="Times New Roman"/>
          <w:i/>
          <w:iCs/>
          <w:sz w:val="24"/>
          <w:szCs w:val="24"/>
        </w:rPr>
        <w:t>.</w:t>
      </w:r>
      <w:r w:rsidRPr="00AB3B0C">
        <w:rPr>
          <w:rFonts w:ascii="Times New Roman" w:hAnsi="Times New Roman" w:cs="Times New Roman"/>
          <w:i/>
          <w:iCs/>
          <w:sz w:val="24"/>
          <w:szCs w:val="24"/>
        </w:rPr>
        <w:t>L</w:t>
      </w:r>
      <w:r w:rsidR="00BA728D">
        <w:rPr>
          <w:rFonts w:ascii="Times New Roman" w:hAnsi="Times New Roman" w:cs="Times New Roman"/>
          <w:i/>
          <w:iCs/>
          <w:sz w:val="24"/>
          <w:szCs w:val="24"/>
        </w:rPr>
        <w:t>.</w:t>
      </w:r>
      <w:r w:rsidRPr="00AB3B0C">
        <w:rPr>
          <w:rFonts w:ascii="Times New Roman" w:hAnsi="Times New Roman" w:cs="Times New Roman"/>
          <w:i/>
          <w:iCs/>
          <w:sz w:val="24"/>
          <w:szCs w:val="24"/>
        </w:rPr>
        <w:t xml:space="preserve"> </w:t>
      </w:r>
      <w:proofErr w:type="spellStart"/>
      <w:r w:rsidRPr="00AB3B0C">
        <w:rPr>
          <w:rFonts w:ascii="Times New Roman" w:hAnsi="Times New Roman" w:cs="Times New Roman"/>
          <w:i/>
          <w:iCs/>
          <w:sz w:val="24"/>
          <w:szCs w:val="24"/>
        </w:rPr>
        <w:t>Mapuranga</w:t>
      </w:r>
      <w:proofErr w:type="spellEnd"/>
      <w:r w:rsidRPr="00AB3B0C">
        <w:rPr>
          <w:rFonts w:ascii="Times New Roman" w:hAnsi="Times New Roman" w:cs="Times New Roman"/>
          <w:i/>
          <w:iCs/>
          <w:sz w:val="24"/>
          <w:szCs w:val="24"/>
        </w:rPr>
        <w:t>,</w:t>
      </w:r>
      <w:r w:rsidR="00897BEA">
        <w:rPr>
          <w:rFonts w:ascii="Times New Roman" w:hAnsi="Times New Roman" w:cs="Times New Roman"/>
          <w:sz w:val="24"/>
          <w:szCs w:val="24"/>
        </w:rPr>
        <w:t xml:space="preserve"> for </w:t>
      </w:r>
      <w:r w:rsidR="00BA728D">
        <w:rPr>
          <w:rFonts w:ascii="Times New Roman" w:hAnsi="Times New Roman" w:cs="Times New Roman"/>
          <w:sz w:val="24"/>
          <w:szCs w:val="24"/>
        </w:rPr>
        <w:t xml:space="preserve">the </w:t>
      </w:r>
      <w:r w:rsidR="00897BEA">
        <w:rPr>
          <w:rFonts w:ascii="Times New Roman" w:hAnsi="Times New Roman" w:cs="Times New Roman"/>
          <w:sz w:val="24"/>
          <w:szCs w:val="24"/>
        </w:rPr>
        <w:t xml:space="preserve">first, second, third, fifth and </w:t>
      </w:r>
      <w:r w:rsidR="00BA728D">
        <w:rPr>
          <w:rFonts w:ascii="Times New Roman" w:hAnsi="Times New Roman" w:cs="Times New Roman"/>
          <w:sz w:val="24"/>
          <w:szCs w:val="24"/>
        </w:rPr>
        <w:t xml:space="preserve">the </w:t>
      </w:r>
      <w:r w:rsidR="00897BEA">
        <w:rPr>
          <w:rFonts w:ascii="Times New Roman" w:hAnsi="Times New Roman" w:cs="Times New Roman"/>
          <w:sz w:val="24"/>
          <w:szCs w:val="24"/>
        </w:rPr>
        <w:t xml:space="preserve">sixth </w:t>
      </w:r>
      <w:r w:rsidRPr="00AB3B0C">
        <w:rPr>
          <w:rFonts w:ascii="Times New Roman" w:hAnsi="Times New Roman" w:cs="Times New Roman"/>
          <w:sz w:val="24"/>
          <w:szCs w:val="24"/>
        </w:rPr>
        <w:t>respondents</w:t>
      </w:r>
    </w:p>
    <w:p w14:paraId="1CE6C437" w14:textId="37236465" w:rsidR="0000118A" w:rsidRPr="00AB3B0C" w:rsidRDefault="00897BEA" w:rsidP="00E42E6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No appearance for </w:t>
      </w:r>
      <w:r w:rsidR="00BA728D">
        <w:rPr>
          <w:rFonts w:ascii="Times New Roman" w:hAnsi="Times New Roman" w:cs="Times New Roman"/>
          <w:sz w:val="24"/>
          <w:szCs w:val="24"/>
        </w:rPr>
        <w:t xml:space="preserve">the </w:t>
      </w:r>
      <w:r>
        <w:rPr>
          <w:rFonts w:ascii="Times New Roman" w:hAnsi="Times New Roman" w:cs="Times New Roman"/>
          <w:sz w:val="24"/>
          <w:szCs w:val="24"/>
        </w:rPr>
        <w:t xml:space="preserve">fourth </w:t>
      </w:r>
      <w:r w:rsidRPr="00AB3B0C">
        <w:rPr>
          <w:rFonts w:ascii="Times New Roman" w:hAnsi="Times New Roman" w:cs="Times New Roman"/>
          <w:sz w:val="24"/>
          <w:szCs w:val="24"/>
        </w:rPr>
        <w:t>respondent</w:t>
      </w:r>
    </w:p>
    <w:p w14:paraId="4387D150" w14:textId="63CF36E7" w:rsidR="008448EC" w:rsidRPr="00AB3B0C" w:rsidRDefault="00897BEA" w:rsidP="00E42E6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No appearance for </w:t>
      </w:r>
      <w:r w:rsidR="00BA728D">
        <w:rPr>
          <w:rFonts w:ascii="Times New Roman" w:hAnsi="Times New Roman" w:cs="Times New Roman"/>
          <w:sz w:val="24"/>
          <w:szCs w:val="24"/>
        </w:rPr>
        <w:t xml:space="preserve">the </w:t>
      </w:r>
      <w:r>
        <w:rPr>
          <w:rFonts w:ascii="Times New Roman" w:hAnsi="Times New Roman" w:cs="Times New Roman"/>
          <w:sz w:val="24"/>
          <w:szCs w:val="24"/>
        </w:rPr>
        <w:t xml:space="preserve">seventh </w:t>
      </w:r>
      <w:r w:rsidR="008448EC" w:rsidRPr="00AB3B0C">
        <w:rPr>
          <w:rFonts w:ascii="Times New Roman" w:hAnsi="Times New Roman" w:cs="Times New Roman"/>
          <w:sz w:val="24"/>
          <w:szCs w:val="24"/>
        </w:rPr>
        <w:t>respondent</w:t>
      </w:r>
    </w:p>
    <w:p w14:paraId="63CC61D3" w14:textId="7C13D35C" w:rsidR="0000118A" w:rsidRPr="00AB3B0C" w:rsidRDefault="0000118A" w:rsidP="000A7F7D">
      <w:pPr>
        <w:tabs>
          <w:tab w:val="left" w:pos="1080"/>
        </w:tabs>
        <w:spacing w:line="480" w:lineRule="auto"/>
        <w:jc w:val="both"/>
        <w:rPr>
          <w:rFonts w:ascii="Times New Roman" w:hAnsi="Times New Roman" w:cs="Times New Roman"/>
          <w:sz w:val="24"/>
          <w:szCs w:val="24"/>
        </w:rPr>
      </w:pPr>
    </w:p>
    <w:p w14:paraId="12DD7F99" w14:textId="1F7A2F4F" w:rsidR="00DD13B4" w:rsidRPr="00AB3B0C" w:rsidRDefault="00DD13B4" w:rsidP="00897BEA">
      <w:pPr>
        <w:spacing w:line="480" w:lineRule="auto"/>
        <w:ind w:firstLine="1134"/>
        <w:jc w:val="both"/>
        <w:rPr>
          <w:rFonts w:ascii="Times New Roman" w:hAnsi="Times New Roman" w:cs="Times New Roman"/>
          <w:sz w:val="24"/>
          <w:szCs w:val="24"/>
        </w:rPr>
      </w:pPr>
      <w:r w:rsidRPr="00897BEA">
        <w:rPr>
          <w:rFonts w:ascii="Times New Roman" w:hAnsi="Times New Roman" w:cs="Times New Roman"/>
          <w:b/>
          <w:sz w:val="24"/>
          <w:szCs w:val="24"/>
        </w:rPr>
        <w:t>KUDYA JA</w:t>
      </w:r>
      <w:r w:rsidRPr="00AB3B0C">
        <w:rPr>
          <w:rFonts w:ascii="Times New Roman" w:hAnsi="Times New Roman" w:cs="Times New Roman"/>
          <w:sz w:val="24"/>
          <w:szCs w:val="24"/>
        </w:rPr>
        <w:t>:</w:t>
      </w:r>
      <w:r w:rsidR="00897BEA">
        <w:rPr>
          <w:rFonts w:ascii="Times New Roman" w:hAnsi="Times New Roman" w:cs="Times New Roman"/>
          <w:sz w:val="24"/>
          <w:szCs w:val="24"/>
        </w:rPr>
        <w:tab/>
      </w:r>
      <w:r w:rsidRPr="00AB3B0C">
        <w:rPr>
          <w:rFonts w:ascii="Times New Roman" w:hAnsi="Times New Roman" w:cs="Times New Roman"/>
          <w:sz w:val="24"/>
          <w:szCs w:val="24"/>
        </w:rPr>
        <w:t xml:space="preserve"> The appellant seeks the</w:t>
      </w:r>
      <w:r w:rsidR="003A05ED" w:rsidRPr="00AB3B0C">
        <w:rPr>
          <w:rFonts w:ascii="Times New Roman" w:hAnsi="Times New Roman" w:cs="Times New Roman"/>
          <w:sz w:val="24"/>
          <w:szCs w:val="24"/>
        </w:rPr>
        <w:t xml:space="preserve"> setting aside</w:t>
      </w:r>
      <w:r w:rsidRPr="00AB3B0C">
        <w:rPr>
          <w:rFonts w:ascii="Times New Roman" w:hAnsi="Times New Roman" w:cs="Times New Roman"/>
          <w:sz w:val="24"/>
          <w:szCs w:val="24"/>
        </w:rPr>
        <w:t xml:space="preserve"> and substitution with a dismissal of the judgment of the High Court </w:t>
      </w:r>
      <w:r w:rsidR="003A05ED" w:rsidRPr="00AB3B0C">
        <w:rPr>
          <w:rFonts w:ascii="Times New Roman" w:hAnsi="Times New Roman" w:cs="Times New Roman"/>
          <w:sz w:val="24"/>
          <w:szCs w:val="24"/>
        </w:rPr>
        <w:t xml:space="preserve">(the court </w:t>
      </w:r>
      <w:r w:rsidR="003A05ED" w:rsidRPr="00AB3B0C">
        <w:rPr>
          <w:rFonts w:ascii="Times New Roman" w:hAnsi="Times New Roman" w:cs="Times New Roman"/>
          <w:i/>
          <w:iCs/>
          <w:sz w:val="24"/>
          <w:szCs w:val="24"/>
        </w:rPr>
        <w:t>a quo</w:t>
      </w:r>
      <w:r w:rsidR="003A05ED" w:rsidRPr="00AB3B0C">
        <w:rPr>
          <w:rFonts w:ascii="Times New Roman" w:hAnsi="Times New Roman" w:cs="Times New Roman"/>
          <w:sz w:val="24"/>
          <w:szCs w:val="24"/>
        </w:rPr>
        <w:t xml:space="preserve">) </w:t>
      </w:r>
      <w:r w:rsidRPr="00AB3B0C">
        <w:rPr>
          <w:rFonts w:ascii="Times New Roman" w:hAnsi="Times New Roman" w:cs="Times New Roman"/>
          <w:sz w:val="24"/>
          <w:szCs w:val="24"/>
        </w:rPr>
        <w:t xml:space="preserve">handed down on </w:t>
      </w:r>
      <w:r w:rsidR="00114663" w:rsidRPr="00AB3B0C">
        <w:rPr>
          <w:rFonts w:ascii="Times New Roman" w:hAnsi="Times New Roman" w:cs="Times New Roman"/>
          <w:sz w:val="24"/>
          <w:szCs w:val="24"/>
        </w:rPr>
        <w:t>13 July 2020</w:t>
      </w:r>
      <w:r w:rsidRPr="00AB3B0C">
        <w:rPr>
          <w:rFonts w:ascii="Times New Roman" w:hAnsi="Times New Roman" w:cs="Times New Roman"/>
          <w:sz w:val="24"/>
          <w:szCs w:val="24"/>
        </w:rPr>
        <w:t xml:space="preserve">. </w:t>
      </w:r>
      <w:r w:rsidR="00BA728D">
        <w:rPr>
          <w:rFonts w:ascii="Times New Roman" w:hAnsi="Times New Roman" w:cs="Times New Roman"/>
          <w:sz w:val="24"/>
          <w:szCs w:val="24"/>
        </w:rPr>
        <w:t xml:space="preserve"> </w:t>
      </w:r>
      <w:r w:rsidRPr="00AB3B0C">
        <w:rPr>
          <w:rFonts w:ascii="Times New Roman" w:hAnsi="Times New Roman" w:cs="Times New Roman"/>
          <w:sz w:val="24"/>
          <w:szCs w:val="24"/>
        </w:rPr>
        <w:t xml:space="preserve">The court </w:t>
      </w:r>
      <w:r w:rsidRPr="00AB3B0C">
        <w:rPr>
          <w:rFonts w:ascii="Times New Roman" w:hAnsi="Times New Roman" w:cs="Times New Roman"/>
          <w:i/>
          <w:iCs/>
          <w:sz w:val="24"/>
          <w:szCs w:val="24"/>
        </w:rPr>
        <w:t>a quo</w:t>
      </w:r>
      <w:r w:rsidRPr="00AB3B0C">
        <w:rPr>
          <w:rFonts w:ascii="Times New Roman" w:hAnsi="Times New Roman" w:cs="Times New Roman"/>
          <w:sz w:val="24"/>
          <w:szCs w:val="24"/>
        </w:rPr>
        <w:t xml:space="preserve"> set aside the discharge</w:t>
      </w:r>
      <w:r w:rsidR="00697C07" w:rsidRPr="00AB3B0C">
        <w:rPr>
          <w:rFonts w:ascii="Times New Roman" w:hAnsi="Times New Roman" w:cs="Times New Roman"/>
          <w:sz w:val="24"/>
          <w:szCs w:val="24"/>
        </w:rPr>
        <w:t xml:space="preserve"> order</w:t>
      </w:r>
      <w:r w:rsidRPr="00AB3B0C">
        <w:rPr>
          <w:rFonts w:ascii="Times New Roman" w:hAnsi="Times New Roman" w:cs="Times New Roman"/>
          <w:sz w:val="24"/>
          <w:szCs w:val="24"/>
        </w:rPr>
        <w:t xml:space="preserve"> of the respondents from the army and reinstated them without loss of salary or benefits.</w:t>
      </w:r>
    </w:p>
    <w:p w14:paraId="7FB827BA" w14:textId="1DD4CB47" w:rsidR="002A37D9" w:rsidRPr="00AB3B0C" w:rsidRDefault="00180314" w:rsidP="00BA728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2A37D9" w:rsidRPr="00AB3B0C">
        <w:rPr>
          <w:rFonts w:ascii="Times New Roman" w:hAnsi="Times New Roman" w:cs="Times New Roman"/>
          <w:sz w:val="24"/>
          <w:szCs w:val="24"/>
        </w:rPr>
        <w:t xml:space="preserve">The order of the court </w:t>
      </w:r>
      <w:r w:rsidR="002A37D9" w:rsidRPr="00AB3B0C">
        <w:rPr>
          <w:rFonts w:ascii="Times New Roman" w:hAnsi="Times New Roman" w:cs="Times New Roman"/>
          <w:i/>
          <w:iCs/>
          <w:sz w:val="24"/>
          <w:szCs w:val="24"/>
        </w:rPr>
        <w:t>a quo</w:t>
      </w:r>
      <w:r w:rsidR="002A37D9" w:rsidRPr="00AB3B0C">
        <w:rPr>
          <w:rFonts w:ascii="Times New Roman" w:hAnsi="Times New Roman" w:cs="Times New Roman"/>
          <w:sz w:val="24"/>
          <w:szCs w:val="24"/>
        </w:rPr>
        <w:t xml:space="preserve"> reads as follows.</w:t>
      </w:r>
    </w:p>
    <w:p w14:paraId="64537694" w14:textId="682CABAC" w:rsidR="001D79EE" w:rsidRPr="00AB3B0C" w:rsidRDefault="00180314" w:rsidP="00BA728D">
      <w:pPr>
        <w:pStyle w:val="ListParagraph"/>
        <w:spacing w:after="0" w:line="240" w:lineRule="auto"/>
        <w:ind w:left="1134" w:hanging="414"/>
        <w:jc w:val="both"/>
        <w:rPr>
          <w:rFonts w:ascii="Times New Roman" w:hAnsi="Times New Roman" w:cs="Times New Roman"/>
          <w:sz w:val="24"/>
          <w:szCs w:val="24"/>
        </w:rPr>
      </w:pPr>
      <w:r>
        <w:rPr>
          <w:rFonts w:ascii="Times New Roman" w:hAnsi="Times New Roman" w:cs="Times New Roman"/>
          <w:sz w:val="24"/>
          <w:szCs w:val="24"/>
        </w:rPr>
        <w:tab/>
      </w:r>
      <w:r w:rsidR="00C46A47" w:rsidRPr="00AB3B0C">
        <w:rPr>
          <w:rFonts w:ascii="Times New Roman" w:hAnsi="Times New Roman" w:cs="Times New Roman"/>
          <w:sz w:val="24"/>
          <w:szCs w:val="24"/>
        </w:rPr>
        <w:t>“1.</w:t>
      </w:r>
      <w:r w:rsidR="00C46A47" w:rsidRPr="00AB3B0C">
        <w:rPr>
          <w:rFonts w:ascii="Times New Roman" w:hAnsi="Times New Roman" w:cs="Times New Roman"/>
          <w:sz w:val="24"/>
          <w:szCs w:val="24"/>
        </w:rPr>
        <w:tab/>
      </w:r>
      <w:r>
        <w:rPr>
          <w:rFonts w:ascii="Times New Roman" w:hAnsi="Times New Roman" w:cs="Times New Roman"/>
          <w:sz w:val="24"/>
          <w:szCs w:val="24"/>
        </w:rPr>
        <w:t xml:space="preserve">   </w:t>
      </w:r>
      <w:r w:rsidR="00C46A47" w:rsidRPr="00AB3B0C">
        <w:rPr>
          <w:rFonts w:ascii="Times New Roman" w:hAnsi="Times New Roman" w:cs="Times New Roman"/>
          <w:sz w:val="24"/>
          <w:szCs w:val="24"/>
        </w:rPr>
        <w:t xml:space="preserve">The decision of the first respondent discharging the applicants from the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C46A47" w:rsidRPr="00AB3B0C">
        <w:rPr>
          <w:rFonts w:ascii="Times New Roman" w:hAnsi="Times New Roman" w:cs="Times New Roman"/>
          <w:sz w:val="24"/>
          <w:szCs w:val="24"/>
        </w:rPr>
        <w:t>ZNA service communicated on 7 February 2019 be and is hereby set aside.</w:t>
      </w:r>
    </w:p>
    <w:p w14:paraId="59EADAE2" w14:textId="0D7CDAF1" w:rsidR="001D79EE" w:rsidRPr="00AB3B0C" w:rsidRDefault="00180314" w:rsidP="00C32F7E">
      <w:pPr>
        <w:spacing w:line="240" w:lineRule="auto"/>
        <w:ind w:left="1134" w:hanging="294"/>
        <w:jc w:val="both"/>
        <w:rPr>
          <w:rFonts w:ascii="Times New Roman" w:hAnsi="Times New Roman" w:cs="Times New Roman"/>
          <w:sz w:val="24"/>
          <w:szCs w:val="24"/>
        </w:rPr>
      </w:pPr>
      <w:r>
        <w:rPr>
          <w:rFonts w:ascii="Times New Roman" w:hAnsi="Times New Roman" w:cs="Times New Roman"/>
          <w:sz w:val="24"/>
          <w:szCs w:val="24"/>
        </w:rPr>
        <w:tab/>
        <w:t xml:space="preserve">  </w:t>
      </w:r>
      <w:r w:rsidR="001D79EE" w:rsidRPr="00AB3B0C">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ab/>
        <w:t xml:space="preserve">    </w:t>
      </w:r>
      <w:r w:rsidR="00C46A47" w:rsidRPr="00AB3B0C">
        <w:rPr>
          <w:rFonts w:ascii="Times New Roman" w:hAnsi="Times New Roman" w:cs="Times New Roman"/>
          <w:sz w:val="24"/>
          <w:szCs w:val="24"/>
        </w:rPr>
        <w:t xml:space="preserve">The applicants be and are hereby reinstated to their positions without loss </w:t>
      </w:r>
      <w:r>
        <w:rPr>
          <w:rFonts w:ascii="Times New Roman" w:hAnsi="Times New Roman" w:cs="Times New Roman"/>
          <w:sz w:val="24"/>
          <w:szCs w:val="24"/>
        </w:rPr>
        <w:tab/>
      </w:r>
      <w:r>
        <w:rPr>
          <w:rFonts w:ascii="Times New Roman" w:hAnsi="Times New Roman" w:cs="Times New Roman"/>
          <w:sz w:val="24"/>
          <w:szCs w:val="24"/>
        </w:rPr>
        <w:tab/>
        <w:t xml:space="preserve">     </w:t>
      </w:r>
      <w:r w:rsidR="00C46A47" w:rsidRPr="00AB3B0C">
        <w:rPr>
          <w:rFonts w:ascii="Times New Roman" w:hAnsi="Times New Roman" w:cs="Times New Roman"/>
          <w:sz w:val="24"/>
          <w:szCs w:val="24"/>
        </w:rPr>
        <w:t>of salary and benefits.</w:t>
      </w:r>
      <w:r w:rsidR="00C46A47" w:rsidRPr="00AB3B0C">
        <w:rPr>
          <w:rFonts w:ascii="Times New Roman" w:hAnsi="Times New Roman" w:cs="Times New Roman"/>
          <w:sz w:val="24"/>
          <w:szCs w:val="24"/>
        </w:rPr>
        <w:tab/>
      </w:r>
    </w:p>
    <w:p w14:paraId="53DFDD46" w14:textId="14C2D85A" w:rsidR="00C46A47" w:rsidRDefault="00180314" w:rsidP="00C32F7E">
      <w:pPr>
        <w:spacing w:line="240" w:lineRule="auto"/>
        <w:ind w:left="1134" w:hanging="294"/>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1D79EE" w:rsidRPr="00AB3B0C">
        <w:rPr>
          <w:rFonts w:ascii="Times New Roman" w:hAnsi="Times New Roman" w:cs="Times New Roman"/>
          <w:sz w:val="24"/>
          <w:szCs w:val="24"/>
        </w:rPr>
        <w:t>3</w:t>
      </w:r>
      <w:r>
        <w:rPr>
          <w:rFonts w:ascii="Times New Roman" w:hAnsi="Times New Roman" w:cs="Times New Roman"/>
          <w:sz w:val="24"/>
          <w:szCs w:val="24"/>
        </w:rPr>
        <w:t>.</w:t>
      </w:r>
      <w:r w:rsidR="001D79EE" w:rsidRPr="00AB3B0C">
        <w:rPr>
          <w:rFonts w:ascii="Times New Roman" w:hAnsi="Times New Roman" w:cs="Times New Roman"/>
          <w:sz w:val="24"/>
          <w:szCs w:val="24"/>
        </w:rPr>
        <w:tab/>
      </w:r>
      <w:r w:rsidR="00C46A47" w:rsidRPr="00AB3B0C">
        <w:rPr>
          <w:rFonts w:ascii="Times New Roman" w:hAnsi="Times New Roman" w:cs="Times New Roman"/>
          <w:sz w:val="24"/>
          <w:szCs w:val="24"/>
        </w:rPr>
        <w:t xml:space="preserve">The respondents to pay costs of suit jointly and severally, the one paying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46A47" w:rsidRPr="00AB3B0C">
        <w:rPr>
          <w:rFonts w:ascii="Times New Roman" w:hAnsi="Times New Roman" w:cs="Times New Roman"/>
          <w:sz w:val="24"/>
          <w:szCs w:val="24"/>
        </w:rPr>
        <w:t xml:space="preserve">the other to be </w:t>
      </w:r>
      <w:r w:rsidR="00C46A47" w:rsidRPr="00AB3B0C">
        <w:rPr>
          <w:rFonts w:ascii="Times New Roman" w:hAnsi="Times New Roman" w:cs="Times New Roman"/>
          <w:sz w:val="24"/>
          <w:szCs w:val="24"/>
        </w:rPr>
        <w:tab/>
        <w:t>absolved.”</w:t>
      </w:r>
    </w:p>
    <w:p w14:paraId="42F62CBB" w14:textId="77777777" w:rsidR="00C32F7E" w:rsidRPr="00AB3B0C" w:rsidRDefault="00C32F7E" w:rsidP="000A7F7D">
      <w:pPr>
        <w:spacing w:after="0" w:line="480" w:lineRule="auto"/>
        <w:ind w:left="1134" w:hanging="294"/>
        <w:jc w:val="both"/>
        <w:rPr>
          <w:rFonts w:ascii="Times New Roman" w:hAnsi="Times New Roman" w:cs="Times New Roman"/>
          <w:sz w:val="24"/>
          <w:szCs w:val="24"/>
        </w:rPr>
      </w:pPr>
    </w:p>
    <w:p w14:paraId="45039D59" w14:textId="2F07966F" w:rsidR="00044E86" w:rsidRPr="00C32F7E" w:rsidRDefault="00C32F7E" w:rsidP="00C32F7E">
      <w:pPr>
        <w:spacing w:after="0" w:line="480" w:lineRule="auto"/>
        <w:jc w:val="both"/>
        <w:rPr>
          <w:rFonts w:ascii="Times New Roman" w:hAnsi="Times New Roman" w:cs="Times New Roman"/>
          <w:b/>
          <w:bCs/>
          <w:sz w:val="24"/>
          <w:szCs w:val="24"/>
          <w:u w:val="single"/>
        </w:rPr>
      </w:pPr>
      <w:r w:rsidRPr="00C32F7E">
        <w:rPr>
          <w:rFonts w:ascii="Times New Roman" w:hAnsi="Times New Roman" w:cs="Times New Roman"/>
          <w:b/>
          <w:bCs/>
          <w:sz w:val="24"/>
          <w:szCs w:val="24"/>
          <w:u w:val="single"/>
        </w:rPr>
        <w:t>THE FACTS</w:t>
      </w:r>
    </w:p>
    <w:p w14:paraId="21A850D6" w14:textId="3BE98326" w:rsidR="00DD13B4" w:rsidRPr="00AB3B0C" w:rsidRDefault="00DD13B4" w:rsidP="000A7F7D">
      <w:pPr>
        <w:pStyle w:val="BodyTextIndent"/>
      </w:pPr>
      <w:r w:rsidRPr="00AB3B0C">
        <w:t xml:space="preserve">On 17 August 2017, the respondents were, at the close of the prosecution case, duly acquitted of the theft of State </w:t>
      </w:r>
      <w:r w:rsidR="00EC0210">
        <w:t>property by a duly constituted General Court M</w:t>
      </w:r>
      <w:r w:rsidRPr="00AB3B0C">
        <w:t>artial</w:t>
      </w:r>
      <w:r w:rsidR="001D79EE" w:rsidRPr="00AB3B0C">
        <w:t xml:space="preserve"> (GMC)</w:t>
      </w:r>
      <w:r w:rsidRPr="00AB3B0C">
        <w:t>.</w:t>
      </w:r>
      <w:r w:rsidR="00EC0210">
        <w:t xml:space="preserve"> </w:t>
      </w:r>
      <w:r w:rsidRPr="00AB3B0C">
        <w:t>Aggrieved by the acquittal, the appellant issued a conveni</w:t>
      </w:r>
      <w:r w:rsidR="00E469F6">
        <w:t>ng order on 4 April 2018 for a Board of S</w:t>
      </w:r>
      <w:r w:rsidRPr="00AB3B0C">
        <w:t xml:space="preserve">uitability </w:t>
      </w:r>
      <w:r w:rsidR="005F2775" w:rsidRPr="00AB3B0C">
        <w:t xml:space="preserve">(BOS) </w:t>
      </w:r>
      <w:r w:rsidRPr="00AB3B0C">
        <w:t xml:space="preserve">to investigate the theft of rations by the respondents.  The order specifically referred to the </w:t>
      </w:r>
      <w:proofErr w:type="spellStart"/>
      <w:r w:rsidRPr="00AB3B0C">
        <w:t>Defence</w:t>
      </w:r>
      <w:proofErr w:type="spellEnd"/>
      <w:r w:rsidRPr="00AB3B0C">
        <w:t xml:space="preserve"> (Regular Forces) (Non-Commissioned Members)</w:t>
      </w:r>
      <w:r w:rsidR="00F52977">
        <w:t xml:space="preserve"> </w:t>
      </w:r>
      <w:r w:rsidR="004F5DF5" w:rsidRPr="00AB3B0C">
        <w:t xml:space="preserve">Regulations, </w:t>
      </w:r>
      <w:r w:rsidR="004F5DF5">
        <w:t xml:space="preserve"> </w:t>
      </w:r>
      <w:r w:rsidR="00D539EB">
        <w:t xml:space="preserve">                          </w:t>
      </w:r>
      <w:r w:rsidR="00F0079C" w:rsidRPr="00AB3B0C">
        <w:t>SI 172/</w:t>
      </w:r>
      <w:r w:rsidRPr="00AB3B0C">
        <w:t xml:space="preserve">1989, </w:t>
      </w:r>
      <w:proofErr w:type="spellStart"/>
      <w:r w:rsidRPr="00AB3B0C">
        <w:t>Defence</w:t>
      </w:r>
      <w:proofErr w:type="spellEnd"/>
      <w:r w:rsidRPr="00AB3B0C">
        <w:t xml:space="preserve"> Forces (Discipline) Regulations, 2003 </w:t>
      </w:r>
      <w:r w:rsidR="00F0079C" w:rsidRPr="00AB3B0C">
        <w:t xml:space="preserve">SI 205/2003 </w:t>
      </w:r>
      <w:r w:rsidRPr="00AB3B0C">
        <w:t>and the Judge Advocate’s report</w:t>
      </w:r>
      <w:r w:rsidR="00AA30EA" w:rsidRPr="00AB3B0C">
        <w:t>, GMC 01/17 dated 28 February 2018</w:t>
      </w:r>
      <w:r w:rsidRPr="00AB3B0C">
        <w:t xml:space="preserve"> in respect of the </w:t>
      </w:r>
      <w:r w:rsidR="001D79EE" w:rsidRPr="00AB3B0C">
        <w:t>GMC</w:t>
      </w:r>
      <w:r w:rsidRPr="00AB3B0C">
        <w:t xml:space="preserve"> proceedings</w:t>
      </w:r>
      <w:r w:rsidR="001D79EE" w:rsidRPr="00AB3B0C">
        <w:t>.</w:t>
      </w:r>
      <w:r w:rsidR="00BA728D">
        <w:t xml:space="preserve">  </w:t>
      </w:r>
      <w:r w:rsidRPr="00AB3B0C">
        <w:t xml:space="preserve">The order enjoined the </w:t>
      </w:r>
      <w:r w:rsidR="003A05ED" w:rsidRPr="00AB3B0C">
        <w:t>b</w:t>
      </w:r>
      <w:r w:rsidRPr="00AB3B0C">
        <w:t>oard to inquire fully and determine the suitability of the respondents to remain as serving member</w:t>
      </w:r>
      <w:r w:rsidR="003A05ED" w:rsidRPr="00AB3B0C">
        <w:t>s</w:t>
      </w:r>
      <w:r w:rsidRPr="00AB3B0C">
        <w:t xml:space="preserve"> of the Z</w:t>
      </w:r>
      <w:r w:rsidR="00AE4CB2" w:rsidRPr="00AB3B0C">
        <w:t xml:space="preserve">imbabwe </w:t>
      </w:r>
      <w:r w:rsidRPr="00AB3B0C">
        <w:t>N</w:t>
      </w:r>
      <w:r w:rsidR="00AE4CB2" w:rsidRPr="00AB3B0C">
        <w:t xml:space="preserve">ational </w:t>
      </w:r>
      <w:r w:rsidRPr="00AB3B0C">
        <w:t>A</w:t>
      </w:r>
      <w:r w:rsidR="00AE4CB2" w:rsidRPr="00AB3B0C">
        <w:t>rmy (ZNA)</w:t>
      </w:r>
      <w:r w:rsidR="00D539EB">
        <w:t xml:space="preserve">.  </w:t>
      </w:r>
      <w:r w:rsidRPr="00AB3B0C">
        <w:t>It also stipulated the procedure</w:t>
      </w:r>
      <w:r w:rsidR="001D79EE" w:rsidRPr="00AB3B0C">
        <w:t xml:space="preserve"> the board was required to follow</w:t>
      </w:r>
      <w:r w:rsidR="00FB1A1F">
        <w:t xml:space="preserve">.  </w:t>
      </w:r>
      <w:r w:rsidR="003A05ED" w:rsidRPr="00AB3B0C">
        <w:t xml:space="preserve">The board was </w:t>
      </w:r>
      <w:r w:rsidR="00166FFF" w:rsidRPr="00AB3B0C">
        <w:t>direct</w:t>
      </w:r>
      <w:r w:rsidR="003A05ED" w:rsidRPr="00AB3B0C">
        <w:t xml:space="preserve">ed to take evidence on oath, </w:t>
      </w:r>
      <w:r w:rsidRPr="00AB3B0C">
        <w:t>record its proceedings</w:t>
      </w:r>
      <w:r w:rsidR="00FB1A1F">
        <w:t xml:space="preserve">, findings and recommendations.  </w:t>
      </w:r>
      <w:r w:rsidRPr="00AB3B0C">
        <w:t>It was entreated to have regard to the disciplinary record of each member</w:t>
      </w:r>
      <w:r w:rsidR="003A05ED" w:rsidRPr="00AB3B0C">
        <w:t>.</w:t>
      </w:r>
      <w:r w:rsidR="00FB1A1F">
        <w:t xml:space="preserve">  </w:t>
      </w:r>
      <w:r w:rsidR="005F2775" w:rsidRPr="00AB3B0C">
        <w:t xml:space="preserve">It was </w:t>
      </w:r>
      <w:r w:rsidR="00166FFF" w:rsidRPr="00AB3B0C">
        <w:t xml:space="preserve">also </w:t>
      </w:r>
      <w:r w:rsidR="005F2775" w:rsidRPr="00AB3B0C">
        <w:t>directed to obtain the documentary proof from any relevant charge</w:t>
      </w:r>
      <w:r w:rsidRPr="00AB3B0C">
        <w:t>, company and regimental conduct sheet</w:t>
      </w:r>
      <w:r w:rsidR="005F2775" w:rsidRPr="00AB3B0C">
        <w:t xml:space="preserve"> and the </w:t>
      </w:r>
      <w:r w:rsidRPr="00AB3B0C">
        <w:t>record of each member’s competence and conduct</w:t>
      </w:r>
      <w:r w:rsidR="005F2775" w:rsidRPr="00AB3B0C">
        <w:t>. It was</w:t>
      </w:r>
      <w:r w:rsidR="00166FFF" w:rsidRPr="00AB3B0C">
        <w:t xml:space="preserve"> further mandated </w:t>
      </w:r>
      <w:r w:rsidR="005F2775" w:rsidRPr="00AB3B0C">
        <w:t>to obtain the</w:t>
      </w:r>
      <w:r w:rsidRPr="00AB3B0C">
        <w:t xml:space="preserve"> comments of </w:t>
      </w:r>
      <w:r w:rsidR="005F2775" w:rsidRPr="00AB3B0C">
        <w:t xml:space="preserve">the </w:t>
      </w:r>
      <w:r w:rsidRPr="00AB3B0C">
        <w:t>Officer Commanding, Commanding Officer and Formation Commander</w:t>
      </w:r>
      <w:r w:rsidR="00166FFF" w:rsidRPr="00AB3B0C">
        <w:t xml:space="preserve"> of each member.</w:t>
      </w:r>
      <w:r w:rsidR="00BA728D">
        <w:t xml:space="preserve">  </w:t>
      </w:r>
      <w:r w:rsidRPr="00AB3B0C">
        <w:t xml:space="preserve">Clause 5 </w:t>
      </w:r>
      <w:r w:rsidR="005F2775" w:rsidRPr="00AB3B0C">
        <w:t>of the convening order stipulated that:</w:t>
      </w:r>
    </w:p>
    <w:p w14:paraId="4E8285A0" w14:textId="6DE4328B" w:rsidR="00FB1A1F" w:rsidRPr="00AB3B0C" w:rsidRDefault="00DD13B4" w:rsidP="006C461C">
      <w:pPr>
        <w:spacing w:after="0" w:line="240" w:lineRule="auto"/>
        <w:ind w:left="900" w:hanging="90"/>
        <w:jc w:val="both"/>
        <w:rPr>
          <w:rFonts w:ascii="Times New Roman" w:hAnsi="Times New Roman" w:cs="Times New Roman"/>
          <w:sz w:val="24"/>
          <w:szCs w:val="24"/>
        </w:rPr>
      </w:pPr>
      <w:r w:rsidRPr="00AB3B0C">
        <w:rPr>
          <w:rFonts w:ascii="Times New Roman" w:hAnsi="Times New Roman" w:cs="Times New Roman"/>
          <w:sz w:val="24"/>
          <w:szCs w:val="24"/>
        </w:rPr>
        <w:t>“This convening order serves to inform the abovementioned members of the Commander’s intention to discharge them from the army should the Board reveal that they are unsuitable to continue serving</w:t>
      </w:r>
      <w:r w:rsidR="00FB1A1F">
        <w:rPr>
          <w:rFonts w:ascii="Times New Roman" w:hAnsi="Times New Roman" w:cs="Times New Roman"/>
          <w:sz w:val="24"/>
          <w:szCs w:val="24"/>
        </w:rPr>
        <w:t xml:space="preserve"> in the ZNA, in terms of s</w:t>
      </w:r>
      <w:r w:rsidRPr="00AB3B0C">
        <w:rPr>
          <w:rFonts w:ascii="Times New Roman" w:hAnsi="Times New Roman" w:cs="Times New Roman"/>
          <w:sz w:val="24"/>
          <w:szCs w:val="24"/>
        </w:rPr>
        <w:t xml:space="preserve"> 12 (1) (a) (</w:t>
      </w:r>
      <w:proofErr w:type="spellStart"/>
      <w:r w:rsidRPr="00AB3B0C">
        <w:rPr>
          <w:rFonts w:ascii="Times New Roman" w:hAnsi="Times New Roman" w:cs="Times New Roman"/>
          <w:sz w:val="24"/>
          <w:szCs w:val="24"/>
        </w:rPr>
        <w:t>i</w:t>
      </w:r>
      <w:proofErr w:type="spellEnd"/>
      <w:r w:rsidRPr="00AB3B0C">
        <w:rPr>
          <w:rFonts w:ascii="Times New Roman" w:hAnsi="Times New Roman" w:cs="Times New Roman"/>
          <w:sz w:val="24"/>
          <w:szCs w:val="24"/>
        </w:rPr>
        <w:t xml:space="preserve">) of the </w:t>
      </w:r>
      <w:proofErr w:type="spellStart"/>
      <w:r w:rsidRPr="00AB3B0C">
        <w:rPr>
          <w:rFonts w:ascii="Times New Roman" w:hAnsi="Times New Roman" w:cs="Times New Roman"/>
          <w:sz w:val="24"/>
          <w:szCs w:val="24"/>
        </w:rPr>
        <w:t>Defence</w:t>
      </w:r>
      <w:proofErr w:type="spellEnd"/>
      <w:r w:rsidRPr="00AB3B0C">
        <w:rPr>
          <w:rFonts w:ascii="Times New Roman" w:hAnsi="Times New Roman" w:cs="Times New Roman"/>
          <w:sz w:val="24"/>
          <w:szCs w:val="24"/>
        </w:rPr>
        <w:t xml:space="preserve"> (Regular Force) Regulations, 1989. </w:t>
      </w:r>
      <w:r w:rsidRPr="00AB3B0C">
        <w:rPr>
          <w:rFonts w:ascii="Times New Roman" w:hAnsi="Times New Roman" w:cs="Times New Roman"/>
          <w:sz w:val="24"/>
          <w:szCs w:val="24"/>
          <w:u w:val="single"/>
        </w:rPr>
        <w:t>The Board should give the members the opportunity to respond in writing</w:t>
      </w:r>
      <w:r w:rsidRPr="00AB3B0C">
        <w:rPr>
          <w:rFonts w:ascii="Times New Roman" w:hAnsi="Times New Roman" w:cs="Times New Roman"/>
          <w:sz w:val="24"/>
          <w:szCs w:val="24"/>
        </w:rPr>
        <w:t xml:space="preserve"> why they should continue serving in the ZNA and such responses filed in the proceedings. Therefore, </w:t>
      </w:r>
      <w:r w:rsidRPr="00AB3B0C">
        <w:rPr>
          <w:rFonts w:ascii="Times New Roman" w:hAnsi="Times New Roman" w:cs="Times New Roman"/>
          <w:sz w:val="24"/>
          <w:szCs w:val="24"/>
          <w:u w:val="single"/>
        </w:rPr>
        <w:t>the Board President is to ensure that a copy of the convening order is handed to all the members being investigated, record all the evidence in their presence and be able to cross-examine all the witnesses</w:t>
      </w:r>
      <w:r w:rsidRPr="00AB3B0C">
        <w:rPr>
          <w:rFonts w:ascii="Times New Roman" w:hAnsi="Times New Roman" w:cs="Times New Roman"/>
          <w:sz w:val="24"/>
          <w:szCs w:val="24"/>
        </w:rPr>
        <w:t>”.</w:t>
      </w:r>
      <w:r w:rsidR="00166FFF" w:rsidRPr="00AB3B0C">
        <w:rPr>
          <w:rFonts w:ascii="Times New Roman" w:hAnsi="Times New Roman" w:cs="Times New Roman"/>
          <w:sz w:val="24"/>
          <w:szCs w:val="24"/>
        </w:rPr>
        <w:t xml:space="preserve"> (</w:t>
      </w:r>
      <w:proofErr w:type="gramStart"/>
      <w:r w:rsidR="00166FFF" w:rsidRPr="00AB3B0C">
        <w:rPr>
          <w:rFonts w:ascii="Times New Roman" w:hAnsi="Times New Roman" w:cs="Times New Roman"/>
          <w:sz w:val="24"/>
          <w:szCs w:val="24"/>
        </w:rPr>
        <w:t>my</w:t>
      </w:r>
      <w:proofErr w:type="gramEnd"/>
      <w:r w:rsidR="00166FFF" w:rsidRPr="00AB3B0C">
        <w:rPr>
          <w:rFonts w:ascii="Times New Roman" w:hAnsi="Times New Roman" w:cs="Times New Roman"/>
          <w:sz w:val="24"/>
          <w:szCs w:val="24"/>
        </w:rPr>
        <w:t xml:space="preserve"> emphasis)</w:t>
      </w:r>
    </w:p>
    <w:p w14:paraId="01C78042" w14:textId="46705870" w:rsidR="00DD13B4" w:rsidRPr="00AB3B0C" w:rsidRDefault="00DD13B4" w:rsidP="006C461C">
      <w:pPr>
        <w:pStyle w:val="BodyTextIndent2"/>
      </w:pPr>
      <w:r w:rsidRPr="00AB3B0C">
        <w:lastRenderedPageBreak/>
        <w:t>Each respondent duly supplied a statement on oath to the BOS</w:t>
      </w:r>
      <w:r w:rsidR="00166FFF" w:rsidRPr="00AB3B0C">
        <w:t xml:space="preserve">, prior to the commencement of the </w:t>
      </w:r>
      <w:r w:rsidR="002A709C" w:rsidRPr="00AB3B0C">
        <w:t>i</w:t>
      </w:r>
      <w:r w:rsidR="00166FFF" w:rsidRPr="00AB3B0C">
        <w:t>nquiry</w:t>
      </w:r>
      <w:r w:rsidRPr="00AB3B0C">
        <w:t>. Thereafter they were</w:t>
      </w:r>
      <w:r w:rsidR="005F2775" w:rsidRPr="00AB3B0C">
        <w:t>, by letter</w:t>
      </w:r>
      <w:r w:rsidR="00A75F43" w:rsidRPr="00AB3B0C">
        <w:t xml:space="preserve"> dated </w:t>
      </w:r>
      <w:r w:rsidR="002516B8" w:rsidRPr="00AB3B0C">
        <w:t>7</w:t>
      </w:r>
      <w:r w:rsidR="005F2775" w:rsidRPr="00AB3B0C">
        <w:t xml:space="preserve"> February </w:t>
      </w:r>
      <w:r w:rsidR="00B630E3" w:rsidRPr="00AB3B0C">
        <w:t>201</w:t>
      </w:r>
      <w:r w:rsidR="00044E86" w:rsidRPr="00AB3B0C">
        <w:t>9</w:t>
      </w:r>
      <w:r w:rsidR="00B630E3" w:rsidRPr="00AB3B0C">
        <w:t>, all</w:t>
      </w:r>
      <w:r w:rsidRPr="00AB3B0C">
        <w:t xml:space="preserve"> cashiered from the army</w:t>
      </w:r>
      <w:r w:rsidR="0080634D" w:rsidRPr="00AB3B0C">
        <w:t xml:space="preserve">. The letter of discharge is couched </w:t>
      </w:r>
      <w:r w:rsidR="00A866DA" w:rsidRPr="00AB3B0C">
        <w:t>thus:</w:t>
      </w:r>
    </w:p>
    <w:p w14:paraId="12F29C4D" w14:textId="70D5C9A2" w:rsidR="007E7F0C" w:rsidRPr="00AB3B0C" w:rsidRDefault="007E7F0C" w:rsidP="009C1C80">
      <w:pPr>
        <w:spacing w:after="0" w:line="240" w:lineRule="auto"/>
        <w:ind w:left="851" w:hanging="131"/>
        <w:jc w:val="both"/>
        <w:rPr>
          <w:rFonts w:ascii="Times New Roman" w:hAnsi="Times New Roman" w:cs="Times New Roman"/>
          <w:b/>
          <w:bCs/>
          <w:sz w:val="24"/>
          <w:szCs w:val="24"/>
        </w:rPr>
      </w:pPr>
      <w:r w:rsidRPr="00AB3B0C">
        <w:rPr>
          <w:rFonts w:ascii="Times New Roman" w:hAnsi="Times New Roman" w:cs="Times New Roman"/>
          <w:b/>
          <w:bCs/>
          <w:sz w:val="24"/>
          <w:szCs w:val="24"/>
        </w:rPr>
        <w:t>“BOS: 02/18 IRO MEMBERS WHO WERE IMPLICATED FOR THEFT OF RATIONS AT ORDINANCE DIRECTORATE AND WERE ACQUITTED BY A GCM</w:t>
      </w:r>
    </w:p>
    <w:p w14:paraId="0062FFC8" w14:textId="77777777" w:rsidR="007E7F0C" w:rsidRPr="00AB3B0C" w:rsidRDefault="007E7F0C" w:rsidP="009C1C80">
      <w:pPr>
        <w:spacing w:line="240" w:lineRule="auto"/>
        <w:ind w:firstLine="720"/>
        <w:jc w:val="both"/>
        <w:rPr>
          <w:rFonts w:ascii="Times New Roman" w:hAnsi="Times New Roman" w:cs="Times New Roman"/>
          <w:b/>
          <w:bCs/>
          <w:sz w:val="24"/>
          <w:szCs w:val="24"/>
        </w:rPr>
      </w:pPr>
      <w:r w:rsidRPr="00AB3B0C">
        <w:rPr>
          <w:rFonts w:ascii="Times New Roman" w:hAnsi="Times New Roman" w:cs="Times New Roman"/>
          <w:b/>
          <w:bCs/>
          <w:sz w:val="24"/>
          <w:szCs w:val="24"/>
        </w:rPr>
        <w:t>References</w:t>
      </w:r>
    </w:p>
    <w:p w14:paraId="70FB4BE8" w14:textId="26479BCD" w:rsidR="007E7F0C" w:rsidRPr="00AB3B0C" w:rsidRDefault="00977801" w:rsidP="009C1C80">
      <w:pPr>
        <w:spacing w:line="240" w:lineRule="auto"/>
        <w:ind w:left="1418" w:firstLine="142"/>
        <w:jc w:val="both"/>
        <w:rPr>
          <w:rFonts w:ascii="Times New Roman" w:hAnsi="Times New Roman" w:cs="Times New Roman"/>
          <w:b/>
          <w:bCs/>
          <w:sz w:val="24"/>
          <w:szCs w:val="24"/>
        </w:rPr>
      </w:pPr>
      <w:r>
        <w:rPr>
          <w:rFonts w:ascii="Times New Roman" w:hAnsi="Times New Roman" w:cs="Times New Roman"/>
          <w:b/>
          <w:bCs/>
          <w:sz w:val="24"/>
          <w:szCs w:val="24"/>
        </w:rPr>
        <w:t xml:space="preserve">G </w:t>
      </w:r>
      <w:r w:rsidR="007E7F0C" w:rsidRPr="00AB3B0C">
        <w:rPr>
          <w:rFonts w:ascii="Times New Roman" w:hAnsi="Times New Roman" w:cs="Times New Roman"/>
          <w:b/>
          <w:bCs/>
          <w:sz w:val="24"/>
          <w:szCs w:val="24"/>
        </w:rPr>
        <w:t>Army HQ letter C/r/s 9/4/3 dated 1 February 2019</w:t>
      </w:r>
    </w:p>
    <w:p w14:paraId="739C0295" w14:textId="77777777" w:rsidR="007E7F0C" w:rsidRPr="00AB3B0C" w:rsidRDefault="007E7F0C" w:rsidP="009C1C80">
      <w:pPr>
        <w:spacing w:line="240" w:lineRule="auto"/>
        <w:ind w:left="851" w:hanging="284"/>
        <w:jc w:val="both"/>
        <w:rPr>
          <w:rFonts w:ascii="Times New Roman" w:hAnsi="Times New Roman" w:cs="Times New Roman"/>
          <w:sz w:val="24"/>
          <w:szCs w:val="24"/>
        </w:rPr>
      </w:pPr>
      <w:r w:rsidRPr="00AB3B0C">
        <w:rPr>
          <w:rFonts w:ascii="Times New Roman" w:hAnsi="Times New Roman" w:cs="Times New Roman"/>
          <w:sz w:val="24"/>
          <w:szCs w:val="24"/>
        </w:rPr>
        <w:t>1.</w:t>
      </w:r>
      <w:r w:rsidRPr="00AB3B0C">
        <w:rPr>
          <w:rFonts w:ascii="Times New Roman" w:hAnsi="Times New Roman" w:cs="Times New Roman"/>
          <w:sz w:val="24"/>
          <w:szCs w:val="24"/>
        </w:rPr>
        <w:tab/>
        <w:t>Authority was granted by reference G to administratively discharge the below listed members from the ZNA in terms of section 12 (1) (a) (</w:t>
      </w:r>
      <w:proofErr w:type="spellStart"/>
      <w:r w:rsidRPr="00AB3B0C">
        <w:rPr>
          <w:rFonts w:ascii="Times New Roman" w:hAnsi="Times New Roman" w:cs="Times New Roman"/>
          <w:sz w:val="24"/>
          <w:szCs w:val="24"/>
        </w:rPr>
        <w:t>i</w:t>
      </w:r>
      <w:proofErr w:type="spellEnd"/>
      <w:r w:rsidRPr="00AB3B0C">
        <w:rPr>
          <w:rFonts w:ascii="Times New Roman" w:hAnsi="Times New Roman" w:cs="Times New Roman"/>
          <w:sz w:val="24"/>
          <w:szCs w:val="24"/>
        </w:rPr>
        <w:t>) of Statutory Instrument 172 of 1989 [SI 172 of 1989], with effect from 28 February 2019. (</w:t>
      </w:r>
      <w:proofErr w:type="gramStart"/>
      <w:r w:rsidRPr="00AB3B0C">
        <w:rPr>
          <w:rFonts w:ascii="Times New Roman" w:hAnsi="Times New Roman" w:cs="Times New Roman"/>
          <w:sz w:val="24"/>
          <w:szCs w:val="24"/>
        </w:rPr>
        <w:t>a-f</w:t>
      </w:r>
      <w:proofErr w:type="gramEnd"/>
      <w:r w:rsidRPr="00AB3B0C">
        <w:rPr>
          <w:rFonts w:ascii="Times New Roman" w:hAnsi="Times New Roman" w:cs="Times New Roman"/>
          <w:sz w:val="24"/>
          <w:szCs w:val="24"/>
        </w:rPr>
        <w:t xml:space="preserve"> lists the affected respondents names, force numbers, rank and stations).</w:t>
      </w:r>
    </w:p>
    <w:p w14:paraId="431C0DBB" w14:textId="77777777" w:rsidR="007E7F0C" w:rsidRPr="00AB3B0C" w:rsidRDefault="007E7F0C" w:rsidP="009C1C80">
      <w:pPr>
        <w:spacing w:line="240" w:lineRule="auto"/>
        <w:ind w:left="851" w:hanging="284"/>
        <w:jc w:val="both"/>
        <w:rPr>
          <w:rFonts w:ascii="Times New Roman" w:hAnsi="Times New Roman" w:cs="Times New Roman"/>
          <w:sz w:val="24"/>
          <w:szCs w:val="24"/>
        </w:rPr>
      </w:pPr>
      <w:r w:rsidRPr="00AB3B0C">
        <w:rPr>
          <w:rFonts w:ascii="Times New Roman" w:hAnsi="Times New Roman" w:cs="Times New Roman"/>
          <w:sz w:val="24"/>
          <w:szCs w:val="24"/>
        </w:rPr>
        <w:t>2.</w:t>
      </w:r>
      <w:r w:rsidRPr="00AB3B0C">
        <w:rPr>
          <w:rFonts w:ascii="Times New Roman" w:hAnsi="Times New Roman" w:cs="Times New Roman"/>
          <w:sz w:val="24"/>
          <w:szCs w:val="24"/>
        </w:rPr>
        <w:tab/>
        <w:t xml:space="preserve">Members were found after enquiry to be inefficient or otherwise unfit to remain in the organization. </w:t>
      </w:r>
    </w:p>
    <w:p w14:paraId="2430C72A" w14:textId="77777777" w:rsidR="00977801" w:rsidRDefault="007E7F0C" w:rsidP="009C1C80">
      <w:pPr>
        <w:spacing w:line="240" w:lineRule="auto"/>
        <w:ind w:left="851" w:hanging="284"/>
        <w:jc w:val="both"/>
        <w:rPr>
          <w:rFonts w:ascii="Times New Roman" w:hAnsi="Times New Roman" w:cs="Times New Roman"/>
          <w:sz w:val="24"/>
          <w:szCs w:val="24"/>
        </w:rPr>
      </w:pPr>
      <w:r w:rsidRPr="00AB3B0C">
        <w:rPr>
          <w:rFonts w:ascii="Times New Roman" w:hAnsi="Times New Roman" w:cs="Times New Roman"/>
          <w:sz w:val="24"/>
          <w:szCs w:val="24"/>
        </w:rPr>
        <w:t>3.</w:t>
      </w:r>
      <w:r w:rsidRPr="00AB3B0C">
        <w:rPr>
          <w:rFonts w:ascii="Times New Roman" w:hAnsi="Times New Roman" w:cs="Times New Roman"/>
          <w:sz w:val="24"/>
          <w:szCs w:val="24"/>
        </w:rPr>
        <w:tab/>
        <w:t xml:space="preserve">In view of the above, the Board is hereby duly confirmed. You are to put the matter to rest and close file”.  </w:t>
      </w:r>
    </w:p>
    <w:p w14:paraId="2647A5AA" w14:textId="7E5558DE" w:rsidR="007E7F0C" w:rsidRPr="00AB3B0C" w:rsidRDefault="007E7F0C" w:rsidP="00977801">
      <w:pPr>
        <w:spacing w:line="480" w:lineRule="auto"/>
        <w:ind w:left="851" w:hanging="284"/>
        <w:jc w:val="both"/>
        <w:rPr>
          <w:rFonts w:ascii="Times New Roman" w:hAnsi="Times New Roman" w:cs="Times New Roman"/>
          <w:sz w:val="24"/>
          <w:szCs w:val="24"/>
        </w:rPr>
      </w:pPr>
      <w:r w:rsidRPr="00AB3B0C">
        <w:rPr>
          <w:rFonts w:ascii="Times New Roman" w:hAnsi="Times New Roman" w:cs="Times New Roman"/>
          <w:b/>
          <w:sz w:val="24"/>
          <w:szCs w:val="24"/>
        </w:rPr>
        <w:t xml:space="preserve"> </w:t>
      </w:r>
    </w:p>
    <w:p w14:paraId="5D901A99" w14:textId="3908EC0D" w:rsidR="00DD13B4" w:rsidRDefault="00DD13B4" w:rsidP="00977801">
      <w:pPr>
        <w:spacing w:line="480" w:lineRule="auto"/>
        <w:ind w:firstLine="1134"/>
        <w:jc w:val="both"/>
        <w:rPr>
          <w:rFonts w:ascii="Times New Roman" w:hAnsi="Times New Roman" w:cs="Times New Roman"/>
          <w:sz w:val="24"/>
          <w:szCs w:val="24"/>
        </w:rPr>
      </w:pPr>
      <w:r w:rsidRPr="00AB3B0C">
        <w:rPr>
          <w:rFonts w:ascii="Times New Roman" w:hAnsi="Times New Roman" w:cs="Times New Roman"/>
          <w:sz w:val="24"/>
          <w:szCs w:val="24"/>
        </w:rPr>
        <w:t>On 15 February 201</w:t>
      </w:r>
      <w:r w:rsidR="00072CED" w:rsidRPr="00AB3B0C">
        <w:rPr>
          <w:rFonts w:ascii="Times New Roman" w:hAnsi="Times New Roman" w:cs="Times New Roman"/>
          <w:sz w:val="24"/>
          <w:szCs w:val="24"/>
        </w:rPr>
        <w:t>9</w:t>
      </w:r>
      <w:r w:rsidRPr="00AB3B0C">
        <w:rPr>
          <w:rFonts w:ascii="Times New Roman" w:hAnsi="Times New Roman" w:cs="Times New Roman"/>
          <w:sz w:val="24"/>
          <w:szCs w:val="24"/>
        </w:rPr>
        <w:t>, the</w:t>
      </w:r>
      <w:r w:rsidR="00877BDA" w:rsidRPr="00AB3B0C">
        <w:rPr>
          <w:rFonts w:ascii="Times New Roman" w:hAnsi="Times New Roman" w:cs="Times New Roman"/>
          <w:sz w:val="24"/>
          <w:szCs w:val="24"/>
        </w:rPr>
        <w:t xml:space="preserve"> respondents’</w:t>
      </w:r>
      <w:r w:rsidRPr="00AB3B0C">
        <w:rPr>
          <w:rFonts w:ascii="Times New Roman" w:hAnsi="Times New Roman" w:cs="Times New Roman"/>
          <w:sz w:val="24"/>
          <w:szCs w:val="24"/>
        </w:rPr>
        <w:t xml:space="preserve"> erstwhile legal practitioners</w:t>
      </w:r>
      <w:r w:rsidR="00877BDA" w:rsidRPr="00AB3B0C">
        <w:rPr>
          <w:rFonts w:ascii="Times New Roman" w:hAnsi="Times New Roman" w:cs="Times New Roman"/>
          <w:sz w:val="24"/>
          <w:szCs w:val="24"/>
        </w:rPr>
        <w:t xml:space="preserve"> requested </w:t>
      </w:r>
      <w:r w:rsidRPr="00AB3B0C">
        <w:rPr>
          <w:rFonts w:ascii="Times New Roman" w:hAnsi="Times New Roman" w:cs="Times New Roman"/>
          <w:sz w:val="24"/>
          <w:szCs w:val="24"/>
        </w:rPr>
        <w:t>the BOS</w:t>
      </w:r>
      <w:r w:rsidR="00B630E3" w:rsidRPr="00AB3B0C">
        <w:rPr>
          <w:rFonts w:ascii="Times New Roman" w:hAnsi="Times New Roman" w:cs="Times New Roman"/>
          <w:sz w:val="24"/>
          <w:szCs w:val="24"/>
        </w:rPr>
        <w:t>’s</w:t>
      </w:r>
      <w:r w:rsidR="00977801">
        <w:rPr>
          <w:rFonts w:ascii="Times New Roman" w:hAnsi="Times New Roman" w:cs="Times New Roman"/>
          <w:sz w:val="24"/>
          <w:szCs w:val="24"/>
        </w:rPr>
        <w:t xml:space="preserve"> record of proceedings.  </w:t>
      </w:r>
      <w:r w:rsidR="00877BDA" w:rsidRPr="00AB3B0C">
        <w:rPr>
          <w:rFonts w:ascii="Times New Roman" w:hAnsi="Times New Roman" w:cs="Times New Roman"/>
          <w:sz w:val="24"/>
          <w:szCs w:val="24"/>
        </w:rPr>
        <w:t>Neither the record of proceedings nor the findings and recommendations of the</w:t>
      </w:r>
      <w:r w:rsidR="00977801">
        <w:rPr>
          <w:rFonts w:ascii="Times New Roman" w:hAnsi="Times New Roman" w:cs="Times New Roman"/>
          <w:sz w:val="24"/>
          <w:szCs w:val="24"/>
        </w:rPr>
        <w:t xml:space="preserve"> </w:t>
      </w:r>
      <w:r w:rsidR="00E90C0C">
        <w:rPr>
          <w:rFonts w:ascii="Times New Roman" w:hAnsi="Times New Roman" w:cs="Times New Roman"/>
          <w:sz w:val="24"/>
          <w:szCs w:val="24"/>
        </w:rPr>
        <w:t xml:space="preserve">BOS were ever availed to them.  </w:t>
      </w:r>
      <w:r w:rsidRPr="00AB3B0C">
        <w:rPr>
          <w:rFonts w:ascii="Times New Roman" w:hAnsi="Times New Roman" w:cs="Times New Roman"/>
          <w:sz w:val="24"/>
          <w:szCs w:val="24"/>
        </w:rPr>
        <w:t xml:space="preserve">On 12 March 2019, they sought a review of the termination order from the court </w:t>
      </w:r>
      <w:r w:rsidRPr="00AB3B0C">
        <w:rPr>
          <w:rFonts w:ascii="Times New Roman" w:hAnsi="Times New Roman" w:cs="Times New Roman"/>
          <w:i/>
          <w:iCs/>
          <w:sz w:val="24"/>
          <w:szCs w:val="24"/>
        </w:rPr>
        <w:t>a quo</w:t>
      </w:r>
      <w:r w:rsidRPr="00AB3B0C">
        <w:rPr>
          <w:rFonts w:ascii="Times New Roman" w:hAnsi="Times New Roman" w:cs="Times New Roman"/>
          <w:sz w:val="24"/>
          <w:szCs w:val="24"/>
        </w:rPr>
        <w:t xml:space="preserve"> on two grounds.  The first was that the determination was </w:t>
      </w:r>
      <w:r w:rsidRPr="00AB3B0C">
        <w:rPr>
          <w:rFonts w:ascii="Times New Roman" w:hAnsi="Times New Roman" w:cs="Times New Roman"/>
          <w:i/>
          <w:iCs/>
          <w:sz w:val="24"/>
          <w:szCs w:val="24"/>
        </w:rPr>
        <w:t>ultra vires</w:t>
      </w:r>
      <w:r w:rsidRPr="00AB3B0C">
        <w:rPr>
          <w:rFonts w:ascii="Times New Roman" w:hAnsi="Times New Roman" w:cs="Times New Roman"/>
          <w:sz w:val="24"/>
          <w:szCs w:val="24"/>
        </w:rPr>
        <w:t xml:space="preserve"> the empowering statutory enactments under which the </w:t>
      </w:r>
      <w:r w:rsidR="002A709C" w:rsidRPr="00AB3B0C">
        <w:rPr>
          <w:rFonts w:ascii="Times New Roman" w:hAnsi="Times New Roman" w:cs="Times New Roman"/>
          <w:sz w:val="24"/>
          <w:szCs w:val="24"/>
        </w:rPr>
        <w:t>inquiry</w:t>
      </w:r>
      <w:r w:rsidR="00977801">
        <w:rPr>
          <w:rFonts w:ascii="Times New Roman" w:hAnsi="Times New Roman" w:cs="Times New Roman"/>
          <w:sz w:val="24"/>
          <w:szCs w:val="24"/>
        </w:rPr>
        <w:t xml:space="preserve"> was conducted.  </w:t>
      </w:r>
      <w:r w:rsidRPr="00AB3B0C">
        <w:rPr>
          <w:rFonts w:ascii="Times New Roman" w:hAnsi="Times New Roman" w:cs="Times New Roman"/>
          <w:sz w:val="24"/>
          <w:szCs w:val="24"/>
        </w:rPr>
        <w:t>The second was that the determination was irrational, illegal, unfair and contrary to the tenets of natural justice.</w:t>
      </w:r>
    </w:p>
    <w:p w14:paraId="305D2B02" w14:textId="77777777" w:rsidR="00977801" w:rsidRPr="00AB3B0C" w:rsidRDefault="00977801" w:rsidP="00977801">
      <w:pPr>
        <w:spacing w:after="0" w:line="240" w:lineRule="auto"/>
        <w:ind w:firstLine="1134"/>
        <w:jc w:val="both"/>
        <w:rPr>
          <w:rFonts w:ascii="Times New Roman" w:hAnsi="Times New Roman" w:cs="Times New Roman"/>
          <w:sz w:val="24"/>
          <w:szCs w:val="24"/>
        </w:rPr>
      </w:pPr>
    </w:p>
    <w:p w14:paraId="7C594961" w14:textId="55FFF7C8" w:rsidR="00DD13B4" w:rsidRDefault="00DD13B4" w:rsidP="00977801">
      <w:pPr>
        <w:spacing w:line="480" w:lineRule="auto"/>
        <w:ind w:firstLine="1134"/>
        <w:jc w:val="both"/>
        <w:rPr>
          <w:rFonts w:ascii="Times New Roman" w:hAnsi="Times New Roman" w:cs="Times New Roman"/>
          <w:sz w:val="24"/>
          <w:szCs w:val="24"/>
        </w:rPr>
      </w:pPr>
      <w:r w:rsidRPr="00AB3B0C">
        <w:rPr>
          <w:rFonts w:ascii="Times New Roman" w:hAnsi="Times New Roman" w:cs="Times New Roman"/>
          <w:sz w:val="24"/>
          <w:szCs w:val="24"/>
        </w:rPr>
        <w:t xml:space="preserve">It was common cause that the record of proceedings upon which the appellant declared the respondents inefficient and unfit to remain members of the ZNA was not furnished to the respondents or the court </w:t>
      </w:r>
      <w:r w:rsidRPr="00AB3B0C">
        <w:rPr>
          <w:rFonts w:ascii="Times New Roman" w:hAnsi="Times New Roman" w:cs="Times New Roman"/>
          <w:i/>
          <w:iCs/>
          <w:sz w:val="24"/>
          <w:szCs w:val="24"/>
        </w:rPr>
        <w:t>a quo</w:t>
      </w:r>
      <w:r w:rsidR="00436BF0">
        <w:rPr>
          <w:rFonts w:ascii="Times New Roman" w:hAnsi="Times New Roman" w:cs="Times New Roman"/>
          <w:sz w:val="24"/>
          <w:szCs w:val="24"/>
        </w:rPr>
        <w:t xml:space="preserve">.  </w:t>
      </w:r>
      <w:r w:rsidRPr="00AB3B0C">
        <w:rPr>
          <w:rFonts w:ascii="Times New Roman" w:hAnsi="Times New Roman" w:cs="Times New Roman"/>
          <w:sz w:val="24"/>
          <w:szCs w:val="24"/>
        </w:rPr>
        <w:t>The appellant</w:t>
      </w:r>
      <w:r w:rsidR="002A709C" w:rsidRPr="00AB3B0C">
        <w:rPr>
          <w:rFonts w:ascii="Times New Roman" w:hAnsi="Times New Roman" w:cs="Times New Roman"/>
          <w:sz w:val="24"/>
          <w:szCs w:val="24"/>
        </w:rPr>
        <w:t>, in his opposing affidavit,</w:t>
      </w:r>
      <w:r w:rsidRPr="00AB3B0C">
        <w:rPr>
          <w:rFonts w:ascii="Times New Roman" w:hAnsi="Times New Roman" w:cs="Times New Roman"/>
          <w:sz w:val="24"/>
          <w:szCs w:val="24"/>
        </w:rPr>
        <w:t xml:space="preserve"> was content to equate the </w:t>
      </w:r>
      <w:r w:rsidRPr="00AB3B0C">
        <w:rPr>
          <w:rFonts w:ascii="Times New Roman" w:hAnsi="Times New Roman" w:cs="Times New Roman"/>
          <w:sz w:val="24"/>
          <w:szCs w:val="24"/>
        </w:rPr>
        <w:lastRenderedPageBreak/>
        <w:t xml:space="preserve">record </w:t>
      </w:r>
      <w:r w:rsidR="002A709C" w:rsidRPr="00AB3B0C">
        <w:rPr>
          <w:rFonts w:ascii="Times New Roman" w:hAnsi="Times New Roman" w:cs="Times New Roman"/>
          <w:sz w:val="24"/>
          <w:szCs w:val="24"/>
        </w:rPr>
        <w:t xml:space="preserve">of proceedings </w:t>
      </w:r>
      <w:r w:rsidRPr="00AB3B0C">
        <w:rPr>
          <w:rFonts w:ascii="Times New Roman" w:hAnsi="Times New Roman" w:cs="Times New Roman"/>
          <w:sz w:val="24"/>
          <w:szCs w:val="24"/>
        </w:rPr>
        <w:t>with his opposing affidavit. He also conceded that contrary to his instructions, the BOS did not</w:t>
      </w:r>
      <w:r w:rsidR="002A709C" w:rsidRPr="00AB3B0C">
        <w:rPr>
          <w:rFonts w:ascii="Times New Roman" w:hAnsi="Times New Roman" w:cs="Times New Roman"/>
          <w:sz w:val="24"/>
          <w:szCs w:val="24"/>
        </w:rPr>
        <w:t xml:space="preserve"> call oral evidence,</w:t>
      </w:r>
      <w:r w:rsidRPr="00AB3B0C">
        <w:rPr>
          <w:rFonts w:ascii="Times New Roman" w:hAnsi="Times New Roman" w:cs="Times New Roman"/>
          <w:sz w:val="24"/>
          <w:szCs w:val="24"/>
        </w:rPr>
        <w:t xml:space="preserve"> take the evidence of the witnesses on oath or accord the respondent</w:t>
      </w:r>
      <w:r w:rsidR="002A709C" w:rsidRPr="00AB3B0C">
        <w:rPr>
          <w:rFonts w:ascii="Times New Roman" w:hAnsi="Times New Roman" w:cs="Times New Roman"/>
          <w:sz w:val="24"/>
          <w:szCs w:val="24"/>
        </w:rPr>
        <w:t>s</w:t>
      </w:r>
      <w:r w:rsidRPr="00AB3B0C">
        <w:rPr>
          <w:rFonts w:ascii="Times New Roman" w:hAnsi="Times New Roman" w:cs="Times New Roman"/>
          <w:sz w:val="24"/>
          <w:szCs w:val="24"/>
        </w:rPr>
        <w:t xml:space="preserve"> their righ</w:t>
      </w:r>
      <w:r w:rsidR="00436BF0">
        <w:rPr>
          <w:rFonts w:ascii="Times New Roman" w:hAnsi="Times New Roman" w:cs="Times New Roman"/>
          <w:sz w:val="24"/>
          <w:szCs w:val="24"/>
        </w:rPr>
        <w:t>t of cross</w:t>
      </w:r>
      <w:r w:rsidR="00E658DA">
        <w:rPr>
          <w:rFonts w:ascii="Times New Roman" w:hAnsi="Times New Roman" w:cs="Times New Roman"/>
          <w:sz w:val="24"/>
          <w:szCs w:val="24"/>
        </w:rPr>
        <w:t>-</w:t>
      </w:r>
      <w:r w:rsidR="00436BF0">
        <w:rPr>
          <w:rFonts w:ascii="Times New Roman" w:hAnsi="Times New Roman" w:cs="Times New Roman"/>
          <w:sz w:val="24"/>
          <w:szCs w:val="24"/>
        </w:rPr>
        <w:t xml:space="preserve">examination.  </w:t>
      </w:r>
      <w:r w:rsidR="00044E86" w:rsidRPr="00AB3B0C">
        <w:rPr>
          <w:rFonts w:ascii="Times New Roman" w:hAnsi="Times New Roman" w:cs="Times New Roman"/>
          <w:sz w:val="24"/>
          <w:szCs w:val="24"/>
        </w:rPr>
        <w:t>The papers filed of record do not disclose whether the BOS ever carried out its mandate.</w:t>
      </w:r>
      <w:r w:rsidRPr="00AB3B0C">
        <w:rPr>
          <w:rFonts w:ascii="Times New Roman" w:hAnsi="Times New Roman" w:cs="Times New Roman"/>
          <w:sz w:val="24"/>
          <w:szCs w:val="24"/>
        </w:rPr>
        <w:t xml:space="preserve"> </w:t>
      </w:r>
    </w:p>
    <w:p w14:paraId="3567C5A7" w14:textId="77777777" w:rsidR="00436BF0" w:rsidRPr="00AB3B0C" w:rsidRDefault="00436BF0" w:rsidP="00436BF0">
      <w:pPr>
        <w:spacing w:after="0" w:line="240" w:lineRule="auto"/>
        <w:ind w:firstLine="1134"/>
        <w:jc w:val="both"/>
        <w:rPr>
          <w:rFonts w:ascii="Times New Roman" w:hAnsi="Times New Roman" w:cs="Times New Roman"/>
          <w:sz w:val="24"/>
          <w:szCs w:val="24"/>
        </w:rPr>
      </w:pPr>
    </w:p>
    <w:p w14:paraId="16ADCFD7" w14:textId="7755FFFC" w:rsidR="00F75665" w:rsidRPr="00436BF0" w:rsidRDefault="00436BF0" w:rsidP="00436BF0">
      <w:pPr>
        <w:spacing w:after="0" w:line="480" w:lineRule="auto"/>
        <w:jc w:val="both"/>
        <w:rPr>
          <w:rFonts w:ascii="Times New Roman" w:hAnsi="Times New Roman" w:cs="Times New Roman"/>
          <w:b/>
          <w:bCs/>
          <w:sz w:val="24"/>
          <w:szCs w:val="24"/>
          <w:u w:val="single"/>
        </w:rPr>
      </w:pPr>
      <w:r w:rsidRPr="00436BF0">
        <w:rPr>
          <w:rFonts w:ascii="Times New Roman" w:hAnsi="Times New Roman" w:cs="Times New Roman"/>
          <w:b/>
          <w:bCs/>
          <w:sz w:val="24"/>
          <w:szCs w:val="24"/>
          <w:u w:val="single"/>
        </w:rPr>
        <w:t xml:space="preserve">THE CONTENTIONS BEFORE THE COURT </w:t>
      </w:r>
      <w:r w:rsidRPr="00436BF0">
        <w:rPr>
          <w:rFonts w:ascii="Times New Roman" w:hAnsi="Times New Roman" w:cs="Times New Roman"/>
          <w:b/>
          <w:bCs/>
          <w:i/>
          <w:iCs/>
          <w:sz w:val="24"/>
          <w:szCs w:val="24"/>
          <w:u w:val="single"/>
        </w:rPr>
        <w:t>A QUO</w:t>
      </w:r>
    </w:p>
    <w:p w14:paraId="2ACC657F" w14:textId="77777777" w:rsidR="00C25251" w:rsidRDefault="00DD13B4" w:rsidP="00436BF0">
      <w:pPr>
        <w:spacing w:line="480" w:lineRule="auto"/>
        <w:ind w:firstLine="1134"/>
        <w:jc w:val="both"/>
        <w:rPr>
          <w:rFonts w:ascii="Times New Roman" w:hAnsi="Times New Roman" w:cs="Times New Roman"/>
          <w:sz w:val="24"/>
          <w:szCs w:val="24"/>
        </w:rPr>
      </w:pPr>
      <w:r w:rsidRPr="00AB3B0C">
        <w:rPr>
          <w:rFonts w:ascii="Times New Roman" w:hAnsi="Times New Roman" w:cs="Times New Roman"/>
          <w:sz w:val="24"/>
          <w:szCs w:val="24"/>
        </w:rPr>
        <w:t xml:space="preserve">The appellant raised three preliminary issues </w:t>
      </w:r>
      <w:r w:rsidR="00A66B7C" w:rsidRPr="00AB3B0C">
        <w:rPr>
          <w:rFonts w:ascii="Times New Roman" w:hAnsi="Times New Roman" w:cs="Times New Roman"/>
          <w:sz w:val="24"/>
          <w:szCs w:val="24"/>
        </w:rPr>
        <w:t xml:space="preserve">in the court </w:t>
      </w:r>
      <w:r w:rsidRPr="00AB3B0C">
        <w:rPr>
          <w:rFonts w:ascii="Times New Roman" w:hAnsi="Times New Roman" w:cs="Times New Roman"/>
          <w:i/>
          <w:iCs/>
          <w:sz w:val="24"/>
          <w:szCs w:val="24"/>
        </w:rPr>
        <w:t>a quo</w:t>
      </w:r>
      <w:r w:rsidR="00964775">
        <w:rPr>
          <w:rFonts w:ascii="Times New Roman" w:hAnsi="Times New Roman" w:cs="Times New Roman"/>
          <w:sz w:val="24"/>
          <w:szCs w:val="24"/>
        </w:rPr>
        <w:t xml:space="preserve">.  </w:t>
      </w:r>
      <w:r w:rsidRPr="00AB3B0C">
        <w:rPr>
          <w:rFonts w:ascii="Times New Roman" w:hAnsi="Times New Roman" w:cs="Times New Roman"/>
          <w:sz w:val="24"/>
          <w:szCs w:val="24"/>
        </w:rPr>
        <w:t xml:space="preserve">The first was that the respondents had not exhausted </w:t>
      </w:r>
      <w:r w:rsidR="00A66B7C" w:rsidRPr="00AB3B0C">
        <w:rPr>
          <w:rFonts w:ascii="Times New Roman" w:hAnsi="Times New Roman" w:cs="Times New Roman"/>
          <w:sz w:val="24"/>
          <w:szCs w:val="24"/>
        </w:rPr>
        <w:t xml:space="preserve">the </w:t>
      </w:r>
      <w:r w:rsidRPr="00AB3B0C">
        <w:rPr>
          <w:rFonts w:ascii="Times New Roman" w:hAnsi="Times New Roman" w:cs="Times New Roman"/>
          <w:sz w:val="24"/>
          <w:szCs w:val="24"/>
        </w:rPr>
        <w:t xml:space="preserve">domestic remedies provided in s 26 </w:t>
      </w:r>
      <w:r w:rsidR="000542E5" w:rsidRPr="00AB3B0C">
        <w:rPr>
          <w:rFonts w:ascii="Times New Roman" w:hAnsi="Times New Roman" w:cs="Times New Roman"/>
          <w:sz w:val="24"/>
          <w:szCs w:val="24"/>
        </w:rPr>
        <w:t xml:space="preserve">(4) </w:t>
      </w:r>
      <w:r w:rsidRPr="00AB3B0C">
        <w:rPr>
          <w:rFonts w:ascii="Times New Roman" w:hAnsi="Times New Roman" w:cs="Times New Roman"/>
          <w:sz w:val="24"/>
          <w:szCs w:val="24"/>
        </w:rPr>
        <w:t xml:space="preserve">of the </w:t>
      </w:r>
      <w:proofErr w:type="spellStart"/>
      <w:r w:rsidRPr="00AB3B0C">
        <w:rPr>
          <w:rFonts w:ascii="Times New Roman" w:hAnsi="Times New Roman" w:cs="Times New Roman"/>
          <w:sz w:val="24"/>
          <w:szCs w:val="24"/>
        </w:rPr>
        <w:t>Defence</w:t>
      </w:r>
      <w:proofErr w:type="spellEnd"/>
      <w:r w:rsidRPr="00AB3B0C">
        <w:rPr>
          <w:rFonts w:ascii="Times New Roman" w:hAnsi="Times New Roman" w:cs="Times New Roman"/>
          <w:sz w:val="24"/>
          <w:szCs w:val="24"/>
        </w:rPr>
        <w:t xml:space="preserve"> Act</w:t>
      </w:r>
      <w:r w:rsidR="00A66B7C" w:rsidRPr="00AB3B0C">
        <w:rPr>
          <w:rFonts w:ascii="Times New Roman" w:hAnsi="Times New Roman" w:cs="Times New Roman"/>
          <w:sz w:val="24"/>
          <w:szCs w:val="24"/>
        </w:rPr>
        <w:t xml:space="preserve"> </w:t>
      </w:r>
      <w:r w:rsidR="00A66B7C" w:rsidRPr="00F83536">
        <w:rPr>
          <w:rFonts w:ascii="Times New Roman" w:hAnsi="Times New Roman" w:cs="Times New Roman"/>
          <w:iCs/>
          <w:sz w:val="24"/>
          <w:szCs w:val="24"/>
        </w:rPr>
        <w:t>[</w:t>
      </w:r>
      <w:r w:rsidR="00A66B7C" w:rsidRPr="00AB3B0C">
        <w:rPr>
          <w:rFonts w:ascii="Times New Roman" w:hAnsi="Times New Roman" w:cs="Times New Roman"/>
          <w:i/>
          <w:iCs/>
          <w:sz w:val="24"/>
          <w:szCs w:val="24"/>
        </w:rPr>
        <w:t>Chapter 11:</w:t>
      </w:r>
      <w:r w:rsidR="00A66B7C" w:rsidRPr="00F83536">
        <w:rPr>
          <w:rFonts w:ascii="Times New Roman" w:hAnsi="Times New Roman" w:cs="Times New Roman"/>
          <w:i/>
          <w:iCs/>
          <w:sz w:val="24"/>
          <w:szCs w:val="24"/>
        </w:rPr>
        <w:t>02</w:t>
      </w:r>
      <w:r w:rsidR="00A66B7C" w:rsidRPr="00F83536">
        <w:rPr>
          <w:rFonts w:ascii="Times New Roman" w:hAnsi="Times New Roman" w:cs="Times New Roman"/>
          <w:iCs/>
          <w:sz w:val="24"/>
          <w:szCs w:val="24"/>
        </w:rPr>
        <w:t>]</w:t>
      </w:r>
      <w:r w:rsidR="000542E5" w:rsidRPr="00AB3B0C">
        <w:rPr>
          <w:rFonts w:ascii="Times New Roman" w:hAnsi="Times New Roman" w:cs="Times New Roman"/>
          <w:sz w:val="24"/>
          <w:szCs w:val="24"/>
        </w:rPr>
        <w:t xml:space="preserve"> (the Act)</w:t>
      </w:r>
      <w:r w:rsidRPr="00AB3B0C">
        <w:rPr>
          <w:rFonts w:ascii="Times New Roman" w:hAnsi="Times New Roman" w:cs="Times New Roman"/>
          <w:i/>
          <w:iCs/>
          <w:sz w:val="24"/>
          <w:szCs w:val="24"/>
        </w:rPr>
        <w:t>.</w:t>
      </w:r>
      <w:r w:rsidR="00964775">
        <w:rPr>
          <w:rFonts w:ascii="Times New Roman" w:hAnsi="Times New Roman" w:cs="Times New Roman"/>
          <w:sz w:val="24"/>
          <w:szCs w:val="24"/>
        </w:rPr>
        <w:t xml:space="preserve">  </w:t>
      </w:r>
      <w:r w:rsidRPr="00AB3B0C">
        <w:rPr>
          <w:rFonts w:ascii="Times New Roman" w:hAnsi="Times New Roman" w:cs="Times New Roman"/>
          <w:sz w:val="24"/>
          <w:szCs w:val="24"/>
        </w:rPr>
        <w:t xml:space="preserve">The second was that the failure to cite the </w:t>
      </w:r>
      <w:proofErr w:type="spellStart"/>
      <w:r w:rsidRPr="00AB3B0C">
        <w:rPr>
          <w:rFonts w:ascii="Times New Roman" w:hAnsi="Times New Roman" w:cs="Times New Roman"/>
          <w:sz w:val="24"/>
          <w:szCs w:val="24"/>
        </w:rPr>
        <w:t>Defence</w:t>
      </w:r>
      <w:proofErr w:type="spellEnd"/>
      <w:r w:rsidRPr="00AB3B0C">
        <w:rPr>
          <w:rFonts w:ascii="Times New Roman" w:hAnsi="Times New Roman" w:cs="Times New Roman"/>
          <w:sz w:val="24"/>
          <w:szCs w:val="24"/>
        </w:rPr>
        <w:t xml:space="preserve"> </w:t>
      </w:r>
      <w:r w:rsidR="00981C03" w:rsidRPr="00AB3B0C">
        <w:rPr>
          <w:rFonts w:ascii="Times New Roman" w:hAnsi="Times New Roman" w:cs="Times New Roman"/>
          <w:sz w:val="24"/>
          <w:szCs w:val="24"/>
        </w:rPr>
        <w:t xml:space="preserve">Forces </w:t>
      </w:r>
      <w:r w:rsidRPr="00AB3B0C">
        <w:rPr>
          <w:rFonts w:ascii="Times New Roman" w:hAnsi="Times New Roman" w:cs="Times New Roman"/>
          <w:sz w:val="24"/>
          <w:szCs w:val="24"/>
        </w:rPr>
        <w:t xml:space="preserve">Service </w:t>
      </w:r>
      <w:r w:rsidR="00E80863" w:rsidRPr="00AB3B0C">
        <w:rPr>
          <w:rFonts w:ascii="Times New Roman" w:hAnsi="Times New Roman" w:cs="Times New Roman"/>
          <w:sz w:val="24"/>
          <w:szCs w:val="24"/>
        </w:rPr>
        <w:t>Commission (</w:t>
      </w:r>
      <w:r w:rsidR="00AE4CB2" w:rsidRPr="00AB3B0C">
        <w:rPr>
          <w:rFonts w:ascii="Times New Roman" w:hAnsi="Times New Roman" w:cs="Times New Roman"/>
          <w:sz w:val="24"/>
          <w:szCs w:val="24"/>
        </w:rPr>
        <w:t xml:space="preserve">the Commission) </w:t>
      </w:r>
      <w:r w:rsidRPr="00AB3B0C">
        <w:rPr>
          <w:rFonts w:ascii="Times New Roman" w:hAnsi="Times New Roman" w:cs="Times New Roman"/>
          <w:sz w:val="24"/>
          <w:szCs w:val="24"/>
        </w:rPr>
        <w:t xml:space="preserve">as the employer was fatal to the application. </w:t>
      </w:r>
      <w:r w:rsidR="00964775">
        <w:rPr>
          <w:rFonts w:ascii="Times New Roman" w:hAnsi="Times New Roman" w:cs="Times New Roman"/>
          <w:sz w:val="24"/>
          <w:szCs w:val="24"/>
        </w:rPr>
        <w:t xml:space="preserve">  </w:t>
      </w:r>
      <w:r w:rsidRPr="00AB3B0C">
        <w:rPr>
          <w:rFonts w:ascii="Times New Roman" w:hAnsi="Times New Roman" w:cs="Times New Roman"/>
          <w:sz w:val="24"/>
          <w:szCs w:val="24"/>
        </w:rPr>
        <w:t xml:space="preserve">The third </w:t>
      </w:r>
      <w:r w:rsidR="00981C03" w:rsidRPr="00AB3B0C">
        <w:rPr>
          <w:rFonts w:ascii="Times New Roman" w:hAnsi="Times New Roman" w:cs="Times New Roman"/>
          <w:sz w:val="24"/>
          <w:szCs w:val="24"/>
        </w:rPr>
        <w:t xml:space="preserve">invoked the dilatory special plea of </w:t>
      </w:r>
      <w:proofErr w:type="spellStart"/>
      <w:r w:rsidR="00981C03" w:rsidRPr="00AB3B0C">
        <w:rPr>
          <w:rFonts w:ascii="Times New Roman" w:hAnsi="Times New Roman" w:cs="Times New Roman"/>
          <w:i/>
          <w:iCs/>
          <w:sz w:val="24"/>
          <w:szCs w:val="24"/>
        </w:rPr>
        <w:t>lis</w:t>
      </w:r>
      <w:proofErr w:type="spellEnd"/>
      <w:r w:rsidR="00981C03" w:rsidRPr="00AB3B0C">
        <w:rPr>
          <w:rFonts w:ascii="Times New Roman" w:hAnsi="Times New Roman" w:cs="Times New Roman"/>
          <w:i/>
          <w:iCs/>
          <w:sz w:val="24"/>
          <w:szCs w:val="24"/>
        </w:rPr>
        <w:t xml:space="preserve"> </w:t>
      </w:r>
      <w:proofErr w:type="spellStart"/>
      <w:r w:rsidR="00981C03" w:rsidRPr="00AB3B0C">
        <w:rPr>
          <w:rFonts w:ascii="Times New Roman" w:hAnsi="Times New Roman" w:cs="Times New Roman"/>
          <w:i/>
          <w:iCs/>
          <w:sz w:val="24"/>
          <w:szCs w:val="24"/>
        </w:rPr>
        <w:t>pendens</w:t>
      </w:r>
      <w:proofErr w:type="spellEnd"/>
      <w:r w:rsidR="00981C03" w:rsidRPr="00AB3B0C">
        <w:rPr>
          <w:rFonts w:ascii="Times New Roman" w:hAnsi="Times New Roman" w:cs="Times New Roman"/>
          <w:sz w:val="24"/>
          <w:szCs w:val="24"/>
        </w:rPr>
        <w:t xml:space="preserve"> against the fourth respondent who had a pending </w:t>
      </w:r>
      <w:r w:rsidR="002A709C" w:rsidRPr="00AB3B0C">
        <w:rPr>
          <w:rFonts w:ascii="Times New Roman" w:hAnsi="Times New Roman" w:cs="Times New Roman"/>
          <w:sz w:val="24"/>
          <w:szCs w:val="24"/>
        </w:rPr>
        <w:t xml:space="preserve">similar </w:t>
      </w:r>
      <w:r w:rsidR="00981C03" w:rsidRPr="00AB3B0C">
        <w:rPr>
          <w:rFonts w:ascii="Times New Roman" w:hAnsi="Times New Roman" w:cs="Times New Roman"/>
          <w:sz w:val="24"/>
          <w:szCs w:val="24"/>
        </w:rPr>
        <w:t xml:space="preserve">review application before the </w:t>
      </w:r>
      <w:r w:rsidR="002A709C" w:rsidRPr="00AB3B0C">
        <w:rPr>
          <w:rFonts w:ascii="Times New Roman" w:hAnsi="Times New Roman" w:cs="Times New Roman"/>
          <w:sz w:val="24"/>
          <w:szCs w:val="24"/>
        </w:rPr>
        <w:t xml:space="preserve">same </w:t>
      </w:r>
      <w:r w:rsidR="00981C03" w:rsidRPr="00AB3B0C">
        <w:rPr>
          <w:rFonts w:ascii="Times New Roman" w:hAnsi="Times New Roman" w:cs="Times New Roman"/>
          <w:sz w:val="24"/>
          <w:szCs w:val="24"/>
        </w:rPr>
        <w:t>court</w:t>
      </w:r>
      <w:r w:rsidR="002A709C" w:rsidRPr="00AB3B0C">
        <w:rPr>
          <w:rFonts w:ascii="Times New Roman" w:hAnsi="Times New Roman" w:cs="Times New Roman"/>
          <w:sz w:val="24"/>
          <w:szCs w:val="24"/>
        </w:rPr>
        <w:t>.</w:t>
      </w:r>
    </w:p>
    <w:p w14:paraId="0861115E" w14:textId="7E5E8BB4" w:rsidR="00DD13B4" w:rsidRPr="00AB3B0C" w:rsidRDefault="00981C03" w:rsidP="00C25251">
      <w:pPr>
        <w:spacing w:after="0" w:line="240" w:lineRule="auto"/>
        <w:ind w:firstLine="1134"/>
        <w:jc w:val="both"/>
        <w:rPr>
          <w:rFonts w:ascii="Times New Roman" w:hAnsi="Times New Roman" w:cs="Times New Roman"/>
          <w:sz w:val="24"/>
          <w:szCs w:val="24"/>
        </w:rPr>
      </w:pPr>
      <w:r w:rsidRPr="00AB3B0C">
        <w:rPr>
          <w:rFonts w:ascii="Times New Roman" w:hAnsi="Times New Roman" w:cs="Times New Roman"/>
          <w:sz w:val="24"/>
          <w:szCs w:val="24"/>
        </w:rPr>
        <w:t xml:space="preserve"> </w:t>
      </w:r>
    </w:p>
    <w:p w14:paraId="0EE3F1D5" w14:textId="0DFF04A2" w:rsidR="00DD13B4" w:rsidRDefault="00DD13B4" w:rsidP="006C461C">
      <w:pPr>
        <w:spacing w:before="240" w:line="480" w:lineRule="auto"/>
        <w:ind w:firstLine="1134"/>
        <w:jc w:val="both"/>
        <w:rPr>
          <w:rFonts w:ascii="Times New Roman" w:hAnsi="Times New Roman" w:cs="Times New Roman"/>
          <w:sz w:val="24"/>
          <w:szCs w:val="24"/>
        </w:rPr>
      </w:pPr>
      <w:r w:rsidRPr="00AB3B0C">
        <w:rPr>
          <w:rFonts w:ascii="Times New Roman" w:hAnsi="Times New Roman" w:cs="Times New Roman"/>
          <w:sz w:val="24"/>
          <w:szCs w:val="24"/>
        </w:rPr>
        <w:t xml:space="preserve">On the merits, </w:t>
      </w:r>
      <w:r w:rsidR="00BE5F32" w:rsidRPr="00AB3B0C">
        <w:rPr>
          <w:rFonts w:ascii="Times New Roman" w:hAnsi="Times New Roman" w:cs="Times New Roman"/>
          <w:sz w:val="24"/>
          <w:szCs w:val="24"/>
        </w:rPr>
        <w:t>t</w:t>
      </w:r>
      <w:r w:rsidRPr="00AB3B0C">
        <w:rPr>
          <w:rFonts w:ascii="Times New Roman" w:hAnsi="Times New Roman" w:cs="Times New Roman"/>
          <w:sz w:val="24"/>
          <w:szCs w:val="24"/>
        </w:rPr>
        <w:t xml:space="preserve">he </w:t>
      </w:r>
      <w:r w:rsidR="00BE5F32" w:rsidRPr="00AB3B0C">
        <w:rPr>
          <w:rFonts w:ascii="Times New Roman" w:hAnsi="Times New Roman" w:cs="Times New Roman"/>
          <w:sz w:val="24"/>
          <w:szCs w:val="24"/>
        </w:rPr>
        <w:t xml:space="preserve">appellant </w:t>
      </w:r>
      <w:r w:rsidRPr="00AB3B0C">
        <w:rPr>
          <w:rFonts w:ascii="Times New Roman" w:hAnsi="Times New Roman" w:cs="Times New Roman"/>
          <w:sz w:val="24"/>
          <w:szCs w:val="24"/>
        </w:rPr>
        <w:t xml:space="preserve">contended that the respondents were properly discharged on </w:t>
      </w:r>
      <w:r w:rsidR="00981C03" w:rsidRPr="00AB3B0C">
        <w:rPr>
          <w:rFonts w:ascii="Times New Roman" w:hAnsi="Times New Roman" w:cs="Times New Roman"/>
          <w:sz w:val="24"/>
          <w:szCs w:val="24"/>
        </w:rPr>
        <w:t xml:space="preserve">the </w:t>
      </w:r>
      <w:r w:rsidR="00BE5F32" w:rsidRPr="00AB3B0C">
        <w:rPr>
          <w:rFonts w:ascii="Times New Roman" w:hAnsi="Times New Roman" w:cs="Times New Roman"/>
          <w:sz w:val="24"/>
          <w:szCs w:val="24"/>
        </w:rPr>
        <w:t xml:space="preserve">basis of the </w:t>
      </w:r>
      <w:r w:rsidR="00981C03" w:rsidRPr="00AB3B0C">
        <w:rPr>
          <w:rFonts w:ascii="Times New Roman" w:hAnsi="Times New Roman" w:cs="Times New Roman"/>
          <w:sz w:val="24"/>
          <w:szCs w:val="24"/>
        </w:rPr>
        <w:t xml:space="preserve">findings </w:t>
      </w:r>
      <w:r w:rsidR="00964775">
        <w:rPr>
          <w:rFonts w:ascii="Times New Roman" w:hAnsi="Times New Roman" w:cs="Times New Roman"/>
          <w:sz w:val="24"/>
          <w:szCs w:val="24"/>
        </w:rPr>
        <w:t xml:space="preserve">and recommendations of the BOS.  </w:t>
      </w:r>
      <w:r w:rsidR="00321DD2" w:rsidRPr="00AB3B0C">
        <w:rPr>
          <w:rFonts w:ascii="Times New Roman" w:hAnsi="Times New Roman" w:cs="Times New Roman"/>
          <w:sz w:val="24"/>
          <w:szCs w:val="24"/>
        </w:rPr>
        <w:t xml:space="preserve">He argued that s 30 of SI 205/2003, under which the BOS was convened, did not require the board to call oral evidence, </w:t>
      </w:r>
      <w:r w:rsidR="00F75665" w:rsidRPr="00AB3B0C">
        <w:rPr>
          <w:rFonts w:ascii="Times New Roman" w:hAnsi="Times New Roman" w:cs="Times New Roman"/>
          <w:sz w:val="24"/>
          <w:szCs w:val="24"/>
        </w:rPr>
        <w:t xml:space="preserve">or </w:t>
      </w:r>
      <w:r w:rsidR="00321DD2" w:rsidRPr="00AB3B0C">
        <w:rPr>
          <w:rFonts w:ascii="Times New Roman" w:hAnsi="Times New Roman" w:cs="Times New Roman"/>
          <w:sz w:val="24"/>
          <w:szCs w:val="24"/>
        </w:rPr>
        <w:t>the respondents to adduce oral evidence and be cross-examined or to cross</w:t>
      </w:r>
      <w:r w:rsidR="00770E5C">
        <w:rPr>
          <w:rFonts w:ascii="Times New Roman" w:hAnsi="Times New Roman" w:cs="Times New Roman"/>
          <w:sz w:val="24"/>
          <w:szCs w:val="24"/>
        </w:rPr>
        <w:t>-</w:t>
      </w:r>
      <w:r w:rsidR="00321DD2" w:rsidRPr="00AB3B0C">
        <w:rPr>
          <w:rFonts w:ascii="Times New Roman" w:hAnsi="Times New Roman" w:cs="Times New Roman"/>
          <w:sz w:val="24"/>
          <w:szCs w:val="24"/>
        </w:rPr>
        <w:t>examine and interrogate any documentary evidence.</w:t>
      </w:r>
      <w:r w:rsidR="00964775">
        <w:rPr>
          <w:rFonts w:ascii="Times New Roman" w:hAnsi="Times New Roman" w:cs="Times New Roman"/>
          <w:sz w:val="24"/>
          <w:szCs w:val="24"/>
        </w:rPr>
        <w:t xml:space="preserve">  </w:t>
      </w:r>
      <w:r w:rsidR="00F75665" w:rsidRPr="00AB3B0C">
        <w:rPr>
          <w:rFonts w:ascii="Times New Roman" w:hAnsi="Times New Roman" w:cs="Times New Roman"/>
          <w:sz w:val="24"/>
          <w:szCs w:val="24"/>
        </w:rPr>
        <w:t>The appellant</w:t>
      </w:r>
      <w:r w:rsidR="00313573" w:rsidRPr="00AB3B0C">
        <w:rPr>
          <w:rFonts w:ascii="Times New Roman" w:hAnsi="Times New Roman" w:cs="Times New Roman"/>
          <w:sz w:val="24"/>
          <w:szCs w:val="24"/>
        </w:rPr>
        <w:t xml:space="preserve"> conceded that the reasons for his determination had not been provided to the respondents and the court but argued that they had been “amply provi</w:t>
      </w:r>
      <w:r w:rsidR="0034214A">
        <w:rPr>
          <w:rFonts w:ascii="Times New Roman" w:hAnsi="Times New Roman" w:cs="Times New Roman"/>
          <w:sz w:val="24"/>
          <w:szCs w:val="24"/>
        </w:rPr>
        <w:t xml:space="preserve">ded” in his opposing affidavit.  </w:t>
      </w:r>
      <w:r w:rsidR="00313573" w:rsidRPr="00AB3B0C">
        <w:rPr>
          <w:rFonts w:ascii="Times New Roman" w:hAnsi="Times New Roman" w:cs="Times New Roman"/>
          <w:sz w:val="24"/>
          <w:szCs w:val="24"/>
        </w:rPr>
        <w:t xml:space="preserve">The appellant submitted that he had conformed </w:t>
      </w:r>
      <w:proofErr w:type="gramStart"/>
      <w:r w:rsidR="00313573" w:rsidRPr="00AB3B0C">
        <w:rPr>
          <w:rFonts w:ascii="Times New Roman" w:hAnsi="Times New Roman" w:cs="Times New Roman"/>
          <w:sz w:val="24"/>
          <w:szCs w:val="24"/>
        </w:rPr>
        <w:t>with</w:t>
      </w:r>
      <w:proofErr w:type="gramEnd"/>
      <w:r w:rsidR="00313573" w:rsidRPr="00AB3B0C">
        <w:rPr>
          <w:rFonts w:ascii="Times New Roman" w:hAnsi="Times New Roman" w:cs="Times New Roman"/>
          <w:sz w:val="24"/>
          <w:szCs w:val="24"/>
        </w:rPr>
        <w:t xml:space="preserve"> the tenets of natural justice and </w:t>
      </w:r>
      <w:r w:rsidR="00964775" w:rsidRPr="00AB3B0C">
        <w:rPr>
          <w:rFonts w:ascii="Times New Roman" w:hAnsi="Times New Roman" w:cs="Times New Roman"/>
          <w:sz w:val="24"/>
          <w:szCs w:val="24"/>
        </w:rPr>
        <w:t>honored</w:t>
      </w:r>
      <w:r w:rsidR="00313573" w:rsidRPr="00AB3B0C">
        <w:rPr>
          <w:rFonts w:ascii="Times New Roman" w:hAnsi="Times New Roman" w:cs="Times New Roman"/>
          <w:sz w:val="24"/>
          <w:szCs w:val="24"/>
        </w:rPr>
        <w:t xml:space="preserve"> the respondents’ right to be heard.</w:t>
      </w:r>
    </w:p>
    <w:p w14:paraId="62C7E268" w14:textId="77777777" w:rsidR="006C461C" w:rsidRDefault="006C461C" w:rsidP="006C461C">
      <w:pPr>
        <w:spacing w:before="240" w:line="480" w:lineRule="auto"/>
        <w:ind w:firstLine="1134"/>
        <w:jc w:val="both"/>
        <w:rPr>
          <w:rFonts w:ascii="Times New Roman" w:hAnsi="Times New Roman" w:cs="Times New Roman"/>
          <w:sz w:val="24"/>
          <w:szCs w:val="24"/>
        </w:rPr>
      </w:pPr>
    </w:p>
    <w:p w14:paraId="59C13213" w14:textId="1CFF9442" w:rsidR="00DD13B4" w:rsidRDefault="00DD13B4" w:rsidP="006C461C">
      <w:pPr>
        <w:spacing w:before="240" w:line="480" w:lineRule="auto"/>
        <w:ind w:firstLine="1134"/>
        <w:jc w:val="both"/>
        <w:rPr>
          <w:rFonts w:ascii="Times New Roman" w:hAnsi="Times New Roman" w:cs="Times New Roman"/>
          <w:sz w:val="24"/>
          <w:szCs w:val="24"/>
        </w:rPr>
      </w:pPr>
      <w:r w:rsidRPr="00AB3B0C">
        <w:rPr>
          <w:rFonts w:ascii="Times New Roman" w:hAnsi="Times New Roman" w:cs="Times New Roman"/>
          <w:i/>
          <w:iCs/>
          <w:sz w:val="24"/>
          <w:szCs w:val="24"/>
        </w:rPr>
        <w:lastRenderedPageBreak/>
        <w:t>Per contra</w:t>
      </w:r>
      <w:r w:rsidRPr="00AB3B0C">
        <w:rPr>
          <w:rFonts w:ascii="Times New Roman" w:hAnsi="Times New Roman" w:cs="Times New Roman"/>
          <w:sz w:val="24"/>
          <w:szCs w:val="24"/>
        </w:rPr>
        <w:t xml:space="preserve">, on the preliminary points, the respondents’ contended that </w:t>
      </w:r>
      <w:r w:rsidR="008C4A13" w:rsidRPr="00AB3B0C">
        <w:rPr>
          <w:rFonts w:ascii="Times New Roman" w:hAnsi="Times New Roman" w:cs="Times New Roman"/>
          <w:sz w:val="24"/>
          <w:szCs w:val="24"/>
        </w:rPr>
        <w:t xml:space="preserve">s 26 (4) of the Act </w:t>
      </w:r>
      <w:r w:rsidRPr="00AB3B0C">
        <w:rPr>
          <w:rFonts w:ascii="Times New Roman" w:hAnsi="Times New Roman" w:cs="Times New Roman"/>
          <w:sz w:val="24"/>
          <w:szCs w:val="24"/>
        </w:rPr>
        <w:t xml:space="preserve">did not provide for </w:t>
      </w:r>
      <w:r w:rsidR="00981C03" w:rsidRPr="00AB3B0C">
        <w:rPr>
          <w:rFonts w:ascii="Times New Roman" w:hAnsi="Times New Roman" w:cs="Times New Roman"/>
          <w:sz w:val="24"/>
          <w:szCs w:val="24"/>
        </w:rPr>
        <w:t xml:space="preserve">an </w:t>
      </w:r>
      <w:r w:rsidRPr="00AB3B0C">
        <w:rPr>
          <w:rFonts w:ascii="Times New Roman" w:hAnsi="Times New Roman" w:cs="Times New Roman"/>
          <w:sz w:val="24"/>
          <w:szCs w:val="24"/>
        </w:rPr>
        <w:t xml:space="preserve">internal review but </w:t>
      </w:r>
      <w:r w:rsidR="00981C03" w:rsidRPr="00AB3B0C">
        <w:rPr>
          <w:rFonts w:ascii="Times New Roman" w:hAnsi="Times New Roman" w:cs="Times New Roman"/>
          <w:sz w:val="24"/>
          <w:szCs w:val="24"/>
        </w:rPr>
        <w:t xml:space="preserve">an </w:t>
      </w:r>
      <w:r w:rsidRPr="00AB3B0C">
        <w:rPr>
          <w:rFonts w:ascii="Times New Roman" w:hAnsi="Times New Roman" w:cs="Times New Roman"/>
          <w:sz w:val="24"/>
          <w:szCs w:val="24"/>
        </w:rPr>
        <w:t>appeal</w:t>
      </w:r>
      <w:r w:rsidR="00981C03" w:rsidRPr="00AB3B0C">
        <w:rPr>
          <w:rFonts w:ascii="Times New Roman" w:hAnsi="Times New Roman" w:cs="Times New Roman"/>
          <w:sz w:val="24"/>
          <w:szCs w:val="24"/>
        </w:rPr>
        <w:t xml:space="preserve"> </w:t>
      </w:r>
      <w:r w:rsidR="00AE4CB2" w:rsidRPr="00AB3B0C">
        <w:rPr>
          <w:rFonts w:ascii="Times New Roman" w:hAnsi="Times New Roman" w:cs="Times New Roman"/>
          <w:sz w:val="24"/>
          <w:szCs w:val="24"/>
        </w:rPr>
        <w:t>process</w:t>
      </w:r>
      <w:r w:rsidR="0034214A">
        <w:rPr>
          <w:rFonts w:ascii="Times New Roman" w:hAnsi="Times New Roman" w:cs="Times New Roman"/>
          <w:sz w:val="24"/>
          <w:szCs w:val="24"/>
        </w:rPr>
        <w:t xml:space="preserve">.  </w:t>
      </w:r>
      <w:r w:rsidR="008C4A13" w:rsidRPr="00AB3B0C">
        <w:rPr>
          <w:rFonts w:ascii="Times New Roman" w:hAnsi="Times New Roman" w:cs="Times New Roman"/>
          <w:sz w:val="24"/>
          <w:szCs w:val="24"/>
        </w:rPr>
        <w:t xml:space="preserve">They further argued that, as they were </w:t>
      </w:r>
      <w:r w:rsidR="00964775">
        <w:rPr>
          <w:rFonts w:ascii="Times New Roman" w:hAnsi="Times New Roman" w:cs="Times New Roman"/>
          <w:sz w:val="24"/>
          <w:szCs w:val="24"/>
        </w:rPr>
        <w:t>discharged in terms of s 12 (1)</w:t>
      </w:r>
      <w:r w:rsidR="00F774C0">
        <w:rPr>
          <w:rFonts w:ascii="Times New Roman" w:hAnsi="Times New Roman" w:cs="Times New Roman"/>
          <w:sz w:val="24"/>
          <w:szCs w:val="24"/>
        </w:rPr>
        <w:t xml:space="preserve"> </w:t>
      </w:r>
      <w:r w:rsidR="008C4A13" w:rsidRPr="00AB3B0C">
        <w:rPr>
          <w:rFonts w:ascii="Times New Roman" w:hAnsi="Times New Roman" w:cs="Times New Roman"/>
          <w:sz w:val="24"/>
          <w:szCs w:val="24"/>
        </w:rPr>
        <w:t>(a) (</w:t>
      </w:r>
      <w:proofErr w:type="spellStart"/>
      <w:r w:rsidR="008C4A13" w:rsidRPr="00AB3B0C">
        <w:rPr>
          <w:rFonts w:ascii="Times New Roman" w:hAnsi="Times New Roman" w:cs="Times New Roman"/>
          <w:sz w:val="24"/>
          <w:szCs w:val="24"/>
        </w:rPr>
        <w:t>i</w:t>
      </w:r>
      <w:proofErr w:type="spellEnd"/>
      <w:r w:rsidR="008C4A13" w:rsidRPr="00AB3B0C">
        <w:rPr>
          <w:rFonts w:ascii="Times New Roman" w:hAnsi="Times New Roman" w:cs="Times New Roman"/>
          <w:sz w:val="24"/>
          <w:szCs w:val="24"/>
        </w:rPr>
        <w:t xml:space="preserve">) of SI 172/1989 and not s 26 (1) of the </w:t>
      </w:r>
      <w:proofErr w:type="spellStart"/>
      <w:r w:rsidR="008C4A13" w:rsidRPr="00AB3B0C">
        <w:rPr>
          <w:rFonts w:ascii="Times New Roman" w:hAnsi="Times New Roman" w:cs="Times New Roman"/>
          <w:sz w:val="24"/>
          <w:szCs w:val="24"/>
        </w:rPr>
        <w:t>Defence</w:t>
      </w:r>
      <w:proofErr w:type="spellEnd"/>
      <w:r w:rsidR="008C4A13" w:rsidRPr="00AB3B0C">
        <w:rPr>
          <w:rFonts w:ascii="Times New Roman" w:hAnsi="Times New Roman" w:cs="Times New Roman"/>
          <w:sz w:val="24"/>
          <w:szCs w:val="24"/>
        </w:rPr>
        <w:t xml:space="preserve"> Act, the need to exhaust d</w:t>
      </w:r>
      <w:r w:rsidR="00964775">
        <w:rPr>
          <w:rFonts w:ascii="Times New Roman" w:hAnsi="Times New Roman" w:cs="Times New Roman"/>
          <w:sz w:val="24"/>
          <w:szCs w:val="24"/>
        </w:rPr>
        <w:t xml:space="preserve">omestic remedies did not arise.  </w:t>
      </w:r>
      <w:r w:rsidR="008D5F07" w:rsidRPr="00AB3B0C">
        <w:rPr>
          <w:rFonts w:ascii="Times New Roman" w:hAnsi="Times New Roman" w:cs="Times New Roman"/>
          <w:sz w:val="24"/>
          <w:szCs w:val="24"/>
        </w:rPr>
        <w:t>They argued that they were, therefore, entitled to approach the High Court in the first instance.</w:t>
      </w:r>
      <w:r w:rsidR="00964775">
        <w:rPr>
          <w:rFonts w:ascii="Times New Roman" w:hAnsi="Times New Roman" w:cs="Times New Roman"/>
          <w:sz w:val="24"/>
          <w:szCs w:val="24"/>
        </w:rPr>
        <w:t xml:space="preserve">  </w:t>
      </w:r>
      <w:r w:rsidRPr="00AB3B0C">
        <w:rPr>
          <w:rFonts w:ascii="Times New Roman" w:hAnsi="Times New Roman" w:cs="Times New Roman"/>
          <w:sz w:val="24"/>
          <w:szCs w:val="24"/>
        </w:rPr>
        <w:t xml:space="preserve">In regard to </w:t>
      </w:r>
      <w:r w:rsidR="00AE4CB2" w:rsidRPr="00AB3B0C">
        <w:rPr>
          <w:rFonts w:ascii="Times New Roman" w:hAnsi="Times New Roman" w:cs="Times New Roman"/>
          <w:sz w:val="24"/>
          <w:szCs w:val="24"/>
        </w:rPr>
        <w:t xml:space="preserve">the </w:t>
      </w:r>
      <w:r w:rsidRPr="00AB3B0C">
        <w:rPr>
          <w:rFonts w:ascii="Times New Roman" w:hAnsi="Times New Roman" w:cs="Times New Roman"/>
          <w:sz w:val="24"/>
          <w:szCs w:val="24"/>
        </w:rPr>
        <w:t>non-citation of the</w:t>
      </w:r>
      <w:r w:rsidR="00AE4CB2" w:rsidRPr="00AB3B0C">
        <w:rPr>
          <w:rFonts w:ascii="Times New Roman" w:hAnsi="Times New Roman" w:cs="Times New Roman"/>
          <w:sz w:val="24"/>
          <w:szCs w:val="24"/>
        </w:rPr>
        <w:t xml:space="preserve"> Commission</w:t>
      </w:r>
      <w:r w:rsidRPr="00AB3B0C">
        <w:rPr>
          <w:rFonts w:ascii="Times New Roman" w:hAnsi="Times New Roman" w:cs="Times New Roman"/>
          <w:sz w:val="24"/>
          <w:szCs w:val="24"/>
        </w:rPr>
        <w:t xml:space="preserve">, they contended that, they could not cite it as it did not </w:t>
      </w:r>
      <w:r w:rsidR="00964775">
        <w:rPr>
          <w:rFonts w:ascii="Times New Roman" w:hAnsi="Times New Roman" w:cs="Times New Roman"/>
          <w:sz w:val="24"/>
          <w:szCs w:val="24"/>
        </w:rPr>
        <w:t xml:space="preserve">participate in their discharge.  </w:t>
      </w:r>
      <w:r w:rsidRPr="00AB3B0C">
        <w:rPr>
          <w:rFonts w:ascii="Times New Roman" w:hAnsi="Times New Roman" w:cs="Times New Roman"/>
          <w:sz w:val="24"/>
          <w:szCs w:val="24"/>
        </w:rPr>
        <w:t xml:space="preserve">Apparently, by the time the application was heard </w:t>
      </w:r>
      <w:r w:rsidRPr="00AB3B0C">
        <w:rPr>
          <w:rFonts w:ascii="Times New Roman" w:hAnsi="Times New Roman" w:cs="Times New Roman"/>
          <w:i/>
          <w:iCs/>
          <w:sz w:val="24"/>
          <w:szCs w:val="24"/>
        </w:rPr>
        <w:t>a quo</w:t>
      </w:r>
      <w:r w:rsidRPr="00AB3B0C">
        <w:rPr>
          <w:rFonts w:ascii="Times New Roman" w:hAnsi="Times New Roman" w:cs="Times New Roman"/>
          <w:sz w:val="24"/>
          <w:szCs w:val="24"/>
        </w:rPr>
        <w:t>, the</w:t>
      </w:r>
      <w:r w:rsidR="00AE4CB2" w:rsidRPr="00AB3B0C">
        <w:rPr>
          <w:rFonts w:ascii="Times New Roman" w:hAnsi="Times New Roman" w:cs="Times New Roman"/>
          <w:sz w:val="24"/>
          <w:szCs w:val="24"/>
        </w:rPr>
        <w:t xml:space="preserve"> fourth respondent</w:t>
      </w:r>
      <w:r w:rsidRPr="00AB3B0C">
        <w:rPr>
          <w:rFonts w:ascii="Times New Roman" w:hAnsi="Times New Roman" w:cs="Times New Roman"/>
          <w:sz w:val="24"/>
          <w:szCs w:val="24"/>
        </w:rPr>
        <w:t xml:space="preserve"> </w:t>
      </w:r>
      <w:r w:rsidR="00AE4CB2" w:rsidRPr="00AB3B0C">
        <w:rPr>
          <w:rFonts w:ascii="Times New Roman" w:hAnsi="Times New Roman" w:cs="Times New Roman"/>
          <w:sz w:val="24"/>
          <w:szCs w:val="24"/>
        </w:rPr>
        <w:t>had, on 11 April 20</w:t>
      </w:r>
      <w:r w:rsidR="00F47B1A" w:rsidRPr="00AB3B0C">
        <w:rPr>
          <w:rFonts w:ascii="Times New Roman" w:hAnsi="Times New Roman" w:cs="Times New Roman"/>
          <w:sz w:val="24"/>
          <w:szCs w:val="24"/>
        </w:rPr>
        <w:t>19</w:t>
      </w:r>
      <w:r w:rsidR="00AE4CB2" w:rsidRPr="00AB3B0C">
        <w:rPr>
          <w:rFonts w:ascii="Times New Roman" w:hAnsi="Times New Roman" w:cs="Times New Roman"/>
          <w:sz w:val="24"/>
          <w:szCs w:val="24"/>
        </w:rPr>
        <w:t xml:space="preserve">, </w:t>
      </w:r>
      <w:r w:rsidRPr="00AB3B0C">
        <w:rPr>
          <w:rFonts w:ascii="Times New Roman" w:hAnsi="Times New Roman" w:cs="Times New Roman"/>
          <w:sz w:val="24"/>
          <w:szCs w:val="24"/>
        </w:rPr>
        <w:t>withdrawn</w:t>
      </w:r>
      <w:r w:rsidR="00AE4CB2" w:rsidRPr="00AB3B0C">
        <w:rPr>
          <w:rFonts w:ascii="Times New Roman" w:hAnsi="Times New Roman" w:cs="Times New Roman"/>
          <w:sz w:val="24"/>
          <w:szCs w:val="24"/>
        </w:rPr>
        <w:t xml:space="preserve"> </w:t>
      </w:r>
      <w:r w:rsidRPr="00AB3B0C">
        <w:rPr>
          <w:rFonts w:ascii="Times New Roman" w:hAnsi="Times New Roman" w:cs="Times New Roman"/>
          <w:sz w:val="24"/>
          <w:szCs w:val="24"/>
        </w:rPr>
        <w:t xml:space="preserve">his pending </w:t>
      </w:r>
      <w:r w:rsidR="00AE4CB2" w:rsidRPr="00AB3B0C">
        <w:rPr>
          <w:rFonts w:ascii="Times New Roman" w:hAnsi="Times New Roman" w:cs="Times New Roman"/>
          <w:sz w:val="24"/>
          <w:szCs w:val="24"/>
        </w:rPr>
        <w:t xml:space="preserve">and “present” </w:t>
      </w:r>
      <w:r w:rsidRPr="00AB3B0C">
        <w:rPr>
          <w:rFonts w:ascii="Times New Roman" w:hAnsi="Times New Roman" w:cs="Times New Roman"/>
          <w:sz w:val="24"/>
          <w:szCs w:val="24"/>
        </w:rPr>
        <w:t>review</w:t>
      </w:r>
      <w:r w:rsidR="00AE4CB2" w:rsidRPr="00AB3B0C">
        <w:rPr>
          <w:rFonts w:ascii="Times New Roman" w:hAnsi="Times New Roman" w:cs="Times New Roman"/>
          <w:sz w:val="24"/>
          <w:szCs w:val="24"/>
        </w:rPr>
        <w:t xml:space="preserve"> application</w:t>
      </w:r>
      <w:r w:rsidR="00A562E8" w:rsidRPr="00AB3B0C">
        <w:rPr>
          <w:rFonts w:ascii="Times New Roman" w:hAnsi="Times New Roman" w:cs="Times New Roman"/>
          <w:sz w:val="24"/>
          <w:szCs w:val="24"/>
        </w:rPr>
        <w:t xml:space="preserve">s. </w:t>
      </w:r>
      <w:r w:rsidR="00AE4CB2" w:rsidRPr="00AB3B0C">
        <w:rPr>
          <w:rFonts w:ascii="Times New Roman" w:hAnsi="Times New Roman" w:cs="Times New Roman"/>
          <w:sz w:val="24"/>
          <w:szCs w:val="24"/>
        </w:rPr>
        <w:t xml:space="preserve"> </w:t>
      </w:r>
      <w:r w:rsidR="00F0079C" w:rsidRPr="00AB3B0C">
        <w:rPr>
          <w:rFonts w:ascii="Times New Roman" w:hAnsi="Times New Roman" w:cs="Times New Roman"/>
          <w:sz w:val="24"/>
          <w:szCs w:val="24"/>
        </w:rPr>
        <w:t xml:space="preserve">The third preliminary point was therefore conceded. </w:t>
      </w:r>
      <w:r w:rsidR="0034214A">
        <w:rPr>
          <w:rFonts w:ascii="Times New Roman" w:hAnsi="Times New Roman" w:cs="Times New Roman"/>
          <w:sz w:val="24"/>
          <w:szCs w:val="24"/>
        </w:rPr>
        <w:t xml:space="preserve"> </w:t>
      </w:r>
      <w:r w:rsidR="00B86C1F" w:rsidRPr="00AB3B0C">
        <w:rPr>
          <w:rFonts w:ascii="Times New Roman" w:hAnsi="Times New Roman" w:cs="Times New Roman"/>
          <w:sz w:val="24"/>
          <w:szCs w:val="24"/>
        </w:rPr>
        <w:t>On the merits, they contended the appellant’s decision was tainted and vitiated by</w:t>
      </w:r>
      <w:r w:rsidR="00653B1C" w:rsidRPr="00AB3B0C">
        <w:rPr>
          <w:rFonts w:ascii="Times New Roman" w:hAnsi="Times New Roman" w:cs="Times New Roman"/>
          <w:sz w:val="24"/>
          <w:szCs w:val="24"/>
        </w:rPr>
        <w:t xml:space="preserve"> the</w:t>
      </w:r>
      <w:r w:rsidR="00B86C1F" w:rsidRPr="00AB3B0C">
        <w:rPr>
          <w:rFonts w:ascii="Times New Roman" w:hAnsi="Times New Roman" w:cs="Times New Roman"/>
          <w:sz w:val="24"/>
          <w:szCs w:val="24"/>
        </w:rPr>
        <w:t xml:space="preserve"> BOS’s failure to abide with the convening order and the provisions of the relevant statutory enactment.</w:t>
      </w:r>
      <w:r w:rsidR="00681C4F" w:rsidRPr="00AB3B0C">
        <w:rPr>
          <w:rFonts w:ascii="Times New Roman" w:hAnsi="Times New Roman" w:cs="Times New Roman"/>
          <w:sz w:val="24"/>
          <w:szCs w:val="24"/>
        </w:rPr>
        <w:t xml:space="preserve"> They submitted that their right to be heard, which is prescribed in s 68 </w:t>
      </w:r>
      <w:r w:rsidR="0023256C" w:rsidRPr="00AB3B0C">
        <w:rPr>
          <w:rFonts w:ascii="Times New Roman" w:hAnsi="Times New Roman" w:cs="Times New Roman"/>
          <w:sz w:val="24"/>
          <w:szCs w:val="24"/>
        </w:rPr>
        <w:t xml:space="preserve">(1) </w:t>
      </w:r>
      <w:r w:rsidR="00681C4F" w:rsidRPr="00AB3B0C">
        <w:rPr>
          <w:rFonts w:ascii="Times New Roman" w:hAnsi="Times New Roman" w:cs="Times New Roman"/>
          <w:sz w:val="24"/>
          <w:szCs w:val="24"/>
        </w:rPr>
        <w:t xml:space="preserve">of the Constitution and s 3 of the Administrative Justice Act </w:t>
      </w:r>
      <w:r w:rsidR="00681C4F" w:rsidRPr="00F83536">
        <w:rPr>
          <w:rFonts w:ascii="Times New Roman" w:hAnsi="Times New Roman" w:cs="Times New Roman"/>
          <w:iCs/>
          <w:sz w:val="24"/>
          <w:szCs w:val="24"/>
        </w:rPr>
        <w:t>[</w:t>
      </w:r>
      <w:r w:rsidR="00681C4F" w:rsidRPr="00AB3B0C">
        <w:rPr>
          <w:rFonts w:ascii="Times New Roman" w:hAnsi="Times New Roman" w:cs="Times New Roman"/>
          <w:i/>
          <w:iCs/>
          <w:sz w:val="24"/>
          <w:szCs w:val="24"/>
        </w:rPr>
        <w:t>Chapter</w:t>
      </w:r>
      <w:r w:rsidR="0023256C" w:rsidRPr="00AB3B0C">
        <w:rPr>
          <w:rFonts w:ascii="Times New Roman" w:hAnsi="Times New Roman" w:cs="Times New Roman"/>
          <w:i/>
          <w:iCs/>
          <w:sz w:val="24"/>
          <w:szCs w:val="24"/>
        </w:rPr>
        <w:t xml:space="preserve"> </w:t>
      </w:r>
      <w:r w:rsidR="00964775" w:rsidRPr="00AB3B0C">
        <w:rPr>
          <w:rFonts w:ascii="Times New Roman" w:hAnsi="Times New Roman" w:cs="Times New Roman"/>
          <w:i/>
          <w:iCs/>
          <w:sz w:val="24"/>
          <w:szCs w:val="24"/>
        </w:rPr>
        <w:t>10:28</w:t>
      </w:r>
      <w:r w:rsidR="00964775" w:rsidRPr="00F83536">
        <w:rPr>
          <w:rFonts w:ascii="Times New Roman" w:hAnsi="Times New Roman" w:cs="Times New Roman"/>
          <w:iCs/>
          <w:sz w:val="24"/>
          <w:szCs w:val="24"/>
        </w:rPr>
        <w:t>]</w:t>
      </w:r>
      <w:r w:rsidR="00681C4F" w:rsidRPr="00F83536">
        <w:rPr>
          <w:rFonts w:ascii="Times New Roman" w:hAnsi="Times New Roman" w:cs="Times New Roman"/>
          <w:sz w:val="24"/>
          <w:szCs w:val="24"/>
        </w:rPr>
        <w:t xml:space="preserve"> </w:t>
      </w:r>
      <w:r w:rsidR="00681C4F" w:rsidRPr="00AB3B0C">
        <w:rPr>
          <w:rFonts w:ascii="Times New Roman" w:hAnsi="Times New Roman" w:cs="Times New Roman"/>
          <w:sz w:val="24"/>
          <w:szCs w:val="24"/>
        </w:rPr>
        <w:t>had been abrogated.</w:t>
      </w:r>
      <w:r w:rsidR="00964775">
        <w:rPr>
          <w:rFonts w:ascii="Times New Roman" w:hAnsi="Times New Roman" w:cs="Times New Roman"/>
          <w:sz w:val="24"/>
          <w:szCs w:val="24"/>
        </w:rPr>
        <w:t xml:space="preserve">  </w:t>
      </w:r>
      <w:r w:rsidR="00653B1C" w:rsidRPr="00AB3B0C">
        <w:rPr>
          <w:rFonts w:ascii="Times New Roman" w:hAnsi="Times New Roman" w:cs="Times New Roman"/>
          <w:sz w:val="24"/>
          <w:szCs w:val="24"/>
        </w:rPr>
        <w:t>They further submitted that the decision of the appellant was invalid, irregular and unfair because it was premised on the flawed proceedings of the BOS.</w:t>
      </w:r>
    </w:p>
    <w:p w14:paraId="2F490D94" w14:textId="77777777" w:rsidR="00C25251" w:rsidRPr="00AB3B0C" w:rsidRDefault="00C25251" w:rsidP="00C25251">
      <w:pPr>
        <w:spacing w:after="0" w:line="240" w:lineRule="auto"/>
        <w:ind w:firstLine="1134"/>
        <w:jc w:val="both"/>
        <w:rPr>
          <w:rFonts w:ascii="Times New Roman" w:hAnsi="Times New Roman" w:cs="Times New Roman"/>
          <w:sz w:val="24"/>
          <w:szCs w:val="24"/>
        </w:rPr>
      </w:pPr>
    </w:p>
    <w:p w14:paraId="2C19FFC0" w14:textId="22F1073E" w:rsidR="00DD13B4" w:rsidRDefault="00DD13B4" w:rsidP="00964775">
      <w:pPr>
        <w:spacing w:line="480" w:lineRule="auto"/>
        <w:ind w:firstLine="1134"/>
        <w:jc w:val="both"/>
        <w:rPr>
          <w:rFonts w:ascii="Times New Roman" w:hAnsi="Times New Roman" w:cs="Times New Roman"/>
          <w:sz w:val="24"/>
          <w:szCs w:val="24"/>
        </w:rPr>
      </w:pPr>
      <w:r w:rsidRPr="00AB3B0C">
        <w:rPr>
          <w:rFonts w:ascii="Times New Roman" w:hAnsi="Times New Roman" w:cs="Times New Roman"/>
          <w:sz w:val="24"/>
          <w:szCs w:val="24"/>
        </w:rPr>
        <w:t xml:space="preserve">The court </w:t>
      </w:r>
      <w:r w:rsidRPr="00AB3B0C">
        <w:rPr>
          <w:rFonts w:ascii="Times New Roman" w:hAnsi="Times New Roman" w:cs="Times New Roman"/>
          <w:i/>
          <w:iCs/>
          <w:sz w:val="24"/>
          <w:szCs w:val="24"/>
        </w:rPr>
        <w:t>a quo</w:t>
      </w:r>
      <w:r w:rsidRPr="00AB3B0C">
        <w:rPr>
          <w:rFonts w:ascii="Times New Roman" w:hAnsi="Times New Roman" w:cs="Times New Roman"/>
          <w:sz w:val="24"/>
          <w:szCs w:val="24"/>
        </w:rPr>
        <w:t xml:space="preserve"> </w:t>
      </w:r>
      <w:r w:rsidR="002532C7" w:rsidRPr="00AB3B0C">
        <w:rPr>
          <w:rFonts w:ascii="Times New Roman" w:hAnsi="Times New Roman" w:cs="Times New Roman"/>
          <w:sz w:val="24"/>
          <w:szCs w:val="24"/>
        </w:rPr>
        <w:t>upheld the preliminary point raised against the 4</w:t>
      </w:r>
      <w:r w:rsidR="002532C7" w:rsidRPr="00AB3B0C">
        <w:rPr>
          <w:rFonts w:ascii="Times New Roman" w:hAnsi="Times New Roman" w:cs="Times New Roman"/>
          <w:sz w:val="24"/>
          <w:szCs w:val="24"/>
          <w:vertAlign w:val="superscript"/>
        </w:rPr>
        <w:t>th</w:t>
      </w:r>
      <w:r w:rsidR="002532C7" w:rsidRPr="00AB3B0C">
        <w:rPr>
          <w:rFonts w:ascii="Times New Roman" w:hAnsi="Times New Roman" w:cs="Times New Roman"/>
          <w:sz w:val="24"/>
          <w:szCs w:val="24"/>
        </w:rPr>
        <w:t xml:space="preserve"> respondent and </w:t>
      </w:r>
      <w:r w:rsidRPr="00AB3B0C">
        <w:rPr>
          <w:rFonts w:ascii="Times New Roman" w:hAnsi="Times New Roman" w:cs="Times New Roman"/>
          <w:sz w:val="24"/>
          <w:szCs w:val="24"/>
        </w:rPr>
        <w:t xml:space="preserve">dismissed </w:t>
      </w:r>
      <w:r w:rsidR="002532C7" w:rsidRPr="00AB3B0C">
        <w:rPr>
          <w:rFonts w:ascii="Times New Roman" w:hAnsi="Times New Roman" w:cs="Times New Roman"/>
          <w:sz w:val="24"/>
          <w:szCs w:val="24"/>
        </w:rPr>
        <w:t xml:space="preserve">the others. </w:t>
      </w:r>
      <w:r w:rsidR="00C25251">
        <w:rPr>
          <w:rFonts w:ascii="Times New Roman" w:hAnsi="Times New Roman" w:cs="Times New Roman"/>
          <w:sz w:val="24"/>
          <w:szCs w:val="24"/>
        </w:rPr>
        <w:t xml:space="preserve"> </w:t>
      </w:r>
      <w:r w:rsidR="002532C7" w:rsidRPr="00AB3B0C">
        <w:rPr>
          <w:rFonts w:ascii="Times New Roman" w:hAnsi="Times New Roman" w:cs="Times New Roman"/>
          <w:sz w:val="24"/>
          <w:szCs w:val="24"/>
        </w:rPr>
        <w:t xml:space="preserve">It held that the non-citation of the Commission was not fatal, </w:t>
      </w:r>
      <w:r w:rsidR="00964775" w:rsidRPr="00AB3B0C">
        <w:rPr>
          <w:rFonts w:ascii="Times New Roman" w:hAnsi="Times New Roman" w:cs="Times New Roman"/>
          <w:sz w:val="24"/>
          <w:szCs w:val="24"/>
        </w:rPr>
        <w:t>firstly</w:t>
      </w:r>
      <w:r w:rsidR="002532C7" w:rsidRPr="00AB3B0C">
        <w:rPr>
          <w:rFonts w:ascii="Times New Roman" w:hAnsi="Times New Roman" w:cs="Times New Roman"/>
          <w:sz w:val="24"/>
          <w:szCs w:val="24"/>
        </w:rPr>
        <w:t>, because it had not participated in the decision</w:t>
      </w:r>
      <w:r w:rsidR="007535B8" w:rsidRPr="00AB3B0C">
        <w:rPr>
          <w:rFonts w:ascii="Times New Roman" w:hAnsi="Times New Roman" w:cs="Times New Roman"/>
          <w:sz w:val="24"/>
          <w:szCs w:val="24"/>
        </w:rPr>
        <w:t>-</w:t>
      </w:r>
      <w:r w:rsidR="002532C7" w:rsidRPr="00AB3B0C">
        <w:rPr>
          <w:rFonts w:ascii="Times New Roman" w:hAnsi="Times New Roman" w:cs="Times New Roman"/>
          <w:sz w:val="24"/>
          <w:szCs w:val="24"/>
        </w:rPr>
        <w:t xml:space="preserve">making process and secondly, by reason of r 87 of the High Court Rules, 1971, which provides that the non-joinder of a party does not, on </w:t>
      </w:r>
      <w:r w:rsidR="00964775">
        <w:rPr>
          <w:rFonts w:ascii="Times New Roman" w:hAnsi="Times New Roman" w:cs="Times New Roman"/>
          <w:sz w:val="24"/>
          <w:szCs w:val="24"/>
        </w:rPr>
        <w:t xml:space="preserve">its own, defeat an application.  </w:t>
      </w:r>
      <w:r w:rsidR="007535B8" w:rsidRPr="00AB3B0C">
        <w:rPr>
          <w:rFonts w:ascii="Times New Roman" w:hAnsi="Times New Roman" w:cs="Times New Roman"/>
          <w:sz w:val="24"/>
          <w:szCs w:val="24"/>
        </w:rPr>
        <w:t>On the merits, it</w:t>
      </w:r>
      <w:r w:rsidRPr="00AB3B0C">
        <w:rPr>
          <w:rFonts w:ascii="Times New Roman" w:hAnsi="Times New Roman" w:cs="Times New Roman"/>
          <w:sz w:val="24"/>
          <w:szCs w:val="24"/>
        </w:rPr>
        <w:t xml:space="preserve"> found that the appellant had breached the </w:t>
      </w:r>
      <w:proofErr w:type="spellStart"/>
      <w:r w:rsidRPr="00AB3B0C">
        <w:rPr>
          <w:rFonts w:ascii="Times New Roman" w:hAnsi="Times New Roman" w:cs="Times New Roman"/>
          <w:i/>
          <w:iCs/>
          <w:sz w:val="24"/>
          <w:szCs w:val="24"/>
        </w:rPr>
        <w:t>audi</w:t>
      </w:r>
      <w:proofErr w:type="spellEnd"/>
      <w:r w:rsidRPr="00AB3B0C">
        <w:rPr>
          <w:rFonts w:ascii="Times New Roman" w:hAnsi="Times New Roman" w:cs="Times New Roman"/>
          <w:i/>
          <w:iCs/>
          <w:sz w:val="24"/>
          <w:szCs w:val="24"/>
        </w:rPr>
        <w:t xml:space="preserve"> alteram</w:t>
      </w:r>
      <w:r w:rsidR="004367E5">
        <w:rPr>
          <w:rFonts w:ascii="Times New Roman" w:hAnsi="Times New Roman" w:cs="Times New Roman"/>
          <w:sz w:val="24"/>
          <w:szCs w:val="24"/>
        </w:rPr>
        <w:t xml:space="preserve"> </w:t>
      </w:r>
      <w:r w:rsidR="004367E5" w:rsidRPr="004367E5">
        <w:rPr>
          <w:rFonts w:ascii="Times New Roman" w:hAnsi="Times New Roman" w:cs="Times New Roman"/>
          <w:i/>
          <w:iCs/>
          <w:sz w:val="24"/>
          <w:szCs w:val="24"/>
        </w:rPr>
        <w:t>partem</w:t>
      </w:r>
      <w:r w:rsidR="004367E5">
        <w:rPr>
          <w:rFonts w:ascii="Times New Roman" w:hAnsi="Times New Roman" w:cs="Times New Roman"/>
          <w:sz w:val="24"/>
          <w:szCs w:val="24"/>
        </w:rPr>
        <w:t xml:space="preserve"> </w:t>
      </w:r>
      <w:r w:rsidR="00964775">
        <w:rPr>
          <w:rFonts w:ascii="Times New Roman" w:hAnsi="Times New Roman" w:cs="Times New Roman"/>
          <w:sz w:val="24"/>
          <w:szCs w:val="24"/>
        </w:rPr>
        <w:t xml:space="preserve">principle.  </w:t>
      </w:r>
      <w:r w:rsidRPr="00AB3B0C">
        <w:rPr>
          <w:rFonts w:ascii="Times New Roman" w:hAnsi="Times New Roman" w:cs="Times New Roman"/>
          <w:sz w:val="24"/>
          <w:szCs w:val="24"/>
        </w:rPr>
        <w:t xml:space="preserve">It also held that the assertion that the discharge was </w:t>
      </w:r>
      <w:r w:rsidRPr="00AB3B0C">
        <w:rPr>
          <w:rFonts w:ascii="Times New Roman" w:hAnsi="Times New Roman" w:cs="Times New Roman"/>
          <w:i/>
          <w:iCs/>
          <w:sz w:val="24"/>
          <w:szCs w:val="24"/>
        </w:rPr>
        <w:t>inter alia</w:t>
      </w:r>
      <w:r w:rsidRPr="00AB3B0C">
        <w:rPr>
          <w:rFonts w:ascii="Times New Roman" w:hAnsi="Times New Roman" w:cs="Times New Roman"/>
          <w:sz w:val="24"/>
          <w:szCs w:val="24"/>
        </w:rPr>
        <w:t xml:space="preserve"> based on proven theft charges was</w:t>
      </w:r>
      <w:r w:rsidR="00A562E8" w:rsidRPr="00AB3B0C">
        <w:rPr>
          <w:rFonts w:ascii="Times New Roman" w:hAnsi="Times New Roman" w:cs="Times New Roman"/>
          <w:sz w:val="24"/>
          <w:szCs w:val="24"/>
        </w:rPr>
        <w:t>,</w:t>
      </w:r>
      <w:r w:rsidRPr="00AB3B0C">
        <w:rPr>
          <w:rFonts w:ascii="Times New Roman" w:hAnsi="Times New Roman" w:cs="Times New Roman"/>
          <w:sz w:val="24"/>
          <w:szCs w:val="24"/>
        </w:rPr>
        <w:t xml:space="preserve"> in the light of the acquittal by the G</w:t>
      </w:r>
      <w:r w:rsidR="004F5DF5">
        <w:rPr>
          <w:rFonts w:ascii="Times New Roman" w:hAnsi="Times New Roman" w:cs="Times New Roman"/>
          <w:sz w:val="24"/>
          <w:szCs w:val="24"/>
        </w:rPr>
        <w:t>MC</w:t>
      </w:r>
      <w:r w:rsidRPr="00AB3B0C">
        <w:rPr>
          <w:rFonts w:ascii="Times New Roman" w:hAnsi="Times New Roman" w:cs="Times New Roman"/>
          <w:sz w:val="24"/>
          <w:szCs w:val="24"/>
        </w:rPr>
        <w:t>, irrational</w:t>
      </w:r>
      <w:r w:rsidR="00181A4C" w:rsidRPr="00AB3B0C">
        <w:rPr>
          <w:rFonts w:ascii="Times New Roman" w:hAnsi="Times New Roman" w:cs="Times New Roman"/>
          <w:sz w:val="24"/>
          <w:szCs w:val="24"/>
        </w:rPr>
        <w:t xml:space="preserve"> and irregular</w:t>
      </w:r>
      <w:r w:rsidRPr="00AB3B0C">
        <w:rPr>
          <w:rFonts w:ascii="Times New Roman" w:hAnsi="Times New Roman" w:cs="Times New Roman"/>
          <w:sz w:val="24"/>
          <w:szCs w:val="24"/>
        </w:rPr>
        <w:t>.</w:t>
      </w:r>
      <w:r w:rsidR="00BE5F32" w:rsidRPr="00AB3B0C">
        <w:rPr>
          <w:rFonts w:ascii="Times New Roman" w:hAnsi="Times New Roman" w:cs="Times New Roman"/>
          <w:sz w:val="24"/>
          <w:szCs w:val="24"/>
        </w:rPr>
        <w:t xml:space="preserve"> </w:t>
      </w:r>
      <w:r w:rsidR="00181A4C" w:rsidRPr="00AB3B0C">
        <w:rPr>
          <w:rFonts w:ascii="Times New Roman" w:hAnsi="Times New Roman" w:cs="Times New Roman"/>
          <w:sz w:val="24"/>
          <w:szCs w:val="24"/>
        </w:rPr>
        <w:t xml:space="preserve">The court </w:t>
      </w:r>
      <w:r w:rsidR="00181A4C" w:rsidRPr="00AB3B0C">
        <w:rPr>
          <w:rFonts w:ascii="Times New Roman" w:hAnsi="Times New Roman" w:cs="Times New Roman"/>
          <w:i/>
          <w:iCs/>
          <w:sz w:val="24"/>
          <w:szCs w:val="24"/>
        </w:rPr>
        <w:t>a quo</w:t>
      </w:r>
      <w:r w:rsidR="00181A4C" w:rsidRPr="00AB3B0C">
        <w:rPr>
          <w:rFonts w:ascii="Times New Roman" w:hAnsi="Times New Roman" w:cs="Times New Roman"/>
          <w:sz w:val="24"/>
          <w:szCs w:val="24"/>
        </w:rPr>
        <w:t xml:space="preserve"> further adjudged th</w:t>
      </w:r>
      <w:r w:rsidR="004367E5">
        <w:rPr>
          <w:rFonts w:ascii="Times New Roman" w:hAnsi="Times New Roman" w:cs="Times New Roman"/>
          <w:sz w:val="24"/>
          <w:szCs w:val="24"/>
        </w:rPr>
        <w:t>at th</w:t>
      </w:r>
      <w:r w:rsidR="00181A4C" w:rsidRPr="00AB3B0C">
        <w:rPr>
          <w:rFonts w:ascii="Times New Roman" w:hAnsi="Times New Roman" w:cs="Times New Roman"/>
          <w:sz w:val="24"/>
          <w:szCs w:val="24"/>
        </w:rPr>
        <w:t xml:space="preserve">e appellant’s conduct violated both the constitutional and administrative justice safeguards provided by law. </w:t>
      </w:r>
      <w:r w:rsidRPr="00AB3B0C">
        <w:rPr>
          <w:rFonts w:ascii="Times New Roman" w:hAnsi="Times New Roman" w:cs="Times New Roman"/>
          <w:sz w:val="24"/>
          <w:szCs w:val="24"/>
        </w:rPr>
        <w:t>It</w:t>
      </w:r>
      <w:r w:rsidR="00181A4C" w:rsidRPr="00AB3B0C">
        <w:rPr>
          <w:rFonts w:ascii="Times New Roman" w:hAnsi="Times New Roman" w:cs="Times New Roman"/>
          <w:sz w:val="24"/>
          <w:szCs w:val="24"/>
        </w:rPr>
        <w:t xml:space="preserve"> accordingly</w:t>
      </w:r>
      <w:r w:rsidRPr="00AB3B0C">
        <w:rPr>
          <w:rFonts w:ascii="Times New Roman" w:hAnsi="Times New Roman" w:cs="Times New Roman"/>
          <w:sz w:val="24"/>
          <w:szCs w:val="24"/>
        </w:rPr>
        <w:t xml:space="preserve"> </w:t>
      </w:r>
      <w:r w:rsidR="007535B8" w:rsidRPr="00AB3B0C">
        <w:rPr>
          <w:rFonts w:ascii="Times New Roman" w:hAnsi="Times New Roman" w:cs="Times New Roman"/>
          <w:sz w:val="24"/>
          <w:szCs w:val="24"/>
        </w:rPr>
        <w:t>upheld the application,</w:t>
      </w:r>
      <w:r w:rsidR="0029549B" w:rsidRPr="00AB3B0C">
        <w:rPr>
          <w:rFonts w:ascii="Times New Roman" w:hAnsi="Times New Roman" w:cs="Times New Roman"/>
          <w:sz w:val="24"/>
          <w:szCs w:val="24"/>
        </w:rPr>
        <w:t xml:space="preserve"> </w:t>
      </w:r>
      <w:r w:rsidRPr="00AB3B0C">
        <w:rPr>
          <w:rFonts w:ascii="Times New Roman" w:hAnsi="Times New Roman" w:cs="Times New Roman"/>
          <w:sz w:val="24"/>
          <w:szCs w:val="24"/>
        </w:rPr>
        <w:t xml:space="preserve">set aside the </w:t>
      </w:r>
      <w:r w:rsidRPr="00AB3B0C">
        <w:rPr>
          <w:rFonts w:ascii="Times New Roman" w:hAnsi="Times New Roman" w:cs="Times New Roman"/>
          <w:sz w:val="24"/>
          <w:szCs w:val="24"/>
        </w:rPr>
        <w:lastRenderedPageBreak/>
        <w:t xml:space="preserve">determination and reinstated the respondents </w:t>
      </w:r>
      <w:r w:rsidR="007535B8" w:rsidRPr="00AB3B0C">
        <w:rPr>
          <w:rFonts w:ascii="Times New Roman" w:hAnsi="Times New Roman" w:cs="Times New Roman"/>
          <w:sz w:val="24"/>
          <w:szCs w:val="24"/>
        </w:rPr>
        <w:t xml:space="preserve">to their positions </w:t>
      </w:r>
      <w:r w:rsidRPr="00AB3B0C">
        <w:rPr>
          <w:rFonts w:ascii="Times New Roman" w:hAnsi="Times New Roman" w:cs="Times New Roman"/>
          <w:sz w:val="24"/>
          <w:szCs w:val="24"/>
        </w:rPr>
        <w:t>without any loss of salary or benefits.</w:t>
      </w:r>
    </w:p>
    <w:p w14:paraId="15D209F0" w14:textId="77777777" w:rsidR="00964775" w:rsidRPr="00AB3B0C" w:rsidRDefault="00964775" w:rsidP="00964775">
      <w:pPr>
        <w:spacing w:after="0" w:line="240" w:lineRule="auto"/>
        <w:ind w:firstLine="1134"/>
        <w:jc w:val="both"/>
        <w:rPr>
          <w:rFonts w:ascii="Times New Roman" w:hAnsi="Times New Roman" w:cs="Times New Roman"/>
          <w:sz w:val="24"/>
          <w:szCs w:val="24"/>
        </w:rPr>
      </w:pPr>
    </w:p>
    <w:p w14:paraId="58FC77B5" w14:textId="24FCACCC" w:rsidR="00F919B4" w:rsidRPr="00964775" w:rsidRDefault="00964775" w:rsidP="00964775">
      <w:pPr>
        <w:spacing w:after="0" w:line="480" w:lineRule="auto"/>
        <w:jc w:val="both"/>
        <w:rPr>
          <w:rFonts w:ascii="Times New Roman" w:hAnsi="Times New Roman" w:cs="Times New Roman"/>
          <w:b/>
          <w:bCs/>
          <w:sz w:val="24"/>
          <w:szCs w:val="24"/>
          <w:u w:val="single"/>
        </w:rPr>
      </w:pPr>
      <w:r w:rsidRPr="00964775">
        <w:rPr>
          <w:rFonts w:ascii="Times New Roman" w:hAnsi="Times New Roman" w:cs="Times New Roman"/>
          <w:b/>
          <w:bCs/>
          <w:sz w:val="24"/>
          <w:szCs w:val="24"/>
          <w:u w:val="single"/>
        </w:rPr>
        <w:t>THE AMENDMENTS TO THE GROUNDS OF APPEAL</w:t>
      </w:r>
    </w:p>
    <w:p w14:paraId="7AD9D797" w14:textId="4796983A" w:rsidR="00BD7BFE" w:rsidRPr="00AB3B0C" w:rsidRDefault="00DD13B4" w:rsidP="00B26718">
      <w:pPr>
        <w:tabs>
          <w:tab w:val="left" w:pos="567"/>
        </w:tabs>
        <w:spacing w:line="480" w:lineRule="auto"/>
        <w:ind w:firstLine="1134"/>
        <w:jc w:val="both"/>
        <w:rPr>
          <w:rFonts w:ascii="Times New Roman" w:hAnsi="Times New Roman" w:cs="Times New Roman"/>
          <w:sz w:val="24"/>
          <w:szCs w:val="24"/>
        </w:rPr>
      </w:pPr>
      <w:r w:rsidRPr="00AB3B0C">
        <w:rPr>
          <w:rFonts w:ascii="Times New Roman" w:hAnsi="Times New Roman" w:cs="Times New Roman"/>
          <w:sz w:val="24"/>
          <w:szCs w:val="24"/>
        </w:rPr>
        <w:t>Aggrieved, the appellant appeals to this court</w:t>
      </w:r>
      <w:r w:rsidR="00745B41" w:rsidRPr="00AB3B0C">
        <w:rPr>
          <w:rFonts w:ascii="Times New Roman" w:hAnsi="Times New Roman" w:cs="Times New Roman"/>
          <w:sz w:val="24"/>
          <w:szCs w:val="24"/>
        </w:rPr>
        <w:t xml:space="preserve">. At the commencement of the hearing, </w:t>
      </w:r>
      <w:proofErr w:type="spellStart"/>
      <w:r w:rsidR="00C27ECA" w:rsidRPr="00AB3B0C">
        <w:rPr>
          <w:rFonts w:ascii="Times New Roman" w:hAnsi="Times New Roman" w:cs="Times New Roman"/>
          <w:sz w:val="24"/>
          <w:szCs w:val="24"/>
        </w:rPr>
        <w:t>Ms</w:t>
      </w:r>
      <w:proofErr w:type="spellEnd"/>
      <w:r w:rsidR="00C27ECA" w:rsidRPr="00AB3B0C">
        <w:rPr>
          <w:rFonts w:ascii="Times New Roman" w:hAnsi="Times New Roman" w:cs="Times New Roman"/>
          <w:sz w:val="24"/>
          <w:szCs w:val="24"/>
        </w:rPr>
        <w:t xml:space="preserve"> </w:t>
      </w:r>
      <w:proofErr w:type="spellStart"/>
      <w:r w:rsidR="00C27ECA" w:rsidRPr="00AB3B0C">
        <w:rPr>
          <w:rFonts w:ascii="Times New Roman" w:hAnsi="Times New Roman" w:cs="Times New Roman"/>
          <w:i/>
          <w:iCs/>
          <w:sz w:val="24"/>
          <w:szCs w:val="24"/>
        </w:rPr>
        <w:t>Sanhanga</w:t>
      </w:r>
      <w:proofErr w:type="spellEnd"/>
      <w:r w:rsidR="00C27ECA" w:rsidRPr="00AB3B0C">
        <w:rPr>
          <w:rFonts w:ascii="Times New Roman" w:hAnsi="Times New Roman" w:cs="Times New Roman"/>
          <w:sz w:val="24"/>
          <w:szCs w:val="24"/>
        </w:rPr>
        <w:t xml:space="preserve"> for the appellant, acting in terms of r 44 (3) of </w:t>
      </w:r>
      <w:r w:rsidR="00F774C0">
        <w:rPr>
          <w:rFonts w:ascii="Times New Roman" w:hAnsi="Times New Roman" w:cs="Times New Roman"/>
          <w:sz w:val="24"/>
          <w:szCs w:val="24"/>
        </w:rPr>
        <w:t xml:space="preserve">the </w:t>
      </w:r>
      <w:r w:rsidR="00C27ECA" w:rsidRPr="00AB3B0C">
        <w:rPr>
          <w:rFonts w:ascii="Times New Roman" w:hAnsi="Times New Roman" w:cs="Times New Roman"/>
          <w:sz w:val="24"/>
          <w:szCs w:val="24"/>
        </w:rPr>
        <w:t>Supreme Court Rules, 201</w:t>
      </w:r>
      <w:r w:rsidR="00F52977">
        <w:rPr>
          <w:rFonts w:ascii="Times New Roman" w:hAnsi="Times New Roman" w:cs="Times New Roman"/>
          <w:sz w:val="24"/>
          <w:szCs w:val="24"/>
        </w:rPr>
        <w:t>8,</w:t>
      </w:r>
      <w:r w:rsidR="00C27ECA" w:rsidRPr="00AB3B0C">
        <w:rPr>
          <w:rFonts w:ascii="Times New Roman" w:hAnsi="Times New Roman" w:cs="Times New Roman"/>
          <w:sz w:val="24"/>
          <w:szCs w:val="24"/>
        </w:rPr>
        <w:t xml:space="preserve"> moved </w:t>
      </w:r>
      <w:r w:rsidR="00F919B4" w:rsidRPr="00AB3B0C">
        <w:rPr>
          <w:rFonts w:ascii="Times New Roman" w:hAnsi="Times New Roman" w:cs="Times New Roman"/>
          <w:sz w:val="24"/>
          <w:szCs w:val="24"/>
        </w:rPr>
        <w:t xml:space="preserve">for </w:t>
      </w:r>
      <w:r w:rsidR="00C27ECA" w:rsidRPr="00AB3B0C">
        <w:rPr>
          <w:rFonts w:ascii="Times New Roman" w:hAnsi="Times New Roman" w:cs="Times New Roman"/>
          <w:sz w:val="24"/>
          <w:szCs w:val="24"/>
        </w:rPr>
        <w:t xml:space="preserve">the amendment of the appellant’s grounds of appeal.  Counsel sought the deletion of the </w:t>
      </w:r>
      <w:r w:rsidR="00F919B4" w:rsidRPr="00AB3B0C">
        <w:rPr>
          <w:rFonts w:ascii="Times New Roman" w:hAnsi="Times New Roman" w:cs="Times New Roman"/>
          <w:sz w:val="24"/>
          <w:szCs w:val="24"/>
        </w:rPr>
        <w:t>first</w:t>
      </w:r>
      <w:r w:rsidR="00C27ECA" w:rsidRPr="00AB3B0C">
        <w:rPr>
          <w:rFonts w:ascii="Times New Roman" w:hAnsi="Times New Roman" w:cs="Times New Roman"/>
          <w:sz w:val="24"/>
          <w:szCs w:val="24"/>
        </w:rPr>
        <w:t xml:space="preserve">, </w:t>
      </w:r>
      <w:r w:rsidR="00651AE7" w:rsidRPr="00AB3B0C">
        <w:rPr>
          <w:rFonts w:ascii="Times New Roman" w:hAnsi="Times New Roman" w:cs="Times New Roman"/>
          <w:sz w:val="24"/>
          <w:szCs w:val="24"/>
        </w:rPr>
        <w:t>fifth, sixth and seventh grounds of appeal and their substitution by the four grounds that were in the a</w:t>
      </w:r>
      <w:r w:rsidR="00B26718">
        <w:rPr>
          <w:rFonts w:ascii="Times New Roman" w:hAnsi="Times New Roman" w:cs="Times New Roman"/>
          <w:sz w:val="24"/>
          <w:szCs w:val="24"/>
        </w:rPr>
        <w:t xml:space="preserve">ppellant’s notice of amendment.  </w:t>
      </w:r>
      <w:r w:rsidR="00651AE7" w:rsidRPr="00AB3B0C">
        <w:rPr>
          <w:rFonts w:ascii="Times New Roman" w:hAnsi="Times New Roman" w:cs="Times New Roman"/>
          <w:sz w:val="24"/>
          <w:szCs w:val="24"/>
        </w:rPr>
        <w:t>The basis for the amendment was that the initial ground</w:t>
      </w:r>
      <w:r w:rsidR="00F919B4" w:rsidRPr="00AB3B0C">
        <w:rPr>
          <w:rFonts w:ascii="Times New Roman" w:hAnsi="Times New Roman" w:cs="Times New Roman"/>
          <w:sz w:val="24"/>
          <w:szCs w:val="24"/>
        </w:rPr>
        <w:t>s of appeal</w:t>
      </w:r>
      <w:r w:rsidR="00651AE7" w:rsidRPr="00AB3B0C">
        <w:rPr>
          <w:rFonts w:ascii="Times New Roman" w:hAnsi="Times New Roman" w:cs="Times New Roman"/>
          <w:sz w:val="24"/>
          <w:szCs w:val="24"/>
        </w:rPr>
        <w:t xml:space="preserve"> had been settled on the basis of an </w:t>
      </w:r>
      <w:r w:rsidR="00F919B4" w:rsidRPr="00AB3B0C">
        <w:rPr>
          <w:rFonts w:ascii="Times New Roman" w:hAnsi="Times New Roman" w:cs="Times New Roman"/>
          <w:i/>
          <w:iCs/>
          <w:sz w:val="24"/>
          <w:szCs w:val="24"/>
        </w:rPr>
        <w:t>ex-tempore</w:t>
      </w:r>
      <w:r w:rsidR="00651AE7" w:rsidRPr="00AB3B0C">
        <w:rPr>
          <w:rFonts w:ascii="Times New Roman" w:hAnsi="Times New Roman" w:cs="Times New Roman"/>
          <w:sz w:val="24"/>
          <w:szCs w:val="24"/>
        </w:rPr>
        <w:t xml:space="preserve"> judgment of the court </w:t>
      </w:r>
      <w:r w:rsidR="00651AE7" w:rsidRPr="00AB3B0C">
        <w:rPr>
          <w:rFonts w:ascii="Times New Roman" w:hAnsi="Times New Roman" w:cs="Times New Roman"/>
          <w:i/>
          <w:iCs/>
          <w:sz w:val="24"/>
          <w:szCs w:val="24"/>
        </w:rPr>
        <w:t>a quo</w:t>
      </w:r>
      <w:r w:rsidR="00B26718">
        <w:rPr>
          <w:rFonts w:ascii="Times New Roman" w:hAnsi="Times New Roman" w:cs="Times New Roman"/>
          <w:sz w:val="24"/>
          <w:szCs w:val="24"/>
        </w:rPr>
        <w:t xml:space="preserve">.  </w:t>
      </w:r>
      <w:r w:rsidR="00651AE7" w:rsidRPr="00AB3B0C">
        <w:rPr>
          <w:rFonts w:ascii="Times New Roman" w:hAnsi="Times New Roman" w:cs="Times New Roman"/>
          <w:sz w:val="24"/>
          <w:szCs w:val="24"/>
        </w:rPr>
        <w:t>The provision of written reasons</w:t>
      </w:r>
      <w:r w:rsidR="00F919B4" w:rsidRPr="00AB3B0C">
        <w:rPr>
          <w:rFonts w:ascii="Times New Roman" w:hAnsi="Times New Roman" w:cs="Times New Roman"/>
          <w:sz w:val="24"/>
          <w:szCs w:val="24"/>
        </w:rPr>
        <w:t xml:space="preserve"> on 7 December 2021</w:t>
      </w:r>
      <w:r w:rsidR="00651AE7" w:rsidRPr="00AB3B0C">
        <w:rPr>
          <w:rFonts w:ascii="Times New Roman" w:hAnsi="Times New Roman" w:cs="Times New Roman"/>
          <w:sz w:val="24"/>
          <w:szCs w:val="24"/>
        </w:rPr>
        <w:t xml:space="preserve"> necessitated the recasting of the initial grounds. </w:t>
      </w:r>
      <w:r w:rsidR="00B26718">
        <w:rPr>
          <w:rFonts w:ascii="Times New Roman" w:hAnsi="Times New Roman" w:cs="Times New Roman"/>
          <w:sz w:val="24"/>
          <w:szCs w:val="24"/>
        </w:rPr>
        <w:t xml:space="preserve">                  </w:t>
      </w:r>
      <w:proofErr w:type="spellStart"/>
      <w:r w:rsidR="00651AE7" w:rsidRPr="00AB3B0C">
        <w:rPr>
          <w:rFonts w:ascii="Times New Roman" w:hAnsi="Times New Roman" w:cs="Times New Roman"/>
          <w:sz w:val="24"/>
          <w:szCs w:val="24"/>
        </w:rPr>
        <w:t>Mr</w:t>
      </w:r>
      <w:proofErr w:type="spellEnd"/>
      <w:r w:rsidR="00651AE7" w:rsidRPr="00AB3B0C">
        <w:rPr>
          <w:rFonts w:ascii="Times New Roman" w:hAnsi="Times New Roman" w:cs="Times New Roman"/>
          <w:sz w:val="24"/>
          <w:szCs w:val="24"/>
        </w:rPr>
        <w:t xml:space="preserve"> </w:t>
      </w:r>
      <w:proofErr w:type="spellStart"/>
      <w:r w:rsidR="00651AE7" w:rsidRPr="00AB3B0C">
        <w:rPr>
          <w:rFonts w:ascii="Times New Roman" w:hAnsi="Times New Roman" w:cs="Times New Roman"/>
          <w:i/>
          <w:iCs/>
          <w:sz w:val="24"/>
          <w:szCs w:val="24"/>
        </w:rPr>
        <w:t>Mapuranga</w:t>
      </w:r>
      <w:proofErr w:type="spellEnd"/>
      <w:r w:rsidR="00651AE7" w:rsidRPr="00AB3B0C">
        <w:rPr>
          <w:rFonts w:ascii="Times New Roman" w:hAnsi="Times New Roman" w:cs="Times New Roman"/>
          <w:sz w:val="24"/>
          <w:szCs w:val="24"/>
        </w:rPr>
        <w:t xml:space="preserve">, for the respondents, opposed the application. </w:t>
      </w:r>
      <w:r w:rsidR="00C25251">
        <w:rPr>
          <w:rFonts w:ascii="Times New Roman" w:hAnsi="Times New Roman" w:cs="Times New Roman"/>
          <w:sz w:val="24"/>
          <w:szCs w:val="24"/>
        </w:rPr>
        <w:t xml:space="preserve"> </w:t>
      </w:r>
      <w:r w:rsidR="00C27ECA" w:rsidRPr="00AB3B0C">
        <w:rPr>
          <w:rFonts w:ascii="Times New Roman" w:hAnsi="Times New Roman" w:cs="Times New Roman"/>
          <w:sz w:val="24"/>
          <w:szCs w:val="24"/>
        </w:rPr>
        <w:t xml:space="preserve">He </w:t>
      </w:r>
      <w:r w:rsidR="00651AE7" w:rsidRPr="00AB3B0C">
        <w:rPr>
          <w:rFonts w:ascii="Times New Roman" w:hAnsi="Times New Roman" w:cs="Times New Roman"/>
          <w:sz w:val="24"/>
          <w:szCs w:val="24"/>
        </w:rPr>
        <w:t xml:space="preserve">contended that the four grounds </w:t>
      </w:r>
      <w:r w:rsidR="00D35D6D" w:rsidRPr="00AB3B0C">
        <w:rPr>
          <w:rFonts w:ascii="Times New Roman" w:hAnsi="Times New Roman" w:cs="Times New Roman"/>
          <w:sz w:val="24"/>
          <w:szCs w:val="24"/>
        </w:rPr>
        <w:t xml:space="preserve">did not arise from the judgment of the court </w:t>
      </w:r>
      <w:r w:rsidR="00D35D6D" w:rsidRPr="00AB3B0C">
        <w:rPr>
          <w:rFonts w:ascii="Times New Roman" w:hAnsi="Times New Roman" w:cs="Times New Roman"/>
          <w:i/>
          <w:iCs/>
          <w:sz w:val="24"/>
          <w:szCs w:val="24"/>
        </w:rPr>
        <w:t>a quo</w:t>
      </w:r>
      <w:r w:rsidR="00D35D6D" w:rsidRPr="00AB3B0C">
        <w:rPr>
          <w:rFonts w:ascii="Times New Roman" w:hAnsi="Times New Roman" w:cs="Times New Roman"/>
          <w:sz w:val="24"/>
          <w:szCs w:val="24"/>
        </w:rPr>
        <w:t xml:space="preserve">. </w:t>
      </w:r>
      <w:r w:rsidR="00C25251">
        <w:rPr>
          <w:rFonts w:ascii="Times New Roman" w:hAnsi="Times New Roman" w:cs="Times New Roman"/>
          <w:sz w:val="24"/>
          <w:szCs w:val="24"/>
        </w:rPr>
        <w:t xml:space="preserve"> </w:t>
      </w:r>
      <w:r w:rsidR="00D35D6D" w:rsidRPr="00AB3B0C">
        <w:rPr>
          <w:rFonts w:ascii="Times New Roman" w:hAnsi="Times New Roman" w:cs="Times New Roman"/>
          <w:sz w:val="24"/>
          <w:szCs w:val="24"/>
        </w:rPr>
        <w:t xml:space="preserve">He also argued that the grounds sought to raise new issues that had neither been raised nor argued </w:t>
      </w:r>
      <w:r w:rsidR="00D35D6D" w:rsidRPr="00AB3B0C">
        <w:rPr>
          <w:rFonts w:ascii="Times New Roman" w:hAnsi="Times New Roman" w:cs="Times New Roman"/>
          <w:i/>
          <w:iCs/>
          <w:sz w:val="24"/>
          <w:szCs w:val="24"/>
        </w:rPr>
        <w:t>a quo</w:t>
      </w:r>
      <w:r w:rsidR="00D35D6D" w:rsidRPr="00AB3B0C">
        <w:rPr>
          <w:rFonts w:ascii="Times New Roman" w:hAnsi="Times New Roman" w:cs="Times New Roman"/>
          <w:sz w:val="24"/>
          <w:szCs w:val="24"/>
        </w:rPr>
        <w:t xml:space="preserve">. </w:t>
      </w:r>
      <w:r w:rsidR="00C25251">
        <w:rPr>
          <w:rFonts w:ascii="Times New Roman" w:hAnsi="Times New Roman" w:cs="Times New Roman"/>
          <w:sz w:val="24"/>
          <w:szCs w:val="24"/>
        </w:rPr>
        <w:t xml:space="preserve"> </w:t>
      </w:r>
      <w:r w:rsidR="00D35D6D" w:rsidRPr="00AB3B0C">
        <w:rPr>
          <w:rFonts w:ascii="Times New Roman" w:hAnsi="Times New Roman" w:cs="Times New Roman"/>
          <w:sz w:val="24"/>
          <w:szCs w:val="24"/>
        </w:rPr>
        <w:t xml:space="preserve">He especially </w:t>
      </w:r>
      <w:r w:rsidR="0046406C" w:rsidRPr="00AB3B0C">
        <w:rPr>
          <w:rFonts w:ascii="Times New Roman" w:hAnsi="Times New Roman" w:cs="Times New Roman"/>
          <w:sz w:val="24"/>
          <w:szCs w:val="24"/>
        </w:rPr>
        <w:t>assailed the intended fourth ground of appeal for being vague and imprecise.</w:t>
      </w:r>
      <w:r w:rsidR="0034214A">
        <w:rPr>
          <w:rFonts w:ascii="Times New Roman" w:hAnsi="Times New Roman" w:cs="Times New Roman"/>
          <w:sz w:val="24"/>
          <w:szCs w:val="24"/>
        </w:rPr>
        <w:t xml:space="preserve">  </w:t>
      </w:r>
      <w:r w:rsidR="00536945" w:rsidRPr="00AB3B0C">
        <w:rPr>
          <w:rFonts w:ascii="Times New Roman" w:hAnsi="Times New Roman" w:cs="Times New Roman"/>
          <w:sz w:val="24"/>
          <w:szCs w:val="24"/>
        </w:rPr>
        <w:t xml:space="preserve">He therefore submitted that the new grounds would be </w:t>
      </w:r>
      <w:r w:rsidR="00B26718">
        <w:rPr>
          <w:rFonts w:ascii="Times New Roman" w:hAnsi="Times New Roman" w:cs="Times New Roman"/>
          <w:sz w:val="24"/>
          <w:szCs w:val="24"/>
        </w:rPr>
        <w:t xml:space="preserve">prejudicial to the respondents.  </w:t>
      </w:r>
      <w:r w:rsidR="007220CF" w:rsidRPr="00AB3B0C">
        <w:rPr>
          <w:rFonts w:ascii="Times New Roman" w:hAnsi="Times New Roman" w:cs="Times New Roman"/>
          <w:sz w:val="24"/>
          <w:szCs w:val="24"/>
        </w:rPr>
        <w:t xml:space="preserve">In reply, </w:t>
      </w:r>
      <w:proofErr w:type="spellStart"/>
      <w:r w:rsidR="007220CF" w:rsidRPr="00AB3B0C">
        <w:rPr>
          <w:rFonts w:ascii="Times New Roman" w:hAnsi="Times New Roman" w:cs="Times New Roman"/>
          <w:sz w:val="24"/>
          <w:szCs w:val="24"/>
        </w:rPr>
        <w:t>Ms</w:t>
      </w:r>
      <w:proofErr w:type="spellEnd"/>
      <w:r w:rsidR="007220CF" w:rsidRPr="00AB3B0C">
        <w:rPr>
          <w:rFonts w:ascii="Times New Roman" w:hAnsi="Times New Roman" w:cs="Times New Roman"/>
          <w:sz w:val="24"/>
          <w:szCs w:val="24"/>
        </w:rPr>
        <w:t xml:space="preserve"> </w:t>
      </w:r>
      <w:proofErr w:type="spellStart"/>
      <w:r w:rsidR="007220CF" w:rsidRPr="00AB3B0C">
        <w:rPr>
          <w:rFonts w:ascii="Times New Roman" w:hAnsi="Times New Roman" w:cs="Times New Roman"/>
          <w:i/>
          <w:iCs/>
          <w:sz w:val="24"/>
          <w:szCs w:val="24"/>
        </w:rPr>
        <w:t>Sanhanga</w:t>
      </w:r>
      <w:proofErr w:type="spellEnd"/>
      <w:r w:rsidR="007220CF" w:rsidRPr="00AB3B0C">
        <w:rPr>
          <w:rFonts w:ascii="Times New Roman" w:hAnsi="Times New Roman" w:cs="Times New Roman"/>
          <w:sz w:val="24"/>
          <w:szCs w:val="24"/>
        </w:rPr>
        <w:t xml:space="preserve"> </w:t>
      </w:r>
      <w:r w:rsidR="00854C5B" w:rsidRPr="00AB3B0C">
        <w:rPr>
          <w:rFonts w:ascii="Times New Roman" w:hAnsi="Times New Roman" w:cs="Times New Roman"/>
          <w:sz w:val="24"/>
          <w:szCs w:val="24"/>
        </w:rPr>
        <w:t xml:space="preserve">conceded that the </w:t>
      </w:r>
      <w:r w:rsidR="0046406C" w:rsidRPr="00AB3B0C">
        <w:rPr>
          <w:rFonts w:ascii="Times New Roman" w:hAnsi="Times New Roman" w:cs="Times New Roman"/>
          <w:sz w:val="24"/>
          <w:szCs w:val="24"/>
        </w:rPr>
        <w:t xml:space="preserve">prospective </w:t>
      </w:r>
      <w:r w:rsidR="00854C5B" w:rsidRPr="00AB3B0C">
        <w:rPr>
          <w:rFonts w:ascii="Times New Roman" w:hAnsi="Times New Roman" w:cs="Times New Roman"/>
          <w:sz w:val="24"/>
          <w:szCs w:val="24"/>
        </w:rPr>
        <w:t xml:space="preserve">fourth ground </w:t>
      </w:r>
      <w:r w:rsidR="0046406C" w:rsidRPr="00AB3B0C">
        <w:rPr>
          <w:rFonts w:ascii="Times New Roman" w:hAnsi="Times New Roman" w:cs="Times New Roman"/>
          <w:sz w:val="24"/>
          <w:szCs w:val="24"/>
        </w:rPr>
        <w:t>of appeal was neither clear nor concise.</w:t>
      </w:r>
      <w:r w:rsidR="0034214A">
        <w:rPr>
          <w:rFonts w:ascii="Times New Roman" w:hAnsi="Times New Roman" w:cs="Times New Roman"/>
          <w:sz w:val="24"/>
          <w:szCs w:val="24"/>
        </w:rPr>
        <w:t xml:space="preserve">  </w:t>
      </w:r>
      <w:r w:rsidR="00854C5B" w:rsidRPr="00AB3B0C">
        <w:rPr>
          <w:rFonts w:ascii="Times New Roman" w:hAnsi="Times New Roman" w:cs="Times New Roman"/>
          <w:sz w:val="24"/>
          <w:szCs w:val="24"/>
        </w:rPr>
        <w:t>She wisely abandoned it.</w:t>
      </w:r>
      <w:r w:rsidR="0034214A">
        <w:rPr>
          <w:rFonts w:ascii="Times New Roman" w:hAnsi="Times New Roman" w:cs="Times New Roman"/>
          <w:sz w:val="24"/>
          <w:szCs w:val="24"/>
        </w:rPr>
        <w:t xml:space="preserve">  </w:t>
      </w:r>
      <w:r w:rsidR="001F2A1D" w:rsidRPr="00AB3B0C">
        <w:rPr>
          <w:rFonts w:ascii="Times New Roman" w:hAnsi="Times New Roman" w:cs="Times New Roman"/>
          <w:sz w:val="24"/>
          <w:szCs w:val="24"/>
        </w:rPr>
        <w:t>We were satisfied that the</w:t>
      </w:r>
      <w:r w:rsidR="0046406C" w:rsidRPr="00AB3B0C">
        <w:rPr>
          <w:rFonts w:ascii="Times New Roman" w:hAnsi="Times New Roman" w:cs="Times New Roman"/>
          <w:sz w:val="24"/>
          <w:szCs w:val="24"/>
        </w:rPr>
        <w:t xml:space="preserve"> remaining</w:t>
      </w:r>
      <w:r w:rsidR="001F2A1D" w:rsidRPr="00AB3B0C">
        <w:rPr>
          <w:rFonts w:ascii="Times New Roman" w:hAnsi="Times New Roman" w:cs="Times New Roman"/>
          <w:sz w:val="24"/>
          <w:szCs w:val="24"/>
        </w:rPr>
        <w:t xml:space="preserve"> three intended grounds</w:t>
      </w:r>
      <w:r w:rsidR="0046406C" w:rsidRPr="00AB3B0C">
        <w:rPr>
          <w:rFonts w:ascii="Times New Roman" w:hAnsi="Times New Roman" w:cs="Times New Roman"/>
          <w:sz w:val="24"/>
          <w:szCs w:val="24"/>
        </w:rPr>
        <w:t xml:space="preserve"> </w:t>
      </w:r>
      <w:r w:rsidR="004367E5">
        <w:rPr>
          <w:rFonts w:ascii="Times New Roman" w:hAnsi="Times New Roman" w:cs="Times New Roman"/>
          <w:sz w:val="24"/>
          <w:szCs w:val="24"/>
        </w:rPr>
        <w:t>o</w:t>
      </w:r>
      <w:r w:rsidR="0046406C" w:rsidRPr="00AB3B0C">
        <w:rPr>
          <w:rFonts w:ascii="Times New Roman" w:hAnsi="Times New Roman" w:cs="Times New Roman"/>
          <w:sz w:val="24"/>
          <w:szCs w:val="24"/>
        </w:rPr>
        <w:t xml:space="preserve">f appeal could possibly be regarded as emanating from the written judgment of the court </w:t>
      </w:r>
      <w:r w:rsidR="0046406C" w:rsidRPr="00AB3B0C">
        <w:rPr>
          <w:rFonts w:ascii="Times New Roman" w:hAnsi="Times New Roman" w:cs="Times New Roman"/>
          <w:i/>
          <w:iCs/>
          <w:sz w:val="24"/>
          <w:szCs w:val="24"/>
        </w:rPr>
        <w:t>a quo</w:t>
      </w:r>
      <w:r w:rsidR="0034214A">
        <w:rPr>
          <w:rFonts w:ascii="Times New Roman" w:hAnsi="Times New Roman" w:cs="Times New Roman"/>
          <w:sz w:val="24"/>
          <w:szCs w:val="24"/>
        </w:rPr>
        <w:t xml:space="preserve">.  </w:t>
      </w:r>
      <w:r w:rsidR="001F2A1D" w:rsidRPr="00AB3B0C">
        <w:rPr>
          <w:rFonts w:ascii="Times New Roman" w:hAnsi="Times New Roman" w:cs="Times New Roman"/>
          <w:sz w:val="24"/>
          <w:szCs w:val="24"/>
        </w:rPr>
        <w:t xml:space="preserve">We accordingly granted the application for the deletion of </w:t>
      </w:r>
      <w:r w:rsidR="004367E5">
        <w:rPr>
          <w:rFonts w:ascii="Times New Roman" w:hAnsi="Times New Roman" w:cs="Times New Roman"/>
          <w:sz w:val="24"/>
          <w:szCs w:val="24"/>
        </w:rPr>
        <w:t xml:space="preserve">the </w:t>
      </w:r>
      <w:r w:rsidR="0046406C" w:rsidRPr="00AB3B0C">
        <w:rPr>
          <w:rFonts w:ascii="Times New Roman" w:hAnsi="Times New Roman" w:cs="Times New Roman"/>
          <w:sz w:val="24"/>
          <w:szCs w:val="24"/>
        </w:rPr>
        <w:t>first, fifth, sixth and seventh grounds and substitut</w:t>
      </w:r>
      <w:r w:rsidR="004367E5">
        <w:rPr>
          <w:rFonts w:ascii="Times New Roman" w:hAnsi="Times New Roman" w:cs="Times New Roman"/>
          <w:sz w:val="24"/>
          <w:szCs w:val="24"/>
        </w:rPr>
        <w:t>ion thereof by</w:t>
      </w:r>
      <w:r w:rsidR="001F2A1D" w:rsidRPr="00AB3B0C">
        <w:rPr>
          <w:rFonts w:ascii="Times New Roman" w:hAnsi="Times New Roman" w:cs="Times New Roman"/>
          <w:sz w:val="24"/>
          <w:szCs w:val="24"/>
        </w:rPr>
        <w:t xml:space="preserve"> the </w:t>
      </w:r>
      <w:r w:rsidR="0094045D" w:rsidRPr="00AB3B0C">
        <w:rPr>
          <w:rFonts w:ascii="Times New Roman" w:hAnsi="Times New Roman" w:cs="Times New Roman"/>
          <w:sz w:val="24"/>
          <w:szCs w:val="24"/>
        </w:rPr>
        <w:t>three-intended</w:t>
      </w:r>
      <w:r w:rsidR="001F2A1D" w:rsidRPr="00AB3B0C">
        <w:rPr>
          <w:rFonts w:ascii="Times New Roman" w:hAnsi="Times New Roman" w:cs="Times New Roman"/>
          <w:sz w:val="24"/>
          <w:szCs w:val="24"/>
        </w:rPr>
        <w:t xml:space="preserve"> groun</w:t>
      </w:r>
      <w:r w:rsidR="0094045D" w:rsidRPr="00AB3B0C">
        <w:rPr>
          <w:rFonts w:ascii="Times New Roman" w:hAnsi="Times New Roman" w:cs="Times New Roman"/>
          <w:sz w:val="24"/>
          <w:szCs w:val="24"/>
        </w:rPr>
        <w:t>ds.</w:t>
      </w:r>
    </w:p>
    <w:p w14:paraId="5D34E383" w14:textId="77777777" w:rsidR="00B26718" w:rsidRDefault="00B26718" w:rsidP="006C461C">
      <w:pPr>
        <w:tabs>
          <w:tab w:val="left" w:pos="720"/>
        </w:tabs>
        <w:spacing w:after="0" w:line="240" w:lineRule="auto"/>
        <w:jc w:val="both"/>
        <w:rPr>
          <w:rFonts w:ascii="Times New Roman" w:hAnsi="Times New Roman" w:cs="Times New Roman"/>
          <w:sz w:val="24"/>
          <w:szCs w:val="24"/>
        </w:rPr>
      </w:pPr>
    </w:p>
    <w:p w14:paraId="6470E0C8" w14:textId="5A8B7CC4" w:rsidR="0094045D" w:rsidRPr="00AB3B0C" w:rsidRDefault="0046406C" w:rsidP="00B26718">
      <w:pPr>
        <w:spacing w:line="480" w:lineRule="auto"/>
        <w:ind w:firstLine="1134"/>
        <w:jc w:val="both"/>
        <w:rPr>
          <w:rFonts w:ascii="Times New Roman" w:hAnsi="Times New Roman" w:cs="Times New Roman"/>
          <w:sz w:val="24"/>
          <w:szCs w:val="24"/>
        </w:rPr>
      </w:pPr>
      <w:r w:rsidRPr="00AB3B0C">
        <w:rPr>
          <w:rFonts w:ascii="Times New Roman" w:hAnsi="Times New Roman" w:cs="Times New Roman"/>
          <w:sz w:val="24"/>
          <w:szCs w:val="24"/>
        </w:rPr>
        <w:t>In the result</w:t>
      </w:r>
      <w:r w:rsidR="0094045D" w:rsidRPr="00AB3B0C">
        <w:rPr>
          <w:rFonts w:ascii="Times New Roman" w:hAnsi="Times New Roman" w:cs="Times New Roman"/>
          <w:sz w:val="24"/>
          <w:szCs w:val="24"/>
        </w:rPr>
        <w:t>, the appellant motivated the appeal on the following six grounds of appeal.</w:t>
      </w:r>
    </w:p>
    <w:p w14:paraId="2A658C82" w14:textId="10DAF5C9" w:rsidR="008F78DF" w:rsidRPr="00AB3B0C" w:rsidRDefault="0094045D" w:rsidP="00B26718">
      <w:pPr>
        <w:pStyle w:val="ListParagraph"/>
        <w:numPr>
          <w:ilvl w:val="0"/>
          <w:numId w:val="3"/>
        </w:numPr>
        <w:spacing w:line="480" w:lineRule="auto"/>
        <w:ind w:left="851" w:hanging="284"/>
        <w:jc w:val="both"/>
        <w:rPr>
          <w:rFonts w:ascii="Times New Roman" w:hAnsi="Times New Roman" w:cs="Times New Roman"/>
          <w:sz w:val="24"/>
          <w:szCs w:val="24"/>
        </w:rPr>
      </w:pPr>
      <w:r w:rsidRPr="00AB3B0C">
        <w:rPr>
          <w:rFonts w:ascii="Times New Roman" w:hAnsi="Times New Roman" w:cs="Times New Roman"/>
          <w:sz w:val="24"/>
          <w:szCs w:val="24"/>
        </w:rPr>
        <w:lastRenderedPageBreak/>
        <w:t>“</w:t>
      </w:r>
      <w:r w:rsidR="008F78DF" w:rsidRPr="00AB3B0C">
        <w:rPr>
          <w:rFonts w:ascii="Times New Roman" w:hAnsi="Times New Roman" w:cs="Times New Roman"/>
          <w:sz w:val="24"/>
          <w:szCs w:val="24"/>
        </w:rPr>
        <w:t xml:space="preserve">The court </w:t>
      </w:r>
      <w:r w:rsidR="008F78DF" w:rsidRPr="00AB3B0C">
        <w:rPr>
          <w:rFonts w:ascii="Times New Roman" w:hAnsi="Times New Roman" w:cs="Times New Roman"/>
          <w:i/>
          <w:iCs/>
          <w:sz w:val="24"/>
          <w:szCs w:val="24"/>
        </w:rPr>
        <w:t>a quo</w:t>
      </w:r>
      <w:r w:rsidR="008F78DF" w:rsidRPr="00AB3B0C">
        <w:rPr>
          <w:rFonts w:ascii="Times New Roman" w:hAnsi="Times New Roman" w:cs="Times New Roman"/>
          <w:sz w:val="24"/>
          <w:szCs w:val="24"/>
        </w:rPr>
        <w:t xml:space="preserve"> erred at law by failing to determine that the application for review was fatally defective for failure to cite the person who had made the decision to dismiss the respondents. </w:t>
      </w:r>
    </w:p>
    <w:p w14:paraId="14CC3377" w14:textId="70B2F019" w:rsidR="008F78DF" w:rsidRPr="00AB3B0C" w:rsidRDefault="008F78DF" w:rsidP="00B26718">
      <w:pPr>
        <w:pStyle w:val="ListParagraph"/>
        <w:numPr>
          <w:ilvl w:val="0"/>
          <w:numId w:val="3"/>
        </w:numPr>
        <w:spacing w:line="480" w:lineRule="auto"/>
        <w:ind w:left="851" w:hanging="284"/>
        <w:jc w:val="both"/>
        <w:rPr>
          <w:rFonts w:ascii="Times New Roman" w:hAnsi="Times New Roman" w:cs="Times New Roman"/>
          <w:sz w:val="24"/>
          <w:szCs w:val="24"/>
        </w:rPr>
      </w:pPr>
      <w:r w:rsidRPr="00AB3B0C">
        <w:rPr>
          <w:rFonts w:ascii="Times New Roman" w:hAnsi="Times New Roman" w:cs="Times New Roman"/>
          <w:sz w:val="24"/>
          <w:szCs w:val="24"/>
        </w:rPr>
        <w:t xml:space="preserve">The court </w:t>
      </w:r>
      <w:r w:rsidRPr="00AB3B0C">
        <w:rPr>
          <w:rFonts w:ascii="Times New Roman" w:hAnsi="Times New Roman" w:cs="Times New Roman"/>
          <w:i/>
          <w:iCs/>
          <w:sz w:val="24"/>
          <w:szCs w:val="24"/>
        </w:rPr>
        <w:t>a quo</w:t>
      </w:r>
      <w:r w:rsidRPr="00AB3B0C">
        <w:rPr>
          <w:rFonts w:ascii="Times New Roman" w:hAnsi="Times New Roman" w:cs="Times New Roman"/>
          <w:sz w:val="24"/>
          <w:szCs w:val="24"/>
        </w:rPr>
        <w:t xml:space="preserve"> erred at law by failing to appreciate that the decision that ought to be before it for review was that of the army commander not appellant against whom the </w:t>
      </w:r>
      <w:r w:rsidRPr="00AB3B0C">
        <w:rPr>
          <w:rFonts w:ascii="Times New Roman" w:hAnsi="Times New Roman" w:cs="Times New Roman"/>
          <w:i/>
          <w:iCs/>
          <w:sz w:val="24"/>
          <w:szCs w:val="24"/>
        </w:rPr>
        <w:t>court a quo</w:t>
      </w:r>
      <w:r w:rsidRPr="00AB3B0C">
        <w:rPr>
          <w:rFonts w:ascii="Times New Roman" w:hAnsi="Times New Roman" w:cs="Times New Roman"/>
          <w:sz w:val="24"/>
          <w:szCs w:val="24"/>
        </w:rPr>
        <w:t xml:space="preserve"> wrongly proceeded to grant the order, setting aside the discharge.</w:t>
      </w:r>
    </w:p>
    <w:p w14:paraId="23DCDCBA" w14:textId="6621F640" w:rsidR="008F78DF" w:rsidRPr="00AB3B0C" w:rsidRDefault="008F78DF" w:rsidP="00B26718">
      <w:pPr>
        <w:pStyle w:val="ListParagraph"/>
        <w:numPr>
          <w:ilvl w:val="0"/>
          <w:numId w:val="3"/>
        </w:numPr>
        <w:spacing w:line="480" w:lineRule="auto"/>
        <w:ind w:left="851" w:hanging="284"/>
        <w:jc w:val="both"/>
        <w:rPr>
          <w:rFonts w:ascii="Times New Roman" w:hAnsi="Times New Roman" w:cs="Times New Roman"/>
          <w:sz w:val="24"/>
          <w:szCs w:val="24"/>
        </w:rPr>
      </w:pPr>
      <w:r w:rsidRPr="00AB3B0C">
        <w:rPr>
          <w:rFonts w:ascii="Times New Roman" w:hAnsi="Times New Roman" w:cs="Times New Roman"/>
          <w:sz w:val="24"/>
          <w:szCs w:val="24"/>
        </w:rPr>
        <w:t xml:space="preserve">The court </w:t>
      </w:r>
      <w:r w:rsidRPr="00AB3B0C">
        <w:rPr>
          <w:rFonts w:ascii="Times New Roman" w:hAnsi="Times New Roman" w:cs="Times New Roman"/>
          <w:i/>
          <w:iCs/>
          <w:sz w:val="24"/>
          <w:szCs w:val="24"/>
        </w:rPr>
        <w:t>a quo</w:t>
      </w:r>
      <w:r w:rsidRPr="00AB3B0C">
        <w:rPr>
          <w:rFonts w:ascii="Times New Roman" w:hAnsi="Times New Roman" w:cs="Times New Roman"/>
          <w:sz w:val="24"/>
          <w:szCs w:val="24"/>
        </w:rPr>
        <w:t xml:space="preserve"> grossly erred and misdirected itself by identifying the determination of the Board of Suitability as the subject of the review, whereas the subject of the review ought to have been the decision to dismiss the respondents. </w:t>
      </w:r>
    </w:p>
    <w:p w14:paraId="6B0C7F7E" w14:textId="77777777" w:rsidR="008F78DF" w:rsidRPr="00AB3B0C" w:rsidRDefault="008F78DF" w:rsidP="00B26718">
      <w:pPr>
        <w:pStyle w:val="ListParagraph"/>
        <w:numPr>
          <w:ilvl w:val="0"/>
          <w:numId w:val="3"/>
        </w:numPr>
        <w:spacing w:line="480" w:lineRule="auto"/>
        <w:ind w:left="851" w:hanging="284"/>
        <w:jc w:val="both"/>
        <w:rPr>
          <w:rFonts w:ascii="Times New Roman" w:hAnsi="Times New Roman" w:cs="Times New Roman"/>
          <w:sz w:val="24"/>
          <w:szCs w:val="24"/>
        </w:rPr>
      </w:pPr>
      <w:r w:rsidRPr="00AB3B0C">
        <w:rPr>
          <w:rFonts w:ascii="Times New Roman" w:hAnsi="Times New Roman" w:cs="Times New Roman"/>
          <w:sz w:val="24"/>
          <w:szCs w:val="24"/>
        </w:rPr>
        <w:t xml:space="preserve">The court </w:t>
      </w:r>
      <w:r w:rsidRPr="00AB3B0C">
        <w:rPr>
          <w:rFonts w:ascii="Times New Roman" w:hAnsi="Times New Roman" w:cs="Times New Roman"/>
          <w:i/>
          <w:iCs/>
          <w:sz w:val="24"/>
          <w:szCs w:val="24"/>
        </w:rPr>
        <w:t>a quo</w:t>
      </w:r>
      <w:r w:rsidRPr="00AB3B0C">
        <w:rPr>
          <w:rFonts w:ascii="Times New Roman" w:hAnsi="Times New Roman" w:cs="Times New Roman"/>
          <w:sz w:val="24"/>
          <w:szCs w:val="24"/>
        </w:rPr>
        <w:t xml:space="preserve"> erred at law by granting an application for review made on the ground that the applicants had been denied the right to be heard under circumstances where it had been proven that the applicants had been afforded the right to be heard.</w:t>
      </w:r>
    </w:p>
    <w:p w14:paraId="59840041" w14:textId="4FEADDB3" w:rsidR="008F78DF" w:rsidRPr="00AB3B0C" w:rsidRDefault="008F78DF" w:rsidP="00B26718">
      <w:pPr>
        <w:pStyle w:val="ListParagraph"/>
        <w:numPr>
          <w:ilvl w:val="0"/>
          <w:numId w:val="3"/>
        </w:numPr>
        <w:spacing w:line="480" w:lineRule="auto"/>
        <w:ind w:left="851" w:hanging="284"/>
        <w:jc w:val="both"/>
        <w:rPr>
          <w:rFonts w:ascii="Times New Roman" w:hAnsi="Times New Roman" w:cs="Times New Roman"/>
          <w:sz w:val="24"/>
          <w:szCs w:val="24"/>
        </w:rPr>
      </w:pPr>
      <w:r w:rsidRPr="00AB3B0C">
        <w:rPr>
          <w:rFonts w:ascii="Times New Roman" w:hAnsi="Times New Roman" w:cs="Times New Roman"/>
          <w:sz w:val="24"/>
          <w:szCs w:val="24"/>
        </w:rPr>
        <w:t xml:space="preserve">The court </w:t>
      </w:r>
      <w:r w:rsidRPr="00AB3B0C">
        <w:rPr>
          <w:rFonts w:ascii="Times New Roman" w:hAnsi="Times New Roman" w:cs="Times New Roman"/>
          <w:i/>
          <w:iCs/>
          <w:sz w:val="24"/>
          <w:szCs w:val="24"/>
        </w:rPr>
        <w:t>a quo</w:t>
      </w:r>
      <w:r w:rsidRPr="00AB3B0C">
        <w:rPr>
          <w:rFonts w:ascii="Times New Roman" w:hAnsi="Times New Roman" w:cs="Times New Roman"/>
          <w:sz w:val="24"/>
          <w:szCs w:val="24"/>
        </w:rPr>
        <w:t xml:space="preserve"> erred at law by proceeding to determine an application for review when applicants had not exhausted domestic remedies available and further where justification for non-pursuit of domestic remedies had not been </w:t>
      </w:r>
      <w:r w:rsidR="00B26718" w:rsidRPr="00AB3B0C">
        <w:rPr>
          <w:rFonts w:ascii="Times New Roman" w:hAnsi="Times New Roman" w:cs="Times New Roman"/>
          <w:sz w:val="24"/>
          <w:szCs w:val="24"/>
        </w:rPr>
        <w:t>proffered</w:t>
      </w:r>
      <w:r w:rsidRPr="00AB3B0C">
        <w:rPr>
          <w:rFonts w:ascii="Times New Roman" w:hAnsi="Times New Roman" w:cs="Times New Roman"/>
          <w:sz w:val="24"/>
          <w:szCs w:val="24"/>
        </w:rPr>
        <w:t>.</w:t>
      </w:r>
    </w:p>
    <w:p w14:paraId="380AA4A4" w14:textId="77777777" w:rsidR="008F78DF" w:rsidRDefault="008F78DF" w:rsidP="00B26718">
      <w:pPr>
        <w:pStyle w:val="ListParagraph"/>
        <w:numPr>
          <w:ilvl w:val="0"/>
          <w:numId w:val="3"/>
        </w:numPr>
        <w:spacing w:line="480" w:lineRule="auto"/>
        <w:ind w:left="851" w:hanging="284"/>
        <w:jc w:val="both"/>
        <w:rPr>
          <w:rFonts w:ascii="Times New Roman" w:hAnsi="Times New Roman" w:cs="Times New Roman"/>
          <w:sz w:val="24"/>
          <w:szCs w:val="24"/>
        </w:rPr>
      </w:pPr>
      <w:r w:rsidRPr="00AB3B0C">
        <w:rPr>
          <w:rFonts w:ascii="Times New Roman" w:hAnsi="Times New Roman" w:cs="Times New Roman"/>
          <w:sz w:val="24"/>
          <w:szCs w:val="24"/>
        </w:rPr>
        <w:t xml:space="preserve">The court </w:t>
      </w:r>
      <w:r w:rsidRPr="00AB3B0C">
        <w:rPr>
          <w:rFonts w:ascii="Times New Roman" w:hAnsi="Times New Roman" w:cs="Times New Roman"/>
          <w:i/>
          <w:iCs/>
          <w:sz w:val="24"/>
          <w:szCs w:val="24"/>
        </w:rPr>
        <w:t>a quo</w:t>
      </w:r>
      <w:r w:rsidRPr="00AB3B0C">
        <w:rPr>
          <w:rFonts w:ascii="Times New Roman" w:hAnsi="Times New Roman" w:cs="Times New Roman"/>
          <w:sz w:val="24"/>
          <w:szCs w:val="24"/>
        </w:rPr>
        <w:t xml:space="preserve"> further erred by granting relief to the fourth respondent under circumstances where the said respondent had withdrawn his application.</w:t>
      </w:r>
    </w:p>
    <w:p w14:paraId="294597C9" w14:textId="77777777" w:rsidR="006C461C" w:rsidRPr="00AB3B0C" w:rsidRDefault="006C461C" w:rsidP="006C461C">
      <w:pPr>
        <w:pStyle w:val="ListParagraph"/>
        <w:spacing w:line="480" w:lineRule="auto"/>
        <w:ind w:left="851"/>
        <w:jc w:val="both"/>
        <w:rPr>
          <w:rFonts w:ascii="Times New Roman" w:hAnsi="Times New Roman" w:cs="Times New Roman"/>
          <w:sz w:val="24"/>
          <w:szCs w:val="24"/>
        </w:rPr>
      </w:pPr>
    </w:p>
    <w:p w14:paraId="0B5AF80E" w14:textId="77777777" w:rsidR="008F78DF" w:rsidRPr="00B26718" w:rsidRDefault="008F78DF" w:rsidP="00AB3B0C">
      <w:pPr>
        <w:pStyle w:val="ListParagraph"/>
        <w:spacing w:line="480" w:lineRule="auto"/>
        <w:ind w:left="0"/>
        <w:jc w:val="both"/>
        <w:rPr>
          <w:rFonts w:ascii="Times New Roman" w:hAnsi="Times New Roman" w:cs="Times New Roman"/>
          <w:b/>
          <w:bCs/>
          <w:sz w:val="24"/>
          <w:szCs w:val="24"/>
          <w:u w:val="single"/>
        </w:rPr>
      </w:pPr>
      <w:r w:rsidRPr="00B26718">
        <w:rPr>
          <w:rFonts w:ascii="Times New Roman" w:hAnsi="Times New Roman" w:cs="Times New Roman"/>
          <w:b/>
          <w:bCs/>
          <w:sz w:val="24"/>
          <w:szCs w:val="24"/>
          <w:u w:val="single"/>
        </w:rPr>
        <w:t>RELIEF SOUGHT</w:t>
      </w:r>
    </w:p>
    <w:p w14:paraId="3BEAE7B6" w14:textId="77777777" w:rsidR="008F78DF" w:rsidRPr="00AB3B0C" w:rsidRDefault="008F78DF" w:rsidP="00AB3B0C">
      <w:pPr>
        <w:pStyle w:val="ListParagraph"/>
        <w:spacing w:line="480" w:lineRule="auto"/>
        <w:ind w:left="0"/>
        <w:jc w:val="both"/>
        <w:rPr>
          <w:rFonts w:ascii="Times New Roman" w:hAnsi="Times New Roman" w:cs="Times New Roman"/>
          <w:sz w:val="24"/>
          <w:szCs w:val="24"/>
        </w:rPr>
      </w:pPr>
      <w:r w:rsidRPr="00AB3B0C">
        <w:rPr>
          <w:rFonts w:ascii="Times New Roman" w:hAnsi="Times New Roman" w:cs="Times New Roman"/>
          <w:b/>
          <w:bCs/>
          <w:sz w:val="24"/>
          <w:szCs w:val="24"/>
        </w:rPr>
        <w:t xml:space="preserve">TAKE NOTICE THAT </w:t>
      </w:r>
      <w:r w:rsidRPr="00AB3B0C">
        <w:rPr>
          <w:rFonts w:ascii="Times New Roman" w:hAnsi="Times New Roman" w:cs="Times New Roman"/>
          <w:sz w:val="24"/>
          <w:szCs w:val="24"/>
        </w:rPr>
        <w:t>the Appellant seeks the following relief:</w:t>
      </w:r>
    </w:p>
    <w:p w14:paraId="3DC7F48E" w14:textId="77777777" w:rsidR="008F78DF" w:rsidRPr="00AB3B0C" w:rsidRDefault="008F78DF" w:rsidP="00B26718">
      <w:pPr>
        <w:pStyle w:val="ListParagraph"/>
        <w:numPr>
          <w:ilvl w:val="0"/>
          <w:numId w:val="4"/>
        </w:numPr>
        <w:spacing w:line="480" w:lineRule="auto"/>
        <w:ind w:left="851" w:hanging="284"/>
        <w:jc w:val="both"/>
        <w:rPr>
          <w:rFonts w:ascii="Times New Roman" w:hAnsi="Times New Roman" w:cs="Times New Roman"/>
          <w:sz w:val="24"/>
          <w:szCs w:val="24"/>
        </w:rPr>
      </w:pPr>
      <w:r w:rsidRPr="00AB3B0C">
        <w:rPr>
          <w:rFonts w:ascii="Times New Roman" w:hAnsi="Times New Roman" w:cs="Times New Roman"/>
          <w:sz w:val="24"/>
          <w:szCs w:val="24"/>
        </w:rPr>
        <w:t>The instant appeal succeeds with costs on a legal practitioner and client scale.</w:t>
      </w:r>
    </w:p>
    <w:p w14:paraId="3AFDB158" w14:textId="77777777" w:rsidR="008F78DF" w:rsidRPr="00AB3B0C" w:rsidRDefault="008F78DF" w:rsidP="00B26718">
      <w:pPr>
        <w:pStyle w:val="ListParagraph"/>
        <w:numPr>
          <w:ilvl w:val="0"/>
          <w:numId w:val="4"/>
        </w:numPr>
        <w:spacing w:line="480" w:lineRule="auto"/>
        <w:ind w:left="851" w:hanging="284"/>
        <w:jc w:val="both"/>
        <w:rPr>
          <w:rFonts w:ascii="Times New Roman" w:hAnsi="Times New Roman" w:cs="Times New Roman"/>
          <w:sz w:val="24"/>
          <w:szCs w:val="24"/>
        </w:rPr>
      </w:pPr>
      <w:r w:rsidRPr="00AB3B0C">
        <w:rPr>
          <w:rFonts w:ascii="Times New Roman" w:hAnsi="Times New Roman" w:cs="Times New Roman"/>
          <w:sz w:val="24"/>
          <w:szCs w:val="24"/>
        </w:rPr>
        <w:t xml:space="preserve">The judgment of the court </w:t>
      </w:r>
      <w:r w:rsidRPr="00AB3B0C">
        <w:rPr>
          <w:rFonts w:ascii="Times New Roman" w:hAnsi="Times New Roman" w:cs="Times New Roman"/>
          <w:i/>
          <w:iCs/>
          <w:sz w:val="24"/>
          <w:szCs w:val="24"/>
        </w:rPr>
        <w:t>a quo</w:t>
      </w:r>
      <w:r w:rsidRPr="00AB3B0C">
        <w:rPr>
          <w:rFonts w:ascii="Times New Roman" w:hAnsi="Times New Roman" w:cs="Times New Roman"/>
          <w:sz w:val="24"/>
          <w:szCs w:val="24"/>
        </w:rPr>
        <w:t xml:space="preserve"> is set aside and substituted with the following:</w:t>
      </w:r>
    </w:p>
    <w:p w14:paraId="46411002" w14:textId="4BF4265F" w:rsidR="00B26718" w:rsidRPr="006C461C" w:rsidRDefault="008F78DF" w:rsidP="006C461C">
      <w:pPr>
        <w:pStyle w:val="ListParagraph"/>
        <w:spacing w:line="480" w:lineRule="auto"/>
        <w:ind w:left="1080"/>
        <w:jc w:val="both"/>
        <w:rPr>
          <w:rFonts w:ascii="Times New Roman" w:hAnsi="Times New Roman" w:cs="Times New Roman"/>
          <w:sz w:val="24"/>
          <w:szCs w:val="24"/>
        </w:rPr>
      </w:pPr>
      <w:r w:rsidRPr="00AB3B0C">
        <w:rPr>
          <w:rFonts w:ascii="Times New Roman" w:hAnsi="Times New Roman" w:cs="Times New Roman"/>
          <w:sz w:val="24"/>
          <w:szCs w:val="24"/>
        </w:rPr>
        <w:t>“The application for review is dismissed with costs on an attorney and client scale.”</w:t>
      </w:r>
    </w:p>
    <w:p w14:paraId="4429658E" w14:textId="71706AE5" w:rsidR="0094045D" w:rsidRPr="00B26718" w:rsidRDefault="00B26718" w:rsidP="00B26718">
      <w:pPr>
        <w:spacing w:after="0" w:line="480" w:lineRule="auto"/>
        <w:jc w:val="both"/>
        <w:rPr>
          <w:rFonts w:ascii="Times New Roman" w:hAnsi="Times New Roman" w:cs="Times New Roman"/>
          <w:b/>
          <w:bCs/>
          <w:sz w:val="24"/>
          <w:szCs w:val="24"/>
          <w:u w:val="single"/>
        </w:rPr>
      </w:pPr>
      <w:r w:rsidRPr="00B26718">
        <w:rPr>
          <w:rFonts w:ascii="Times New Roman" w:hAnsi="Times New Roman" w:cs="Times New Roman"/>
          <w:b/>
          <w:bCs/>
          <w:sz w:val="24"/>
          <w:szCs w:val="24"/>
          <w:u w:val="single"/>
        </w:rPr>
        <w:lastRenderedPageBreak/>
        <w:t>THE ISSUES</w:t>
      </w:r>
    </w:p>
    <w:p w14:paraId="3F9D9AE9" w14:textId="5091709D" w:rsidR="00D93D4F" w:rsidRPr="00AB3B0C" w:rsidRDefault="00DD13B4" w:rsidP="00B26718">
      <w:pPr>
        <w:spacing w:line="480" w:lineRule="auto"/>
        <w:ind w:firstLine="1134"/>
        <w:jc w:val="both"/>
        <w:rPr>
          <w:rFonts w:ascii="Times New Roman" w:hAnsi="Times New Roman" w:cs="Times New Roman"/>
          <w:sz w:val="24"/>
          <w:szCs w:val="24"/>
        </w:rPr>
      </w:pPr>
      <w:r w:rsidRPr="00AB3B0C">
        <w:rPr>
          <w:rFonts w:ascii="Times New Roman" w:hAnsi="Times New Roman" w:cs="Times New Roman"/>
          <w:sz w:val="24"/>
          <w:szCs w:val="24"/>
        </w:rPr>
        <w:t xml:space="preserve">The </w:t>
      </w:r>
      <w:r w:rsidR="00D93D4F" w:rsidRPr="00AB3B0C">
        <w:rPr>
          <w:rFonts w:ascii="Times New Roman" w:hAnsi="Times New Roman" w:cs="Times New Roman"/>
          <w:sz w:val="24"/>
          <w:szCs w:val="24"/>
        </w:rPr>
        <w:t>following issues fall for determination in this appeal.</w:t>
      </w:r>
    </w:p>
    <w:p w14:paraId="73B98780" w14:textId="0CDC2033" w:rsidR="00411BB9" w:rsidRPr="00AB3B0C" w:rsidRDefault="00411BB9" w:rsidP="00B26718">
      <w:pPr>
        <w:pStyle w:val="ListParagraph"/>
        <w:numPr>
          <w:ilvl w:val="0"/>
          <w:numId w:val="11"/>
        </w:numPr>
        <w:spacing w:line="480" w:lineRule="auto"/>
        <w:ind w:left="851" w:hanging="284"/>
        <w:jc w:val="both"/>
        <w:rPr>
          <w:rFonts w:ascii="Times New Roman" w:hAnsi="Times New Roman" w:cs="Times New Roman"/>
          <w:sz w:val="24"/>
          <w:szCs w:val="24"/>
        </w:rPr>
      </w:pPr>
      <w:r w:rsidRPr="00AB3B0C">
        <w:rPr>
          <w:rFonts w:ascii="Times New Roman" w:hAnsi="Times New Roman" w:cs="Times New Roman"/>
          <w:sz w:val="24"/>
          <w:szCs w:val="24"/>
        </w:rPr>
        <w:t xml:space="preserve">The </w:t>
      </w:r>
      <w:r w:rsidR="00F47700" w:rsidRPr="00AB3B0C">
        <w:rPr>
          <w:rFonts w:ascii="Times New Roman" w:hAnsi="Times New Roman" w:cs="Times New Roman"/>
          <w:sz w:val="24"/>
          <w:szCs w:val="24"/>
        </w:rPr>
        <w:t>effect</w:t>
      </w:r>
      <w:r w:rsidR="004367E5">
        <w:rPr>
          <w:rFonts w:ascii="Times New Roman" w:hAnsi="Times New Roman" w:cs="Times New Roman"/>
          <w:sz w:val="24"/>
          <w:szCs w:val="24"/>
        </w:rPr>
        <w:t>, if any, of the</w:t>
      </w:r>
      <w:r w:rsidR="00D93D4F" w:rsidRPr="00AB3B0C">
        <w:rPr>
          <w:rFonts w:ascii="Times New Roman" w:hAnsi="Times New Roman" w:cs="Times New Roman"/>
          <w:sz w:val="24"/>
          <w:szCs w:val="24"/>
        </w:rPr>
        <w:t xml:space="preserve"> court </w:t>
      </w:r>
      <w:r w:rsidR="00D93D4F" w:rsidRPr="00AB3B0C">
        <w:rPr>
          <w:rFonts w:ascii="Times New Roman" w:hAnsi="Times New Roman" w:cs="Times New Roman"/>
          <w:i/>
          <w:iCs/>
          <w:sz w:val="24"/>
          <w:szCs w:val="24"/>
        </w:rPr>
        <w:t>a quo</w:t>
      </w:r>
      <w:r w:rsidRPr="00AB3B0C">
        <w:rPr>
          <w:rFonts w:ascii="Times New Roman" w:hAnsi="Times New Roman" w:cs="Times New Roman"/>
          <w:i/>
          <w:iCs/>
          <w:sz w:val="24"/>
          <w:szCs w:val="24"/>
        </w:rPr>
        <w:t>’s</w:t>
      </w:r>
      <w:r w:rsidR="00D93D4F" w:rsidRPr="00AB3B0C">
        <w:rPr>
          <w:rFonts w:ascii="Times New Roman" w:hAnsi="Times New Roman" w:cs="Times New Roman"/>
          <w:sz w:val="24"/>
          <w:szCs w:val="24"/>
        </w:rPr>
        <w:t xml:space="preserve"> </w:t>
      </w:r>
      <w:r w:rsidR="004367E5">
        <w:rPr>
          <w:rFonts w:ascii="Times New Roman" w:hAnsi="Times New Roman" w:cs="Times New Roman"/>
          <w:sz w:val="24"/>
          <w:szCs w:val="24"/>
        </w:rPr>
        <w:t xml:space="preserve">purported </w:t>
      </w:r>
      <w:r w:rsidR="00D93D4F" w:rsidRPr="00AB3B0C">
        <w:rPr>
          <w:rFonts w:ascii="Times New Roman" w:hAnsi="Times New Roman" w:cs="Times New Roman"/>
          <w:sz w:val="24"/>
          <w:szCs w:val="24"/>
        </w:rPr>
        <w:t xml:space="preserve">failure to </w:t>
      </w:r>
      <w:proofErr w:type="spellStart"/>
      <w:r w:rsidR="00F47700" w:rsidRPr="00AB3B0C">
        <w:rPr>
          <w:rFonts w:ascii="Times New Roman" w:hAnsi="Times New Roman" w:cs="Times New Roman"/>
          <w:i/>
          <w:iCs/>
          <w:sz w:val="24"/>
          <w:szCs w:val="24"/>
        </w:rPr>
        <w:t>mero</w:t>
      </w:r>
      <w:proofErr w:type="spellEnd"/>
      <w:r w:rsidR="00F47700" w:rsidRPr="00AB3B0C">
        <w:rPr>
          <w:rFonts w:ascii="Times New Roman" w:hAnsi="Times New Roman" w:cs="Times New Roman"/>
          <w:i/>
          <w:iCs/>
          <w:sz w:val="24"/>
          <w:szCs w:val="24"/>
        </w:rPr>
        <w:t xml:space="preserve"> </w:t>
      </w:r>
      <w:proofErr w:type="spellStart"/>
      <w:r w:rsidR="00F47700" w:rsidRPr="00AB3B0C">
        <w:rPr>
          <w:rFonts w:ascii="Times New Roman" w:hAnsi="Times New Roman" w:cs="Times New Roman"/>
          <w:i/>
          <w:iCs/>
          <w:sz w:val="24"/>
          <w:szCs w:val="24"/>
        </w:rPr>
        <w:t>motu</w:t>
      </w:r>
      <w:proofErr w:type="spellEnd"/>
      <w:r w:rsidR="00F47700" w:rsidRPr="00AB3B0C">
        <w:rPr>
          <w:rFonts w:ascii="Times New Roman" w:hAnsi="Times New Roman" w:cs="Times New Roman"/>
          <w:sz w:val="24"/>
          <w:szCs w:val="24"/>
        </w:rPr>
        <w:t xml:space="preserve"> raise and </w:t>
      </w:r>
      <w:r w:rsidR="00D93D4F" w:rsidRPr="00AB3B0C">
        <w:rPr>
          <w:rFonts w:ascii="Times New Roman" w:hAnsi="Times New Roman" w:cs="Times New Roman"/>
          <w:sz w:val="24"/>
          <w:szCs w:val="24"/>
        </w:rPr>
        <w:t>determine the non-joinder of the army commander</w:t>
      </w:r>
    </w:p>
    <w:p w14:paraId="7A5FF7A4" w14:textId="7A6B69DE" w:rsidR="00411BB9" w:rsidRPr="00AB3B0C" w:rsidRDefault="00411BB9" w:rsidP="00B26718">
      <w:pPr>
        <w:pStyle w:val="ListParagraph"/>
        <w:numPr>
          <w:ilvl w:val="0"/>
          <w:numId w:val="11"/>
        </w:numPr>
        <w:spacing w:line="480" w:lineRule="auto"/>
        <w:ind w:left="851" w:hanging="284"/>
        <w:jc w:val="both"/>
        <w:rPr>
          <w:rFonts w:ascii="Times New Roman" w:hAnsi="Times New Roman" w:cs="Times New Roman"/>
          <w:sz w:val="24"/>
          <w:szCs w:val="24"/>
        </w:rPr>
      </w:pPr>
      <w:r w:rsidRPr="00AB3B0C">
        <w:rPr>
          <w:rFonts w:ascii="Times New Roman" w:hAnsi="Times New Roman" w:cs="Times New Roman"/>
          <w:sz w:val="24"/>
          <w:szCs w:val="24"/>
        </w:rPr>
        <w:t xml:space="preserve">Whether the court </w:t>
      </w:r>
      <w:r w:rsidRPr="00AB3B0C">
        <w:rPr>
          <w:rFonts w:ascii="Times New Roman" w:hAnsi="Times New Roman" w:cs="Times New Roman"/>
          <w:i/>
          <w:iCs/>
          <w:sz w:val="24"/>
          <w:szCs w:val="24"/>
        </w:rPr>
        <w:t>a quo</w:t>
      </w:r>
      <w:r w:rsidRPr="00AB3B0C">
        <w:rPr>
          <w:rFonts w:ascii="Times New Roman" w:hAnsi="Times New Roman" w:cs="Times New Roman"/>
          <w:sz w:val="24"/>
          <w:szCs w:val="24"/>
        </w:rPr>
        <w:t xml:space="preserve"> erred in granting the application for review</w:t>
      </w:r>
      <w:r w:rsidR="00A82D60" w:rsidRPr="00AB3B0C">
        <w:rPr>
          <w:rFonts w:ascii="Times New Roman" w:hAnsi="Times New Roman" w:cs="Times New Roman"/>
          <w:sz w:val="24"/>
          <w:szCs w:val="24"/>
        </w:rPr>
        <w:t>.</w:t>
      </w:r>
    </w:p>
    <w:p w14:paraId="644222D7" w14:textId="77777777" w:rsidR="00411BB9" w:rsidRDefault="00411BB9" w:rsidP="00B26718">
      <w:pPr>
        <w:pStyle w:val="ListParagraph"/>
        <w:numPr>
          <w:ilvl w:val="0"/>
          <w:numId w:val="11"/>
        </w:numPr>
        <w:tabs>
          <w:tab w:val="left" w:pos="567"/>
        </w:tabs>
        <w:spacing w:line="480" w:lineRule="auto"/>
        <w:ind w:left="851" w:hanging="284"/>
        <w:jc w:val="both"/>
        <w:rPr>
          <w:rFonts w:ascii="Times New Roman" w:hAnsi="Times New Roman" w:cs="Times New Roman"/>
          <w:sz w:val="24"/>
          <w:szCs w:val="24"/>
        </w:rPr>
      </w:pPr>
      <w:r w:rsidRPr="00AB3B0C">
        <w:rPr>
          <w:rFonts w:ascii="Times New Roman" w:hAnsi="Times New Roman" w:cs="Times New Roman"/>
          <w:sz w:val="24"/>
          <w:szCs w:val="24"/>
        </w:rPr>
        <w:t xml:space="preserve">Whether the court </w:t>
      </w:r>
      <w:r w:rsidRPr="00AB3B0C">
        <w:rPr>
          <w:rFonts w:ascii="Times New Roman" w:hAnsi="Times New Roman" w:cs="Times New Roman"/>
          <w:i/>
          <w:iCs/>
          <w:sz w:val="24"/>
          <w:szCs w:val="24"/>
        </w:rPr>
        <w:t>a quo’s</w:t>
      </w:r>
      <w:r w:rsidRPr="00AB3B0C">
        <w:rPr>
          <w:rFonts w:ascii="Times New Roman" w:hAnsi="Times New Roman" w:cs="Times New Roman"/>
          <w:sz w:val="24"/>
          <w:szCs w:val="24"/>
        </w:rPr>
        <w:t xml:space="preserve"> order should have related to the fourth respondent.</w:t>
      </w:r>
    </w:p>
    <w:p w14:paraId="75B2F368" w14:textId="77777777" w:rsidR="00B26718" w:rsidRPr="00AB3B0C" w:rsidRDefault="00B26718" w:rsidP="00B26718">
      <w:pPr>
        <w:pStyle w:val="ListParagraph"/>
        <w:tabs>
          <w:tab w:val="left" w:pos="567"/>
        </w:tabs>
        <w:spacing w:after="0" w:line="480" w:lineRule="auto"/>
        <w:ind w:left="851"/>
        <w:jc w:val="both"/>
        <w:rPr>
          <w:rFonts w:ascii="Times New Roman" w:hAnsi="Times New Roman" w:cs="Times New Roman"/>
          <w:sz w:val="24"/>
          <w:szCs w:val="24"/>
        </w:rPr>
      </w:pPr>
    </w:p>
    <w:p w14:paraId="16208958" w14:textId="5290FC6C" w:rsidR="00411BB9" w:rsidRPr="00B26718" w:rsidRDefault="00B26718" w:rsidP="00B26718">
      <w:pPr>
        <w:spacing w:after="0" w:line="480" w:lineRule="auto"/>
        <w:jc w:val="both"/>
        <w:rPr>
          <w:rFonts w:ascii="Times New Roman" w:hAnsi="Times New Roman" w:cs="Times New Roman"/>
          <w:b/>
          <w:bCs/>
          <w:sz w:val="24"/>
          <w:szCs w:val="24"/>
          <w:u w:val="single"/>
        </w:rPr>
      </w:pPr>
      <w:r w:rsidRPr="00B26718">
        <w:rPr>
          <w:rFonts w:ascii="Times New Roman" w:hAnsi="Times New Roman" w:cs="Times New Roman"/>
          <w:b/>
          <w:bCs/>
          <w:sz w:val="24"/>
          <w:szCs w:val="24"/>
          <w:u w:val="single"/>
        </w:rPr>
        <w:t>THE CONTENTIONS BEFORE THIS COURT</w:t>
      </w:r>
    </w:p>
    <w:p w14:paraId="403EDD8A" w14:textId="3AF17B0A" w:rsidR="00920136" w:rsidRDefault="00DD13B4" w:rsidP="006C461C">
      <w:pPr>
        <w:tabs>
          <w:tab w:val="left" w:pos="1350"/>
        </w:tabs>
        <w:spacing w:after="0" w:line="480" w:lineRule="auto"/>
        <w:ind w:firstLine="1134"/>
        <w:jc w:val="both"/>
        <w:rPr>
          <w:rFonts w:ascii="Times New Roman" w:hAnsi="Times New Roman" w:cs="Times New Roman"/>
          <w:sz w:val="24"/>
          <w:szCs w:val="24"/>
        </w:rPr>
      </w:pPr>
      <w:r w:rsidRPr="00AB3B0C">
        <w:rPr>
          <w:rFonts w:ascii="Times New Roman" w:hAnsi="Times New Roman" w:cs="Times New Roman"/>
          <w:sz w:val="24"/>
          <w:szCs w:val="24"/>
        </w:rPr>
        <w:t>In this</w:t>
      </w:r>
      <w:r w:rsidR="00216100" w:rsidRPr="00AB3B0C">
        <w:rPr>
          <w:rFonts w:ascii="Times New Roman" w:hAnsi="Times New Roman" w:cs="Times New Roman"/>
          <w:sz w:val="24"/>
          <w:szCs w:val="24"/>
        </w:rPr>
        <w:t xml:space="preserve"> Court</w:t>
      </w:r>
      <w:r w:rsidR="00411BB9" w:rsidRPr="00AB3B0C">
        <w:rPr>
          <w:rFonts w:ascii="Times New Roman" w:hAnsi="Times New Roman" w:cs="Times New Roman"/>
          <w:sz w:val="24"/>
          <w:szCs w:val="24"/>
        </w:rPr>
        <w:t>,</w:t>
      </w:r>
      <w:r w:rsidR="00216100" w:rsidRPr="00AB3B0C">
        <w:rPr>
          <w:rFonts w:ascii="Times New Roman" w:hAnsi="Times New Roman" w:cs="Times New Roman"/>
          <w:sz w:val="24"/>
          <w:szCs w:val="24"/>
        </w:rPr>
        <w:t xml:space="preserve"> </w:t>
      </w:r>
      <w:proofErr w:type="spellStart"/>
      <w:r w:rsidR="00216100" w:rsidRPr="00AB3B0C">
        <w:rPr>
          <w:rFonts w:ascii="Times New Roman" w:hAnsi="Times New Roman" w:cs="Times New Roman"/>
          <w:sz w:val="24"/>
          <w:szCs w:val="24"/>
        </w:rPr>
        <w:t>Ms</w:t>
      </w:r>
      <w:proofErr w:type="spellEnd"/>
      <w:r w:rsidR="00216100" w:rsidRPr="00AB3B0C">
        <w:rPr>
          <w:rFonts w:ascii="Times New Roman" w:hAnsi="Times New Roman" w:cs="Times New Roman"/>
          <w:sz w:val="24"/>
          <w:szCs w:val="24"/>
        </w:rPr>
        <w:t xml:space="preserve"> </w:t>
      </w:r>
      <w:proofErr w:type="spellStart"/>
      <w:r w:rsidR="00216100" w:rsidRPr="00AB3B0C">
        <w:rPr>
          <w:rFonts w:ascii="Times New Roman" w:hAnsi="Times New Roman" w:cs="Times New Roman"/>
          <w:i/>
          <w:iCs/>
          <w:sz w:val="24"/>
          <w:szCs w:val="24"/>
        </w:rPr>
        <w:t>Sanhanga</w:t>
      </w:r>
      <w:proofErr w:type="spellEnd"/>
      <w:r w:rsidR="00216100" w:rsidRPr="00AB3B0C">
        <w:rPr>
          <w:rFonts w:ascii="Times New Roman" w:hAnsi="Times New Roman" w:cs="Times New Roman"/>
          <w:sz w:val="24"/>
          <w:szCs w:val="24"/>
        </w:rPr>
        <w:t xml:space="preserve"> argued that </w:t>
      </w:r>
      <w:r w:rsidR="006C4AB4" w:rsidRPr="00AB3B0C">
        <w:rPr>
          <w:rFonts w:ascii="Times New Roman" w:hAnsi="Times New Roman" w:cs="Times New Roman"/>
          <w:sz w:val="24"/>
          <w:szCs w:val="24"/>
        </w:rPr>
        <w:t>the application for review was fatally defective in that it cited the appellant</w:t>
      </w:r>
      <w:r w:rsidR="00B26718">
        <w:rPr>
          <w:rFonts w:ascii="Times New Roman" w:hAnsi="Times New Roman" w:cs="Times New Roman"/>
          <w:sz w:val="24"/>
          <w:szCs w:val="24"/>
        </w:rPr>
        <w:t xml:space="preserve"> instead of the army commander.  </w:t>
      </w:r>
      <w:r w:rsidR="006C4AB4" w:rsidRPr="00AB3B0C">
        <w:rPr>
          <w:rFonts w:ascii="Times New Roman" w:hAnsi="Times New Roman" w:cs="Times New Roman"/>
          <w:sz w:val="24"/>
          <w:szCs w:val="24"/>
        </w:rPr>
        <w:t xml:space="preserve">She contended that the Commander </w:t>
      </w:r>
      <w:proofErr w:type="spellStart"/>
      <w:r w:rsidR="006C4AB4" w:rsidRPr="00AB3B0C">
        <w:rPr>
          <w:rFonts w:ascii="Times New Roman" w:hAnsi="Times New Roman" w:cs="Times New Roman"/>
          <w:sz w:val="24"/>
          <w:szCs w:val="24"/>
        </w:rPr>
        <w:t>Defence</w:t>
      </w:r>
      <w:proofErr w:type="spellEnd"/>
      <w:r w:rsidR="006C4AB4" w:rsidRPr="00AB3B0C">
        <w:rPr>
          <w:rFonts w:ascii="Times New Roman" w:hAnsi="Times New Roman" w:cs="Times New Roman"/>
          <w:sz w:val="24"/>
          <w:szCs w:val="24"/>
        </w:rPr>
        <w:t xml:space="preserve"> Forces</w:t>
      </w:r>
      <w:r w:rsidR="001573D8" w:rsidRPr="00AB3B0C">
        <w:rPr>
          <w:rFonts w:ascii="Times New Roman" w:hAnsi="Times New Roman" w:cs="Times New Roman"/>
          <w:sz w:val="24"/>
          <w:szCs w:val="24"/>
        </w:rPr>
        <w:t xml:space="preserve"> (CDF</w:t>
      </w:r>
      <w:r w:rsidR="00FD1180" w:rsidRPr="00AB3B0C">
        <w:rPr>
          <w:rFonts w:ascii="Times New Roman" w:hAnsi="Times New Roman" w:cs="Times New Roman"/>
          <w:sz w:val="24"/>
          <w:szCs w:val="24"/>
        </w:rPr>
        <w:t xml:space="preserve"> or appellant</w:t>
      </w:r>
      <w:r w:rsidR="001573D8" w:rsidRPr="00AB3B0C">
        <w:rPr>
          <w:rFonts w:ascii="Times New Roman" w:hAnsi="Times New Roman" w:cs="Times New Roman"/>
          <w:sz w:val="24"/>
          <w:szCs w:val="24"/>
        </w:rPr>
        <w:t>)</w:t>
      </w:r>
      <w:r w:rsidR="006C4AB4" w:rsidRPr="00AB3B0C">
        <w:rPr>
          <w:rFonts w:ascii="Times New Roman" w:hAnsi="Times New Roman" w:cs="Times New Roman"/>
          <w:sz w:val="24"/>
          <w:szCs w:val="24"/>
        </w:rPr>
        <w:t xml:space="preserve"> is the overall leader of the </w:t>
      </w:r>
      <w:proofErr w:type="spellStart"/>
      <w:r w:rsidR="006C4AB4" w:rsidRPr="00AB3B0C">
        <w:rPr>
          <w:rFonts w:ascii="Times New Roman" w:hAnsi="Times New Roman" w:cs="Times New Roman"/>
          <w:sz w:val="24"/>
          <w:szCs w:val="24"/>
        </w:rPr>
        <w:t>defence</w:t>
      </w:r>
      <w:proofErr w:type="spellEnd"/>
      <w:r w:rsidR="006C4AB4" w:rsidRPr="00AB3B0C">
        <w:rPr>
          <w:rFonts w:ascii="Times New Roman" w:hAnsi="Times New Roman" w:cs="Times New Roman"/>
          <w:sz w:val="24"/>
          <w:szCs w:val="24"/>
        </w:rPr>
        <w:t xml:space="preserve"> forces, which is </w:t>
      </w:r>
      <w:r w:rsidR="002730BD" w:rsidRPr="00AB3B0C">
        <w:rPr>
          <w:rFonts w:ascii="Times New Roman" w:hAnsi="Times New Roman" w:cs="Times New Roman"/>
          <w:sz w:val="24"/>
          <w:szCs w:val="24"/>
        </w:rPr>
        <w:t xml:space="preserve">mainly </w:t>
      </w:r>
      <w:r w:rsidR="006C4AB4" w:rsidRPr="00AB3B0C">
        <w:rPr>
          <w:rFonts w:ascii="Times New Roman" w:hAnsi="Times New Roman" w:cs="Times New Roman"/>
          <w:sz w:val="24"/>
          <w:szCs w:val="24"/>
        </w:rPr>
        <w:t>constituted</w:t>
      </w:r>
      <w:r w:rsidR="002730BD" w:rsidRPr="00AB3B0C">
        <w:rPr>
          <w:rFonts w:ascii="Times New Roman" w:hAnsi="Times New Roman" w:cs="Times New Roman"/>
          <w:sz w:val="24"/>
          <w:szCs w:val="24"/>
        </w:rPr>
        <w:t xml:space="preserve"> </w:t>
      </w:r>
      <w:r w:rsidR="006C4AB4" w:rsidRPr="00AB3B0C">
        <w:rPr>
          <w:rFonts w:ascii="Times New Roman" w:hAnsi="Times New Roman" w:cs="Times New Roman"/>
          <w:sz w:val="24"/>
          <w:szCs w:val="24"/>
        </w:rPr>
        <w:t xml:space="preserve">by the </w:t>
      </w:r>
      <w:r w:rsidR="001573D8" w:rsidRPr="00AB3B0C">
        <w:rPr>
          <w:rFonts w:ascii="Times New Roman" w:hAnsi="Times New Roman" w:cs="Times New Roman"/>
          <w:sz w:val="24"/>
          <w:szCs w:val="24"/>
        </w:rPr>
        <w:t>A</w:t>
      </w:r>
      <w:r w:rsidR="006C4AB4" w:rsidRPr="00AB3B0C">
        <w:rPr>
          <w:rFonts w:ascii="Times New Roman" w:hAnsi="Times New Roman" w:cs="Times New Roman"/>
          <w:sz w:val="24"/>
          <w:szCs w:val="24"/>
        </w:rPr>
        <w:t>rmy and Airforce</w:t>
      </w:r>
      <w:r w:rsidR="0034214A">
        <w:rPr>
          <w:rFonts w:ascii="Times New Roman" w:hAnsi="Times New Roman" w:cs="Times New Roman"/>
          <w:sz w:val="24"/>
          <w:szCs w:val="24"/>
        </w:rPr>
        <w:t xml:space="preserve">.  </w:t>
      </w:r>
      <w:r w:rsidR="00FD1180" w:rsidRPr="00AB3B0C">
        <w:rPr>
          <w:rFonts w:ascii="Times New Roman" w:hAnsi="Times New Roman" w:cs="Times New Roman"/>
          <w:sz w:val="24"/>
          <w:szCs w:val="24"/>
        </w:rPr>
        <w:t>However, the</w:t>
      </w:r>
      <w:r w:rsidR="006C4AB4" w:rsidRPr="00AB3B0C">
        <w:rPr>
          <w:rFonts w:ascii="Times New Roman" w:hAnsi="Times New Roman" w:cs="Times New Roman"/>
          <w:sz w:val="24"/>
          <w:szCs w:val="24"/>
        </w:rPr>
        <w:t xml:space="preserve"> </w:t>
      </w:r>
      <w:r w:rsidR="009C1A79" w:rsidRPr="00AB3B0C">
        <w:rPr>
          <w:rFonts w:ascii="Times New Roman" w:hAnsi="Times New Roman" w:cs="Times New Roman"/>
          <w:sz w:val="24"/>
          <w:szCs w:val="24"/>
        </w:rPr>
        <w:t>C</w:t>
      </w:r>
      <w:r w:rsidR="006C4AB4" w:rsidRPr="00AB3B0C">
        <w:rPr>
          <w:rFonts w:ascii="Times New Roman" w:hAnsi="Times New Roman" w:cs="Times New Roman"/>
          <w:sz w:val="24"/>
          <w:szCs w:val="24"/>
        </w:rPr>
        <w:t xml:space="preserve">ommander </w:t>
      </w:r>
      <w:r w:rsidR="009C1A79" w:rsidRPr="00AB3B0C">
        <w:rPr>
          <w:rFonts w:ascii="Times New Roman" w:hAnsi="Times New Roman" w:cs="Times New Roman"/>
          <w:sz w:val="24"/>
          <w:szCs w:val="24"/>
        </w:rPr>
        <w:t xml:space="preserve">of the Army </w:t>
      </w:r>
      <w:r w:rsidR="006C4AB4" w:rsidRPr="00AB3B0C">
        <w:rPr>
          <w:rFonts w:ascii="Times New Roman" w:hAnsi="Times New Roman" w:cs="Times New Roman"/>
          <w:sz w:val="24"/>
          <w:szCs w:val="24"/>
        </w:rPr>
        <w:t>is in charge of the army and the</w:t>
      </w:r>
      <w:r w:rsidR="009C1A79" w:rsidRPr="00AB3B0C">
        <w:rPr>
          <w:rFonts w:ascii="Times New Roman" w:hAnsi="Times New Roman" w:cs="Times New Roman"/>
          <w:sz w:val="24"/>
          <w:szCs w:val="24"/>
        </w:rPr>
        <w:t xml:space="preserve"> Commander of the Airforce</w:t>
      </w:r>
      <w:r w:rsidR="006C4AB4" w:rsidRPr="00AB3B0C">
        <w:rPr>
          <w:rFonts w:ascii="Times New Roman" w:hAnsi="Times New Roman" w:cs="Times New Roman"/>
          <w:sz w:val="24"/>
          <w:szCs w:val="24"/>
        </w:rPr>
        <w:t xml:space="preserve"> </w:t>
      </w:r>
      <w:r w:rsidR="00B26718">
        <w:rPr>
          <w:rFonts w:ascii="Times New Roman" w:hAnsi="Times New Roman" w:cs="Times New Roman"/>
          <w:sz w:val="24"/>
          <w:szCs w:val="24"/>
        </w:rPr>
        <w:t xml:space="preserve">superintends over the Airforce.  </w:t>
      </w:r>
      <w:r w:rsidR="001573D8" w:rsidRPr="00AB3B0C">
        <w:rPr>
          <w:rFonts w:ascii="Times New Roman" w:hAnsi="Times New Roman" w:cs="Times New Roman"/>
          <w:sz w:val="24"/>
          <w:szCs w:val="24"/>
        </w:rPr>
        <w:t>These</w:t>
      </w:r>
      <w:r w:rsidR="00FD1180" w:rsidRPr="00AB3B0C">
        <w:rPr>
          <w:rFonts w:ascii="Times New Roman" w:hAnsi="Times New Roman" w:cs="Times New Roman"/>
          <w:sz w:val="24"/>
          <w:szCs w:val="24"/>
        </w:rPr>
        <w:t xml:space="preserve"> two service</w:t>
      </w:r>
      <w:r w:rsidR="001573D8" w:rsidRPr="00AB3B0C">
        <w:rPr>
          <w:rFonts w:ascii="Times New Roman" w:hAnsi="Times New Roman" w:cs="Times New Roman"/>
          <w:sz w:val="24"/>
          <w:szCs w:val="24"/>
        </w:rPr>
        <w:t xml:space="preserve"> </w:t>
      </w:r>
      <w:r w:rsidR="00B26718" w:rsidRPr="00AB3B0C">
        <w:rPr>
          <w:rFonts w:ascii="Times New Roman" w:hAnsi="Times New Roman" w:cs="Times New Roman"/>
          <w:sz w:val="24"/>
          <w:szCs w:val="24"/>
        </w:rPr>
        <w:t>commanders’</w:t>
      </w:r>
      <w:r w:rsidR="001573D8" w:rsidRPr="00AB3B0C">
        <w:rPr>
          <w:rFonts w:ascii="Times New Roman" w:hAnsi="Times New Roman" w:cs="Times New Roman"/>
          <w:sz w:val="24"/>
          <w:szCs w:val="24"/>
        </w:rPr>
        <w:t xml:space="preserve"> report to the CDF.  </w:t>
      </w:r>
      <w:r w:rsidR="00FD1180" w:rsidRPr="00AB3B0C">
        <w:rPr>
          <w:rFonts w:ascii="Times New Roman" w:hAnsi="Times New Roman" w:cs="Times New Roman"/>
          <w:sz w:val="24"/>
          <w:szCs w:val="24"/>
        </w:rPr>
        <w:t xml:space="preserve">Counsel further </w:t>
      </w:r>
      <w:r w:rsidR="001573D8" w:rsidRPr="00AB3B0C">
        <w:rPr>
          <w:rFonts w:ascii="Times New Roman" w:hAnsi="Times New Roman" w:cs="Times New Roman"/>
          <w:sz w:val="24"/>
          <w:szCs w:val="24"/>
        </w:rPr>
        <w:t xml:space="preserve">contended that, notwithstanding this operational imperative, s 19 of the Act, </w:t>
      </w:r>
      <w:r w:rsidR="00FD1180" w:rsidRPr="00AB3B0C">
        <w:rPr>
          <w:rFonts w:ascii="Times New Roman" w:hAnsi="Times New Roman" w:cs="Times New Roman"/>
          <w:sz w:val="24"/>
          <w:szCs w:val="24"/>
        </w:rPr>
        <w:t>vests</w:t>
      </w:r>
      <w:r w:rsidR="001573D8" w:rsidRPr="00AB3B0C">
        <w:rPr>
          <w:rFonts w:ascii="Times New Roman" w:hAnsi="Times New Roman" w:cs="Times New Roman"/>
          <w:sz w:val="24"/>
          <w:szCs w:val="24"/>
        </w:rPr>
        <w:t xml:space="preserve"> in mandatory terms</w:t>
      </w:r>
      <w:r w:rsidR="00EE3F5E" w:rsidRPr="00AB3B0C">
        <w:rPr>
          <w:rFonts w:ascii="Times New Roman" w:hAnsi="Times New Roman" w:cs="Times New Roman"/>
          <w:sz w:val="24"/>
          <w:szCs w:val="24"/>
        </w:rPr>
        <w:t>,</w:t>
      </w:r>
      <w:r w:rsidR="001573D8" w:rsidRPr="00AB3B0C">
        <w:rPr>
          <w:rFonts w:ascii="Times New Roman" w:hAnsi="Times New Roman" w:cs="Times New Roman"/>
          <w:sz w:val="24"/>
          <w:szCs w:val="24"/>
        </w:rPr>
        <w:t xml:space="preserve"> the jurisdiction, power and authority to appoint, discipline and dismiss members of the army in the army commander an</w:t>
      </w:r>
      <w:r w:rsidR="00B26718">
        <w:rPr>
          <w:rFonts w:ascii="Times New Roman" w:hAnsi="Times New Roman" w:cs="Times New Roman"/>
          <w:sz w:val="24"/>
          <w:szCs w:val="24"/>
        </w:rPr>
        <w:t xml:space="preserve">d not in the appellant.  </w:t>
      </w:r>
      <w:r w:rsidR="007A2D69" w:rsidRPr="00AB3B0C">
        <w:rPr>
          <w:rFonts w:ascii="Times New Roman" w:hAnsi="Times New Roman" w:cs="Times New Roman"/>
          <w:sz w:val="24"/>
          <w:szCs w:val="24"/>
        </w:rPr>
        <w:t xml:space="preserve">Once a member has been dismissed, he may, in terms of s 26 (4) appeal to the Commission. </w:t>
      </w:r>
      <w:r w:rsidR="001573D8" w:rsidRPr="00AB3B0C">
        <w:rPr>
          <w:rFonts w:ascii="Times New Roman" w:hAnsi="Times New Roman" w:cs="Times New Roman"/>
          <w:sz w:val="24"/>
          <w:szCs w:val="24"/>
        </w:rPr>
        <w:t>The citation</w:t>
      </w:r>
      <w:r w:rsidR="00FD1180" w:rsidRPr="00AB3B0C">
        <w:rPr>
          <w:rFonts w:ascii="Times New Roman" w:hAnsi="Times New Roman" w:cs="Times New Roman"/>
          <w:sz w:val="24"/>
          <w:szCs w:val="24"/>
        </w:rPr>
        <w:t xml:space="preserve"> or in the words of </w:t>
      </w:r>
      <w:r w:rsidR="005C7227" w:rsidRPr="00AB3B0C">
        <w:rPr>
          <w:rFonts w:ascii="Times New Roman" w:hAnsi="Times New Roman" w:cs="Times New Roman"/>
          <w:sz w:val="24"/>
          <w:szCs w:val="24"/>
        </w:rPr>
        <w:t>counsel</w:t>
      </w:r>
      <w:r w:rsidR="0064099C">
        <w:rPr>
          <w:rFonts w:ascii="Times New Roman" w:hAnsi="Times New Roman" w:cs="Times New Roman"/>
          <w:sz w:val="24"/>
          <w:szCs w:val="24"/>
        </w:rPr>
        <w:t xml:space="preserve">, </w:t>
      </w:r>
      <w:r w:rsidR="005C7227" w:rsidRPr="00AB3B0C">
        <w:rPr>
          <w:rFonts w:ascii="Times New Roman" w:hAnsi="Times New Roman" w:cs="Times New Roman"/>
          <w:sz w:val="24"/>
          <w:szCs w:val="24"/>
        </w:rPr>
        <w:t>misjoinder</w:t>
      </w:r>
      <w:r w:rsidR="001573D8" w:rsidRPr="00AB3B0C">
        <w:rPr>
          <w:rFonts w:ascii="Times New Roman" w:hAnsi="Times New Roman" w:cs="Times New Roman"/>
          <w:sz w:val="24"/>
          <w:szCs w:val="24"/>
        </w:rPr>
        <w:t xml:space="preserve"> of the appellant </w:t>
      </w:r>
      <w:r w:rsidR="00FD1180" w:rsidRPr="00AB3B0C">
        <w:rPr>
          <w:rFonts w:ascii="Times New Roman" w:hAnsi="Times New Roman" w:cs="Times New Roman"/>
          <w:sz w:val="24"/>
          <w:szCs w:val="24"/>
        </w:rPr>
        <w:t xml:space="preserve">and the </w:t>
      </w:r>
      <w:r w:rsidR="001573D8" w:rsidRPr="00AB3B0C">
        <w:rPr>
          <w:rFonts w:ascii="Times New Roman" w:hAnsi="Times New Roman" w:cs="Times New Roman"/>
          <w:sz w:val="24"/>
          <w:szCs w:val="24"/>
        </w:rPr>
        <w:t>conspicuous non-</w:t>
      </w:r>
      <w:r w:rsidR="00FD1180" w:rsidRPr="00AB3B0C">
        <w:rPr>
          <w:rFonts w:ascii="Times New Roman" w:hAnsi="Times New Roman" w:cs="Times New Roman"/>
          <w:sz w:val="24"/>
          <w:szCs w:val="24"/>
        </w:rPr>
        <w:t>joinder</w:t>
      </w:r>
      <w:r w:rsidR="001573D8" w:rsidRPr="00AB3B0C">
        <w:rPr>
          <w:rFonts w:ascii="Times New Roman" w:hAnsi="Times New Roman" w:cs="Times New Roman"/>
          <w:sz w:val="24"/>
          <w:szCs w:val="24"/>
        </w:rPr>
        <w:t xml:space="preserve"> of the army commander</w:t>
      </w:r>
      <w:r w:rsidR="002D4483" w:rsidRPr="00AB3B0C">
        <w:rPr>
          <w:rFonts w:ascii="Times New Roman" w:hAnsi="Times New Roman" w:cs="Times New Roman"/>
          <w:sz w:val="24"/>
          <w:szCs w:val="24"/>
        </w:rPr>
        <w:t xml:space="preserve"> invalidated the proceedings and the resultant order granted by the court </w:t>
      </w:r>
      <w:r w:rsidR="002D4483" w:rsidRPr="00AB3B0C">
        <w:rPr>
          <w:rFonts w:ascii="Times New Roman" w:hAnsi="Times New Roman" w:cs="Times New Roman"/>
          <w:i/>
          <w:iCs/>
          <w:sz w:val="24"/>
          <w:szCs w:val="24"/>
        </w:rPr>
        <w:t>a quo</w:t>
      </w:r>
      <w:r w:rsidR="0034214A">
        <w:rPr>
          <w:rFonts w:ascii="Times New Roman" w:hAnsi="Times New Roman" w:cs="Times New Roman"/>
          <w:sz w:val="24"/>
          <w:szCs w:val="24"/>
        </w:rPr>
        <w:t xml:space="preserve">.  </w:t>
      </w:r>
      <w:r w:rsidR="005C7227" w:rsidRPr="00AB3B0C">
        <w:rPr>
          <w:rFonts w:ascii="Times New Roman" w:hAnsi="Times New Roman" w:cs="Times New Roman"/>
          <w:sz w:val="24"/>
          <w:szCs w:val="24"/>
        </w:rPr>
        <w:t xml:space="preserve">She argued that the failure of the court </w:t>
      </w:r>
      <w:r w:rsidR="005C7227" w:rsidRPr="00AB3B0C">
        <w:rPr>
          <w:rFonts w:ascii="Times New Roman" w:hAnsi="Times New Roman" w:cs="Times New Roman"/>
          <w:i/>
          <w:iCs/>
          <w:sz w:val="24"/>
          <w:szCs w:val="24"/>
        </w:rPr>
        <w:t>a quo</w:t>
      </w:r>
      <w:r w:rsidR="005C7227" w:rsidRPr="00AB3B0C">
        <w:rPr>
          <w:rFonts w:ascii="Times New Roman" w:hAnsi="Times New Roman" w:cs="Times New Roman"/>
          <w:sz w:val="24"/>
          <w:szCs w:val="24"/>
        </w:rPr>
        <w:t xml:space="preserve"> to determine this</w:t>
      </w:r>
      <w:r w:rsidR="0021501C" w:rsidRPr="00AB3B0C">
        <w:rPr>
          <w:rFonts w:ascii="Times New Roman" w:hAnsi="Times New Roman" w:cs="Times New Roman"/>
          <w:sz w:val="24"/>
          <w:szCs w:val="24"/>
        </w:rPr>
        <w:t xml:space="preserve"> conundrum</w:t>
      </w:r>
      <w:r w:rsidR="005C7227" w:rsidRPr="00AB3B0C">
        <w:rPr>
          <w:rFonts w:ascii="Times New Roman" w:hAnsi="Times New Roman" w:cs="Times New Roman"/>
          <w:sz w:val="24"/>
          <w:szCs w:val="24"/>
        </w:rPr>
        <w:t>,</w:t>
      </w:r>
      <w:r w:rsidR="0021501C" w:rsidRPr="00AB3B0C">
        <w:rPr>
          <w:rFonts w:ascii="Times New Roman" w:hAnsi="Times New Roman" w:cs="Times New Roman"/>
          <w:sz w:val="24"/>
          <w:szCs w:val="24"/>
        </w:rPr>
        <w:t xml:space="preserve"> </w:t>
      </w:r>
      <w:r w:rsidR="005C7227" w:rsidRPr="00AB3B0C">
        <w:rPr>
          <w:rFonts w:ascii="Times New Roman" w:hAnsi="Times New Roman" w:cs="Times New Roman"/>
          <w:sz w:val="24"/>
          <w:szCs w:val="24"/>
        </w:rPr>
        <w:t xml:space="preserve">which </w:t>
      </w:r>
      <w:r w:rsidR="0021501C" w:rsidRPr="00AB3B0C">
        <w:rPr>
          <w:rFonts w:ascii="Times New Roman" w:hAnsi="Times New Roman" w:cs="Times New Roman"/>
          <w:sz w:val="24"/>
          <w:szCs w:val="24"/>
        </w:rPr>
        <w:t xml:space="preserve">was raised in </w:t>
      </w:r>
      <w:r w:rsidR="002323EC" w:rsidRPr="00AB3B0C">
        <w:rPr>
          <w:rFonts w:ascii="Times New Roman" w:hAnsi="Times New Roman" w:cs="Times New Roman"/>
          <w:sz w:val="24"/>
          <w:szCs w:val="24"/>
        </w:rPr>
        <w:t xml:space="preserve">the appellant’s opposing affidavit in </w:t>
      </w:r>
      <w:r w:rsidR="0021501C" w:rsidRPr="00AB3B0C">
        <w:rPr>
          <w:rFonts w:ascii="Times New Roman" w:hAnsi="Times New Roman" w:cs="Times New Roman"/>
          <w:sz w:val="24"/>
          <w:szCs w:val="24"/>
        </w:rPr>
        <w:t>par</w:t>
      </w:r>
      <w:r w:rsidR="009A44ED" w:rsidRPr="00AB3B0C">
        <w:rPr>
          <w:rFonts w:ascii="Times New Roman" w:hAnsi="Times New Roman" w:cs="Times New Roman"/>
          <w:sz w:val="24"/>
          <w:szCs w:val="24"/>
        </w:rPr>
        <w:t>a</w:t>
      </w:r>
      <w:r w:rsidR="002323EC" w:rsidRPr="00AB3B0C">
        <w:rPr>
          <w:rFonts w:ascii="Times New Roman" w:hAnsi="Times New Roman" w:cs="Times New Roman"/>
          <w:sz w:val="24"/>
          <w:szCs w:val="24"/>
        </w:rPr>
        <w:t>s</w:t>
      </w:r>
      <w:r w:rsidR="00EE3F5E" w:rsidRPr="00AB3B0C">
        <w:rPr>
          <w:rFonts w:ascii="Times New Roman" w:hAnsi="Times New Roman" w:cs="Times New Roman"/>
          <w:sz w:val="24"/>
          <w:szCs w:val="24"/>
        </w:rPr>
        <w:t>.</w:t>
      </w:r>
      <w:r w:rsidR="005C7227" w:rsidRPr="00AB3B0C">
        <w:rPr>
          <w:rFonts w:ascii="Times New Roman" w:hAnsi="Times New Roman" w:cs="Times New Roman"/>
          <w:sz w:val="24"/>
          <w:szCs w:val="24"/>
        </w:rPr>
        <w:t xml:space="preserve"> </w:t>
      </w:r>
      <w:r w:rsidR="002323EC" w:rsidRPr="00AB3B0C">
        <w:rPr>
          <w:rFonts w:ascii="Times New Roman" w:hAnsi="Times New Roman" w:cs="Times New Roman"/>
          <w:sz w:val="24"/>
          <w:szCs w:val="24"/>
        </w:rPr>
        <w:t>5, 8.2, 8.3 and 8.5</w:t>
      </w:r>
      <w:r w:rsidR="00770E5C">
        <w:rPr>
          <w:rFonts w:ascii="Times New Roman" w:hAnsi="Times New Roman" w:cs="Times New Roman"/>
          <w:sz w:val="24"/>
          <w:szCs w:val="24"/>
        </w:rPr>
        <w:t>,</w:t>
      </w:r>
      <w:r w:rsidR="002323EC" w:rsidRPr="00AB3B0C">
        <w:rPr>
          <w:rFonts w:ascii="Times New Roman" w:hAnsi="Times New Roman" w:cs="Times New Roman"/>
          <w:sz w:val="24"/>
          <w:szCs w:val="24"/>
        </w:rPr>
        <w:t xml:space="preserve"> </w:t>
      </w:r>
      <w:r w:rsidR="0064099C">
        <w:rPr>
          <w:rFonts w:ascii="Times New Roman" w:hAnsi="Times New Roman" w:cs="Times New Roman"/>
          <w:sz w:val="24"/>
          <w:szCs w:val="24"/>
        </w:rPr>
        <w:t xml:space="preserve">also invalidated </w:t>
      </w:r>
      <w:r w:rsidR="005C7227" w:rsidRPr="00AB3B0C">
        <w:rPr>
          <w:rFonts w:ascii="Times New Roman" w:hAnsi="Times New Roman" w:cs="Times New Roman"/>
          <w:sz w:val="24"/>
          <w:szCs w:val="24"/>
        </w:rPr>
        <w:t>its decision.</w:t>
      </w:r>
      <w:r w:rsidR="00A6221A" w:rsidRPr="00AB3B0C">
        <w:rPr>
          <w:rFonts w:ascii="Times New Roman" w:hAnsi="Times New Roman" w:cs="Times New Roman"/>
          <w:sz w:val="24"/>
          <w:szCs w:val="24"/>
        </w:rPr>
        <w:t xml:space="preserve"> </w:t>
      </w:r>
    </w:p>
    <w:p w14:paraId="541D6145" w14:textId="77777777" w:rsidR="00B26718" w:rsidRPr="00AB3B0C" w:rsidRDefault="00B26718" w:rsidP="00B26718">
      <w:pPr>
        <w:spacing w:after="0" w:line="480" w:lineRule="auto"/>
        <w:ind w:firstLine="1134"/>
        <w:jc w:val="both"/>
        <w:rPr>
          <w:rFonts w:ascii="Times New Roman" w:hAnsi="Times New Roman" w:cs="Times New Roman"/>
          <w:sz w:val="24"/>
          <w:szCs w:val="24"/>
        </w:rPr>
      </w:pPr>
    </w:p>
    <w:p w14:paraId="34681423" w14:textId="6C718D97" w:rsidR="00DD13B4" w:rsidRDefault="00920136" w:rsidP="00C07542">
      <w:pPr>
        <w:spacing w:line="480" w:lineRule="auto"/>
        <w:ind w:firstLine="1440"/>
        <w:jc w:val="both"/>
        <w:rPr>
          <w:rFonts w:ascii="Times New Roman" w:hAnsi="Times New Roman" w:cs="Times New Roman"/>
          <w:sz w:val="24"/>
          <w:szCs w:val="24"/>
        </w:rPr>
      </w:pPr>
      <w:proofErr w:type="spellStart"/>
      <w:r w:rsidRPr="00AB3B0C">
        <w:rPr>
          <w:rFonts w:ascii="Times New Roman" w:hAnsi="Times New Roman" w:cs="Times New Roman"/>
          <w:sz w:val="24"/>
          <w:szCs w:val="24"/>
        </w:rPr>
        <w:lastRenderedPageBreak/>
        <w:t>Ms</w:t>
      </w:r>
      <w:proofErr w:type="spellEnd"/>
      <w:r w:rsidRPr="00AB3B0C">
        <w:rPr>
          <w:rFonts w:ascii="Times New Roman" w:hAnsi="Times New Roman" w:cs="Times New Roman"/>
          <w:sz w:val="24"/>
          <w:szCs w:val="24"/>
        </w:rPr>
        <w:t xml:space="preserve"> </w:t>
      </w:r>
      <w:proofErr w:type="spellStart"/>
      <w:r w:rsidRPr="00AB3B0C">
        <w:rPr>
          <w:rFonts w:ascii="Times New Roman" w:hAnsi="Times New Roman" w:cs="Times New Roman"/>
          <w:i/>
          <w:iCs/>
          <w:sz w:val="24"/>
          <w:szCs w:val="24"/>
        </w:rPr>
        <w:t>Sanhanga</w:t>
      </w:r>
      <w:proofErr w:type="spellEnd"/>
      <w:r w:rsidRPr="00AB3B0C">
        <w:rPr>
          <w:rFonts w:ascii="Times New Roman" w:hAnsi="Times New Roman" w:cs="Times New Roman"/>
          <w:i/>
          <w:iCs/>
          <w:sz w:val="24"/>
          <w:szCs w:val="24"/>
        </w:rPr>
        <w:t xml:space="preserve"> </w:t>
      </w:r>
      <w:r w:rsidR="00E50F5B" w:rsidRPr="00AB3B0C">
        <w:rPr>
          <w:rFonts w:ascii="Times New Roman" w:hAnsi="Times New Roman" w:cs="Times New Roman"/>
          <w:sz w:val="24"/>
          <w:szCs w:val="24"/>
        </w:rPr>
        <w:t>submitted</w:t>
      </w:r>
      <w:r w:rsidR="009501FF" w:rsidRPr="00AB3B0C">
        <w:rPr>
          <w:rFonts w:ascii="Times New Roman" w:hAnsi="Times New Roman" w:cs="Times New Roman"/>
          <w:sz w:val="24"/>
          <w:szCs w:val="24"/>
        </w:rPr>
        <w:t xml:space="preserve"> that the court </w:t>
      </w:r>
      <w:r w:rsidR="009501FF" w:rsidRPr="00AB3B0C">
        <w:rPr>
          <w:rFonts w:ascii="Times New Roman" w:hAnsi="Times New Roman" w:cs="Times New Roman"/>
          <w:i/>
          <w:iCs/>
          <w:sz w:val="24"/>
          <w:szCs w:val="24"/>
        </w:rPr>
        <w:t>a quo</w:t>
      </w:r>
      <w:r w:rsidR="009501FF" w:rsidRPr="00AB3B0C">
        <w:rPr>
          <w:rFonts w:ascii="Times New Roman" w:hAnsi="Times New Roman" w:cs="Times New Roman"/>
          <w:sz w:val="24"/>
          <w:szCs w:val="24"/>
        </w:rPr>
        <w:t xml:space="preserve"> ought to have declined jurisdiction and directed the respondents to exhaust the domestic remedies provided in s 26 (4) of the </w:t>
      </w:r>
      <w:proofErr w:type="spellStart"/>
      <w:r w:rsidR="009501FF" w:rsidRPr="00AB3B0C">
        <w:rPr>
          <w:rFonts w:ascii="Times New Roman" w:hAnsi="Times New Roman" w:cs="Times New Roman"/>
          <w:sz w:val="24"/>
          <w:szCs w:val="24"/>
        </w:rPr>
        <w:t>Defence</w:t>
      </w:r>
      <w:proofErr w:type="spellEnd"/>
      <w:r w:rsidR="009501FF" w:rsidRPr="00AB3B0C">
        <w:rPr>
          <w:rFonts w:ascii="Times New Roman" w:hAnsi="Times New Roman" w:cs="Times New Roman"/>
          <w:sz w:val="24"/>
          <w:szCs w:val="24"/>
        </w:rPr>
        <w:t xml:space="preserve"> Act.  The provision accords a dismissed member the right of appeal</w:t>
      </w:r>
      <w:r w:rsidR="00D82C47" w:rsidRPr="00AB3B0C">
        <w:rPr>
          <w:rFonts w:ascii="Times New Roman" w:hAnsi="Times New Roman" w:cs="Times New Roman"/>
          <w:sz w:val="24"/>
          <w:szCs w:val="24"/>
        </w:rPr>
        <w:t xml:space="preserve"> to the Commission against a discharge or dismissal made in terms of subs (1) or (2) of that section.</w:t>
      </w:r>
      <w:r w:rsidR="009501FF" w:rsidRPr="00AB3B0C">
        <w:rPr>
          <w:rFonts w:ascii="Times New Roman" w:hAnsi="Times New Roman" w:cs="Times New Roman"/>
          <w:sz w:val="24"/>
          <w:szCs w:val="24"/>
        </w:rPr>
        <w:t xml:space="preserve"> </w:t>
      </w:r>
      <w:r w:rsidR="0052504F" w:rsidRPr="00AB3B0C">
        <w:rPr>
          <w:rFonts w:ascii="Times New Roman" w:hAnsi="Times New Roman" w:cs="Times New Roman"/>
          <w:sz w:val="24"/>
          <w:szCs w:val="24"/>
        </w:rPr>
        <w:t xml:space="preserve">Counsel also impugned the order for including the fourth respondent who had withdrawn from the application </w:t>
      </w:r>
      <w:r w:rsidR="0052504F" w:rsidRPr="00AB3B0C">
        <w:rPr>
          <w:rFonts w:ascii="Times New Roman" w:hAnsi="Times New Roman" w:cs="Times New Roman"/>
          <w:i/>
          <w:iCs/>
          <w:sz w:val="24"/>
          <w:szCs w:val="24"/>
        </w:rPr>
        <w:t>a quo</w:t>
      </w:r>
      <w:r w:rsidR="0052504F" w:rsidRPr="00AB3B0C">
        <w:rPr>
          <w:rFonts w:ascii="Times New Roman" w:hAnsi="Times New Roman" w:cs="Times New Roman"/>
          <w:sz w:val="24"/>
          <w:szCs w:val="24"/>
        </w:rPr>
        <w:t xml:space="preserve">. </w:t>
      </w:r>
      <w:r w:rsidR="00B26718">
        <w:rPr>
          <w:rFonts w:ascii="Times New Roman" w:hAnsi="Times New Roman" w:cs="Times New Roman"/>
          <w:sz w:val="24"/>
          <w:szCs w:val="24"/>
        </w:rPr>
        <w:t xml:space="preserve"> </w:t>
      </w:r>
      <w:r w:rsidR="00224EDD" w:rsidRPr="00AB3B0C">
        <w:rPr>
          <w:rFonts w:ascii="Times New Roman" w:hAnsi="Times New Roman" w:cs="Times New Roman"/>
          <w:sz w:val="24"/>
          <w:szCs w:val="24"/>
        </w:rPr>
        <w:t xml:space="preserve">In exchanges with the Court, </w:t>
      </w:r>
      <w:proofErr w:type="spellStart"/>
      <w:r w:rsidRPr="00AB3B0C">
        <w:rPr>
          <w:rFonts w:ascii="Times New Roman" w:hAnsi="Times New Roman" w:cs="Times New Roman"/>
          <w:sz w:val="24"/>
          <w:szCs w:val="24"/>
        </w:rPr>
        <w:t>Ms</w:t>
      </w:r>
      <w:proofErr w:type="spellEnd"/>
      <w:r w:rsidRPr="00AB3B0C">
        <w:rPr>
          <w:rFonts w:ascii="Times New Roman" w:hAnsi="Times New Roman" w:cs="Times New Roman"/>
          <w:sz w:val="24"/>
          <w:szCs w:val="24"/>
        </w:rPr>
        <w:t xml:space="preserve"> </w:t>
      </w:r>
      <w:proofErr w:type="spellStart"/>
      <w:r w:rsidRPr="00AB3B0C">
        <w:rPr>
          <w:rFonts w:ascii="Times New Roman" w:hAnsi="Times New Roman" w:cs="Times New Roman"/>
          <w:i/>
          <w:iCs/>
          <w:sz w:val="24"/>
          <w:szCs w:val="24"/>
        </w:rPr>
        <w:t>Sanhanga</w:t>
      </w:r>
      <w:proofErr w:type="spellEnd"/>
      <w:r w:rsidRPr="00AB3B0C">
        <w:rPr>
          <w:rFonts w:ascii="Times New Roman" w:hAnsi="Times New Roman" w:cs="Times New Roman"/>
          <w:sz w:val="24"/>
          <w:szCs w:val="24"/>
        </w:rPr>
        <w:t xml:space="preserve"> </w:t>
      </w:r>
      <w:r w:rsidR="00224EDD" w:rsidRPr="00AB3B0C">
        <w:rPr>
          <w:rFonts w:ascii="Times New Roman" w:hAnsi="Times New Roman" w:cs="Times New Roman"/>
          <w:sz w:val="24"/>
          <w:szCs w:val="24"/>
        </w:rPr>
        <w:t xml:space="preserve">conceded that a finding that the review application was defective would result in the striking off and not a dismissal of the review application. </w:t>
      </w:r>
      <w:r w:rsidR="00B26718">
        <w:rPr>
          <w:rFonts w:ascii="Times New Roman" w:hAnsi="Times New Roman" w:cs="Times New Roman"/>
          <w:sz w:val="24"/>
          <w:szCs w:val="24"/>
        </w:rPr>
        <w:t xml:space="preserve"> </w:t>
      </w:r>
      <w:r w:rsidR="00224EDD" w:rsidRPr="00AB3B0C">
        <w:rPr>
          <w:rFonts w:ascii="Times New Roman" w:hAnsi="Times New Roman" w:cs="Times New Roman"/>
          <w:sz w:val="24"/>
          <w:szCs w:val="24"/>
        </w:rPr>
        <w:t>Counsel also</w:t>
      </w:r>
      <w:r w:rsidR="009511DD" w:rsidRPr="00AB3B0C">
        <w:rPr>
          <w:rFonts w:ascii="Times New Roman" w:hAnsi="Times New Roman" w:cs="Times New Roman"/>
          <w:sz w:val="24"/>
          <w:szCs w:val="24"/>
        </w:rPr>
        <w:t xml:space="preserve"> abandoned the appellant’s prayer for punitive costs and </w:t>
      </w:r>
      <w:r w:rsidR="00BB2069" w:rsidRPr="00AB3B0C">
        <w:rPr>
          <w:rFonts w:ascii="Times New Roman" w:hAnsi="Times New Roman" w:cs="Times New Roman"/>
          <w:sz w:val="24"/>
          <w:szCs w:val="24"/>
        </w:rPr>
        <w:t>conceded to a costs order</w:t>
      </w:r>
      <w:r w:rsidR="009511DD" w:rsidRPr="00AB3B0C">
        <w:rPr>
          <w:rFonts w:ascii="Times New Roman" w:hAnsi="Times New Roman" w:cs="Times New Roman"/>
          <w:sz w:val="24"/>
          <w:szCs w:val="24"/>
        </w:rPr>
        <w:t xml:space="preserve"> on the ordinary scale.</w:t>
      </w:r>
    </w:p>
    <w:p w14:paraId="5B51C274" w14:textId="77777777" w:rsidR="00B26718" w:rsidRPr="00AB3B0C" w:rsidRDefault="00B26718" w:rsidP="00C25251">
      <w:pPr>
        <w:spacing w:after="0" w:line="240" w:lineRule="auto"/>
        <w:ind w:firstLine="1134"/>
        <w:jc w:val="both"/>
        <w:rPr>
          <w:rFonts w:ascii="Times New Roman" w:hAnsi="Times New Roman" w:cs="Times New Roman"/>
          <w:sz w:val="24"/>
          <w:szCs w:val="24"/>
        </w:rPr>
      </w:pPr>
    </w:p>
    <w:p w14:paraId="6DB1A3B0" w14:textId="6198794C" w:rsidR="00A82ED0" w:rsidRDefault="00216100" w:rsidP="00C07542">
      <w:pPr>
        <w:spacing w:line="480" w:lineRule="auto"/>
        <w:ind w:firstLine="1440"/>
        <w:jc w:val="both"/>
        <w:rPr>
          <w:rFonts w:ascii="Times New Roman" w:hAnsi="Times New Roman" w:cs="Times New Roman"/>
          <w:sz w:val="24"/>
          <w:szCs w:val="24"/>
        </w:rPr>
      </w:pPr>
      <w:r w:rsidRPr="00AB3B0C">
        <w:rPr>
          <w:rFonts w:ascii="Times New Roman" w:hAnsi="Times New Roman" w:cs="Times New Roman"/>
          <w:i/>
          <w:iCs/>
          <w:sz w:val="24"/>
          <w:szCs w:val="24"/>
        </w:rPr>
        <w:t>Per contra</w:t>
      </w:r>
      <w:r w:rsidRPr="00AB3B0C">
        <w:rPr>
          <w:rFonts w:ascii="Times New Roman" w:hAnsi="Times New Roman" w:cs="Times New Roman"/>
          <w:sz w:val="24"/>
          <w:szCs w:val="24"/>
        </w:rPr>
        <w:t xml:space="preserve">, </w:t>
      </w:r>
      <w:proofErr w:type="spellStart"/>
      <w:r w:rsidRPr="00AB3B0C">
        <w:rPr>
          <w:rFonts w:ascii="Times New Roman" w:hAnsi="Times New Roman" w:cs="Times New Roman"/>
          <w:sz w:val="24"/>
          <w:szCs w:val="24"/>
        </w:rPr>
        <w:t>Mr</w:t>
      </w:r>
      <w:proofErr w:type="spellEnd"/>
      <w:r w:rsidRPr="00AB3B0C">
        <w:rPr>
          <w:rFonts w:ascii="Times New Roman" w:hAnsi="Times New Roman" w:cs="Times New Roman"/>
          <w:sz w:val="24"/>
          <w:szCs w:val="24"/>
        </w:rPr>
        <w:t xml:space="preserve"> </w:t>
      </w:r>
      <w:proofErr w:type="spellStart"/>
      <w:r w:rsidRPr="00AB3B0C">
        <w:rPr>
          <w:rFonts w:ascii="Times New Roman" w:hAnsi="Times New Roman" w:cs="Times New Roman"/>
          <w:i/>
          <w:iCs/>
          <w:sz w:val="24"/>
          <w:szCs w:val="24"/>
        </w:rPr>
        <w:t>Mapuranga</w:t>
      </w:r>
      <w:proofErr w:type="spellEnd"/>
      <w:r w:rsidRPr="00AB3B0C">
        <w:rPr>
          <w:rFonts w:ascii="Times New Roman" w:hAnsi="Times New Roman" w:cs="Times New Roman"/>
          <w:sz w:val="24"/>
          <w:szCs w:val="24"/>
        </w:rPr>
        <w:t xml:space="preserve"> for the active respondents submitted that the first ground of </w:t>
      </w:r>
      <w:r w:rsidR="00FD4945" w:rsidRPr="00AB3B0C">
        <w:rPr>
          <w:rFonts w:ascii="Times New Roman" w:hAnsi="Times New Roman" w:cs="Times New Roman"/>
          <w:sz w:val="24"/>
          <w:szCs w:val="24"/>
        </w:rPr>
        <w:t xml:space="preserve">appeal, having been raised for the first time </w:t>
      </w:r>
      <w:r w:rsidR="00B26718">
        <w:rPr>
          <w:rFonts w:ascii="Times New Roman" w:hAnsi="Times New Roman" w:cs="Times New Roman"/>
          <w:sz w:val="24"/>
          <w:szCs w:val="24"/>
        </w:rPr>
        <w:t xml:space="preserve">on appeal, should be dismissed.  </w:t>
      </w:r>
      <w:r w:rsidR="00FD4945" w:rsidRPr="00AB3B0C">
        <w:rPr>
          <w:rFonts w:ascii="Times New Roman" w:hAnsi="Times New Roman" w:cs="Times New Roman"/>
          <w:sz w:val="24"/>
          <w:szCs w:val="24"/>
        </w:rPr>
        <w:t>He argued that it was improper to raise such a ground for the first time on appeal.</w:t>
      </w:r>
      <w:r w:rsidR="00B26718">
        <w:rPr>
          <w:rFonts w:ascii="Times New Roman" w:hAnsi="Times New Roman" w:cs="Times New Roman"/>
          <w:sz w:val="24"/>
          <w:szCs w:val="24"/>
        </w:rPr>
        <w:t xml:space="preserve">  </w:t>
      </w:r>
      <w:r w:rsidR="001F6661" w:rsidRPr="00AB3B0C">
        <w:rPr>
          <w:rFonts w:ascii="Times New Roman" w:hAnsi="Times New Roman" w:cs="Times New Roman"/>
          <w:sz w:val="24"/>
          <w:szCs w:val="24"/>
        </w:rPr>
        <w:t>He submitted that the appellant, having fully participated</w:t>
      </w:r>
      <w:r w:rsidR="0085584E" w:rsidRPr="00AB3B0C">
        <w:rPr>
          <w:rFonts w:ascii="Times New Roman" w:hAnsi="Times New Roman" w:cs="Times New Roman"/>
          <w:sz w:val="24"/>
          <w:szCs w:val="24"/>
        </w:rPr>
        <w:t>,</w:t>
      </w:r>
      <w:r w:rsidR="001F6661" w:rsidRPr="00AB3B0C">
        <w:rPr>
          <w:rFonts w:ascii="Times New Roman" w:hAnsi="Times New Roman" w:cs="Times New Roman"/>
          <w:sz w:val="24"/>
          <w:szCs w:val="24"/>
        </w:rPr>
        <w:t xml:space="preserve"> </w:t>
      </w:r>
      <w:r w:rsidR="0085584E" w:rsidRPr="00AB3B0C">
        <w:rPr>
          <w:rFonts w:ascii="Times New Roman" w:hAnsi="Times New Roman" w:cs="Times New Roman"/>
          <w:sz w:val="24"/>
          <w:szCs w:val="24"/>
        </w:rPr>
        <w:t xml:space="preserve">in his own right, </w:t>
      </w:r>
      <w:r w:rsidR="001F6661" w:rsidRPr="00AB3B0C">
        <w:rPr>
          <w:rFonts w:ascii="Times New Roman" w:hAnsi="Times New Roman" w:cs="Times New Roman"/>
          <w:sz w:val="24"/>
          <w:szCs w:val="24"/>
        </w:rPr>
        <w:t xml:space="preserve">in the proceedings </w:t>
      </w:r>
      <w:r w:rsidR="001F6661" w:rsidRPr="00AB3B0C">
        <w:rPr>
          <w:rFonts w:ascii="Times New Roman" w:hAnsi="Times New Roman" w:cs="Times New Roman"/>
          <w:i/>
          <w:iCs/>
          <w:sz w:val="24"/>
          <w:szCs w:val="24"/>
        </w:rPr>
        <w:t>a quo</w:t>
      </w:r>
      <w:r w:rsidR="0085584E" w:rsidRPr="00AB3B0C">
        <w:rPr>
          <w:rFonts w:ascii="Times New Roman" w:hAnsi="Times New Roman" w:cs="Times New Roman"/>
          <w:sz w:val="24"/>
          <w:szCs w:val="24"/>
        </w:rPr>
        <w:t>,</w:t>
      </w:r>
      <w:r w:rsidR="001F6661" w:rsidRPr="00AB3B0C">
        <w:rPr>
          <w:rFonts w:ascii="Times New Roman" w:hAnsi="Times New Roman" w:cs="Times New Roman"/>
          <w:sz w:val="24"/>
          <w:szCs w:val="24"/>
        </w:rPr>
        <w:t xml:space="preserve"> </w:t>
      </w:r>
      <w:r w:rsidR="0085584E" w:rsidRPr="00AB3B0C">
        <w:rPr>
          <w:rFonts w:ascii="Times New Roman" w:hAnsi="Times New Roman" w:cs="Times New Roman"/>
          <w:sz w:val="24"/>
          <w:szCs w:val="24"/>
        </w:rPr>
        <w:t>i</w:t>
      </w:r>
      <w:r w:rsidR="001F6661" w:rsidRPr="00AB3B0C">
        <w:rPr>
          <w:rFonts w:ascii="Times New Roman" w:hAnsi="Times New Roman" w:cs="Times New Roman"/>
          <w:sz w:val="24"/>
          <w:szCs w:val="24"/>
        </w:rPr>
        <w:t>s estopped from</w:t>
      </w:r>
      <w:r w:rsidR="0085584E" w:rsidRPr="00AB3B0C">
        <w:rPr>
          <w:rFonts w:ascii="Times New Roman" w:hAnsi="Times New Roman" w:cs="Times New Roman"/>
          <w:sz w:val="24"/>
          <w:szCs w:val="24"/>
        </w:rPr>
        <w:t xml:space="preserve"> denying</w:t>
      </w:r>
      <w:r w:rsidR="001F6661" w:rsidRPr="00AB3B0C">
        <w:rPr>
          <w:rFonts w:ascii="Times New Roman" w:hAnsi="Times New Roman" w:cs="Times New Roman"/>
          <w:sz w:val="24"/>
          <w:szCs w:val="24"/>
        </w:rPr>
        <w:t xml:space="preserve"> his conceded </w:t>
      </w:r>
      <w:r w:rsidR="0034214A">
        <w:rPr>
          <w:rFonts w:ascii="Times New Roman" w:hAnsi="Times New Roman" w:cs="Times New Roman"/>
          <w:sz w:val="24"/>
          <w:szCs w:val="24"/>
        </w:rPr>
        <w:t xml:space="preserve">responsibilities.  </w:t>
      </w:r>
      <w:r w:rsidR="004C3EAD" w:rsidRPr="00AB3B0C">
        <w:rPr>
          <w:rFonts w:ascii="Times New Roman" w:hAnsi="Times New Roman" w:cs="Times New Roman"/>
          <w:sz w:val="24"/>
          <w:szCs w:val="24"/>
        </w:rPr>
        <w:t>He therefore prayed for the dismissal of the first ground of appeal.</w:t>
      </w:r>
      <w:r w:rsidR="001F6661" w:rsidRPr="00AB3B0C">
        <w:rPr>
          <w:rFonts w:ascii="Times New Roman" w:hAnsi="Times New Roman" w:cs="Times New Roman"/>
          <w:sz w:val="24"/>
          <w:szCs w:val="24"/>
        </w:rPr>
        <w:t xml:space="preserve"> </w:t>
      </w:r>
    </w:p>
    <w:p w14:paraId="7070E1A7" w14:textId="77777777" w:rsidR="006C461C" w:rsidRPr="00AB3B0C" w:rsidRDefault="006C461C" w:rsidP="00814F0D">
      <w:pPr>
        <w:spacing w:after="0" w:line="240" w:lineRule="auto"/>
        <w:ind w:firstLine="1134"/>
        <w:jc w:val="both"/>
        <w:rPr>
          <w:rFonts w:ascii="Times New Roman" w:hAnsi="Times New Roman" w:cs="Times New Roman"/>
          <w:sz w:val="24"/>
          <w:szCs w:val="24"/>
        </w:rPr>
      </w:pPr>
    </w:p>
    <w:p w14:paraId="148B64A6" w14:textId="317253DE" w:rsidR="00C916BF" w:rsidRDefault="00E525D8" w:rsidP="00AB3B0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34214A">
        <w:rPr>
          <w:rFonts w:ascii="Times New Roman" w:hAnsi="Times New Roman" w:cs="Times New Roman"/>
          <w:sz w:val="24"/>
          <w:szCs w:val="24"/>
        </w:rPr>
        <w:tab/>
      </w:r>
      <w:proofErr w:type="spellStart"/>
      <w:r w:rsidR="00A82ED0" w:rsidRPr="00AB3B0C">
        <w:rPr>
          <w:rFonts w:ascii="Times New Roman" w:hAnsi="Times New Roman" w:cs="Times New Roman"/>
          <w:sz w:val="24"/>
          <w:szCs w:val="24"/>
        </w:rPr>
        <w:t>Mr</w:t>
      </w:r>
      <w:proofErr w:type="spellEnd"/>
      <w:r w:rsidR="00A82ED0" w:rsidRPr="00AB3B0C">
        <w:rPr>
          <w:rFonts w:ascii="Times New Roman" w:hAnsi="Times New Roman" w:cs="Times New Roman"/>
          <w:sz w:val="24"/>
          <w:szCs w:val="24"/>
        </w:rPr>
        <w:t xml:space="preserve"> </w:t>
      </w:r>
      <w:proofErr w:type="spellStart"/>
      <w:r w:rsidR="00A82ED0" w:rsidRPr="00AB3B0C">
        <w:rPr>
          <w:rFonts w:ascii="Times New Roman" w:hAnsi="Times New Roman" w:cs="Times New Roman"/>
          <w:i/>
          <w:iCs/>
          <w:sz w:val="24"/>
          <w:szCs w:val="24"/>
        </w:rPr>
        <w:t>Mapuranga</w:t>
      </w:r>
      <w:proofErr w:type="spellEnd"/>
      <w:r w:rsidR="00FD4945" w:rsidRPr="00AB3B0C">
        <w:rPr>
          <w:rFonts w:ascii="Times New Roman" w:hAnsi="Times New Roman" w:cs="Times New Roman"/>
          <w:sz w:val="24"/>
          <w:szCs w:val="24"/>
        </w:rPr>
        <w:t xml:space="preserve"> further contended that the relevant legislative provisions </w:t>
      </w:r>
      <w:r w:rsidR="00725DF7" w:rsidRPr="00AB3B0C">
        <w:rPr>
          <w:rFonts w:ascii="Times New Roman" w:hAnsi="Times New Roman" w:cs="Times New Roman"/>
          <w:sz w:val="24"/>
          <w:szCs w:val="24"/>
        </w:rPr>
        <w:t xml:space="preserve">and the convening order </w:t>
      </w:r>
      <w:r w:rsidR="00FD4945" w:rsidRPr="00AB3B0C">
        <w:rPr>
          <w:rFonts w:ascii="Times New Roman" w:hAnsi="Times New Roman" w:cs="Times New Roman"/>
          <w:sz w:val="24"/>
          <w:szCs w:val="24"/>
        </w:rPr>
        <w:t>under which the respondents were charged and dismissed from</w:t>
      </w:r>
      <w:r w:rsidR="00C916BF" w:rsidRPr="00AB3B0C">
        <w:rPr>
          <w:rFonts w:ascii="Times New Roman" w:hAnsi="Times New Roman" w:cs="Times New Roman"/>
          <w:sz w:val="24"/>
          <w:szCs w:val="24"/>
        </w:rPr>
        <w:t xml:space="preserve"> the army</w:t>
      </w:r>
      <w:r w:rsidR="00FD4945" w:rsidRPr="00AB3B0C">
        <w:rPr>
          <w:rFonts w:ascii="Times New Roman" w:hAnsi="Times New Roman" w:cs="Times New Roman"/>
          <w:sz w:val="24"/>
          <w:szCs w:val="24"/>
        </w:rPr>
        <w:t xml:space="preserve"> did not provide for review. </w:t>
      </w:r>
      <w:r w:rsidR="0006686F" w:rsidRPr="00AB3B0C">
        <w:rPr>
          <w:rFonts w:ascii="Times New Roman" w:hAnsi="Times New Roman" w:cs="Times New Roman"/>
          <w:sz w:val="24"/>
          <w:szCs w:val="24"/>
        </w:rPr>
        <w:t>The</w:t>
      </w:r>
      <w:r w:rsidR="00725DF7" w:rsidRPr="00AB3B0C">
        <w:rPr>
          <w:rFonts w:ascii="Times New Roman" w:hAnsi="Times New Roman" w:cs="Times New Roman"/>
          <w:sz w:val="24"/>
          <w:szCs w:val="24"/>
        </w:rPr>
        <w:t xml:space="preserve"> legislative provisions</w:t>
      </w:r>
      <w:r w:rsidR="003F1EFE" w:rsidRPr="00AB3B0C">
        <w:rPr>
          <w:rFonts w:ascii="Times New Roman" w:hAnsi="Times New Roman" w:cs="Times New Roman"/>
          <w:sz w:val="24"/>
          <w:szCs w:val="24"/>
        </w:rPr>
        <w:t>, especially s 2</w:t>
      </w:r>
      <w:r w:rsidR="00C916BF" w:rsidRPr="00AB3B0C">
        <w:rPr>
          <w:rFonts w:ascii="Times New Roman" w:hAnsi="Times New Roman" w:cs="Times New Roman"/>
          <w:sz w:val="24"/>
          <w:szCs w:val="24"/>
        </w:rPr>
        <w:t>6 (4)</w:t>
      </w:r>
      <w:r w:rsidR="003F1EFE" w:rsidRPr="00AB3B0C">
        <w:rPr>
          <w:rFonts w:ascii="Times New Roman" w:hAnsi="Times New Roman" w:cs="Times New Roman"/>
          <w:sz w:val="24"/>
          <w:szCs w:val="24"/>
        </w:rPr>
        <w:t xml:space="preserve"> of the Act </w:t>
      </w:r>
      <w:r w:rsidR="0006686F" w:rsidRPr="00AB3B0C">
        <w:rPr>
          <w:rFonts w:ascii="Times New Roman" w:hAnsi="Times New Roman" w:cs="Times New Roman"/>
          <w:sz w:val="24"/>
          <w:szCs w:val="24"/>
        </w:rPr>
        <w:t>only provide</w:t>
      </w:r>
      <w:r w:rsidR="003F1EFE" w:rsidRPr="00AB3B0C">
        <w:rPr>
          <w:rFonts w:ascii="Times New Roman" w:hAnsi="Times New Roman" w:cs="Times New Roman"/>
          <w:sz w:val="24"/>
          <w:szCs w:val="24"/>
        </w:rPr>
        <w:t>s</w:t>
      </w:r>
      <w:r w:rsidR="0006686F" w:rsidRPr="00AB3B0C">
        <w:rPr>
          <w:rFonts w:ascii="Times New Roman" w:hAnsi="Times New Roman" w:cs="Times New Roman"/>
          <w:sz w:val="24"/>
          <w:szCs w:val="24"/>
        </w:rPr>
        <w:t xml:space="preserve"> </w:t>
      </w:r>
      <w:r w:rsidR="003F1EFE" w:rsidRPr="00AB3B0C">
        <w:rPr>
          <w:rFonts w:ascii="Times New Roman" w:hAnsi="Times New Roman" w:cs="Times New Roman"/>
          <w:sz w:val="24"/>
          <w:szCs w:val="24"/>
        </w:rPr>
        <w:t xml:space="preserve">a disgruntled member </w:t>
      </w:r>
      <w:r w:rsidR="00C916BF" w:rsidRPr="00AB3B0C">
        <w:rPr>
          <w:rFonts w:ascii="Times New Roman" w:hAnsi="Times New Roman" w:cs="Times New Roman"/>
          <w:sz w:val="24"/>
          <w:szCs w:val="24"/>
        </w:rPr>
        <w:t>with t</w:t>
      </w:r>
      <w:r w:rsidR="003F1EFE" w:rsidRPr="00AB3B0C">
        <w:rPr>
          <w:rFonts w:ascii="Times New Roman" w:hAnsi="Times New Roman" w:cs="Times New Roman"/>
          <w:sz w:val="24"/>
          <w:szCs w:val="24"/>
        </w:rPr>
        <w:t>he right of</w:t>
      </w:r>
      <w:r w:rsidR="0085584E" w:rsidRPr="00AB3B0C">
        <w:rPr>
          <w:rFonts w:ascii="Times New Roman" w:hAnsi="Times New Roman" w:cs="Times New Roman"/>
          <w:sz w:val="24"/>
          <w:szCs w:val="24"/>
        </w:rPr>
        <w:t xml:space="preserve"> </w:t>
      </w:r>
      <w:r w:rsidR="0006686F" w:rsidRPr="00AB3B0C">
        <w:rPr>
          <w:rFonts w:ascii="Times New Roman" w:hAnsi="Times New Roman" w:cs="Times New Roman"/>
          <w:sz w:val="24"/>
          <w:szCs w:val="24"/>
        </w:rPr>
        <w:t>appeal</w:t>
      </w:r>
      <w:r w:rsidR="007A4629" w:rsidRPr="00AB3B0C">
        <w:rPr>
          <w:rFonts w:ascii="Times New Roman" w:hAnsi="Times New Roman" w:cs="Times New Roman"/>
          <w:sz w:val="24"/>
          <w:szCs w:val="24"/>
        </w:rPr>
        <w:t>, which the respondents</w:t>
      </w:r>
      <w:r w:rsidR="003F1EFE" w:rsidRPr="00AB3B0C">
        <w:rPr>
          <w:rFonts w:ascii="Times New Roman" w:hAnsi="Times New Roman" w:cs="Times New Roman"/>
          <w:sz w:val="24"/>
          <w:szCs w:val="24"/>
        </w:rPr>
        <w:t xml:space="preserve"> </w:t>
      </w:r>
      <w:r w:rsidR="0085584E" w:rsidRPr="00AB3B0C">
        <w:rPr>
          <w:rFonts w:ascii="Times New Roman" w:hAnsi="Times New Roman" w:cs="Times New Roman"/>
          <w:sz w:val="24"/>
          <w:szCs w:val="24"/>
        </w:rPr>
        <w:t xml:space="preserve">could </w:t>
      </w:r>
      <w:r w:rsidR="003F1EFE" w:rsidRPr="00AB3B0C">
        <w:rPr>
          <w:rFonts w:ascii="Times New Roman" w:hAnsi="Times New Roman" w:cs="Times New Roman"/>
          <w:sz w:val="24"/>
          <w:szCs w:val="24"/>
        </w:rPr>
        <w:t>not</w:t>
      </w:r>
      <w:r w:rsidR="007A4629" w:rsidRPr="00AB3B0C">
        <w:rPr>
          <w:rFonts w:ascii="Times New Roman" w:hAnsi="Times New Roman" w:cs="Times New Roman"/>
          <w:sz w:val="24"/>
          <w:szCs w:val="24"/>
        </w:rPr>
        <w:t xml:space="preserve"> pursue</w:t>
      </w:r>
      <w:r w:rsidR="0006686F" w:rsidRPr="00AB3B0C">
        <w:rPr>
          <w:rFonts w:ascii="Times New Roman" w:hAnsi="Times New Roman" w:cs="Times New Roman"/>
          <w:sz w:val="24"/>
          <w:szCs w:val="24"/>
        </w:rPr>
        <w:t xml:space="preserve">. </w:t>
      </w:r>
      <w:r w:rsidR="00C80A1A" w:rsidRPr="00AB3B0C">
        <w:rPr>
          <w:rFonts w:ascii="Times New Roman" w:hAnsi="Times New Roman" w:cs="Times New Roman"/>
          <w:sz w:val="24"/>
          <w:szCs w:val="24"/>
        </w:rPr>
        <w:t>They could not pursue an appeal because, firstly, the conduct of the appellant’s BOS was riddled with glaring procedural irregularities. Secondly, no reasons for the decision were ever provided. These procedural missteps</w:t>
      </w:r>
      <w:r w:rsidR="002D4F9C" w:rsidRPr="00AB3B0C">
        <w:rPr>
          <w:rFonts w:ascii="Times New Roman" w:hAnsi="Times New Roman" w:cs="Times New Roman"/>
          <w:sz w:val="24"/>
          <w:szCs w:val="24"/>
        </w:rPr>
        <w:t>, which in any event are reviewable,</w:t>
      </w:r>
      <w:r w:rsidR="00C80A1A" w:rsidRPr="00AB3B0C">
        <w:rPr>
          <w:rFonts w:ascii="Times New Roman" w:hAnsi="Times New Roman" w:cs="Times New Roman"/>
          <w:sz w:val="24"/>
          <w:szCs w:val="24"/>
        </w:rPr>
        <w:t xml:space="preserve"> </w:t>
      </w:r>
      <w:r w:rsidR="002D4F9C" w:rsidRPr="00AB3B0C">
        <w:rPr>
          <w:rFonts w:ascii="Times New Roman" w:hAnsi="Times New Roman" w:cs="Times New Roman"/>
          <w:sz w:val="24"/>
          <w:szCs w:val="24"/>
        </w:rPr>
        <w:t>effectively closed the appeal route</w:t>
      </w:r>
      <w:r w:rsidR="007A4629" w:rsidRPr="00AB3B0C">
        <w:rPr>
          <w:rFonts w:ascii="Times New Roman" w:hAnsi="Times New Roman" w:cs="Times New Roman"/>
          <w:sz w:val="24"/>
          <w:szCs w:val="24"/>
        </w:rPr>
        <w:t>.</w:t>
      </w:r>
      <w:r w:rsidR="0052034B">
        <w:rPr>
          <w:rFonts w:ascii="Times New Roman" w:hAnsi="Times New Roman" w:cs="Times New Roman"/>
          <w:sz w:val="24"/>
          <w:szCs w:val="24"/>
        </w:rPr>
        <w:t xml:space="preserve">  </w:t>
      </w:r>
      <w:r w:rsidR="002D4F9C" w:rsidRPr="00AB3B0C">
        <w:rPr>
          <w:rFonts w:ascii="Times New Roman" w:hAnsi="Times New Roman" w:cs="Times New Roman"/>
          <w:sz w:val="24"/>
          <w:szCs w:val="24"/>
        </w:rPr>
        <w:lastRenderedPageBreak/>
        <w:t>Counsel further contended that the respondent had no other option but to invoke the provisions of</w:t>
      </w:r>
      <w:r w:rsidR="003C767B" w:rsidRPr="00AB3B0C">
        <w:rPr>
          <w:rFonts w:ascii="Times New Roman" w:hAnsi="Times New Roman" w:cs="Times New Roman"/>
          <w:sz w:val="24"/>
          <w:szCs w:val="24"/>
        </w:rPr>
        <w:t xml:space="preserve"> s 26 of the High Court Act</w:t>
      </w:r>
      <w:r w:rsidR="005F60BC" w:rsidRPr="00AB3B0C">
        <w:rPr>
          <w:rFonts w:ascii="Times New Roman" w:hAnsi="Times New Roman" w:cs="Times New Roman"/>
          <w:sz w:val="24"/>
          <w:szCs w:val="24"/>
        </w:rPr>
        <w:t xml:space="preserve"> </w:t>
      </w:r>
      <w:r w:rsidR="003C767B" w:rsidRPr="0052034B">
        <w:rPr>
          <w:rFonts w:ascii="Times New Roman" w:hAnsi="Times New Roman" w:cs="Times New Roman"/>
          <w:iCs/>
          <w:sz w:val="24"/>
          <w:szCs w:val="24"/>
        </w:rPr>
        <w:t>[</w:t>
      </w:r>
      <w:r w:rsidR="003C767B" w:rsidRPr="00AB3B0C">
        <w:rPr>
          <w:rFonts w:ascii="Times New Roman" w:hAnsi="Times New Roman" w:cs="Times New Roman"/>
          <w:i/>
          <w:iCs/>
          <w:sz w:val="24"/>
          <w:szCs w:val="24"/>
        </w:rPr>
        <w:t>Chapter</w:t>
      </w:r>
      <w:r w:rsidR="00387341">
        <w:rPr>
          <w:rFonts w:ascii="Times New Roman" w:hAnsi="Times New Roman" w:cs="Times New Roman"/>
          <w:i/>
          <w:iCs/>
          <w:sz w:val="24"/>
          <w:szCs w:val="24"/>
        </w:rPr>
        <w:t xml:space="preserve"> </w:t>
      </w:r>
      <w:r w:rsidR="005F60BC" w:rsidRPr="00AB3B0C">
        <w:rPr>
          <w:rFonts w:ascii="Times New Roman" w:hAnsi="Times New Roman" w:cs="Times New Roman"/>
          <w:i/>
          <w:iCs/>
          <w:sz w:val="24"/>
          <w:szCs w:val="24"/>
        </w:rPr>
        <w:t>7:06</w:t>
      </w:r>
      <w:r w:rsidR="00C916BF" w:rsidRPr="0052034B">
        <w:rPr>
          <w:rFonts w:ascii="Times New Roman" w:hAnsi="Times New Roman" w:cs="Times New Roman"/>
          <w:iCs/>
          <w:sz w:val="24"/>
          <w:szCs w:val="24"/>
        </w:rPr>
        <w:t>]</w:t>
      </w:r>
      <w:r w:rsidR="008A06CD">
        <w:rPr>
          <w:rFonts w:ascii="Times New Roman" w:hAnsi="Times New Roman" w:cs="Times New Roman"/>
          <w:sz w:val="24"/>
          <w:szCs w:val="24"/>
        </w:rPr>
        <w:t xml:space="preserve">.  </w:t>
      </w:r>
      <w:r w:rsidR="002D4F9C" w:rsidRPr="00AB3B0C">
        <w:rPr>
          <w:rFonts w:ascii="Times New Roman" w:hAnsi="Times New Roman" w:cs="Times New Roman"/>
          <w:sz w:val="24"/>
          <w:szCs w:val="24"/>
        </w:rPr>
        <w:t>This section</w:t>
      </w:r>
      <w:r w:rsidR="005F60BC" w:rsidRPr="00AB3B0C">
        <w:rPr>
          <w:rFonts w:ascii="Times New Roman" w:hAnsi="Times New Roman" w:cs="Times New Roman"/>
          <w:sz w:val="24"/>
          <w:szCs w:val="24"/>
        </w:rPr>
        <w:t xml:space="preserve"> imbues the court </w:t>
      </w:r>
      <w:r w:rsidR="005F60BC" w:rsidRPr="00AB3B0C">
        <w:rPr>
          <w:rFonts w:ascii="Times New Roman" w:hAnsi="Times New Roman" w:cs="Times New Roman"/>
          <w:i/>
          <w:iCs/>
          <w:sz w:val="24"/>
          <w:szCs w:val="24"/>
        </w:rPr>
        <w:t>a quo</w:t>
      </w:r>
      <w:r w:rsidR="005F60BC" w:rsidRPr="00AB3B0C">
        <w:rPr>
          <w:rFonts w:ascii="Times New Roman" w:hAnsi="Times New Roman" w:cs="Times New Roman"/>
          <w:sz w:val="24"/>
          <w:szCs w:val="24"/>
        </w:rPr>
        <w:t xml:space="preserve"> with wide review powers over the proceedings and decisions of all inferior courts of justice, tribunals and administ</w:t>
      </w:r>
      <w:r w:rsidR="008A06CD">
        <w:rPr>
          <w:rFonts w:ascii="Times New Roman" w:hAnsi="Times New Roman" w:cs="Times New Roman"/>
          <w:sz w:val="24"/>
          <w:szCs w:val="24"/>
        </w:rPr>
        <w:t xml:space="preserve">rative authorities in Zimbabwe.  </w:t>
      </w:r>
      <w:r w:rsidR="005F60BC" w:rsidRPr="00AB3B0C">
        <w:rPr>
          <w:rFonts w:ascii="Times New Roman" w:hAnsi="Times New Roman" w:cs="Times New Roman"/>
          <w:sz w:val="24"/>
          <w:szCs w:val="24"/>
        </w:rPr>
        <w:t xml:space="preserve">In addition, s 28 empowers the High Court, in such review </w:t>
      </w:r>
      <w:r w:rsidR="00725DF7" w:rsidRPr="00AB3B0C">
        <w:rPr>
          <w:rFonts w:ascii="Times New Roman" w:hAnsi="Times New Roman" w:cs="Times New Roman"/>
          <w:sz w:val="24"/>
          <w:szCs w:val="24"/>
        </w:rPr>
        <w:t xml:space="preserve">proceedings, </w:t>
      </w:r>
      <w:r w:rsidR="002D4F9C" w:rsidRPr="00AB3B0C">
        <w:rPr>
          <w:rFonts w:ascii="Times New Roman" w:hAnsi="Times New Roman" w:cs="Times New Roman"/>
          <w:sz w:val="24"/>
          <w:szCs w:val="24"/>
        </w:rPr>
        <w:t xml:space="preserve">but </w:t>
      </w:r>
      <w:r w:rsidR="00725DF7" w:rsidRPr="00AB3B0C">
        <w:rPr>
          <w:rFonts w:ascii="Times New Roman" w:hAnsi="Times New Roman" w:cs="Times New Roman"/>
          <w:sz w:val="24"/>
          <w:szCs w:val="24"/>
        </w:rPr>
        <w:t>subject</w:t>
      </w:r>
      <w:r w:rsidR="005F60BC" w:rsidRPr="00AB3B0C">
        <w:rPr>
          <w:rFonts w:ascii="Times New Roman" w:hAnsi="Times New Roman" w:cs="Times New Roman"/>
          <w:color w:val="231F20"/>
          <w:sz w:val="24"/>
          <w:szCs w:val="24"/>
        </w:rPr>
        <w:t xml:space="preserve"> to any other law,</w:t>
      </w:r>
      <w:r w:rsidR="00043220" w:rsidRPr="00AB3B0C">
        <w:rPr>
          <w:rFonts w:ascii="Times New Roman" w:hAnsi="Times New Roman" w:cs="Times New Roman"/>
          <w:color w:val="231F20"/>
          <w:sz w:val="24"/>
          <w:szCs w:val="24"/>
        </w:rPr>
        <w:t xml:space="preserve"> </w:t>
      </w:r>
      <w:r w:rsidR="005F60BC" w:rsidRPr="00AB3B0C">
        <w:rPr>
          <w:rFonts w:ascii="Times New Roman" w:hAnsi="Times New Roman" w:cs="Times New Roman"/>
          <w:color w:val="231F20"/>
          <w:sz w:val="24"/>
          <w:szCs w:val="24"/>
        </w:rPr>
        <w:t>to set aside or correct the proceedings or decision</w:t>
      </w:r>
      <w:r w:rsidR="002D4F9C" w:rsidRPr="00AB3B0C">
        <w:rPr>
          <w:rFonts w:ascii="Times New Roman" w:hAnsi="Times New Roman" w:cs="Times New Roman"/>
          <w:color w:val="231F20"/>
          <w:sz w:val="24"/>
          <w:szCs w:val="24"/>
        </w:rPr>
        <w:t>s</w:t>
      </w:r>
      <w:r w:rsidR="005F60BC" w:rsidRPr="00AB3B0C">
        <w:rPr>
          <w:rFonts w:ascii="Times New Roman" w:hAnsi="Times New Roman" w:cs="Times New Roman"/>
          <w:sz w:val="24"/>
          <w:szCs w:val="24"/>
        </w:rPr>
        <w:t xml:space="preserve"> of these adjudicating authorities.  </w:t>
      </w:r>
    </w:p>
    <w:p w14:paraId="31F483CD" w14:textId="77777777" w:rsidR="008A06CD" w:rsidRPr="00AB3B0C" w:rsidRDefault="008A06CD" w:rsidP="000050CF">
      <w:pPr>
        <w:spacing w:after="0" w:line="240" w:lineRule="auto"/>
        <w:jc w:val="both"/>
        <w:rPr>
          <w:rFonts w:ascii="Times New Roman" w:hAnsi="Times New Roman" w:cs="Times New Roman"/>
          <w:sz w:val="24"/>
          <w:szCs w:val="24"/>
        </w:rPr>
      </w:pPr>
    </w:p>
    <w:p w14:paraId="13EA02BC" w14:textId="6F498E66" w:rsidR="00FD4945" w:rsidRDefault="00FD4945" w:rsidP="00B91F7A">
      <w:pPr>
        <w:spacing w:line="480" w:lineRule="auto"/>
        <w:ind w:firstLine="1134"/>
        <w:jc w:val="both"/>
        <w:rPr>
          <w:rFonts w:ascii="Times New Roman" w:hAnsi="Times New Roman" w:cs="Times New Roman"/>
          <w:iCs/>
          <w:sz w:val="24"/>
          <w:szCs w:val="24"/>
        </w:rPr>
      </w:pPr>
      <w:proofErr w:type="spellStart"/>
      <w:r w:rsidRPr="00AB3B0C">
        <w:rPr>
          <w:rFonts w:ascii="Times New Roman" w:hAnsi="Times New Roman" w:cs="Times New Roman"/>
          <w:sz w:val="24"/>
          <w:szCs w:val="24"/>
        </w:rPr>
        <w:t>Mr</w:t>
      </w:r>
      <w:proofErr w:type="spellEnd"/>
      <w:r w:rsidRPr="00AB3B0C">
        <w:rPr>
          <w:rFonts w:ascii="Times New Roman" w:hAnsi="Times New Roman" w:cs="Times New Roman"/>
          <w:sz w:val="24"/>
          <w:szCs w:val="24"/>
        </w:rPr>
        <w:t xml:space="preserve"> </w:t>
      </w:r>
      <w:proofErr w:type="spellStart"/>
      <w:r w:rsidRPr="00AB3B0C">
        <w:rPr>
          <w:rFonts w:ascii="Times New Roman" w:hAnsi="Times New Roman" w:cs="Times New Roman"/>
          <w:i/>
          <w:iCs/>
          <w:sz w:val="24"/>
          <w:szCs w:val="24"/>
        </w:rPr>
        <w:t>Mapuranga</w:t>
      </w:r>
      <w:proofErr w:type="spellEnd"/>
      <w:r w:rsidRPr="00AB3B0C">
        <w:rPr>
          <w:rFonts w:ascii="Times New Roman" w:hAnsi="Times New Roman" w:cs="Times New Roman"/>
          <w:sz w:val="24"/>
          <w:szCs w:val="24"/>
        </w:rPr>
        <w:t xml:space="preserve"> also argued that the court </w:t>
      </w:r>
      <w:r w:rsidRPr="00AB3B0C">
        <w:rPr>
          <w:rFonts w:ascii="Times New Roman" w:hAnsi="Times New Roman" w:cs="Times New Roman"/>
          <w:i/>
          <w:iCs/>
          <w:sz w:val="24"/>
          <w:szCs w:val="24"/>
        </w:rPr>
        <w:t>a quo</w:t>
      </w:r>
      <w:r w:rsidRPr="00AB3B0C">
        <w:rPr>
          <w:rFonts w:ascii="Times New Roman" w:hAnsi="Times New Roman" w:cs="Times New Roman"/>
          <w:sz w:val="24"/>
          <w:szCs w:val="24"/>
        </w:rPr>
        <w:t xml:space="preserve"> </w:t>
      </w:r>
      <w:r w:rsidR="00CD5DF0" w:rsidRPr="00AB3B0C">
        <w:rPr>
          <w:rFonts w:ascii="Times New Roman" w:hAnsi="Times New Roman" w:cs="Times New Roman"/>
          <w:sz w:val="24"/>
          <w:szCs w:val="24"/>
        </w:rPr>
        <w:t xml:space="preserve">set aside the </w:t>
      </w:r>
      <w:r w:rsidR="006326D8" w:rsidRPr="00AB3B0C">
        <w:rPr>
          <w:rFonts w:ascii="Times New Roman" w:hAnsi="Times New Roman" w:cs="Times New Roman"/>
          <w:sz w:val="24"/>
          <w:szCs w:val="24"/>
        </w:rPr>
        <w:t xml:space="preserve">appellant’s </w:t>
      </w:r>
      <w:r w:rsidR="00CD5DF0" w:rsidRPr="00AB3B0C">
        <w:rPr>
          <w:rFonts w:ascii="Times New Roman" w:hAnsi="Times New Roman" w:cs="Times New Roman"/>
          <w:sz w:val="24"/>
          <w:szCs w:val="24"/>
        </w:rPr>
        <w:t xml:space="preserve">dismissal </w:t>
      </w:r>
      <w:r w:rsidR="001270F7" w:rsidRPr="00AB3B0C">
        <w:rPr>
          <w:rFonts w:ascii="Times New Roman" w:hAnsi="Times New Roman" w:cs="Times New Roman"/>
          <w:sz w:val="24"/>
          <w:szCs w:val="24"/>
        </w:rPr>
        <w:t xml:space="preserve">order </w:t>
      </w:r>
      <w:r w:rsidR="00CD5DF0" w:rsidRPr="00AB3B0C">
        <w:rPr>
          <w:rFonts w:ascii="Times New Roman" w:hAnsi="Times New Roman" w:cs="Times New Roman"/>
          <w:sz w:val="24"/>
          <w:szCs w:val="24"/>
        </w:rPr>
        <w:t xml:space="preserve">on review </w:t>
      </w:r>
      <w:r w:rsidR="001270F7" w:rsidRPr="00AB3B0C">
        <w:rPr>
          <w:rFonts w:ascii="Times New Roman" w:hAnsi="Times New Roman" w:cs="Times New Roman"/>
          <w:sz w:val="24"/>
          <w:szCs w:val="24"/>
        </w:rPr>
        <w:t xml:space="preserve">because it </w:t>
      </w:r>
      <w:r w:rsidR="00CD5DF0" w:rsidRPr="00AB3B0C">
        <w:rPr>
          <w:rFonts w:ascii="Times New Roman" w:hAnsi="Times New Roman" w:cs="Times New Roman"/>
          <w:sz w:val="24"/>
          <w:szCs w:val="24"/>
        </w:rPr>
        <w:t>was based on a defective procedural process, which undermined the respondent’s right to be heard.</w:t>
      </w:r>
      <w:r w:rsidR="0006686F" w:rsidRPr="00AB3B0C">
        <w:rPr>
          <w:rFonts w:ascii="Times New Roman" w:hAnsi="Times New Roman" w:cs="Times New Roman"/>
          <w:sz w:val="24"/>
          <w:szCs w:val="24"/>
        </w:rPr>
        <w:t xml:space="preserve"> </w:t>
      </w:r>
      <w:r w:rsidR="000F706C">
        <w:rPr>
          <w:rFonts w:ascii="Times New Roman" w:hAnsi="Times New Roman" w:cs="Times New Roman"/>
          <w:sz w:val="24"/>
          <w:szCs w:val="24"/>
        </w:rPr>
        <w:t xml:space="preserve"> </w:t>
      </w:r>
      <w:r w:rsidR="0006686F" w:rsidRPr="00AB3B0C">
        <w:rPr>
          <w:rFonts w:ascii="Times New Roman" w:hAnsi="Times New Roman" w:cs="Times New Roman"/>
          <w:sz w:val="24"/>
          <w:szCs w:val="24"/>
        </w:rPr>
        <w:t xml:space="preserve">He therefore prayed for the dismissal of the </w:t>
      </w:r>
      <w:r w:rsidR="006326D8" w:rsidRPr="00AB3B0C">
        <w:rPr>
          <w:rFonts w:ascii="Times New Roman" w:hAnsi="Times New Roman" w:cs="Times New Roman"/>
          <w:sz w:val="24"/>
          <w:szCs w:val="24"/>
        </w:rPr>
        <w:t xml:space="preserve">third, </w:t>
      </w:r>
      <w:r w:rsidR="0006686F" w:rsidRPr="00AB3B0C">
        <w:rPr>
          <w:rFonts w:ascii="Times New Roman" w:hAnsi="Times New Roman" w:cs="Times New Roman"/>
          <w:sz w:val="24"/>
          <w:szCs w:val="24"/>
        </w:rPr>
        <w:t>fourth and fifth grounds of appeal.</w:t>
      </w:r>
      <w:r w:rsidR="00343FEB" w:rsidRPr="00AB3B0C">
        <w:rPr>
          <w:rFonts w:ascii="Times New Roman" w:hAnsi="Times New Roman" w:cs="Times New Roman"/>
          <w:sz w:val="24"/>
          <w:szCs w:val="24"/>
        </w:rPr>
        <w:t xml:space="preserve"> Counsel </w:t>
      </w:r>
      <w:r w:rsidR="006326D8" w:rsidRPr="00AB3B0C">
        <w:rPr>
          <w:rFonts w:ascii="Times New Roman" w:hAnsi="Times New Roman" w:cs="Times New Roman"/>
          <w:sz w:val="24"/>
          <w:szCs w:val="24"/>
        </w:rPr>
        <w:t xml:space="preserve">however </w:t>
      </w:r>
      <w:r w:rsidR="00343FEB" w:rsidRPr="00AB3B0C">
        <w:rPr>
          <w:rFonts w:ascii="Times New Roman" w:hAnsi="Times New Roman" w:cs="Times New Roman"/>
          <w:sz w:val="24"/>
          <w:szCs w:val="24"/>
        </w:rPr>
        <w:t xml:space="preserve">conceded the apparent error that relates to the fourth respondent. </w:t>
      </w:r>
      <w:r w:rsidR="000F706C">
        <w:rPr>
          <w:rFonts w:ascii="Times New Roman" w:hAnsi="Times New Roman" w:cs="Times New Roman"/>
          <w:sz w:val="24"/>
          <w:szCs w:val="24"/>
        </w:rPr>
        <w:t xml:space="preserve"> </w:t>
      </w:r>
      <w:r w:rsidR="00343FEB" w:rsidRPr="00AB3B0C">
        <w:rPr>
          <w:rFonts w:ascii="Times New Roman" w:hAnsi="Times New Roman" w:cs="Times New Roman"/>
          <w:sz w:val="24"/>
          <w:szCs w:val="24"/>
        </w:rPr>
        <w:t xml:space="preserve">He urged the court to correct the error by invoking the powers vested in the court by s 22 of the Supreme Court Act </w:t>
      </w:r>
      <w:r w:rsidR="00343FEB" w:rsidRPr="000F706C">
        <w:rPr>
          <w:rFonts w:ascii="Times New Roman" w:hAnsi="Times New Roman" w:cs="Times New Roman"/>
          <w:iCs/>
          <w:sz w:val="24"/>
          <w:szCs w:val="24"/>
        </w:rPr>
        <w:t>[</w:t>
      </w:r>
      <w:r w:rsidR="00343FEB" w:rsidRPr="00AB3B0C">
        <w:rPr>
          <w:rFonts w:ascii="Times New Roman" w:hAnsi="Times New Roman" w:cs="Times New Roman"/>
          <w:i/>
          <w:iCs/>
          <w:sz w:val="24"/>
          <w:szCs w:val="24"/>
        </w:rPr>
        <w:t>Chapter 7:13</w:t>
      </w:r>
      <w:r w:rsidR="00343FEB" w:rsidRPr="000F706C">
        <w:rPr>
          <w:rFonts w:ascii="Times New Roman" w:hAnsi="Times New Roman" w:cs="Times New Roman"/>
          <w:iCs/>
          <w:sz w:val="24"/>
          <w:szCs w:val="24"/>
        </w:rPr>
        <w:t>].</w:t>
      </w:r>
    </w:p>
    <w:p w14:paraId="73E8E194" w14:textId="77777777" w:rsidR="000F706C" w:rsidRPr="000F706C" w:rsidRDefault="000F706C" w:rsidP="00016B33">
      <w:pPr>
        <w:spacing w:after="0" w:line="480" w:lineRule="auto"/>
        <w:ind w:firstLine="1134"/>
        <w:jc w:val="both"/>
        <w:rPr>
          <w:rFonts w:ascii="Times New Roman" w:hAnsi="Times New Roman" w:cs="Times New Roman"/>
          <w:sz w:val="24"/>
          <w:szCs w:val="24"/>
        </w:rPr>
      </w:pPr>
    </w:p>
    <w:p w14:paraId="5B663980" w14:textId="77777777" w:rsidR="00213C6F" w:rsidRDefault="00D93D4F" w:rsidP="00213C6F">
      <w:pPr>
        <w:spacing w:after="0" w:line="480" w:lineRule="auto"/>
        <w:rPr>
          <w:rFonts w:ascii="Times New Roman" w:hAnsi="Times New Roman" w:cs="Times New Roman"/>
          <w:b/>
          <w:bCs/>
          <w:sz w:val="24"/>
          <w:szCs w:val="24"/>
          <w:u w:val="single"/>
        </w:rPr>
      </w:pPr>
      <w:r w:rsidRPr="000F706C">
        <w:rPr>
          <w:rFonts w:ascii="Times New Roman" w:hAnsi="Times New Roman" w:cs="Times New Roman"/>
          <w:b/>
          <w:bCs/>
          <w:sz w:val="24"/>
          <w:szCs w:val="24"/>
          <w:u w:val="single"/>
        </w:rPr>
        <w:t>ANALYSIS</w:t>
      </w:r>
    </w:p>
    <w:p w14:paraId="5B405BCD" w14:textId="77777777" w:rsidR="00213C6F" w:rsidRDefault="005E41BC" w:rsidP="00213C6F">
      <w:pPr>
        <w:spacing w:after="0" w:line="240" w:lineRule="auto"/>
        <w:rPr>
          <w:rFonts w:ascii="Times New Roman" w:hAnsi="Times New Roman" w:cs="Times New Roman"/>
          <w:b/>
          <w:sz w:val="24"/>
          <w:szCs w:val="24"/>
          <w:u w:val="single"/>
        </w:rPr>
      </w:pPr>
      <w:r w:rsidRPr="00213C6F">
        <w:rPr>
          <w:rFonts w:ascii="Times New Roman" w:hAnsi="Times New Roman" w:cs="Times New Roman"/>
          <w:b/>
          <w:sz w:val="24"/>
          <w:szCs w:val="24"/>
        </w:rPr>
        <w:t xml:space="preserve">The </w:t>
      </w:r>
      <w:r w:rsidR="008B3B47" w:rsidRPr="00213C6F">
        <w:rPr>
          <w:rFonts w:ascii="Times New Roman" w:hAnsi="Times New Roman" w:cs="Times New Roman"/>
          <w:b/>
          <w:sz w:val="24"/>
          <w:szCs w:val="24"/>
        </w:rPr>
        <w:t>effect</w:t>
      </w:r>
      <w:r w:rsidR="00213C6F" w:rsidRPr="00213C6F">
        <w:rPr>
          <w:rFonts w:ascii="Times New Roman" w:hAnsi="Times New Roman" w:cs="Times New Roman"/>
          <w:b/>
          <w:sz w:val="24"/>
          <w:szCs w:val="24"/>
        </w:rPr>
        <w:t xml:space="preserve">, if any, </w:t>
      </w:r>
      <w:r w:rsidR="008B3B47" w:rsidRPr="00213C6F">
        <w:rPr>
          <w:rFonts w:ascii="Times New Roman" w:hAnsi="Times New Roman" w:cs="Times New Roman"/>
          <w:b/>
          <w:sz w:val="24"/>
          <w:szCs w:val="24"/>
        </w:rPr>
        <w:t xml:space="preserve">of </w:t>
      </w:r>
      <w:r w:rsidRPr="00213C6F">
        <w:rPr>
          <w:rFonts w:ascii="Times New Roman" w:hAnsi="Times New Roman" w:cs="Times New Roman"/>
          <w:b/>
          <w:sz w:val="24"/>
          <w:szCs w:val="24"/>
        </w:rPr>
        <w:t xml:space="preserve">the court </w:t>
      </w:r>
      <w:r w:rsidRPr="00213C6F">
        <w:rPr>
          <w:rFonts w:ascii="Times New Roman" w:hAnsi="Times New Roman" w:cs="Times New Roman"/>
          <w:b/>
          <w:i/>
          <w:iCs/>
          <w:sz w:val="24"/>
          <w:szCs w:val="24"/>
        </w:rPr>
        <w:t>a quo’s</w:t>
      </w:r>
      <w:r w:rsidRPr="00213C6F">
        <w:rPr>
          <w:rFonts w:ascii="Times New Roman" w:hAnsi="Times New Roman" w:cs="Times New Roman"/>
          <w:b/>
          <w:sz w:val="24"/>
          <w:szCs w:val="24"/>
        </w:rPr>
        <w:t xml:space="preserve"> </w:t>
      </w:r>
      <w:r w:rsidR="00213C6F" w:rsidRPr="00213C6F">
        <w:rPr>
          <w:rFonts w:ascii="Times New Roman" w:hAnsi="Times New Roman" w:cs="Times New Roman"/>
          <w:b/>
          <w:sz w:val="24"/>
          <w:szCs w:val="24"/>
        </w:rPr>
        <w:t xml:space="preserve">purported </w:t>
      </w:r>
      <w:r w:rsidRPr="00213C6F">
        <w:rPr>
          <w:rFonts w:ascii="Times New Roman" w:hAnsi="Times New Roman" w:cs="Times New Roman"/>
          <w:b/>
          <w:sz w:val="24"/>
          <w:szCs w:val="24"/>
        </w:rPr>
        <w:t xml:space="preserve">failure to </w:t>
      </w:r>
      <w:proofErr w:type="spellStart"/>
      <w:r w:rsidR="008B3B47" w:rsidRPr="00213C6F">
        <w:rPr>
          <w:rFonts w:ascii="Times New Roman" w:hAnsi="Times New Roman" w:cs="Times New Roman"/>
          <w:b/>
          <w:i/>
          <w:iCs/>
          <w:sz w:val="24"/>
          <w:szCs w:val="24"/>
        </w:rPr>
        <w:t>mero</w:t>
      </w:r>
      <w:proofErr w:type="spellEnd"/>
      <w:r w:rsidR="008B3B47" w:rsidRPr="00213C6F">
        <w:rPr>
          <w:rFonts w:ascii="Times New Roman" w:hAnsi="Times New Roman" w:cs="Times New Roman"/>
          <w:b/>
          <w:i/>
          <w:iCs/>
          <w:sz w:val="24"/>
          <w:szCs w:val="24"/>
        </w:rPr>
        <w:t xml:space="preserve"> </w:t>
      </w:r>
      <w:proofErr w:type="spellStart"/>
      <w:r w:rsidR="008B3B47" w:rsidRPr="00213C6F">
        <w:rPr>
          <w:rFonts w:ascii="Times New Roman" w:hAnsi="Times New Roman" w:cs="Times New Roman"/>
          <w:b/>
          <w:i/>
          <w:iCs/>
          <w:sz w:val="24"/>
          <w:szCs w:val="24"/>
        </w:rPr>
        <w:t>motu</w:t>
      </w:r>
      <w:proofErr w:type="spellEnd"/>
      <w:r w:rsidR="008B3B47" w:rsidRPr="00213C6F">
        <w:rPr>
          <w:rFonts w:ascii="Times New Roman" w:hAnsi="Times New Roman" w:cs="Times New Roman"/>
          <w:b/>
          <w:sz w:val="24"/>
          <w:szCs w:val="24"/>
        </w:rPr>
        <w:t xml:space="preserve"> </w:t>
      </w:r>
      <w:r w:rsidRPr="00213C6F">
        <w:rPr>
          <w:rFonts w:ascii="Times New Roman" w:hAnsi="Times New Roman" w:cs="Times New Roman"/>
          <w:b/>
          <w:sz w:val="24"/>
          <w:szCs w:val="24"/>
        </w:rPr>
        <w:t>determine</w:t>
      </w:r>
      <w:r w:rsidR="008B3B47" w:rsidRPr="00213C6F">
        <w:rPr>
          <w:rFonts w:ascii="Times New Roman" w:hAnsi="Times New Roman" w:cs="Times New Roman"/>
          <w:b/>
          <w:sz w:val="24"/>
          <w:szCs w:val="24"/>
        </w:rPr>
        <w:t xml:space="preserve"> </w:t>
      </w:r>
      <w:r w:rsidRPr="00213C6F">
        <w:rPr>
          <w:rFonts w:ascii="Times New Roman" w:hAnsi="Times New Roman" w:cs="Times New Roman"/>
          <w:b/>
          <w:sz w:val="24"/>
          <w:szCs w:val="24"/>
        </w:rPr>
        <w:t>the non-joinder of the army commander</w:t>
      </w:r>
      <w:r w:rsidR="000F706C" w:rsidRPr="00213C6F">
        <w:rPr>
          <w:rFonts w:ascii="Times New Roman" w:hAnsi="Times New Roman" w:cs="Times New Roman"/>
          <w:b/>
          <w:sz w:val="24"/>
          <w:szCs w:val="24"/>
        </w:rPr>
        <w:t xml:space="preserve">.  </w:t>
      </w:r>
    </w:p>
    <w:p w14:paraId="02296AE4" w14:textId="77777777" w:rsidR="00213C6F" w:rsidRDefault="00213C6F" w:rsidP="00213C6F">
      <w:pPr>
        <w:spacing w:after="0" w:line="240" w:lineRule="auto"/>
        <w:rPr>
          <w:rFonts w:ascii="Times New Roman" w:hAnsi="Times New Roman" w:cs="Times New Roman"/>
          <w:b/>
          <w:sz w:val="24"/>
          <w:szCs w:val="24"/>
          <w:u w:val="single"/>
        </w:rPr>
      </w:pPr>
    </w:p>
    <w:p w14:paraId="6320EB55" w14:textId="5B56DF6E" w:rsidR="000F706C" w:rsidRPr="00D04AEB" w:rsidRDefault="00213C6F" w:rsidP="009D6F8D">
      <w:pPr>
        <w:spacing w:after="0" w:line="480" w:lineRule="auto"/>
        <w:rPr>
          <w:rFonts w:ascii="Times New Roman" w:hAnsi="Times New Roman" w:cs="Times New Roman"/>
          <w:b/>
          <w:sz w:val="24"/>
          <w:szCs w:val="24"/>
          <w:u w:val="single"/>
        </w:rPr>
      </w:pPr>
      <w:r>
        <w:rPr>
          <w:rFonts w:ascii="Times New Roman" w:hAnsi="Times New Roman" w:cs="Times New Roman"/>
          <w:sz w:val="24"/>
          <w:szCs w:val="24"/>
        </w:rPr>
        <w:tab/>
      </w:r>
      <w:r w:rsidR="009D6F8D">
        <w:rPr>
          <w:rFonts w:ascii="Times New Roman" w:hAnsi="Times New Roman" w:cs="Times New Roman"/>
          <w:sz w:val="24"/>
          <w:szCs w:val="24"/>
        </w:rPr>
        <w:tab/>
      </w:r>
      <w:r w:rsidR="00A82D60" w:rsidRPr="00AB3B0C">
        <w:rPr>
          <w:rFonts w:ascii="Times New Roman" w:hAnsi="Times New Roman" w:cs="Times New Roman"/>
          <w:sz w:val="24"/>
          <w:szCs w:val="24"/>
        </w:rPr>
        <w:t>This issue arises from t</w:t>
      </w:r>
      <w:r w:rsidR="000F706C">
        <w:rPr>
          <w:rFonts w:ascii="Times New Roman" w:hAnsi="Times New Roman" w:cs="Times New Roman"/>
          <w:sz w:val="24"/>
          <w:szCs w:val="24"/>
        </w:rPr>
        <w:t xml:space="preserve">he first two grounds of appeal.  </w:t>
      </w:r>
      <w:r w:rsidR="00A82D60" w:rsidRPr="00AB3B0C">
        <w:rPr>
          <w:rFonts w:ascii="Times New Roman" w:hAnsi="Times New Roman" w:cs="Times New Roman"/>
          <w:sz w:val="24"/>
          <w:szCs w:val="24"/>
        </w:rPr>
        <w:t>It was common cause that</w:t>
      </w:r>
      <w:r w:rsidR="00F81986" w:rsidRPr="00AB3B0C">
        <w:rPr>
          <w:rFonts w:ascii="Times New Roman" w:hAnsi="Times New Roman" w:cs="Times New Roman"/>
          <w:sz w:val="24"/>
          <w:szCs w:val="24"/>
        </w:rPr>
        <w:t>, in making its decision,</w:t>
      </w:r>
      <w:r w:rsidR="00A82D60" w:rsidRPr="00AB3B0C">
        <w:rPr>
          <w:rFonts w:ascii="Times New Roman" w:hAnsi="Times New Roman" w:cs="Times New Roman"/>
          <w:sz w:val="24"/>
          <w:szCs w:val="24"/>
        </w:rPr>
        <w:t xml:space="preserve"> the court </w:t>
      </w:r>
      <w:r w:rsidR="00A82D60" w:rsidRPr="00AB3B0C">
        <w:rPr>
          <w:rFonts w:ascii="Times New Roman" w:hAnsi="Times New Roman" w:cs="Times New Roman"/>
          <w:i/>
          <w:iCs/>
          <w:sz w:val="24"/>
          <w:szCs w:val="24"/>
        </w:rPr>
        <w:t>a quo</w:t>
      </w:r>
      <w:r w:rsidR="00A82D60" w:rsidRPr="00AB3B0C">
        <w:rPr>
          <w:rFonts w:ascii="Times New Roman" w:hAnsi="Times New Roman" w:cs="Times New Roman"/>
          <w:sz w:val="24"/>
          <w:szCs w:val="24"/>
        </w:rPr>
        <w:t xml:space="preserve"> did not relate </w:t>
      </w:r>
      <w:r w:rsidR="00F81986" w:rsidRPr="00AB3B0C">
        <w:rPr>
          <w:rFonts w:ascii="Times New Roman" w:hAnsi="Times New Roman" w:cs="Times New Roman"/>
          <w:sz w:val="24"/>
          <w:szCs w:val="24"/>
        </w:rPr>
        <w:t xml:space="preserve">to the non-joinder of the army commander. </w:t>
      </w:r>
      <w:r w:rsidR="000F706C">
        <w:rPr>
          <w:rFonts w:ascii="Times New Roman" w:hAnsi="Times New Roman" w:cs="Times New Roman"/>
          <w:sz w:val="24"/>
          <w:szCs w:val="24"/>
        </w:rPr>
        <w:t xml:space="preserve"> </w:t>
      </w:r>
      <w:proofErr w:type="spellStart"/>
      <w:r w:rsidR="00F81986" w:rsidRPr="00AB3B0C">
        <w:rPr>
          <w:rFonts w:ascii="Times New Roman" w:hAnsi="Times New Roman" w:cs="Times New Roman"/>
          <w:sz w:val="24"/>
          <w:szCs w:val="24"/>
        </w:rPr>
        <w:t>Ms</w:t>
      </w:r>
      <w:proofErr w:type="spellEnd"/>
      <w:r w:rsidR="00F81986" w:rsidRPr="00AB3B0C">
        <w:rPr>
          <w:rFonts w:ascii="Times New Roman" w:hAnsi="Times New Roman" w:cs="Times New Roman"/>
          <w:sz w:val="24"/>
          <w:szCs w:val="24"/>
        </w:rPr>
        <w:t xml:space="preserve"> </w:t>
      </w:r>
      <w:proofErr w:type="spellStart"/>
      <w:r w:rsidR="00F81986" w:rsidRPr="00AB3B0C">
        <w:rPr>
          <w:rFonts w:ascii="Times New Roman" w:hAnsi="Times New Roman" w:cs="Times New Roman"/>
          <w:i/>
          <w:iCs/>
          <w:sz w:val="24"/>
          <w:szCs w:val="24"/>
        </w:rPr>
        <w:t>Sanhanga</w:t>
      </w:r>
      <w:proofErr w:type="spellEnd"/>
      <w:r w:rsidR="00F81986" w:rsidRPr="00AB3B0C">
        <w:rPr>
          <w:rFonts w:ascii="Times New Roman" w:hAnsi="Times New Roman" w:cs="Times New Roman"/>
          <w:sz w:val="24"/>
          <w:szCs w:val="24"/>
        </w:rPr>
        <w:t xml:space="preserve"> submitted that even though the issue was not placed before the court </w:t>
      </w:r>
      <w:r w:rsidR="00F81986" w:rsidRPr="00AB3B0C">
        <w:rPr>
          <w:rFonts w:ascii="Times New Roman" w:hAnsi="Times New Roman" w:cs="Times New Roman"/>
          <w:i/>
          <w:iCs/>
          <w:sz w:val="24"/>
          <w:szCs w:val="24"/>
        </w:rPr>
        <w:t>a quo</w:t>
      </w:r>
      <w:r w:rsidR="00F81986" w:rsidRPr="00AB3B0C">
        <w:rPr>
          <w:rFonts w:ascii="Times New Roman" w:hAnsi="Times New Roman" w:cs="Times New Roman"/>
          <w:sz w:val="24"/>
          <w:szCs w:val="24"/>
        </w:rPr>
        <w:t xml:space="preserve">, </w:t>
      </w:r>
      <w:r w:rsidR="00F47700" w:rsidRPr="00AB3B0C">
        <w:rPr>
          <w:rFonts w:ascii="Times New Roman" w:hAnsi="Times New Roman" w:cs="Times New Roman"/>
          <w:sz w:val="24"/>
          <w:szCs w:val="24"/>
        </w:rPr>
        <w:t>the court</w:t>
      </w:r>
      <w:r w:rsidR="00F81986" w:rsidRPr="00AB3B0C">
        <w:rPr>
          <w:rFonts w:ascii="Times New Roman" w:hAnsi="Times New Roman" w:cs="Times New Roman"/>
          <w:sz w:val="24"/>
          <w:szCs w:val="24"/>
        </w:rPr>
        <w:t xml:space="preserve"> ought to have raised it </w:t>
      </w:r>
      <w:proofErr w:type="spellStart"/>
      <w:r w:rsidR="00F81986" w:rsidRPr="00AB3B0C">
        <w:rPr>
          <w:rFonts w:ascii="Times New Roman" w:hAnsi="Times New Roman" w:cs="Times New Roman"/>
          <w:i/>
          <w:iCs/>
          <w:sz w:val="24"/>
          <w:szCs w:val="24"/>
        </w:rPr>
        <w:t>mero</w:t>
      </w:r>
      <w:proofErr w:type="spellEnd"/>
      <w:r w:rsidR="00F81986" w:rsidRPr="00AB3B0C">
        <w:rPr>
          <w:rFonts w:ascii="Times New Roman" w:hAnsi="Times New Roman" w:cs="Times New Roman"/>
          <w:i/>
          <w:iCs/>
          <w:sz w:val="24"/>
          <w:szCs w:val="24"/>
        </w:rPr>
        <w:t xml:space="preserve"> </w:t>
      </w:r>
      <w:proofErr w:type="spellStart"/>
      <w:r w:rsidR="00F81986" w:rsidRPr="00AB3B0C">
        <w:rPr>
          <w:rFonts w:ascii="Times New Roman" w:hAnsi="Times New Roman" w:cs="Times New Roman"/>
          <w:i/>
          <w:iCs/>
          <w:sz w:val="24"/>
          <w:szCs w:val="24"/>
        </w:rPr>
        <w:t>motu</w:t>
      </w:r>
      <w:proofErr w:type="spellEnd"/>
      <w:r w:rsidR="00F81986" w:rsidRPr="00AB3B0C">
        <w:rPr>
          <w:rFonts w:ascii="Times New Roman" w:hAnsi="Times New Roman" w:cs="Times New Roman"/>
          <w:sz w:val="24"/>
          <w:szCs w:val="24"/>
        </w:rPr>
        <w:t xml:space="preserve">. </w:t>
      </w:r>
      <w:r w:rsidR="000F706C">
        <w:rPr>
          <w:rFonts w:ascii="Times New Roman" w:hAnsi="Times New Roman" w:cs="Times New Roman"/>
          <w:sz w:val="24"/>
          <w:szCs w:val="24"/>
        </w:rPr>
        <w:t xml:space="preserve"> </w:t>
      </w:r>
      <w:r w:rsidR="00F81986" w:rsidRPr="00AB3B0C">
        <w:rPr>
          <w:rFonts w:ascii="Times New Roman" w:hAnsi="Times New Roman" w:cs="Times New Roman"/>
          <w:sz w:val="24"/>
          <w:szCs w:val="24"/>
        </w:rPr>
        <w:t>Counsel’s submission was premised on the</w:t>
      </w:r>
      <w:r w:rsidR="00F47700" w:rsidRPr="00AB3B0C">
        <w:rPr>
          <w:rFonts w:ascii="Times New Roman" w:hAnsi="Times New Roman" w:cs="Times New Roman"/>
          <w:sz w:val="24"/>
          <w:szCs w:val="24"/>
        </w:rPr>
        <w:t xml:space="preserve"> assertions in the</w:t>
      </w:r>
      <w:r w:rsidR="00F81986" w:rsidRPr="00AB3B0C">
        <w:rPr>
          <w:rFonts w:ascii="Times New Roman" w:hAnsi="Times New Roman" w:cs="Times New Roman"/>
          <w:sz w:val="24"/>
          <w:szCs w:val="24"/>
        </w:rPr>
        <w:t xml:space="preserve"> appellant’s opposing affidavit that clearly showed that the </w:t>
      </w:r>
      <w:r w:rsidR="00E73608" w:rsidRPr="00AB3B0C">
        <w:rPr>
          <w:rFonts w:ascii="Times New Roman" w:hAnsi="Times New Roman" w:cs="Times New Roman"/>
          <w:sz w:val="24"/>
          <w:szCs w:val="24"/>
        </w:rPr>
        <w:t xml:space="preserve">respondents had been dismissed from the army by the army commander and not by </w:t>
      </w:r>
      <w:r w:rsidR="00942A03" w:rsidRPr="00AB3B0C">
        <w:rPr>
          <w:rFonts w:ascii="Times New Roman" w:hAnsi="Times New Roman" w:cs="Times New Roman"/>
          <w:sz w:val="24"/>
          <w:szCs w:val="24"/>
        </w:rPr>
        <w:t>him</w:t>
      </w:r>
      <w:r w:rsidR="00E73608" w:rsidRPr="00AB3B0C">
        <w:rPr>
          <w:rFonts w:ascii="Times New Roman" w:hAnsi="Times New Roman" w:cs="Times New Roman"/>
          <w:sz w:val="24"/>
          <w:szCs w:val="24"/>
        </w:rPr>
        <w:t xml:space="preserve">. She therefore argued that the application was fatally defective and ought to have been </w:t>
      </w:r>
      <w:r w:rsidR="00F47700" w:rsidRPr="00AB3B0C">
        <w:rPr>
          <w:rFonts w:ascii="Times New Roman" w:hAnsi="Times New Roman" w:cs="Times New Roman"/>
          <w:sz w:val="24"/>
          <w:szCs w:val="24"/>
        </w:rPr>
        <w:t>struck off</w:t>
      </w:r>
      <w:r w:rsidR="00E73608" w:rsidRPr="00AB3B0C">
        <w:rPr>
          <w:rFonts w:ascii="Times New Roman" w:hAnsi="Times New Roman" w:cs="Times New Roman"/>
          <w:sz w:val="24"/>
          <w:szCs w:val="24"/>
        </w:rPr>
        <w:t xml:space="preserve">. </w:t>
      </w:r>
    </w:p>
    <w:p w14:paraId="533E44E1" w14:textId="597A8517" w:rsidR="00942A03" w:rsidRDefault="003A3DD6" w:rsidP="009D6F8D">
      <w:pPr>
        <w:spacing w:line="480" w:lineRule="auto"/>
        <w:ind w:firstLine="1440"/>
        <w:jc w:val="both"/>
        <w:rPr>
          <w:rFonts w:ascii="Times New Roman" w:hAnsi="Times New Roman" w:cs="Times New Roman"/>
          <w:sz w:val="24"/>
          <w:szCs w:val="24"/>
        </w:rPr>
      </w:pPr>
      <w:r w:rsidRPr="00AB3B0C">
        <w:rPr>
          <w:rFonts w:ascii="Times New Roman" w:hAnsi="Times New Roman" w:cs="Times New Roman"/>
          <w:sz w:val="24"/>
          <w:szCs w:val="24"/>
        </w:rPr>
        <w:lastRenderedPageBreak/>
        <w:t xml:space="preserve">It is settled law </w:t>
      </w:r>
      <w:r w:rsidR="00942A03" w:rsidRPr="00AB3B0C">
        <w:rPr>
          <w:rFonts w:ascii="Times New Roman" w:hAnsi="Times New Roman" w:cs="Times New Roman"/>
          <w:sz w:val="24"/>
          <w:szCs w:val="24"/>
        </w:rPr>
        <w:t>that a point of law which goes to the root of the matter can be raised at any time, even for the first time on appeal provided it is not one that must be specially pleaded</w:t>
      </w:r>
      <w:r w:rsidRPr="00AB3B0C">
        <w:rPr>
          <w:rFonts w:ascii="Times New Roman" w:hAnsi="Times New Roman" w:cs="Times New Roman"/>
          <w:sz w:val="24"/>
          <w:szCs w:val="24"/>
        </w:rPr>
        <w:t xml:space="preserve"> and its consideration does not cause unfairness to the party against whom it is directed.</w:t>
      </w:r>
      <w:r w:rsidR="00942A03" w:rsidRPr="00AB3B0C">
        <w:rPr>
          <w:rFonts w:ascii="Times New Roman" w:hAnsi="Times New Roman" w:cs="Times New Roman"/>
          <w:sz w:val="24"/>
          <w:szCs w:val="24"/>
        </w:rPr>
        <w:t xml:space="preserve">   </w:t>
      </w:r>
      <w:r w:rsidRPr="00AB3B0C">
        <w:rPr>
          <w:rFonts w:ascii="Times New Roman" w:hAnsi="Times New Roman" w:cs="Times New Roman"/>
          <w:sz w:val="24"/>
          <w:szCs w:val="24"/>
        </w:rPr>
        <w:t xml:space="preserve">See </w:t>
      </w:r>
      <w:proofErr w:type="spellStart"/>
      <w:r w:rsidRPr="00AB3B0C">
        <w:rPr>
          <w:rFonts w:ascii="Times New Roman" w:hAnsi="Times New Roman" w:cs="Times New Roman"/>
          <w:i/>
          <w:iCs/>
          <w:sz w:val="24"/>
          <w:szCs w:val="24"/>
        </w:rPr>
        <w:t>Muchakata</w:t>
      </w:r>
      <w:proofErr w:type="spellEnd"/>
      <w:r w:rsidRPr="00AB3B0C">
        <w:rPr>
          <w:rFonts w:ascii="Times New Roman" w:hAnsi="Times New Roman" w:cs="Times New Roman"/>
          <w:i/>
          <w:iCs/>
          <w:sz w:val="24"/>
          <w:szCs w:val="24"/>
        </w:rPr>
        <w:t xml:space="preserve"> </w:t>
      </w:r>
      <w:r w:rsidRPr="00C25251">
        <w:rPr>
          <w:rFonts w:ascii="Times New Roman" w:hAnsi="Times New Roman" w:cs="Times New Roman"/>
          <w:iCs/>
          <w:sz w:val="24"/>
          <w:szCs w:val="24"/>
        </w:rPr>
        <w:t>v</w:t>
      </w:r>
      <w:r w:rsidRPr="00AB3B0C">
        <w:rPr>
          <w:rFonts w:ascii="Times New Roman" w:hAnsi="Times New Roman" w:cs="Times New Roman"/>
          <w:i/>
          <w:iCs/>
          <w:sz w:val="24"/>
          <w:szCs w:val="24"/>
        </w:rPr>
        <w:t xml:space="preserve"> </w:t>
      </w:r>
      <w:proofErr w:type="spellStart"/>
      <w:r w:rsidRPr="00AB3B0C">
        <w:rPr>
          <w:rFonts w:ascii="Times New Roman" w:hAnsi="Times New Roman" w:cs="Times New Roman"/>
          <w:i/>
          <w:iCs/>
          <w:sz w:val="24"/>
          <w:szCs w:val="24"/>
        </w:rPr>
        <w:t>Netherburn</w:t>
      </w:r>
      <w:proofErr w:type="spellEnd"/>
      <w:r w:rsidRPr="00AB3B0C">
        <w:rPr>
          <w:rFonts w:ascii="Times New Roman" w:hAnsi="Times New Roman" w:cs="Times New Roman"/>
          <w:sz w:val="24"/>
          <w:szCs w:val="24"/>
        </w:rPr>
        <w:t xml:space="preserve"> 1996 (1) ZLR 153 (S) at 157A. </w:t>
      </w:r>
      <w:r w:rsidR="00CF632B">
        <w:rPr>
          <w:rFonts w:ascii="Times New Roman" w:hAnsi="Times New Roman" w:cs="Times New Roman"/>
          <w:sz w:val="24"/>
          <w:szCs w:val="24"/>
        </w:rPr>
        <w:t xml:space="preserve"> </w:t>
      </w:r>
      <w:r w:rsidRPr="00AB3B0C">
        <w:rPr>
          <w:rFonts w:ascii="Times New Roman" w:hAnsi="Times New Roman" w:cs="Times New Roman"/>
          <w:sz w:val="24"/>
          <w:szCs w:val="24"/>
        </w:rPr>
        <w:t xml:space="preserve">Despite </w:t>
      </w:r>
      <w:proofErr w:type="spellStart"/>
      <w:r w:rsidRPr="00AB3B0C">
        <w:rPr>
          <w:rFonts w:ascii="Times New Roman" w:hAnsi="Times New Roman" w:cs="Times New Roman"/>
          <w:sz w:val="24"/>
          <w:szCs w:val="24"/>
        </w:rPr>
        <w:t>Mr</w:t>
      </w:r>
      <w:proofErr w:type="spellEnd"/>
      <w:r w:rsidRPr="00AB3B0C">
        <w:rPr>
          <w:rFonts w:ascii="Times New Roman" w:hAnsi="Times New Roman" w:cs="Times New Roman"/>
          <w:sz w:val="24"/>
          <w:szCs w:val="24"/>
        </w:rPr>
        <w:t xml:space="preserve"> </w:t>
      </w:r>
      <w:proofErr w:type="spellStart"/>
      <w:r w:rsidRPr="00AB3B0C">
        <w:rPr>
          <w:rFonts w:ascii="Times New Roman" w:hAnsi="Times New Roman" w:cs="Times New Roman"/>
          <w:i/>
          <w:iCs/>
          <w:sz w:val="24"/>
          <w:szCs w:val="24"/>
        </w:rPr>
        <w:t>Mapuranga’s</w:t>
      </w:r>
      <w:proofErr w:type="spellEnd"/>
      <w:r w:rsidRPr="00AB3B0C">
        <w:rPr>
          <w:rFonts w:ascii="Times New Roman" w:hAnsi="Times New Roman" w:cs="Times New Roman"/>
          <w:sz w:val="24"/>
          <w:szCs w:val="24"/>
        </w:rPr>
        <w:t xml:space="preserve"> strong opposition, we agree with </w:t>
      </w:r>
      <w:proofErr w:type="spellStart"/>
      <w:r w:rsidRPr="00AB3B0C">
        <w:rPr>
          <w:rFonts w:ascii="Times New Roman" w:hAnsi="Times New Roman" w:cs="Times New Roman"/>
          <w:sz w:val="24"/>
          <w:szCs w:val="24"/>
        </w:rPr>
        <w:t>Ms</w:t>
      </w:r>
      <w:proofErr w:type="spellEnd"/>
      <w:r w:rsidRPr="00AB3B0C">
        <w:rPr>
          <w:rFonts w:ascii="Times New Roman" w:hAnsi="Times New Roman" w:cs="Times New Roman"/>
          <w:sz w:val="24"/>
          <w:szCs w:val="24"/>
        </w:rPr>
        <w:t xml:space="preserve"> </w:t>
      </w:r>
      <w:proofErr w:type="spellStart"/>
      <w:r w:rsidRPr="00AB3B0C">
        <w:rPr>
          <w:rFonts w:ascii="Times New Roman" w:hAnsi="Times New Roman" w:cs="Times New Roman"/>
          <w:i/>
          <w:iCs/>
          <w:sz w:val="24"/>
          <w:szCs w:val="24"/>
        </w:rPr>
        <w:t>Sanhang</w:t>
      </w:r>
      <w:r w:rsidRPr="00AB3B0C">
        <w:rPr>
          <w:rFonts w:ascii="Times New Roman" w:hAnsi="Times New Roman" w:cs="Times New Roman"/>
          <w:sz w:val="24"/>
          <w:szCs w:val="24"/>
        </w:rPr>
        <w:t>a</w:t>
      </w:r>
      <w:proofErr w:type="spellEnd"/>
      <w:r w:rsidRPr="00AB3B0C">
        <w:rPr>
          <w:rFonts w:ascii="Times New Roman" w:hAnsi="Times New Roman" w:cs="Times New Roman"/>
          <w:sz w:val="24"/>
          <w:szCs w:val="24"/>
        </w:rPr>
        <w:t xml:space="preserve"> that the first two grounds of appeal fall into this category. They are points of law, which though not raised, argued and determined in the court </w:t>
      </w:r>
      <w:r w:rsidRPr="00AB3B0C">
        <w:rPr>
          <w:rFonts w:ascii="Times New Roman" w:hAnsi="Times New Roman" w:cs="Times New Roman"/>
          <w:i/>
          <w:iCs/>
          <w:sz w:val="24"/>
          <w:szCs w:val="24"/>
        </w:rPr>
        <w:t>a quo</w:t>
      </w:r>
      <w:r w:rsidRPr="00AB3B0C">
        <w:rPr>
          <w:rFonts w:ascii="Times New Roman" w:hAnsi="Times New Roman" w:cs="Times New Roman"/>
          <w:sz w:val="24"/>
          <w:szCs w:val="24"/>
        </w:rPr>
        <w:t>, were implicitly pleaded by the appellant, go to the root of the appeal and do not cause an</w:t>
      </w:r>
      <w:r w:rsidR="00CF632B">
        <w:rPr>
          <w:rFonts w:ascii="Times New Roman" w:hAnsi="Times New Roman" w:cs="Times New Roman"/>
          <w:sz w:val="24"/>
          <w:szCs w:val="24"/>
        </w:rPr>
        <w:t xml:space="preserve">y prejudice to the respondents. </w:t>
      </w:r>
      <w:proofErr w:type="spellStart"/>
      <w:r w:rsidR="00C76545" w:rsidRPr="00AB3B0C">
        <w:rPr>
          <w:rFonts w:ascii="Times New Roman" w:hAnsi="Times New Roman" w:cs="Times New Roman"/>
          <w:sz w:val="24"/>
          <w:szCs w:val="24"/>
        </w:rPr>
        <w:t>Ms</w:t>
      </w:r>
      <w:proofErr w:type="spellEnd"/>
      <w:r w:rsidR="00C76545" w:rsidRPr="00AB3B0C">
        <w:rPr>
          <w:rFonts w:ascii="Times New Roman" w:hAnsi="Times New Roman" w:cs="Times New Roman"/>
          <w:sz w:val="24"/>
          <w:szCs w:val="24"/>
        </w:rPr>
        <w:t xml:space="preserve"> </w:t>
      </w:r>
      <w:proofErr w:type="spellStart"/>
      <w:r w:rsidR="00C76545" w:rsidRPr="00AB3B0C">
        <w:rPr>
          <w:rFonts w:ascii="Times New Roman" w:hAnsi="Times New Roman" w:cs="Times New Roman"/>
          <w:i/>
          <w:iCs/>
          <w:sz w:val="24"/>
          <w:szCs w:val="24"/>
        </w:rPr>
        <w:t>Sanhanga</w:t>
      </w:r>
      <w:proofErr w:type="spellEnd"/>
      <w:r w:rsidR="00C76545" w:rsidRPr="00AB3B0C">
        <w:rPr>
          <w:rFonts w:ascii="Times New Roman" w:hAnsi="Times New Roman" w:cs="Times New Roman"/>
          <w:sz w:val="24"/>
          <w:szCs w:val="24"/>
        </w:rPr>
        <w:t xml:space="preserve"> submitted that the respondents ought to have been non-suited </w:t>
      </w:r>
      <w:r w:rsidR="00C76545" w:rsidRPr="00CF632B">
        <w:rPr>
          <w:rFonts w:ascii="Times New Roman" w:hAnsi="Times New Roman" w:cs="Times New Roman"/>
          <w:i/>
          <w:sz w:val="24"/>
          <w:szCs w:val="24"/>
        </w:rPr>
        <w:t>a quo</w:t>
      </w:r>
      <w:r w:rsidR="00C76545" w:rsidRPr="00AB3B0C">
        <w:rPr>
          <w:rFonts w:ascii="Times New Roman" w:hAnsi="Times New Roman" w:cs="Times New Roman"/>
          <w:sz w:val="24"/>
          <w:szCs w:val="24"/>
        </w:rPr>
        <w:t xml:space="preserve"> for the </w:t>
      </w:r>
      <w:r w:rsidR="00CF632B">
        <w:rPr>
          <w:rFonts w:ascii="Times New Roman" w:hAnsi="Times New Roman" w:cs="Times New Roman"/>
          <w:sz w:val="24"/>
          <w:szCs w:val="24"/>
        </w:rPr>
        <w:t xml:space="preserve">                       </w:t>
      </w:r>
      <w:r w:rsidR="00937279">
        <w:rPr>
          <w:rFonts w:ascii="Times New Roman" w:hAnsi="Times New Roman" w:cs="Times New Roman"/>
          <w:sz w:val="24"/>
          <w:szCs w:val="24"/>
        </w:rPr>
        <w:t>mis</w:t>
      </w:r>
      <w:r w:rsidR="00C76545" w:rsidRPr="00AB3B0C">
        <w:rPr>
          <w:rFonts w:ascii="Times New Roman" w:hAnsi="Times New Roman" w:cs="Times New Roman"/>
          <w:sz w:val="24"/>
          <w:szCs w:val="24"/>
        </w:rPr>
        <w:t xml:space="preserve">joinder of the appellant and the non-joinder of the army commander. </w:t>
      </w:r>
      <w:r w:rsidR="00937279">
        <w:rPr>
          <w:rFonts w:ascii="Times New Roman" w:hAnsi="Times New Roman" w:cs="Times New Roman"/>
          <w:sz w:val="24"/>
          <w:szCs w:val="24"/>
        </w:rPr>
        <w:t xml:space="preserve"> </w:t>
      </w:r>
      <w:r w:rsidR="00C76545" w:rsidRPr="00AB3B0C">
        <w:rPr>
          <w:rFonts w:ascii="Times New Roman" w:hAnsi="Times New Roman" w:cs="Times New Roman"/>
          <w:sz w:val="24"/>
          <w:szCs w:val="24"/>
        </w:rPr>
        <w:t>She relie</w:t>
      </w:r>
      <w:r w:rsidR="00937279">
        <w:rPr>
          <w:rFonts w:ascii="Times New Roman" w:hAnsi="Times New Roman" w:cs="Times New Roman"/>
          <w:sz w:val="24"/>
          <w:szCs w:val="24"/>
        </w:rPr>
        <w:t>d on the provisions of s 12 (1)</w:t>
      </w:r>
      <w:r w:rsidR="00F774C0">
        <w:rPr>
          <w:rFonts w:ascii="Times New Roman" w:hAnsi="Times New Roman" w:cs="Times New Roman"/>
          <w:sz w:val="24"/>
          <w:szCs w:val="24"/>
        </w:rPr>
        <w:t xml:space="preserve"> </w:t>
      </w:r>
      <w:r w:rsidR="00C76545" w:rsidRPr="00AB3B0C">
        <w:rPr>
          <w:rFonts w:ascii="Times New Roman" w:hAnsi="Times New Roman" w:cs="Times New Roman"/>
          <w:sz w:val="24"/>
          <w:szCs w:val="24"/>
        </w:rPr>
        <w:t>(a) (</w:t>
      </w:r>
      <w:proofErr w:type="spellStart"/>
      <w:r w:rsidR="00C76545" w:rsidRPr="00AB3B0C">
        <w:rPr>
          <w:rFonts w:ascii="Times New Roman" w:hAnsi="Times New Roman" w:cs="Times New Roman"/>
          <w:sz w:val="24"/>
          <w:szCs w:val="24"/>
        </w:rPr>
        <w:t>i</w:t>
      </w:r>
      <w:proofErr w:type="spellEnd"/>
      <w:r w:rsidR="00C76545" w:rsidRPr="00AB3B0C">
        <w:rPr>
          <w:rFonts w:ascii="Times New Roman" w:hAnsi="Times New Roman" w:cs="Times New Roman"/>
          <w:sz w:val="24"/>
          <w:szCs w:val="24"/>
        </w:rPr>
        <w:t>) of SI 172/1989, s 30 o</w:t>
      </w:r>
      <w:r w:rsidR="00937279">
        <w:rPr>
          <w:rFonts w:ascii="Times New Roman" w:hAnsi="Times New Roman" w:cs="Times New Roman"/>
          <w:sz w:val="24"/>
          <w:szCs w:val="24"/>
        </w:rPr>
        <w:t xml:space="preserve">f SI 205/2003, </w:t>
      </w:r>
      <w:proofErr w:type="spellStart"/>
      <w:r w:rsidR="00937279">
        <w:rPr>
          <w:rFonts w:ascii="Times New Roman" w:hAnsi="Times New Roman" w:cs="Times New Roman"/>
          <w:sz w:val="24"/>
          <w:szCs w:val="24"/>
        </w:rPr>
        <w:t>ss</w:t>
      </w:r>
      <w:proofErr w:type="spellEnd"/>
      <w:r w:rsidR="00937279">
        <w:rPr>
          <w:rFonts w:ascii="Times New Roman" w:hAnsi="Times New Roman" w:cs="Times New Roman"/>
          <w:sz w:val="24"/>
          <w:szCs w:val="24"/>
        </w:rPr>
        <w:t xml:space="preserve"> 19 and 26 (1)</w:t>
      </w:r>
      <w:r w:rsidR="00F774C0">
        <w:rPr>
          <w:rFonts w:ascii="Times New Roman" w:hAnsi="Times New Roman" w:cs="Times New Roman"/>
          <w:sz w:val="24"/>
          <w:szCs w:val="24"/>
        </w:rPr>
        <w:t xml:space="preserve"> </w:t>
      </w:r>
      <w:r w:rsidR="00463181" w:rsidRPr="00AB3B0C">
        <w:rPr>
          <w:rFonts w:ascii="Times New Roman" w:hAnsi="Times New Roman" w:cs="Times New Roman"/>
          <w:sz w:val="24"/>
          <w:szCs w:val="24"/>
        </w:rPr>
        <w:t xml:space="preserve">(b) </w:t>
      </w:r>
      <w:r w:rsidR="00C76545" w:rsidRPr="00AB3B0C">
        <w:rPr>
          <w:rFonts w:ascii="Times New Roman" w:hAnsi="Times New Roman" w:cs="Times New Roman"/>
          <w:sz w:val="24"/>
          <w:szCs w:val="24"/>
        </w:rPr>
        <w:t xml:space="preserve">and (4) of the Act. </w:t>
      </w:r>
    </w:p>
    <w:p w14:paraId="194547EC" w14:textId="77777777" w:rsidR="00937279" w:rsidRPr="00AB3B0C" w:rsidRDefault="00937279" w:rsidP="00C25251">
      <w:pPr>
        <w:spacing w:after="0" w:line="240" w:lineRule="auto"/>
        <w:ind w:firstLine="1134"/>
        <w:jc w:val="both"/>
        <w:rPr>
          <w:rFonts w:ascii="Times New Roman" w:hAnsi="Times New Roman" w:cs="Times New Roman"/>
          <w:sz w:val="24"/>
          <w:szCs w:val="24"/>
        </w:rPr>
      </w:pPr>
    </w:p>
    <w:p w14:paraId="4DE0A72A" w14:textId="4C50A330" w:rsidR="00462D86" w:rsidRPr="00AB3B0C" w:rsidRDefault="00C76545" w:rsidP="009D6F8D">
      <w:pPr>
        <w:spacing w:line="480" w:lineRule="auto"/>
        <w:ind w:firstLine="1440"/>
        <w:jc w:val="both"/>
        <w:rPr>
          <w:rFonts w:ascii="Times New Roman" w:hAnsi="Times New Roman" w:cs="Times New Roman"/>
          <w:sz w:val="24"/>
          <w:szCs w:val="24"/>
        </w:rPr>
      </w:pPr>
      <w:r w:rsidRPr="00AB3B0C">
        <w:rPr>
          <w:rFonts w:ascii="Times New Roman" w:hAnsi="Times New Roman" w:cs="Times New Roman"/>
          <w:sz w:val="24"/>
          <w:szCs w:val="24"/>
        </w:rPr>
        <w:t>Now, the issue can best be determined by a holistic consideratio</w:t>
      </w:r>
      <w:r w:rsidR="00E64D15">
        <w:rPr>
          <w:rFonts w:ascii="Times New Roman" w:hAnsi="Times New Roman" w:cs="Times New Roman"/>
          <w:sz w:val="24"/>
          <w:szCs w:val="24"/>
        </w:rPr>
        <w:t xml:space="preserve">n of the </w:t>
      </w:r>
      <w:r w:rsidR="00387341">
        <w:rPr>
          <w:rFonts w:ascii="Times New Roman" w:hAnsi="Times New Roman" w:cs="Times New Roman"/>
          <w:sz w:val="24"/>
          <w:szCs w:val="24"/>
        </w:rPr>
        <w:t xml:space="preserve">import </w:t>
      </w:r>
      <w:r w:rsidR="00E64D15">
        <w:rPr>
          <w:rFonts w:ascii="Times New Roman" w:hAnsi="Times New Roman" w:cs="Times New Roman"/>
          <w:sz w:val="24"/>
          <w:szCs w:val="24"/>
        </w:rPr>
        <w:t xml:space="preserve">of </w:t>
      </w:r>
      <w:proofErr w:type="spellStart"/>
      <w:r w:rsidR="00E64D15">
        <w:rPr>
          <w:rFonts w:ascii="Times New Roman" w:hAnsi="Times New Roman" w:cs="Times New Roman"/>
          <w:sz w:val="24"/>
          <w:szCs w:val="24"/>
        </w:rPr>
        <w:t>ss</w:t>
      </w:r>
      <w:proofErr w:type="spellEnd"/>
      <w:r w:rsidR="00E64D15">
        <w:rPr>
          <w:rFonts w:ascii="Times New Roman" w:hAnsi="Times New Roman" w:cs="Times New Roman"/>
          <w:sz w:val="24"/>
          <w:szCs w:val="24"/>
        </w:rPr>
        <w:t xml:space="preserve"> 2 (2) and 12 (1)</w:t>
      </w:r>
      <w:r w:rsidR="00F774C0">
        <w:rPr>
          <w:rFonts w:ascii="Times New Roman" w:hAnsi="Times New Roman" w:cs="Times New Roman"/>
          <w:sz w:val="24"/>
          <w:szCs w:val="24"/>
        </w:rPr>
        <w:t xml:space="preserve"> </w:t>
      </w:r>
      <w:r w:rsidRPr="00AB3B0C">
        <w:rPr>
          <w:rFonts w:ascii="Times New Roman" w:hAnsi="Times New Roman" w:cs="Times New Roman"/>
          <w:sz w:val="24"/>
          <w:szCs w:val="24"/>
        </w:rPr>
        <w:t>(a) (</w:t>
      </w:r>
      <w:proofErr w:type="spellStart"/>
      <w:r w:rsidRPr="00AB3B0C">
        <w:rPr>
          <w:rFonts w:ascii="Times New Roman" w:hAnsi="Times New Roman" w:cs="Times New Roman"/>
          <w:sz w:val="24"/>
          <w:szCs w:val="24"/>
        </w:rPr>
        <w:t>i</w:t>
      </w:r>
      <w:proofErr w:type="spellEnd"/>
      <w:r w:rsidRPr="00AB3B0C">
        <w:rPr>
          <w:rFonts w:ascii="Times New Roman" w:hAnsi="Times New Roman" w:cs="Times New Roman"/>
          <w:sz w:val="24"/>
          <w:szCs w:val="24"/>
        </w:rPr>
        <w:t xml:space="preserve">) of SI 172/1989, </w:t>
      </w:r>
      <w:proofErr w:type="spellStart"/>
      <w:r w:rsidRPr="00AB3B0C">
        <w:rPr>
          <w:rFonts w:ascii="Times New Roman" w:hAnsi="Times New Roman" w:cs="Times New Roman"/>
          <w:sz w:val="24"/>
          <w:szCs w:val="24"/>
        </w:rPr>
        <w:t>ss</w:t>
      </w:r>
      <w:proofErr w:type="spellEnd"/>
      <w:r w:rsidRPr="00AB3B0C">
        <w:rPr>
          <w:rFonts w:ascii="Times New Roman" w:hAnsi="Times New Roman" w:cs="Times New Roman"/>
          <w:sz w:val="24"/>
          <w:szCs w:val="24"/>
        </w:rPr>
        <w:t xml:space="preserve"> 29-35 in Part V (wrongly </w:t>
      </w:r>
      <w:r w:rsidR="00276F13" w:rsidRPr="00AB3B0C">
        <w:rPr>
          <w:rFonts w:ascii="Times New Roman" w:hAnsi="Times New Roman" w:cs="Times New Roman"/>
          <w:sz w:val="24"/>
          <w:szCs w:val="24"/>
        </w:rPr>
        <w:t xml:space="preserve">legislated as Part IV in the SI), </w:t>
      </w:r>
      <w:proofErr w:type="spellStart"/>
      <w:r w:rsidR="00276F13" w:rsidRPr="00AB3B0C">
        <w:rPr>
          <w:rFonts w:ascii="Times New Roman" w:hAnsi="Times New Roman" w:cs="Times New Roman"/>
          <w:sz w:val="24"/>
          <w:szCs w:val="24"/>
        </w:rPr>
        <w:t>ss</w:t>
      </w:r>
      <w:proofErr w:type="spellEnd"/>
      <w:r w:rsidR="00276F13" w:rsidRPr="00AB3B0C">
        <w:rPr>
          <w:rFonts w:ascii="Times New Roman" w:hAnsi="Times New Roman" w:cs="Times New Roman"/>
          <w:sz w:val="24"/>
          <w:szCs w:val="24"/>
        </w:rPr>
        <w:t xml:space="preserve"> 2, 11 (6) and (7), 19 and 26 (1) </w:t>
      </w:r>
      <w:r w:rsidR="00463181" w:rsidRPr="00AB3B0C">
        <w:rPr>
          <w:rFonts w:ascii="Times New Roman" w:hAnsi="Times New Roman" w:cs="Times New Roman"/>
          <w:sz w:val="24"/>
          <w:szCs w:val="24"/>
        </w:rPr>
        <w:t xml:space="preserve">(b) </w:t>
      </w:r>
      <w:r w:rsidR="00276F13" w:rsidRPr="00AB3B0C">
        <w:rPr>
          <w:rFonts w:ascii="Times New Roman" w:hAnsi="Times New Roman" w:cs="Times New Roman"/>
          <w:sz w:val="24"/>
          <w:szCs w:val="24"/>
        </w:rPr>
        <w:t>and (4) of the Act. It is necessary for the determination of this appeal to recite them.</w:t>
      </w:r>
      <w:r w:rsidR="00C25251">
        <w:rPr>
          <w:rFonts w:ascii="Times New Roman" w:hAnsi="Times New Roman" w:cs="Times New Roman"/>
          <w:sz w:val="24"/>
          <w:szCs w:val="24"/>
        </w:rPr>
        <w:t xml:space="preserve">  </w:t>
      </w:r>
      <w:r w:rsidR="00462D86" w:rsidRPr="00AB3B0C">
        <w:rPr>
          <w:rFonts w:ascii="Times New Roman" w:hAnsi="Times New Roman" w:cs="Times New Roman"/>
          <w:sz w:val="24"/>
          <w:szCs w:val="24"/>
        </w:rPr>
        <w:t>S</w:t>
      </w:r>
      <w:r w:rsidR="00E64D15">
        <w:rPr>
          <w:rFonts w:ascii="Times New Roman" w:hAnsi="Times New Roman" w:cs="Times New Roman"/>
          <w:sz w:val="24"/>
          <w:szCs w:val="24"/>
        </w:rPr>
        <w:t>ection</w:t>
      </w:r>
      <w:r w:rsidR="00462D86" w:rsidRPr="00AB3B0C">
        <w:rPr>
          <w:rFonts w:ascii="Times New Roman" w:hAnsi="Times New Roman" w:cs="Times New Roman"/>
          <w:sz w:val="24"/>
          <w:szCs w:val="24"/>
        </w:rPr>
        <w:t xml:space="preserve"> 2 of the</w:t>
      </w:r>
      <w:r w:rsidR="00276F13" w:rsidRPr="00AB3B0C">
        <w:rPr>
          <w:rFonts w:ascii="Times New Roman" w:hAnsi="Times New Roman" w:cs="Times New Roman"/>
          <w:sz w:val="24"/>
          <w:szCs w:val="24"/>
        </w:rPr>
        <w:t xml:space="preserve"> Act, defines Commander thus:</w:t>
      </w:r>
      <w:r w:rsidR="00462D86" w:rsidRPr="00AB3B0C">
        <w:rPr>
          <w:rFonts w:ascii="Times New Roman" w:hAnsi="Times New Roman" w:cs="Times New Roman"/>
          <w:sz w:val="24"/>
          <w:szCs w:val="24"/>
        </w:rPr>
        <w:t xml:space="preserve"> </w:t>
      </w:r>
    </w:p>
    <w:p w14:paraId="3D03A2B9" w14:textId="7BB0846E" w:rsidR="00462D86" w:rsidRDefault="00462D86" w:rsidP="00E64D15">
      <w:pPr>
        <w:spacing w:line="240" w:lineRule="auto"/>
        <w:ind w:left="993" w:hanging="273"/>
        <w:jc w:val="both"/>
        <w:rPr>
          <w:rFonts w:ascii="Times New Roman" w:hAnsi="Times New Roman" w:cs="Times New Roman"/>
          <w:color w:val="000000"/>
          <w:sz w:val="24"/>
          <w:szCs w:val="24"/>
        </w:rPr>
      </w:pPr>
      <w:r w:rsidRPr="00AB3B0C">
        <w:rPr>
          <w:rFonts w:ascii="Times New Roman" w:hAnsi="Times New Roman" w:cs="Times New Roman"/>
          <w:color w:val="000000"/>
          <w:sz w:val="24"/>
          <w:szCs w:val="24"/>
        </w:rPr>
        <w:t xml:space="preserve">“Commander” means </w:t>
      </w:r>
      <w:r w:rsidRPr="00AB3B0C">
        <w:rPr>
          <w:rFonts w:ascii="Times New Roman" w:hAnsi="Times New Roman" w:cs="Times New Roman"/>
          <w:color w:val="000000"/>
          <w:sz w:val="24"/>
          <w:szCs w:val="24"/>
          <w:u w:val="single"/>
        </w:rPr>
        <w:t xml:space="preserve">the Commander of the </w:t>
      </w:r>
      <w:proofErr w:type="spellStart"/>
      <w:r w:rsidRPr="00AB3B0C">
        <w:rPr>
          <w:rFonts w:ascii="Times New Roman" w:hAnsi="Times New Roman" w:cs="Times New Roman"/>
          <w:color w:val="000000"/>
          <w:sz w:val="24"/>
          <w:szCs w:val="24"/>
          <w:u w:val="single"/>
        </w:rPr>
        <w:t>Defence</w:t>
      </w:r>
      <w:proofErr w:type="spellEnd"/>
      <w:r w:rsidRPr="00AB3B0C">
        <w:rPr>
          <w:rFonts w:ascii="Times New Roman" w:hAnsi="Times New Roman" w:cs="Times New Roman"/>
          <w:color w:val="000000"/>
          <w:sz w:val="24"/>
          <w:szCs w:val="24"/>
          <w:u w:val="single"/>
        </w:rPr>
        <w:t xml:space="preserve"> Forces</w:t>
      </w:r>
      <w:r w:rsidR="00317EA9">
        <w:rPr>
          <w:rFonts w:ascii="Times New Roman" w:hAnsi="Times New Roman" w:cs="Times New Roman"/>
          <w:color w:val="000000"/>
          <w:sz w:val="24"/>
          <w:szCs w:val="24"/>
        </w:rPr>
        <w:t xml:space="preserve"> appointed in terms of s</w:t>
      </w:r>
      <w:r w:rsidRPr="00AB3B0C">
        <w:rPr>
          <w:rFonts w:ascii="Times New Roman" w:hAnsi="Times New Roman" w:cs="Times New Roman"/>
          <w:color w:val="000000"/>
          <w:sz w:val="24"/>
          <w:szCs w:val="24"/>
        </w:rPr>
        <w:t xml:space="preserve"> 216 (2) of the Constitution</w:t>
      </w:r>
      <w:r w:rsidR="00C25251">
        <w:rPr>
          <w:rFonts w:ascii="Times New Roman" w:hAnsi="Times New Roman" w:cs="Times New Roman"/>
          <w:color w:val="000000"/>
          <w:sz w:val="24"/>
          <w:szCs w:val="24"/>
        </w:rPr>
        <w:t>;”</w:t>
      </w:r>
    </w:p>
    <w:p w14:paraId="3DD56BAB" w14:textId="77777777" w:rsidR="00C25251" w:rsidRPr="00AB3B0C" w:rsidRDefault="00C25251" w:rsidP="00E64D15">
      <w:pPr>
        <w:spacing w:line="240" w:lineRule="auto"/>
        <w:ind w:left="993" w:hanging="273"/>
        <w:jc w:val="both"/>
        <w:rPr>
          <w:rFonts w:ascii="Times New Roman" w:hAnsi="Times New Roman" w:cs="Times New Roman"/>
          <w:color w:val="000000"/>
          <w:sz w:val="24"/>
          <w:szCs w:val="24"/>
        </w:rPr>
      </w:pPr>
    </w:p>
    <w:p w14:paraId="3BBEEBD7" w14:textId="4F231FB6" w:rsidR="00462D86" w:rsidRPr="00AB3B0C" w:rsidRDefault="00462D86" w:rsidP="00C25251">
      <w:pPr>
        <w:spacing w:after="0" w:line="480" w:lineRule="auto"/>
        <w:ind w:left="273" w:firstLine="720"/>
        <w:jc w:val="both"/>
        <w:rPr>
          <w:rFonts w:ascii="Times New Roman" w:hAnsi="Times New Roman" w:cs="Times New Roman"/>
          <w:color w:val="000000"/>
          <w:sz w:val="24"/>
          <w:szCs w:val="24"/>
        </w:rPr>
      </w:pPr>
      <w:r w:rsidRPr="00AB3B0C">
        <w:rPr>
          <w:rFonts w:ascii="Times New Roman" w:hAnsi="Times New Roman" w:cs="Times New Roman"/>
          <w:color w:val="000000"/>
          <w:sz w:val="24"/>
          <w:szCs w:val="24"/>
        </w:rPr>
        <w:t>And s 216 (2) of the Constitution stipulates</w:t>
      </w:r>
      <w:r w:rsidR="0030354C" w:rsidRPr="00AB3B0C">
        <w:rPr>
          <w:rFonts w:ascii="Times New Roman" w:hAnsi="Times New Roman" w:cs="Times New Roman"/>
          <w:color w:val="000000"/>
          <w:sz w:val="24"/>
          <w:szCs w:val="24"/>
        </w:rPr>
        <w:t xml:space="preserve"> that</w:t>
      </w:r>
      <w:r w:rsidRPr="00AB3B0C">
        <w:rPr>
          <w:rFonts w:ascii="Times New Roman" w:hAnsi="Times New Roman" w:cs="Times New Roman"/>
          <w:color w:val="000000"/>
          <w:sz w:val="24"/>
          <w:szCs w:val="24"/>
        </w:rPr>
        <w:t>:</w:t>
      </w:r>
    </w:p>
    <w:p w14:paraId="03E35F2D" w14:textId="77777777" w:rsidR="00462D86" w:rsidRPr="00AB3B0C" w:rsidRDefault="00462D86" w:rsidP="00C25251">
      <w:pPr>
        <w:pStyle w:val="Default"/>
        <w:ind w:left="273" w:firstLine="447"/>
        <w:jc w:val="both"/>
        <w:rPr>
          <w:rFonts w:ascii="Times New Roman" w:hAnsi="Times New Roman" w:cs="Times New Roman"/>
        </w:rPr>
      </w:pPr>
      <w:r w:rsidRPr="00AB3B0C">
        <w:rPr>
          <w:rFonts w:ascii="Times New Roman" w:hAnsi="Times New Roman" w:cs="Times New Roman"/>
          <w:b/>
          <w:bCs/>
        </w:rPr>
        <w:t xml:space="preserve">“S 216 Command of </w:t>
      </w:r>
      <w:proofErr w:type="spellStart"/>
      <w:r w:rsidRPr="00AB3B0C">
        <w:rPr>
          <w:rFonts w:ascii="Times New Roman" w:hAnsi="Times New Roman" w:cs="Times New Roman"/>
          <w:b/>
          <w:bCs/>
        </w:rPr>
        <w:t>Defence</w:t>
      </w:r>
      <w:proofErr w:type="spellEnd"/>
      <w:r w:rsidRPr="00AB3B0C">
        <w:rPr>
          <w:rFonts w:ascii="Times New Roman" w:hAnsi="Times New Roman" w:cs="Times New Roman"/>
          <w:b/>
          <w:bCs/>
        </w:rPr>
        <w:t xml:space="preserve"> Forces </w:t>
      </w:r>
    </w:p>
    <w:p w14:paraId="44C6F666" w14:textId="6CBF9754" w:rsidR="00462D86" w:rsidRPr="00AB3B0C" w:rsidRDefault="00317EA9" w:rsidP="00C25251">
      <w:pPr>
        <w:pStyle w:val="Default"/>
        <w:ind w:left="567" w:firstLine="693"/>
        <w:jc w:val="both"/>
        <w:rPr>
          <w:rFonts w:ascii="Times New Roman" w:hAnsi="Times New Roman" w:cs="Times New Roman"/>
        </w:rPr>
      </w:pPr>
      <w:r>
        <w:rPr>
          <w:rFonts w:ascii="Times New Roman" w:hAnsi="Times New Roman" w:cs="Times New Roman"/>
        </w:rPr>
        <w:tab/>
        <w:t xml:space="preserve">(1)  </w:t>
      </w:r>
      <w:r w:rsidR="00462D86" w:rsidRPr="00AB3B0C">
        <w:rPr>
          <w:rFonts w:ascii="Times New Roman" w:hAnsi="Times New Roman" w:cs="Times New Roman"/>
        </w:rPr>
        <w:t xml:space="preserve">An Act of Parliament may provide that— </w:t>
      </w:r>
    </w:p>
    <w:p w14:paraId="08C30A96" w14:textId="77777777" w:rsidR="0030354C" w:rsidRDefault="00462D86" w:rsidP="00C25251">
      <w:pPr>
        <w:pStyle w:val="Default"/>
        <w:tabs>
          <w:tab w:val="left" w:pos="2430"/>
        </w:tabs>
        <w:ind w:left="2520" w:hanging="450"/>
        <w:jc w:val="both"/>
        <w:rPr>
          <w:rFonts w:ascii="Times New Roman" w:hAnsi="Times New Roman" w:cs="Times New Roman"/>
        </w:rPr>
      </w:pPr>
      <w:r w:rsidRPr="00C25251">
        <w:rPr>
          <w:rFonts w:ascii="Times New Roman" w:hAnsi="Times New Roman" w:cs="Times New Roman"/>
        </w:rPr>
        <w:t>(</w:t>
      </w:r>
      <w:r w:rsidRPr="00C25251">
        <w:rPr>
          <w:rFonts w:ascii="Times New Roman" w:hAnsi="Times New Roman" w:cs="Times New Roman"/>
          <w:iCs/>
        </w:rPr>
        <w:t>a</w:t>
      </w:r>
      <w:r w:rsidRPr="00C25251">
        <w:rPr>
          <w:rFonts w:ascii="Times New Roman" w:hAnsi="Times New Roman" w:cs="Times New Roman"/>
        </w:rPr>
        <w:t>)</w:t>
      </w:r>
      <w:r w:rsidRPr="00AB3B0C">
        <w:rPr>
          <w:rFonts w:ascii="Times New Roman" w:hAnsi="Times New Roman" w:cs="Times New Roman"/>
        </w:rPr>
        <w:tab/>
        <w:t xml:space="preserve"> </w:t>
      </w:r>
      <w:proofErr w:type="gramStart"/>
      <w:r w:rsidRPr="00AB3B0C">
        <w:rPr>
          <w:rFonts w:ascii="Times New Roman" w:hAnsi="Times New Roman" w:cs="Times New Roman"/>
        </w:rPr>
        <w:t>the</w:t>
      </w:r>
      <w:proofErr w:type="gramEnd"/>
      <w:r w:rsidRPr="00AB3B0C">
        <w:rPr>
          <w:rFonts w:ascii="Times New Roman" w:hAnsi="Times New Roman" w:cs="Times New Roman"/>
        </w:rPr>
        <w:t xml:space="preserve"> </w:t>
      </w:r>
      <w:proofErr w:type="spellStart"/>
      <w:r w:rsidRPr="00AB3B0C">
        <w:rPr>
          <w:rFonts w:ascii="Times New Roman" w:hAnsi="Times New Roman" w:cs="Times New Roman"/>
        </w:rPr>
        <w:t>Defence</w:t>
      </w:r>
      <w:proofErr w:type="spellEnd"/>
      <w:r w:rsidRPr="00AB3B0C">
        <w:rPr>
          <w:rFonts w:ascii="Times New Roman" w:hAnsi="Times New Roman" w:cs="Times New Roman"/>
        </w:rPr>
        <w:t xml:space="preserve"> Forces are to be under the command of a single Commander;</w:t>
      </w:r>
      <w:r w:rsidR="0030354C" w:rsidRPr="00AB3B0C">
        <w:rPr>
          <w:rFonts w:ascii="Times New Roman" w:hAnsi="Times New Roman" w:cs="Times New Roman"/>
        </w:rPr>
        <w:t xml:space="preserve"> or</w:t>
      </w:r>
    </w:p>
    <w:p w14:paraId="4A442029" w14:textId="77777777" w:rsidR="00317EA9" w:rsidRPr="00AB3B0C" w:rsidRDefault="00317EA9" w:rsidP="00317EA9">
      <w:pPr>
        <w:pStyle w:val="Default"/>
        <w:ind w:left="1843" w:hanging="403"/>
        <w:jc w:val="both"/>
        <w:rPr>
          <w:rFonts w:ascii="Times New Roman" w:hAnsi="Times New Roman" w:cs="Times New Roman"/>
        </w:rPr>
      </w:pPr>
    </w:p>
    <w:p w14:paraId="40988F1A" w14:textId="3DDAAA46" w:rsidR="00462D86" w:rsidRDefault="00462D86" w:rsidP="00C25251">
      <w:pPr>
        <w:pStyle w:val="Default"/>
        <w:ind w:left="2520" w:hanging="360"/>
        <w:jc w:val="both"/>
        <w:rPr>
          <w:rFonts w:ascii="Times New Roman" w:hAnsi="Times New Roman" w:cs="Times New Roman"/>
        </w:rPr>
      </w:pPr>
      <w:r w:rsidRPr="00AB3B0C">
        <w:rPr>
          <w:rFonts w:ascii="Times New Roman" w:hAnsi="Times New Roman" w:cs="Times New Roman"/>
        </w:rPr>
        <w:t>(b)</w:t>
      </w:r>
      <w:r w:rsidRPr="00AB3B0C">
        <w:rPr>
          <w:rFonts w:ascii="Times New Roman" w:hAnsi="Times New Roman" w:cs="Times New Roman"/>
        </w:rPr>
        <w:tab/>
      </w:r>
      <w:proofErr w:type="gramStart"/>
      <w:r w:rsidR="003D6D87" w:rsidRPr="00AB3B0C">
        <w:rPr>
          <w:rFonts w:ascii="Times New Roman" w:hAnsi="Times New Roman" w:cs="Times New Roman"/>
        </w:rPr>
        <w:t>each</w:t>
      </w:r>
      <w:proofErr w:type="gramEnd"/>
      <w:r w:rsidR="003D6D87" w:rsidRPr="00AB3B0C">
        <w:rPr>
          <w:rFonts w:ascii="Times New Roman" w:hAnsi="Times New Roman" w:cs="Times New Roman"/>
        </w:rPr>
        <w:t xml:space="preserve"> service of the </w:t>
      </w:r>
      <w:proofErr w:type="spellStart"/>
      <w:r w:rsidR="003D6D87" w:rsidRPr="00AB3B0C">
        <w:rPr>
          <w:rFonts w:ascii="Times New Roman" w:hAnsi="Times New Roman" w:cs="Times New Roman"/>
        </w:rPr>
        <w:t>Defence</w:t>
      </w:r>
      <w:proofErr w:type="spellEnd"/>
      <w:r w:rsidR="003D6D87" w:rsidRPr="00AB3B0C">
        <w:rPr>
          <w:rFonts w:ascii="Times New Roman" w:hAnsi="Times New Roman" w:cs="Times New Roman"/>
        </w:rPr>
        <w:t xml:space="preserve"> Forces or any two or more of them jointly, are to be under the command of a separate Commander.</w:t>
      </w:r>
    </w:p>
    <w:p w14:paraId="329297FE" w14:textId="77777777" w:rsidR="00317EA9" w:rsidRPr="00AB3B0C" w:rsidRDefault="00317EA9" w:rsidP="00317EA9">
      <w:pPr>
        <w:pStyle w:val="Default"/>
        <w:ind w:left="1843" w:hanging="403"/>
        <w:jc w:val="both"/>
        <w:rPr>
          <w:rFonts w:ascii="Times New Roman" w:hAnsi="Times New Roman" w:cs="Times New Roman"/>
        </w:rPr>
      </w:pPr>
    </w:p>
    <w:p w14:paraId="3B05ED56" w14:textId="44B46D24" w:rsidR="003D6D87" w:rsidRPr="00AB3B0C" w:rsidRDefault="00744027" w:rsidP="000A673E">
      <w:pPr>
        <w:pStyle w:val="Default"/>
        <w:ind w:left="1890" w:hanging="360"/>
        <w:jc w:val="both"/>
        <w:rPr>
          <w:rFonts w:ascii="Times New Roman" w:hAnsi="Times New Roman" w:cs="Times New Roman"/>
        </w:rPr>
      </w:pPr>
      <w:r w:rsidRPr="00AB3B0C">
        <w:rPr>
          <w:rFonts w:ascii="Times New Roman" w:hAnsi="Times New Roman" w:cs="Times New Roman"/>
        </w:rPr>
        <w:lastRenderedPageBreak/>
        <w:t xml:space="preserve">(2) </w:t>
      </w:r>
      <w:r w:rsidRPr="00AB3B0C">
        <w:rPr>
          <w:rFonts w:ascii="Times New Roman" w:hAnsi="Times New Roman" w:cs="Times New Roman"/>
        </w:rPr>
        <w:tab/>
        <w:t xml:space="preserve">Every </w:t>
      </w:r>
      <w:r w:rsidRPr="00AB3B0C">
        <w:rPr>
          <w:rFonts w:ascii="Times New Roman" w:hAnsi="Times New Roman" w:cs="Times New Roman"/>
          <w:u w:val="single"/>
        </w:rPr>
        <w:t xml:space="preserve">Commander of the </w:t>
      </w:r>
      <w:proofErr w:type="spellStart"/>
      <w:r w:rsidRPr="00AB3B0C">
        <w:rPr>
          <w:rFonts w:ascii="Times New Roman" w:hAnsi="Times New Roman" w:cs="Times New Roman"/>
          <w:u w:val="single"/>
        </w:rPr>
        <w:t>Defence</w:t>
      </w:r>
      <w:proofErr w:type="spellEnd"/>
      <w:r w:rsidRPr="00AB3B0C">
        <w:rPr>
          <w:rFonts w:ascii="Times New Roman" w:hAnsi="Times New Roman" w:cs="Times New Roman"/>
          <w:u w:val="single"/>
        </w:rPr>
        <w:t xml:space="preserve"> Forces</w:t>
      </w:r>
      <w:r w:rsidRPr="00AB3B0C">
        <w:rPr>
          <w:rFonts w:ascii="Times New Roman" w:hAnsi="Times New Roman" w:cs="Times New Roman"/>
        </w:rPr>
        <w:t xml:space="preserve">, and every </w:t>
      </w:r>
      <w:r w:rsidRPr="00AB3B0C">
        <w:rPr>
          <w:rFonts w:ascii="Times New Roman" w:hAnsi="Times New Roman" w:cs="Times New Roman"/>
          <w:u w:val="single"/>
        </w:rPr>
        <w:t>Commander of a service</w:t>
      </w:r>
      <w:r w:rsidRPr="00AB3B0C">
        <w:rPr>
          <w:rFonts w:ascii="Times New Roman" w:hAnsi="Times New Roman" w:cs="Times New Roman"/>
        </w:rPr>
        <w:t xml:space="preserve"> of the </w:t>
      </w:r>
      <w:proofErr w:type="spellStart"/>
      <w:r w:rsidRPr="00AB3B0C">
        <w:rPr>
          <w:rFonts w:ascii="Times New Roman" w:hAnsi="Times New Roman" w:cs="Times New Roman"/>
        </w:rPr>
        <w:t>Defence</w:t>
      </w:r>
      <w:proofErr w:type="spellEnd"/>
      <w:r w:rsidRPr="00AB3B0C">
        <w:rPr>
          <w:rFonts w:ascii="Times New Roman" w:hAnsi="Times New Roman" w:cs="Times New Roman"/>
        </w:rPr>
        <w:t xml:space="preserve"> Forces, is appointed by the President after consultation with the Minister responsible for the </w:t>
      </w:r>
      <w:proofErr w:type="spellStart"/>
      <w:r w:rsidRPr="00AB3B0C">
        <w:rPr>
          <w:rFonts w:ascii="Times New Roman" w:hAnsi="Times New Roman" w:cs="Times New Roman"/>
        </w:rPr>
        <w:t>Defence</w:t>
      </w:r>
      <w:proofErr w:type="spellEnd"/>
      <w:r w:rsidRPr="00AB3B0C">
        <w:rPr>
          <w:rFonts w:ascii="Times New Roman" w:hAnsi="Times New Roman" w:cs="Times New Roman"/>
        </w:rPr>
        <w:t xml:space="preserve"> Forces.</w:t>
      </w:r>
      <w:r w:rsidR="001B4B08" w:rsidRPr="00AB3B0C">
        <w:rPr>
          <w:rFonts w:ascii="Times New Roman" w:hAnsi="Times New Roman" w:cs="Times New Roman"/>
        </w:rPr>
        <w:t xml:space="preserve">” </w:t>
      </w:r>
      <w:r w:rsidR="00594F5C" w:rsidRPr="00AB3B0C">
        <w:rPr>
          <w:rFonts w:ascii="Times New Roman" w:hAnsi="Times New Roman" w:cs="Times New Roman"/>
        </w:rPr>
        <w:t>(</w:t>
      </w:r>
      <w:r w:rsidR="000A673E" w:rsidRPr="00AB3B0C">
        <w:rPr>
          <w:rFonts w:ascii="Times New Roman" w:hAnsi="Times New Roman" w:cs="Times New Roman"/>
        </w:rPr>
        <w:t>Our</w:t>
      </w:r>
      <w:r w:rsidR="00594F5C" w:rsidRPr="00AB3B0C">
        <w:rPr>
          <w:rFonts w:ascii="Times New Roman" w:hAnsi="Times New Roman" w:cs="Times New Roman"/>
        </w:rPr>
        <w:t xml:space="preserve"> em</w:t>
      </w:r>
      <w:r w:rsidR="001B4B08" w:rsidRPr="00AB3B0C">
        <w:rPr>
          <w:rFonts w:ascii="Times New Roman" w:hAnsi="Times New Roman" w:cs="Times New Roman"/>
        </w:rPr>
        <w:t>p</w:t>
      </w:r>
      <w:r w:rsidR="00594F5C" w:rsidRPr="00AB3B0C">
        <w:rPr>
          <w:rFonts w:ascii="Times New Roman" w:hAnsi="Times New Roman" w:cs="Times New Roman"/>
        </w:rPr>
        <w:t>hasis)</w:t>
      </w:r>
    </w:p>
    <w:p w14:paraId="596DDDBE" w14:textId="77777777" w:rsidR="001B4B08" w:rsidRPr="00AB3B0C" w:rsidRDefault="001B4B08" w:rsidP="00AB3B0C">
      <w:pPr>
        <w:spacing w:line="480" w:lineRule="auto"/>
        <w:jc w:val="both"/>
        <w:rPr>
          <w:rFonts w:ascii="Times New Roman" w:hAnsi="Times New Roman" w:cs="Times New Roman"/>
          <w:sz w:val="24"/>
          <w:szCs w:val="24"/>
        </w:rPr>
      </w:pPr>
    </w:p>
    <w:p w14:paraId="063D427C" w14:textId="597429C5" w:rsidR="0030354C" w:rsidRPr="00AB3B0C" w:rsidRDefault="00FB0633" w:rsidP="000B38F5">
      <w:pPr>
        <w:spacing w:after="0" w:line="480" w:lineRule="auto"/>
        <w:ind w:firstLine="1134"/>
        <w:jc w:val="both"/>
        <w:rPr>
          <w:rFonts w:ascii="Times New Roman" w:hAnsi="Times New Roman" w:cs="Times New Roman"/>
          <w:sz w:val="24"/>
          <w:szCs w:val="24"/>
        </w:rPr>
      </w:pPr>
      <w:r w:rsidRPr="00AB3B0C">
        <w:rPr>
          <w:rFonts w:ascii="Times New Roman" w:hAnsi="Times New Roman" w:cs="Times New Roman"/>
          <w:sz w:val="24"/>
          <w:szCs w:val="24"/>
        </w:rPr>
        <w:t>S</w:t>
      </w:r>
      <w:r w:rsidR="00317EA9">
        <w:rPr>
          <w:rFonts w:ascii="Times New Roman" w:hAnsi="Times New Roman" w:cs="Times New Roman"/>
          <w:sz w:val="24"/>
          <w:szCs w:val="24"/>
        </w:rPr>
        <w:t>ection</w:t>
      </w:r>
      <w:r w:rsidRPr="00AB3B0C">
        <w:rPr>
          <w:rFonts w:ascii="Times New Roman" w:hAnsi="Times New Roman" w:cs="Times New Roman"/>
          <w:sz w:val="24"/>
          <w:szCs w:val="24"/>
        </w:rPr>
        <w:t xml:space="preserve"> 216 (2) of the Constitution </w:t>
      </w:r>
      <w:r w:rsidR="00594F5C" w:rsidRPr="00AB3B0C">
        <w:rPr>
          <w:rFonts w:ascii="Times New Roman" w:hAnsi="Times New Roman" w:cs="Times New Roman"/>
          <w:sz w:val="24"/>
          <w:szCs w:val="24"/>
        </w:rPr>
        <w:t xml:space="preserve">creates the positions of the Commander of the </w:t>
      </w:r>
      <w:proofErr w:type="spellStart"/>
      <w:r w:rsidR="00594F5C" w:rsidRPr="00AB3B0C">
        <w:rPr>
          <w:rFonts w:ascii="Times New Roman" w:hAnsi="Times New Roman" w:cs="Times New Roman"/>
          <w:sz w:val="24"/>
          <w:szCs w:val="24"/>
        </w:rPr>
        <w:t>Defence</w:t>
      </w:r>
      <w:proofErr w:type="spellEnd"/>
      <w:r w:rsidR="00594F5C" w:rsidRPr="00AB3B0C">
        <w:rPr>
          <w:rFonts w:ascii="Times New Roman" w:hAnsi="Times New Roman" w:cs="Times New Roman"/>
          <w:sz w:val="24"/>
          <w:szCs w:val="24"/>
        </w:rPr>
        <w:t xml:space="preserve"> Forces (CDF) and </w:t>
      </w:r>
      <w:r w:rsidR="00213C6F">
        <w:rPr>
          <w:rFonts w:ascii="Times New Roman" w:hAnsi="Times New Roman" w:cs="Times New Roman"/>
          <w:sz w:val="24"/>
          <w:szCs w:val="24"/>
        </w:rPr>
        <w:t>S</w:t>
      </w:r>
      <w:r w:rsidR="00594F5C" w:rsidRPr="00AB3B0C">
        <w:rPr>
          <w:rFonts w:ascii="Times New Roman" w:hAnsi="Times New Roman" w:cs="Times New Roman"/>
          <w:sz w:val="24"/>
          <w:szCs w:val="24"/>
        </w:rPr>
        <w:t xml:space="preserve">ervice Commanders, </w:t>
      </w:r>
      <w:r w:rsidR="00832752">
        <w:rPr>
          <w:rFonts w:ascii="Times New Roman" w:hAnsi="Times New Roman" w:cs="Times New Roman"/>
          <w:sz w:val="24"/>
          <w:szCs w:val="24"/>
        </w:rPr>
        <w:t xml:space="preserve">who are subordinate to the CDF.  </w:t>
      </w:r>
      <w:r w:rsidR="00594F5C" w:rsidRPr="00AB3B0C">
        <w:rPr>
          <w:rFonts w:ascii="Times New Roman" w:hAnsi="Times New Roman" w:cs="Times New Roman"/>
          <w:sz w:val="24"/>
          <w:szCs w:val="24"/>
        </w:rPr>
        <w:t>The pecking order of these three top commanders is affirmed by s 11 (6) and (7), which reads:</w:t>
      </w:r>
    </w:p>
    <w:p w14:paraId="4743F665" w14:textId="5EE71009" w:rsidR="006F44D8" w:rsidRDefault="00594F5C" w:rsidP="000B38F5">
      <w:pPr>
        <w:pStyle w:val="Default"/>
        <w:ind w:left="1440" w:hanging="589"/>
        <w:jc w:val="both"/>
        <w:rPr>
          <w:rFonts w:ascii="Times New Roman" w:hAnsi="Times New Roman" w:cs="Times New Roman"/>
          <w:lang w:val="en-ZW"/>
        </w:rPr>
      </w:pPr>
      <w:r w:rsidRPr="00AB3B0C">
        <w:rPr>
          <w:rFonts w:ascii="Times New Roman" w:hAnsi="Times New Roman" w:cs="Times New Roman"/>
        </w:rPr>
        <w:t>“</w:t>
      </w:r>
      <w:r w:rsidR="006F44D8" w:rsidRPr="00AB3B0C">
        <w:rPr>
          <w:rFonts w:ascii="Times New Roman" w:hAnsi="Times New Roman" w:cs="Times New Roman"/>
          <w:lang w:val="en-ZW"/>
        </w:rPr>
        <w:t xml:space="preserve">(6) </w:t>
      </w:r>
      <w:r w:rsidR="005607AC" w:rsidRPr="00AB3B0C">
        <w:rPr>
          <w:rFonts w:ascii="Times New Roman" w:hAnsi="Times New Roman" w:cs="Times New Roman"/>
          <w:lang w:val="en-ZW"/>
        </w:rPr>
        <w:tab/>
      </w:r>
      <w:r w:rsidR="006F44D8" w:rsidRPr="00AB3B0C">
        <w:rPr>
          <w:rFonts w:ascii="Times New Roman" w:hAnsi="Times New Roman" w:cs="Times New Roman"/>
          <w:u w:val="single"/>
          <w:lang w:val="en-ZW"/>
        </w:rPr>
        <w:t>The Commander of the Army</w:t>
      </w:r>
      <w:r w:rsidR="006F44D8" w:rsidRPr="00AB3B0C">
        <w:rPr>
          <w:rFonts w:ascii="Times New Roman" w:hAnsi="Times New Roman" w:cs="Times New Roman"/>
          <w:lang w:val="en-ZW"/>
        </w:rPr>
        <w:t xml:space="preserve"> shall command and control the Army and </w:t>
      </w:r>
      <w:r w:rsidR="006F44D8" w:rsidRPr="00AB3B0C">
        <w:rPr>
          <w:rFonts w:ascii="Times New Roman" w:hAnsi="Times New Roman" w:cs="Times New Roman"/>
          <w:u w:val="single"/>
          <w:lang w:val="en-ZW"/>
        </w:rPr>
        <w:t xml:space="preserve">the </w:t>
      </w:r>
      <w:r w:rsidR="006F44D8" w:rsidRPr="00AB3B0C">
        <w:rPr>
          <w:rFonts w:ascii="Times New Roman" w:hAnsi="Times New Roman" w:cs="Times New Roman"/>
          <w:lang w:val="en-ZW"/>
        </w:rPr>
        <w:t xml:space="preserve">Commander of the Air Force </w:t>
      </w:r>
      <w:r w:rsidR="006F44D8" w:rsidRPr="00AB3B0C">
        <w:rPr>
          <w:rFonts w:ascii="Times New Roman" w:hAnsi="Times New Roman" w:cs="Times New Roman"/>
          <w:u w:val="single"/>
          <w:lang w:val="en-ZW"/>
        </w:rPr>
        <w:t>s</w:t>
      </w:r>
      <w:r w:rsidR="006F44D8" w:rsidRPr="00AB3B0C">
        <w:rPr>
          <w:rFonts w:ascii="Times New Roman" w:hAnsi="Times New Roman" w:cs="Times New Roman"/>
          <w:lang w:val="en-ZW"/>
        </w:rPr>
        <w:t xml:space="preserve">hall command and control the Air Force, </w:t>
      </w:r>
      <w:r w:rsidR="006F44D8" w:rsidRPr="00AB3B0C">
        <w:rPr>
          <w:rFonts w:ascii="Times New Roman" w:hAnsi="Times New Roman" w:cs="Times New Roman"/>
          <w:u w:val="single"/>
          <w:lang w:val="en-ZW"/>
        </w:rPr>
        <w:t xml:space="preserve">and each shall carry out any directions given to him by the Commander </w:t>
      </w:r>
      <w:r w:rsidR="006F44D8" w:rsidRPr="00AB3B0C">
        <w:rPr>
          <w:rFonts w:ascii="Times New Roman" w:hAnsi="Times New Roman" w:cs="Times New Roman"/>
          <w:lang w:val="en-ZW"/>
        </w:rPr>
        <w:t>and ensure that his branch fulfil</w:t>
      </w:r>
      <w:r w:rsidR="00F774C0">
        <w:rPr>
          <w:rFonts w:ascii="Times New Roman" w:hAnsi="Times New Roman" w:cs="Times New Roman"/>
          <w:lang w:val="en-ZW"/>
        </w:rPr>
        <w:t>s</w:t>
      </w:r>
      <w:r w:rsidR="006F44D8" w:rsidRPr="00AB3B0C">
        <w:rPr>
          <w:rFonts w:ascii="Times New Roman" w:hAnsi="Times New Roman" w:cs="Times New Roman"/>
          <w:lang w:val="en-ZW"/>
        </w:rPr>
        <w:t xml:space="preserve"> its role within the Defence Forces. </w:t>
      </w:r>
      <w:r w:rsidR="00F774C0">
        <w:rPr>
          <w:rFonts w:ascii="Times New Roman" w:hAnsi="Times New Roman" w:cs="Times New Roman"/>
          <w:lang w:val="en-ZW"/>
        </w:rPr>
        <w:t xml:space="preserve"> </w:t>
      </w:r>
    </w:p>
    <w:p w14:paraId="26FA5C96" w14:textId="77777777" w:rsidR="00832752" w:rsidRPr="00AB3B0C" w:rsidRDefault="00832752" w:rsidP="00832752">
      <w:pPr>
        <w:pStyle w:val="Default"/>
        <w:ind w:left="1440" w:hanging="720"/>
        <w:jc w:val="both"/>
        <w:rPr>
          <w:rFonts w:ascii="Times New Roman" w:hAnsi="Times New Roman" w:cs="Times New Roman"/>
          <w:lang w:val="en-ZW"/>
        </w:rPr>
      </w:pPr>
    </w:p>
    <w:p w14:paraId="08BDA4A5" w14:textId="39C348A8" w:rsidR="00594F5C" w:rsidRDefault="006F44D8" w:rsidP="00597EAE">
      <w:pPr>
        <w:spacing w:line="240" w:lineRule="auto"/>
        <w:ind w:left="1440" w:hanging="447"/>
        <w:jc w:val="both"/>
        <w:rPr>
          <w:rFonts w:ascii="Times New Roman" w:hAnsi="Times New Roman" w:cs="Times New Roman"/>
          <w:color w:val="000000"/>
          <w:sz w:val="24"/>
          <w:szCs w:val="24"/>
          <w:lang w:val="en-ZW"/>
        </w:rPr>
      </w:pPr>
      <w:r w:rsidRPr="00AB3B0C">
        <w:rPr>
          <w:rFonts w:ascii="Times New Roman" w:hAnsi="Times New Roman" w:cs="Times New Roman"/>
          <w:color w:val="000000"/>
          <w:sz w:val="24"/>
          <w:szCs w:val="24"/>
          <w:lang w:val="en-ZW"/>
        </w:rPr>
        <w:t xml:space="preserve">(7) </w:t>
      </w:r>
      <w:r w:rsidR="005607AC" w:rsidRPr="00AB3B0C">
        <w:rPr>
          <w:rFonts w:ascii="Times New Roman" w:hAnsi="Times New Roman" w:cs="Times New Roman"/>
          <w:color w:val="000000"/>
          <w:sz w:val="24"/>
          <w:szCs w:val="24"/>
          <w:lang w:val="en-ZW"/>
        </w:rPr>
        <w:tab/>
      </w:r>
      <w:r w:rsidRPr="00AB3B0C">
        <w:rPr>
          <w:rFonts w:ascii="Times New Roman" w:hAnsi="Times New Roman" w:cs="Times New Roman"/>
          <w:color w:val="000000"/>
          <w:sz w:val="24"/>
          <w:szCs w:val="24"/>
          <w:u w:val="single"/>
          <w:lang w:val="en-ZW"/>
        </w:rPr>
        <w:t>The Commander of the Army</w:t>
      </w:r>
      <w:r w:rsidRPr="00AB3B0C">
        <w:rPr>
          <w:rFonts w:ascii="Times New Roman" w:hAnsi="Times New Roman" w:cs="Times New Roman"/>
          <w:color w:val="000000"/>
          <w:sz w:val="24"/>
          <w:szCs w:val="24"/>
          <w:lang w:val="en-ZW"/>
        </w:rPr>
        <w:t xml:space="preserve"> and </w:t>
      </w:r>
      <w:r w:rsidRPr="00AB3B0C">
        <w:rPr>
          <w:rFonts w:ascii="Times New Roman" w:hAnsi="Times New Roman" w:cs="Times New Roman"/>
          <w:color w:val="000000"/>
          <w:sz w:val="24"/>
          <w:szCs w:val="24"/>
          <w:u w:val="single"/>
          <w:lang w:val="en-ZW"/>
        </w:rPr>
        <w:t>the Commander of the Air Force shall report to the</w:t>
      </w:r>
      <w:r w:rsidRPr="00AB3B0C">
        <w:rPr>
          <w:rFonts w:ascii="Times New Roman" w:hAnsi="Times New Roman" w:cs="Times New Roman"/>
          <w:color w:val="000000"/>
          <w:sz w:val="24"/>
          <w:szCs w:val="24"/>
          <w:lang w:val="en-ZW"/>
        </w:rPr>
        <w:t xml:space="preserve"> </w:t>
      </w:r>
      <w:r w:rsidRPr="00AB3B0C">
        <w:rPr>
          <w:rFonts w:ascii="Times New Roman" w:hAnsi="Times New Roman" w:cs="Times New Roman"/>
          <w:color w:val="000000"/>
          <w:sz w:val="24"/>
          <w:szCs w:val="24"/>
          <w:u w:val="single"/>
          <w:lang w:val="en-ZW"/>
        </w:rPr>
        <w:t>Commander on all matters affecting the Army</w:t>
      </w:r>
      <w:r w:rsidRPr="00AB3B0C">
        <w:rPr>
          <w:rFonts w:ascii="Times New Roman" w:hAnsi="Times New Roman" w:cs="Times New Roman"/>
          <w:color w:val="000000"/>
          <w:sz w:val="24"/>
          <w:szCs w:val="24"/>
          <w:lang w:val="en-ZW"/>
        </w:rPr>
        <w:t xml:space="preserve"> and the Air Force, respectively.</w:t>
      </w:r>
      <w:r w:rsidR="005607AC" w:rsidRPr="00AB3B0C">
        <w:rPr>
          <w:rFonts w:ascii="Times New Roman" w:hAnsi="Times New Roman" w:cs="Times New Roman"/>
          <w:color w:val="000000"/>
          <w:sz w:val="24"/>
          <w:szCs w:val="24"/>
          <w:lang w:val="en-ZW"/>
        </w:rPr>
        <w:t>”</w:t>
      </w:r>
    </w:p>
    <w:p w14:paraId="6DBEB983" w14:textId="77777777" w:rsidR="00832752" w:rsidRPr="00AB3B0C" w:rsidRDefault="00832752" w:rsidP="00597EAE">
      <w:pPr>
        <w:spacing w:line="480" w:lineRule="auto"/>
        <w:ind w:left="1440" w:hanging="720"/>
        <w:jc w:val="both"/>
        <w:rPr>
          <w:rFonts w:ascii="Times New Roman" w:hAnsi="Times New Roman" w:cs="Times New Roman"/>
          <w:sz w:val="24"/>
          <w:szCs w:val="24"/>
        </w:rPr>
      </w:pPr>
    </w:p>
    <w:p w14:paraId="7F086C23" w14:textId="4DDA4F7E" w:rsidR="001B4B08" w:rsidRPr="00AB3B0C" w:rsidRDefault="003825EA" w:rsidP="00F137F3">
      <w:pPr>
        <w:spacing w:after="0" w:line="480" w:lineRule="auto"/>
        <w:ind w:firstLine="1134"/>
        <w:jc w:val="both"/>
        <w:rPr>
          <w:rFonts w:ascii="Times New Roman" w:hAnsi="Times New Roman" w:cs="Times New Roman"/>
          <w:sz w:val="24"/>
          <w:szCs w:val="24"/>
        </w:rPr>
      </w:pPr>
      <w:r w:rsidRPr="00AB3B0C">
        <w:rPr>
          <w:rFonts w:ascii="Times New Roman" w:hAnsi="Times New Roman" w:cs="Times New Roman"/>
          <w:sz w:val="24"/>
          <w:szCs w:val="24"/>
        </w:rPr>
        <w:t>In terms of s 11 (6) and (7) of the Act, the</w:t>
      </w:r>
      <w:r w:rsidR="00C40B4E" w:rsidRPr="00AB3B0C">
        <w:rPr>
          <w:rFonts w:ascii="Times New Roman" w:hAnsi="Times New Roman" w:cs="Times New Roman"/>
          <w:sz w:val="24"/>
          <w:szCs w:val="24"/>
        </w:rPr>
        <w:t xml:space="preserve"> service Commanders </w:t>
      </w:r>
      <w:r w:rsidRPr="00AB3B0C">
        <w:rPr>
          <w:rFonts w:ascii="Times New Roman" w:hAnsi="Times New Roman" w:cs="Times New Roman"/>
          <w:sz w:val="24"/>
          <w:szCs w:val="24"/>
        </w:rPr>
        <w:t xml:space="preserve">fall under the </w:t>
      </w:r>
      <w:r w:rsidR="00C24F6B" w:rsidRPr="00AB3B0C">
        <w:rPr>
          <w:rFonts w:ascii="Times New Roman" w:hAnsi="Times New Roman" w:cs="Times New Roman"/>
          <w:sz w:val="24"/>
          <w:szCs w:val="24"/>
        </w:rPr>
        <w:t xml:space="preserve">operational and administrative </w:t>
      </w:r>
      <w:r w:rsidRPr="00AB3B0C">
        <w:rPr>
          <w:rFonts w:ascii="Times New Roman" w:hAnsi="Times New Roman" w:cs="Times New Roman"/>
          <w:sz w:val="24"/>
          <w:szCs w:val="24"/>
        </w:rPr>
        <w:t>command and control of the CDF</w:t>
      </w:r>
      <w:r w:rsidR="00C24F6B" w:rsidRPr="00AB3B0C">
        <w:rPr>
          <w:rFonts w:ascii="Times New Roman" w:hAnsi="Times New Roman" w:cs="Times New Roman"/>
          <w:sz w:val="24"/>
          <w:szCs w:val="24"/>
        </w:rPr>
        <w:t xml:space="preserve">, who is the ultimate military </w:t>
      </w:r>
      <w:proofErr w:type="spellStart"/>
      <w:r w:rsidR="00C24F6B" w:rsidRPr="00AB3B0C">
        <w:rPr>
          <w:rFonts w:ascii="Times New Roman" w:hAnsi="Times New Roman" w:cs="Times New Roman"/>
          <w:i/>
          <w:iCs/>
          <w:sz w:val="24"/>
          <w:szCs w:val="24"/>
        </w:rPr>
        <w:t>supremo</w:t>
      </w:r>
      <w:proofErr w:type="spellEnd"/>
      <w:r w:rsidR="00C24F6B" w:rsidRPr="00AB3B0C">
        <w:rPr>
          <w:rFonts w:ascii="Times New Roman" w:hAnsi="Times New Roman" w:cs="Times New Roman"/>
          <w:sz w:val="24"/>
          <w:szCs w:val="24"/>
        </w:rPr>
        <w:t xml:space="preserve">. In common parlance, the buck stops with him. </w:t>
      </w:r>
      <w:r w:rsidR="001B4B08" w:rsidRPr="00AB3B0C">
        <w:rPr>
          <w:rFonts w:ascii="Times New Roman" w:hAnsi="Times New Roman" w:cs="Times New Roman"/>
          <w:sz w:val="24"/>
          <w:szCs w:val="24"/>
        </w:rPr>
        <w:t>S</w:t>
      </w:r>
      <w:r w:rsidR="00597EAE">
        <w:rPr>
          <w:rFonts w:ascii="Times New Roman" w:hAnsi="Times New Roman" w:cs="Times New Roman"/>
          <w:sz w:val="24"/>
          <w:szCs w:val="24"/>
        </w:rPr>
        <w:t>ection</w:t>
      </w:r>
      <w:r w:rsidR="001B4B08" w:rsidRPr="00AB3B0C">
        <w:rPr>
          <w:rFonts w:ascii="Times New Roman" w:hAnsi="Times New Roman" w:cs="Times New Roman"/>
          <w:sz w:val="24"/>
          <w:szCs w:val="24"/>
        </w:rPr>
        <w:t xml:space="preserve"> 19 </w:t>
      </w:r>
      <w:r w:rsidR="00CD065C" w:rsidRPr="00AB3B0C">
        <w:rPr>
          <w:rFonts w:ascii="Times New Roman" w:hAnsi="Times New Roman" w:cs="Times New Roman"/>
          <w:sz w:val="24"/>
          <w:szCs w:val="24"/>
        </w:rPr>
        <w:t xml:space="preserve">of the Act </w:t>
      </w:r>
      <w:r w:rsidR="001B4B08" w:rsidRPr="00AB3B0C">
        <w:rPr>
          <w:rFonts w:ascii="Times New Roman" w:hAnsi="Times New Roman" w:cs="Times New Roman"/>
          <w:sz w:val="24"/>
          <w:szCs w:val="24"/>
        </w:rPr>
        <w:t xml:space="preserve">vests wide powers in the service Commanders. </w:t>
      </w:r>
      <w:r w:rsidR="00F137F3">
        <w:rPr>
          <w:rFonts w:ascii="Times New Roman" w:hAnsi="Times New Roman" w:cs="Times New Roman"/>
          <w:sz w:val="24"/>
          <w:szCs w:val="24"/>
        </w:rPr>
        <w:t xml:space="preserve"> </w:t>
      </w:r>
      <w:r w:rsidR="001B4B08" w:rsidRPr="00AB3B0C">
        <w:rPr>
          <w:rFonts w:ascii="Times New Roman" w:hAnsi="Times New Roman" w:cs="Times New Roman"/>
          <w:sz w:val="24"/>
          <w:szCs w:val="24"/>
        </w:rPr>
        <w:t>It provides that:</w:t>
      </w:r>
    </w:p>
    <w:p w14:paraId="38AF3A2D" w14:textId="77777777" w:rsidR="001B4B08" w:rsidRDefault="001B4B08" w:rsidP="00F137F3">
      <w:pPr>
        <w:pStyle w:val="Default"/>
        <w:ind w:left="851" w:hanging="131"/>
        <w:jc w:val="both"/>
        <w:rPr>
          <w:rFonts w:ascii="Times New Roman" w:hAnsi="Times New Roman" w:cs="Times New Roman"/>
          <w:b/>
          <w:bCs/>
        </w:rPr>
      </w:pPr>
      <w:r w:rsidRPr="00AB3B0C">
        <w:rPr>
          <w:rFonts w:ascii="Times New Roman" w:hAnsi="Times New Roman" w:cs="Times New Roman"/>
        </w:rPr>
        <w:t>“</w:t>
      </w:r>
      <w:r w:rsidRPr="00AB3B0C">
        <w:rPr>
          <w:rFonts w:ascii="Times New Roman" w:hAnsi="Times New Roman" w:cs="Times New Roman"/>
          <w:b/>
          <w:bCs/>
        </w:rPr>
        <w:t xml:space="preserve">19 Appointment, promotion, reduction in rank and dismissal of non-commissioned members </w:t>
      </w:r>
    </w:p>
    <w:p w14:paraId="7AB6A49B" w14:textId="77777777" w:rsidR="00597EAE" w:rsidRPr="00AB3B0C" w:rsidRDefault="00597EAE" w:rsidP="00597EAE">
      <w:pPr>
        <w:pStyle w:val="Default"/>
        <w:ind w:left="720"/>
        <w:jc w:val="both"/>
        <w:rPr>
          <w:rFonts w:ascii="Times New Roman" w:hAnsi="Times New Roman" w:cs="Times New Roman"/>
        </w:rPr>
      </w:pPr>
    </w:p>
    <w:p w14:paraId="302F319A" w14:textId="3BEBC0AE" w:rsidR="001B4B08" w:rsidRDefault="001B4B08" w:rsidP="00597EAE">
      <w:pPr>
        <w:spacing w:line="240" w:lineRule="auto"/>
        <w:ind w:left="851"/>
        <w:jc w:val="both"/>
        <w:rPr>
          <w:rFonts w:ascii="Times New Roman" w:hAnsi="Times New Roman" w:cs="Times New Roman"/>
          <w:sz w:val="24"/>
          <w:szCs w:val="24"/>
        </w:rPr>
      </w:pPr>
      <w:r w:rsidRPr="00AB3B0C">
        <w:rPr>
          <w:rFonts w:ascii="Times New Roman" w:hAnsi="Times New Roman" w:cs="Times New Roman"/>
          <w:sz w:val="24"/>
          <w:szCs w:val="24"/>
        </w:rPr>
        <w:t xml:space="preserve">The power to appoint, temporarily appoint, promote, reduce in rank or dismiss a non-commissioned officer shall vest, </w:t>
      </w:r>
      <w:r w:rsidRPr="00AB3B0C">
        <w:rPr>
          <w:rFonts w:ascii="Times New Roman" w:hAnsi="Times New Roman" w:cs="Times New Roman"/>
          <w:sz w:val="24"/>
          <w:szCs w:val="24"/>
          <w:u w:val="single"/>
        </w:rPr>
        <w:t>subject to this Act</w:t>
      </w:r>
      <w:r w:rsidRPr="00AB3B0C">
        <w:rPr>
          <w:rFonts w:ascii="Times New Roman" w:hAnsi="Times New Roman" w:cs="Times New Roman"/>
          <w:sz w:val="24"/>
          <w:szCs w:val="24"/>
        </w:rPr>
        <w:t>, in the Commander of the Army or the Commander of the Air Force, as may be appropriate.</w:t>
      </w:r>
      <w:r w:rsidR="00CD065C" w:rsidRPr="00AB3B0C">
        <w:rPr>
          <w:rFonts w:ascii="Times New Roman" w:hAnsi="Times New Roman" w:cs="Times New Roman"/>
          <w:sz w:val="24"/>
          <w:szCs w:val="24"/>
        </w:rPr>
        <w:t>”</w:t>
      </w:r>
    </w:p>
    <w:p w14:paraId="2EE16A99" w14:textId="77777777" w:rsidR="00597EAE" w:rsidRPr="00AB3B0C" w:rsidRDefault="00597EAE" w:rsidP="00597EAE">
      <w:pPr>
        <w:spacing w:line="240" w:lineRule="auto"/>
        <w:ind w:left="720"/>
        <w:jc w:val="both"/>
        <w:rPr>
          <w:rFonts w:ascii="Times New Roman" w:hAnsi="Times New Roman" w:cs="Times New Roman"/>
          <w:sz w:val="24"/>
          <w:szCs w:val="24"/>
        </w:rPr>
      </w:pPr>
    </w:p>
    <w:p w14:paraId="4E2D9268" w14:textId="17184395" w:rsidR="00CD065C" w:rsidRPr="00AB3B0C" w:rsidRDefault="00CD065C" w:rsidP="00F137F3">
      <w:pPr>
        <w:spacing w:line="240" w:lineRule="auto"/>
        <w:ind w:left="720" w:firstLine="720"/>
        <w:jc w:val="both"/>
        <w:rPr>
          <w:rFonts w:ascii="Times New Roman" w:hAnsi="Times New Roman" w:cs="Times New Roman"/>
          <w:sz w:val="24"/>
          <w:szCs w:val="24"/>
        </w:rPr>
      </w:pPr>
      <w:r w:rsidRPr="00AB3B0C">
        <w:rPr>
          <w:rFonts w:ascii="Times New Roman" w:hAnsi="Times New Roman" w:cs="Times New Roman"/>
          <w:sz w:val="24"/>
          <w:szCs w:val="24"/>
        </w:rPr>
        <w:t xml:space="preserve">And s 26 </w:t>
      </w:r>
      <w:r w:rsidR="00597EAE">
        <w:rPr>
          <w:rFonts w:ascii="Times New Roman" w:hAnsi="Times New Roman" w:cs="Times New Roman"/>
          <w:sz w:val="24"/>
          <w:szCs w:val="24"/>
        </w:rPr>
        <w:t>(1</w:t>
      </w:r>
      <w:proofErr w:type="gramStart"/>
      <w:r w:rsidR="00597EAE">
        <w:rPr>
          <w:rFonts w:ascii="Times New Roman" w:hAnsi="Times New Roman" w:cs="Times New Roman"/>
          <w:sz w:val="24"/>
          <w:szCs w:val="24"/>
        </w:rPr>
        <w:t>)</w:t>
      </w:r>
      <w:r w:rsidR="00463181" w:rsidRPr="00AB3B0C">
        <w:rPr>
          <w:rFonts w:ascii="Times New Roman" w:hAnsi="Times New Roman" w:cs="Times New Roman"/>
          <w:sz w:val="24"/>
          <w:szCs w:val="24"/>
        </w:rPr>
        <w:t>(</w:t>
      </w:r>
      <w:proofErr w:type="gramEnd"/>
      <w:r w:rsidR="00463181" w:rsidRPr="00AB3B0C">
        <w:rPr>
          <w:rFonts w:ascii="Times New Roman" w:hAnsi="Times New Roman" w:cs="Times New Roman"/>
          <w:sz w:val="24"/>
          <w:szCs w:val="24"/>
        </w:rPr>
        <w:t xml:space="preserve">b) </w:t>
      </w:r>
      <w:r w:rsidRPr="00AB3B0C">
        <w:rPr>
          <w:rFonts w:ascii="Times New Roman" w:hAnsi="Times New Roman" w:cs="Times New Roman"/>
          <w:sz w:val="24"/>
          <w:szCs w:val="24"/>
        </w:rPr>
        <w:t>and (4) of the Act stipulates that:</w:t>
      </w:r>
    </w:p>
    <w:p w14:paraId="7698D0A4" w14:textId="77777777" w:rsidR="00BC7AA4" w:rsidRDefault="00CD065C" w:rsidP="00BC7AA4">
      <w:pPr>
        <w:pStyle w:val="Default"/>
        <w:ind w:firstLine="709"/>
        <w:jc w:val="both"/>
        <w:rPr>
          <w:rFonts w:ascii="Times New Roman" w:hAnsi="Times New Roman" w:cs="Times New Roman"/>
          <w:b/>
          <w:bCs/>
        </w:rPr>
      </w:pPr>
      <w:r w:rsidRPr="00AB3B0C">
        <w:rPr>
          <w:rFonts w:ascii="Times New Roman" w:hAnsi="Times New Roman" w:cs="Times New Roman"/>
        </w:rPr>
        <w:tab/>
        <w:t>“</w:t>
      </w:r>
      <w:r w:rsidR="008117F2" w:rsidRPr="00AB3B0C">
        <w:rPr>
          <w:rFonts w:ascii="Times New Roman" w:hAnsi="Times New Roman" w:cs="Times New Roman"/>
          <w:b/>
          <w:bCs/>
        </w:rPr>
        <w:t>26 Discharge or dismissal of members other than officers</w:t>
      </w:r>
    </w:p>
    <w:p w14:paraId="6AC94D16" w14:textId="5F89098E" w:rsidR="008117F2" w:rsidRPr="00AB3B0C" w:rsidRDefault="008117F2" w:rsidP="00BC7AA4">
      <w:pPr>
        <w:pStyle w:val="Default"/>
        <w:ind w:firstLine="709"/>
        <w:jc w:val="both"/>
        <w:rPr>
          <w:rFonts w:ascii="Times New Roman" w:hAnsi="Times New Roman" w:cs="Times New Roman"/>
        </w:rPr>
      </w:pPr>
      <w:r w:rsidRPr="00AB3B0C">
        <w:rPr>
          <w:rFonts w:ascii="Times New Roman" w:hAnsi="Times New Roman" w:cs="Times New Roman"/>
          <w:b/>
          <w:bCs/>
        </w:rPr>
        <w:t xml:space="preserve"> </w:t>
      </w:r>
    </w:p>
    <w:p w14:paraId="479F3C81" w14:textId="58A930CA" w:rsidR="008117F2" w:rsidRDefault="006D0C1B" w:rsidP="00BC7AA4">
      <w:pPr>
        <w:pStyle w:val="Default"/>
        <w:numPr>
          <w:ilvl w:val="0"/>
          <w:numId w:val="20"/>
        </w:numPr>
        <w:jc w:val="both"/>
        <w:rPr>
          <w:rFonts w:ascii="Times New Roman" w:hAnsi="Times New Roman" w:cs="Times New Roman"/>
        </w:rPr>
      </w:pPr>
      <w:r>
        <w:rPr>
          <w:rFonts w:ascii="Times New Roman" w:hAnsi="Times New Roman" w:cs="Times New Roman"/>
        </w:rPr>
        <w:t>Subject to subs</w:t>
      </w:r>
      <w:r w:rsidR="008117F2" w:rsidRPr="00AB3B0C">
        <w:rPr>
          <w:rFonts w:ascii="Times New Roman" w:hAnsi="Times New Roman" w:cs="Times New Roman"/>
        </w:rPr>
        <w:t xml:space="preserve"> (1) </w:t>
      </w:r>
      <w:r w:rsidR="008117F2" w:rsidRPr="00AB3B0C">
        <w:rPr>
          <w:rFonts w:ascii="Times New Roman" w:hAnsi="Times New Roman" w:cs="Times New Roman"/>
          <w:i/>
          <w:iCs/>
        </w:rPr>
        <w:t>(sic),</w:t>
      </w:r>
      <w:r w:rsidR="008117F2" w:rsidRPr="00AB3B0C">
        <w:rPr>
          <w:rFonts w:ascii="Times New Roman" w:hAnsi="Times New Roman" w:cs="Times New Roman"/>
        </w:rPr>
        <w:t xml:space="preserve"> a member, other than an officer, may be discharged by</w:t>
      </w:r>
      <w:r w:rsidR="00463181" w:rsidRPr="00AB3B0C">
        <w:rPr>
          <w:rFonts w:ascii="Times New Roman" w:hAnsi="Times New Roman" w:cs="Times New Roman"/>
        </w:rPr>
        <w:t xml:space="preserve"> </w:t>
      </w:r>
      <w:r w:rsidR="008117F2" w:rsidRPr="00AB3B0C">
        <w:rPr>
          <w:rFonts w:ascii="Times New Roman" w:hAnsi="Times New Roman" w:cs="Times New Roman"/>
          <w:u w:val="single"/>
        </w:rPr>
        <w:t>the Commander</w:t>
      </w:r>
      <w:r w:rsidR="008117F2" w:rsidRPr="00AB3B0C">
        <w:rPr>
          <w:rFonts w:ascii="Times New Roman" w:hAnsi="Times New Roman" w:cs="Times New Roman"/>
        </w:rPr>
        <w:t xml:space="preserve">— </w:t>
      </w:r>
    </w:p>
    <w:p w14:paraId="5D885507" w14:textId="77777777" w:rsidR="00BC7AA4" w:rsidRPr="00AB3B0C" w:rsidRDefault="00BC7AA4" w:rsidP="00BC7AA4">
      <w:pPr>
        <w:pStyle w:val="Default"/>
        <w:ind w:left="1428"/>
        <w:jc w:val="both"/>
        <w:rPr>
          <w:rFonts w:ascii="Times New Roman" w:hAnsi="Times New Roman" w:cs="Times New Roman"/>
        </w:rPr>
      </w:pPr>
    </w:p>
    <w:p w14:paraId="42E0EFEA" w14:textId="6765C204" w:rsidR="008117F2" w:rsidRDefault="008117F2" w:rsidP="00BC7AA4">
      <w:pPr>
        <w:pStyle w:val="Default"/>
        <w:ind w:left="2127" w:hanging="426"/>
        <w:jc w:val="both"/>
        <w:rPr>
          <w:rFonts w:ascii="Times New Roman" w:hAnsi="Times New Roman" w:cs="Times New Roman"/>
        </w:rPr>
      </w:pPr>
      <w:r w:rsidRPr="00AB3B0C">
        <w:rPr>
          <w:rFonts w:ascii="Times New Roman" w:hAnsi="Times New Roman" w:cs="Times New Roman"/>
        </w:rPr>
        <w:lastRenderedPageBreak/>
        <w:t>(</w:t>
      </w:r>
      <w:r w:rsidRPr="00AB3B0C">
        <w:rPr>
          <w:rFonts w:ascii="Times New Roman" w:hAnsi="Times New Roman" w:cs="Times New Roman"/>
          <w:i/>
          <w:iCs/>
        </w:rPr>
        <w:t>b</w:t>
      </w:r>
      <w:r w:rsidRPr="00AB3B0C">
        <w:rPr>
          <w:rFonts w:ascii="Times New Roman" w:hAnsi="Times New Roman" w:cs="Times New Roman"/>
        </w:rPr>
        <w:t xml:space="preserve">) </w:t>
      </w:r>
      <w:r w:rsidRPr="00AB3B0C">
        <w:rPr>
          <w:rFonts w:ascii="Times New Roman" w:hAnsi="Times New Roman" w:cs="Times New Roman"/>
        </w:rPr>
        <w:tab/>
        <w:t xml:space="preserve">if the Commander is satisfied, after the holding of such inquiry as </w:t>
      </w:r>
      <w:r w:rsidRPr="00AB3B0C">
        <w:rPr>
          <w:rFonts w:ascii="Times New Roman" w:hAnsi="Times New Roman" w:cs="Times New Roman"/>
          <w:u w:val="single"/>
        </w:rPr>
        <w:t>the Commander</w:t>
      </w:r>
      <w:r w:rsidRPr="00AB3B0C">
        <w:rPr>
          <w:rFonts w:ascii="Times New Roman" w:hAnsi="Times New Roman" w:cs="Times New Roman"/>
        </w:rPr>
        <w:t xml:space="preserve"> may consider to be necessary or expedient for the purpose,</w:t>
      </w:r>
      <w:r w:rsidR="00463181" w:rsidRPr="00AB3B0C">
        <w:rPr>
          <w:rFonts w:ascii="Times New Roman" w:hAnsi="Times New Roman" w:cs="Times New Roman"/>
        </w:rPr>
        <w:t xml:space="preserve"> </w:t>
      </w:r>
      <w:r w:rsidRPr="00AB3B0C">
        <w:rPr>
          <w:rFonts w:ascii="Times New Roman" w:hAnsi="Times New Roman" w:cs="Times New Roman"/>
        </w:rPr>
        <w:t xml:space="preserve">that the member is inefficient or otherwise unfit to remain in the </w:t>
      </w:r>
      <w:proofErr w:type="spellStart"/>
      <w:r w:rsidRPr="00AB3B0C">
        <w:rPr>
          <w:rFonts w:ascii="Times New Roman" w:hAnsi="Times New Roman" w:cs="Times New Roman"/>
        </w:rPr>
        <w:t>Defence</w:t>
      </w:r>
      <w:proofErr w:type="spellEnd"/>
      <w:r w:rsidRPr="00AB3B0C">
        <w:rPr>
          <w:rFonts w:ascii="Times New Roman" w:hAnsi="Times New Roman" w:cs="Times New Roman"/>
        </w:rPr>
        <w:t xml:space="preserve"> Forces; </w:t>
      </w:r>
    </w:p>
    <w:p w14:paraId="5C6AE30C" w14:textId="77777777" w:rsidR="00BC7AA4" w:rsidRPr="00AB3B0C" w:rsidRDefault="00BC7AA4" w:rsidP="00BC7AA4">
      <w:pPr>
        <w:pStyle w:val="Default"/>
        <w:ind w:left="2127" w:hanging="426"/>
        <w:jc w:val="both"/>
        <w:rPr>
          <w:rFonts w:ascii="Times New Roman" w:hAnsi="Times New Roman" w:cs="Times New Roman"/>
        </w:rPr>
      </w:pPr>
    </w:p>
    <w:p w14:paraId="7A40B7F1" w14:textId="351095D9" w:rsidR="008117F2" w:rsidRDefault="008117F2" w:rsidP="00BC7AA4">
      <w:pPr>
        <w:pStyle w:val="Default"/>
        <w:ind w:left="1418" w:hanging="425"/>
        <w:jc w:val="both"/>
        <w:rPr>
          <w:rFonts w:ascii="Times New Roman" w:hAnsi="Times New Roman" w:cs="Times New Roman"/>
        </w:rPr>
      </w:pPr>
      <w:r w:rsidRPr="00AB3B0C">
        <w:rPr>
          <w:rFonts w:ascii="Times New Roman" w:hAnsi="Times New Roman" w:cs="Times New Roman"/>
        </w:rPr>
        <w:t xml:space="preserve">(4) </w:t>
      </w:r>
      <w:r w:rsidRPr="00AB3B0C">
        <w:rPr>
          <w:rFonts w:ascii="Times New Roman" w:hAnsi="Times New Roman" w:cs="Times New Roman"/>
        </w:rPr>
        <w:tab/>
        <w:t xml:space="preserve">Any member who has been discharged or </w:t>
      </w:r>
      <w:r w:rsidR="006D0C1B">
        <w:rPr>
          <w:rFonts w:ascii="Times New Roman" w:hAnsi="Times New Roman" w:cs="Times New Roman"/>
        </w:rPr>
        <w:t>dismissed in terms of subs</w:t>
      </w:r>
      <w:r w:rsidRPr="00AB3B0C">
        <w:rPr>
          <w:rFonts w:ascii="Times New Roman" w:hAnsi="Times New Roman" w:cs="Times New Roman"/>
        </w:rPr>
        <w:t xml:space="preserve"> (1) or (2) may appeal against the discharge or dismissal to the Commission, within such period and in such manner as may be prescribed, and the Commission may confirm or set aside the discharge or dismissal. </w:t>
      </w:r>
    </w:p>
    <w:p w14:paraId="0B95382D" w14:textId="77777777" w:rsidR="00BC7AA4" w:rsidRPr="00AB3B0C" w:rsidRDefault="00BC7AA4" w:rsidP="00BC7AA4">
      <w:pPr>
        <w:pStyle w:val="Default"/>
        <w:ind w:left="1418" w:hanging="425"/>
        <w:jc w:val="both"/>
        <w:rPr>
          <w:rFonts w:ascii="Times New Roman" w:hAnsi="Times New Roman" w:cs="Times New Roman"/>
        </w:rPr>
      </w:pPr>
    </w:p>
    <w:p w14:paraId="1FDDA3EB" w14:textId="6AB7DCBA" w:rsidR="008117F2" w:rsidRPr="00AB3B0C" w:rsidRDefault="008117F2" w:rsidP="00BC7AA4">
      <w:pPr>
        <w:autoSpaceDE w:val="0"/>
        <w:autoSpaceDN w:val="0"/>
        <w:adjustRightInd w:val="0"/>
        <w:spacing w:after="0" w:line="240" w:lineRule="auto"/>
        <w:ind w:left="1418" w:hanging="425"/>
        <w:jc w:val="both"/>
        <w:rPr>
          <w:rFonts w:ascii="Times New Roman" w:hAnsi="Times New Roman" w:cs="Times New Roman"/>
          <w:sz w:val="24"/>
          <w:szCs w:val="24"/>
        </w:rPr>
      </w:pPr>
      <w:r w:rsidRPr="00AB3B0C">
        <w:rPr>
          <w:rFonts w:ascii="Times New Roman" w:hAnsi="Times New Roman" w:cs="Times New Roman"/>
          <w:sz w:val="24"/>
          <w:szCs w:val="24"/>
        </w:rPr>
        <w:t xml:space="preserve">(5) </w:t>
      </w:r>
      <w:r w:rsidRPr="00AB3B0C">
        <w:rPr>
          <w:rFonts w:ascii="Times New Roman" w:hAnsi="Times New Roman" w:cs="Times New Roman"/>
          <w:sz w:val="24"/>
          <w:szCs w:val="24"/>
        </w:rPr>
        <w:tab/>
        <w:t xml:space="preserve">Any decision by the Commission in terms of subsection (4) shall be final.” </w:t>
      </w:r>
      <w:r w:rsidR="007E66F9" w:rsidRPr="00AB3B0C">
        <w:rPr>
          <w:rFonts w:ascii="Times New Roman" w:hAnsi="Times New Roman" w:cs="Times New Roman"/>
          <w:sz w:val="24"/>
          <w:szCs w:val="24"/>
        </w:rPr>
        <w:t>(</w:t>
      </w:r>
      <w:r w:rsidR="00F137F3" w:rsidRPr="00AB3B0C">
        <w:rPr>
          <w:rFonts w:ascii="Times New Roman" w:hAnsi="Times New Roman" w:cs="Times New Roman"/>
          <w:sz w:val="24"/>
          <w:szCs w:val="24"/>
        </w:rPr>
        <w:t>Our</w:t>
      </w:r>
      <w:r w:rsidR="007E66F9" w:rsidRPr="00AB3B0C">
        <w:rPr>
          <w:rFonts w:ascii="Times New Roman" w:hAnsi="Times New Roman" w:cs="Times New Roman"/>
          <w:sz w:val="24"/>
          <w:szCs w:val="24"/>
        </w:rPr>
        <w:t xml:space="preserve"> emphasis)</w:t>
      </w:r>
    </w:p>
    <w:p w14:paraId="3506F120" w14:textId="77777777" w:rsidR="000305CF" w:rsidRPr="00AB3B0C" w:rsidRDefault="000305CF" w:rsidP="00AB3B0C">
      <w:pPr>
        <w:autoSpaceDE w:val="0"/>
        <w:autoSpaceDN w:val="0"/>
        <w:adjustRightInd w:val="0"/>
        <w:spacing w:after="0" w:line="480" w:lineRule="auto"/>
        <w:jc w:val="both"/>
        <w:rPr>
          <w:rFonts w:ascii="Times New Roman" w:hAnsi="Times New Roman" w:cs="Times New Roman"/>
          <w:sz w:val="24"/>
          <w:szCs w:val="24"/>
        </w:rPr>
      </w:pPr>
    </w:p>
    <w:p w14:paraId="1E63854B" w14:textId="77777777" w:rsidR="00084681" w:rsidRPr="00AB3B0C" w:rsidRDefault="00084681" w:rsidP="00503916">
      <w:pPr>
        <w:spacing w:after="0" w:line="480" w:lineRule="auto"/>
        <w:ind w:firstLine="1440"/>
        <w:jc w:val="both"/>
        <w:rPr>
          <w:rFonts w:ascii="Times New Roman" w:hAnsi="Times New Roman" w:cs="Times New Roman"/>
          <w:sz w:val="24"/>
          <w:szCs w:val="24"/>
        </w:rPr>
      </w:pPr>
      <w:r w:rsidRPr="00AB3B0C">
        <w:rPr>
          <w:rFonts w:ascii="Times New Roman" w:hAnsi="Times New Roman" w:cs="Times New Roman"/>
          <w:sz w:val="24"/>
          <w:szCs w:val="24"/>
        </w:rPr>
        <w:t>The definition of the Commander is not provided in SI 172/1989. However, s 2 (2) stipulates that:</w:t>
      </w:r>
    </w:p>
    <w:p w14:paraId="6F95B5F6" w14:textId="77777777" w:rsidR="00084681" w:rsidRDefault="00084681" w:rsidP="00503916">
      <w:pPr>
        <w:spacing w:after="0" w:line="240" w:lineRule="auto"/>
        <w:ind w:left="851" w:hanging="131"/>
        <w:jc w:val="both"/>
        <w:rPr>
          <w:rFonts w:ascii="Times New Roman" w:hAnsi="Times New Roman" w:cs="Times New Roman"/>
          <w:sz w:val="24"/>
          <w:szCs w:val="24"/>
        </w:rPr>
      </w:pPr>
      <w:r w:rsidRPr="00AB3B0C">
        <w:rPr>
          <w:rFonts w:ascii="Times New Roman" w:hAnsi="Times New Roman" w:cs="Times New Roman"/>
          <w:sz w:val="24"/>
          <w:szCs w:val="24"/>
        </w:rPr>
        <w:t>“</w:t>
      </w:r>
      <w:proofErr w:type="gramStart"/>
      <w:r w:rsidRPr="00AB3B0C">
        <w:rPr>
          <w:rFonts w:ascii="Times New Roman" w:hAnsi="Times New Roman" w:cs="Times New Roman"/>
          <w:sz w:val="24"/>
          <w:szCs w:val="24"/>
        </w:rPr>
        <w:t>any</w:t>
      </w:r>
      <w:proofErr w:type="gramEnd"/>
      <w:r w:rsidRPr="00AB3B0C">
        <w:rPr>
          <w:rFonts w:ascii="Times New Roman" w:hAnsi="Times New Roman" w:cs="Times New Roman"/>
          <w:sz w:val="24"/>
          <w:szCs w:val="24"/>
        </w:rPr>
        <w:t xml:space="preserve"> other term used in these regulations that is defined in the Act shall bear the very same meaning.” </w:t>
      </w:r>
    </w:p>
    <w:p w14:paraId="205EDC0E" w14:textId="77777777" w:rsidR="00876A14" w:rsidRPr="00AB3B0C" w:rsidRDefault="00876A14" w:rsidP="00876A14">
      <w:pPr>
        <w:spacing w:line="240" w:lineRule="auto"/>
        <w:ind w:left="720"/>
        <w:jc w:val="both"/>
        <w:rPr>
          <w:rFonts w:ascii="Times New Roman" w:hAnsi="Times New Roman" w:cs="Times New Roman"/>
          <w:sz w:val="24"/>
          <w:szCs w:val="24"/>
        </w:rPr>
      </w:pPr>
    </w:p>
    <w:p w14:paraId="12056E5F" w14:textId="615F1CCF" w:rsidR="00084681" w:rsidRPr="00AB3B0C" w:rsidRDefault="00876A14" w:rsidP="00503916">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And s 12 (1)</w:t>
      </w:r>
      <w:r w:rsidR="00F774C0">
        <w:rPr>
          <w:rFonts w:ascii="Times New Roman" w:hAnsi="Times New Roman" w:cs="Times New Roman"/>
          <w:sz w:val="24"/>
          <w:szCs w:val="24"/>
        </w:rPr>
        <w:t xml:space="preserve"> </w:t>
      </w:r>
      <w:r w:rsidR="00084681" w:rsidRPr="00AB3B0C">
        <w:rPr>
          <w:rFonts w:ascii="Times New Roman" w:hAnsi="Times New Roman" w:cs="Times New Roman"/>
          <w:sz w:val="24"/>
          <w:szCs w:val="24"/>
        </w:rPr>
        <w:t>(a) (</w:t>
      </w:r>
      <w:proofErr w:type="spellStart"/>
      <w:r w:rsidR="00084681" w:rsidRPr="00AB3B0C">
        <w:rPr>
          <w:rFonts w:ascii="Times New Roman" w:hAnsi="Times New Roman" w:cs="Times New Roman"/>
          <w:sz w:val="24"/>
          <w:szCs w:val="24"/>
        </w:rPr>
        <w:t>i</w:t>
      </w:r>
      <w:proofErr w:type="spellEnd"/>
      <w:r w:rsidR="00084681" w:rsidRPr="00AB3B0C">
        <w:rPr>
          <w:rFonts w:ascii="Times New Roman" w:hAnsi="Times New Roman" w:cs="Times New Roman"/>
          <w:sz w:val="24"/>
          <w:szCs w:val="24"/>
        </w:rPr>
        <w:t>) provides as follows:</w:t>
      </w:r>
    </w:p>
    <w:p w14:paraId="798DB7E0" w14:textId="502DF935" w:rsidR="00084681" w:rsidRPr="00AB3B0C" w:rsidRDefault="00084681" w:rsidP="00876A14">
      <w:pPr>
        <w:tabs>
          <w:tab w:val="left" w:pos="851"/>
        </w:tabs>
        <w:autoSpaceDE w:val="0"/>
        <w:autoSpaceDN w:val="0"/>
        <w:adjustRightInd w:val="0"/>
        <w:spacing w:after="0" w:line="240" w:lineRule="auto"/>
        <w:jc w:val="both"/>
        <w:rPr>
          <w:rFonts w:ascii="Times New Roman" w:hAnsi="Times New Roman" w:cs="Times New Roman"/>
          <w:b/>
          <w:bCs/>
          <w:sz w:val="24"/>
          <w:szCs w:val="24"/>
        </w:rPr>
      </w:pPr>
      <w:r w:rsidRPr="00AB3B0C">
        <w:rPr>
          <w:rFonts w:ascii="Times New Roman" w:hAnsi="Times New Roman" w:cs="Times New Roman"/>
          <w:b/>
          <w:bCs/>
          <w:sz w:val="24"/>
          <w:szCs w:val="24"/>
        </w:rPr>
        <w:tab/>
        <w:t>“12 Dismissal of member</w:t>
      </w:r>
    </w:p>
    <w:p w14:paraId="4CD40396" w14:textId="6D6AE036" w:rsidR="00084681" w:rsidRDefault="00084681" w:rsidP="00876A14">
      <w:pPr>
        <w:pStyle w:val="ListParagraph"/>
        <w:numPr>
          <w:ilvl w:val="0"/>
          <w:numId w:val="6"/>
        </w:numPr>
        <w:tabs>
          <w:tab w:val="left" w:pos="6165"/>
        </w:tabs>
        <w:spacing w:line="240" w:lineRule="auto"/>
        <w:jc w:val="both"/>
        <w:rPr>
          <w:rFonts w:ascii="Times New Roman" w:hAnsi="Times New Roman" w:cs="Times New Roman"/>
          <w:sz w:val="24"/>
          <w:szCs w:val="24"/>
        </w:rPr>
      </w:pPr>
      <w:r w:rsidRPr="00AB3B0C">
        <w:rPr>
          <w:rFonts w:ascii="Times New Roman" w:hAnsi="Times New Roman" w:cs="Times New Roman"/>
          <w:sz w:val="24"/>
          <w:szCs w:val="24"/>
          <w:u w:val="single"/>
        </w:rPr>
        <w:t>The Commander</w:t>
      </w:r>
      <w:r w:rsidR="00876A14">
        <w:rPr>
          <w:rFonts w:ascii="Times New Roman" w:hAnsi="Times New Roman" w:cs="Times New Roman"/>
          <w:sz w:val="24"/>
          <w:szCs w:val="24"/>
        </w:rPr>
        <w:t>—</w:t>
      </w:r>
    </w:p>
    <w:p w14:paraId="71AA72AF" w14:textId="77777777" w:rsidR="00876A14" w:rsidRPr="00AB3B0C" w:rsidRDefault="00876A14" w:rsidP="00876A14">
      <w:pPr>
        <w:pStyle w:val="ListParagraph"/>
        <w:tabs>
          <w:tab w:val="left" w:pos="6165"/>
        </w:tabs>
        <w:spacing w:line="240" w:lineRule="auto"/>
        <w:ind w:left="1440"/>
        <w:jc w:val="both"/>
        <w:rPr>
          <w:rFonts w:ascii="Times New Roman" w:hAnsi="Times New Roman" w:cs="Times New Roman"/>
          <w:sz w:val="24"/>
          <w:szCs w:val="24"/>
        </w:rPr>
      </w:pPr>
    </w:p>
    <w:p w14:paraId="7C9A6B07" w14:textId="77777777" w:rsidR="00084681" w:rsidRDefault="00084681" w:rsidP="00876A14">
      <w:pPr>
        <w:pStyle w:val="ListParagraph"/>
        <w:numPr>
          <w:ilvl w:val="0"/>
          <w:numId w:val="7"/>
        </w:numPr>
        <w:tabs>
          <w:tab w:val="left" w:pos="6165"/>
        </w:tabs>
        <w:spacing w:line="240" w:lineRule="auto"/>
        <w:jc w:val="both"/>
        <w:rPr>
          <w:rFonts w:ascii="Times New Roman" w:hAnsi="Times New Roman" w:cs="Times New Roman"/>
          <w:sz w:val="24"/>
          <w:szCs w:val="24"/>
        </w:rPr>
      </w:pPr>
      <w:r w:rsidRPr="00AB3B0C">
        <w:rPr>
          <w:rFonts w:ascii="Times New Roman" w:hAnsi="Times New Roman" w:cs="Times New Roman"/>
          <w:sz w:val="24"/>
          <w:szCs w:val="24"/>
        </w:rPr>
        <w:t>May dismiss a member if that member—</w:t>
      </w:r>
    </w:p>
    <w:p w14:paraId="3828635D" w14:textId="77777777" w:rsidR="00876A14" w:rsidRPr="00AB3B0C" w:rsidRDefault="00876A14" w:rsidP="00876A14">
      <w:pPr>
        <w:pStyle w:val="ListParagraph"/>
        <w:tabs>
          <w:tab w:val="left" w:pos="6165"/>
        </w:tabs>
        <w:spacing w:line="240" w:lineRule="auto"/>
        <w:ind w:left="1800"/>
        <w:jc w:val="both"/>
        <w:rPr>
          <w:rFonts w:ascii="Times New Roman" w:hAnsi="Times New Roman" w:cs="Times New Roman"/>
          <w:sz w:val="24"/>
          <w:szCs w:val="24"/>
        </w:rPr>
      </w:pPr>
    </w:p>
    <w:p w14:paraId="4B08EE11" w14:textId="77777777" w:rsidR="00084681" w:rsidRDefault="00084681" w:rsidP="00876A14">
      <w:pPr>
        <w:pStyle w:val="ListParagraph"/>
        <w:numPr>
          <w:ilvl w:val="0"/>
          <w:numId w:val="8"/>
        </w:numPr>
        <w:tabs>
          <w:tab w:val="left" w:pos="6165"/>
        </w:tabs>
        <w:spacing w:line="240" w:lineRule="auto"/>
        <w:ind w:left="2127" w:hanging="327"/>
        <w:jc w:val="both"/>
        <w:rPr>
          <w:rFonts w:ascii="Times New Roman" w:hAnsi="Times New Roman" w:cs="Times New Roman"/>
          <w:sz w:val="24"/>
          <w:szCs w:val="24"/>
        </w:rPr>
      </w:pPr>
      <w:r w:rsidRPr="00AB3B0C">
        <w:rPr>
          <w:rFonts w:ascii="Times New Roman" w:hAnsi="Times New Roman" w:cs="Times New Roman"/>
          <w:sz w:val="24"/>
          <w:szCs w:val="24"/>
        </w:rPr>
        <w:t xml:space="preserve">is found, </w:t>
      </w:r>
      <w:r w:rsidRPr="00AB3B0C">
        <w:rPr>
          <w:rFonts w:ascii="Times New Roman" w:hAnsi="Times New Roman" w:cs="Times New Roman"/>
          <w:sz w:val="24"/>
          <w:szCs w:val="24"/>
          <w:u w:val="single"/>
        </w:rPr>
        <w:t>after enquiry instituted by the Commander</w:t>
      </w:r>
      <w:r w:rsidRPr="00AB3B0C">
        <w:rPr>
          <w:rFonts w:ascii="Times New Roman" w:hAnsi="Times New Roman" w:cs="Times New Roman"/>
          <w:sz w:val="24"/>
          <w:szCs w:val="24"/>
        </w:rPr>
        <w:t>, to be inefficient or otherwise unfit to remain a member;”</w:t>
      </w:r>
    </w:p>
    <w:p w14:paraId="62F95CE3" w14:textId="77777777" w:rsidR="00503916" w:rsidRDefault="00503916" w:rsidP="00503916">
      <w:pPr>
        <w:pStyle w:val="ListParagraph"/>
        <w:tabs>
          <w:tab w:val="left" w:pos="6165"/>
        </w:tabs>
        <w:spacing w:line="240" w:lineRule="auto"/>
        <w:ind w:left="2127"/>
        <w:jc w:val="both"/>
        <w:rPr>
          <w:rFonts w:ascii="Times New Roman" w:hAnsi="Times New Roman" w:cs="Times New Roman"/>
          <w:sz w:val="24"/>
          <w:szCs w:val="24"/>
        </w:rPr>
      </w:pPr>
    </w:p>
    <w:p w14:paraId="0078C86C" w14:textId="77777777" w:rsidR="00876A14" w:rsidRPr="00AB3B0C" w:rsidRDefault="00876A14" w:rsidP="00876A14">
      <w:pPr>
        <w:pStyle w:val="ListParagraph"/>
        <w:tabs>
          <w:tab w:val="left" w:pos="6165"/>
        </w:tabs>
        <w:spacing w:line="240" w:lineRule="auto"/>
        <w:ind w:left="2127"/>
        <w:jc w:val="both"/>
        <w:rPr>
          <w:rFonts w:ascii="Times New Roman" w:hAnsi="Times New Roman" w:cs="Times New Roman"/>
          <w:sz w:val="24"/>
          <w:szCs w:val="24"/>
        </w:rPr>
      </w:pPr>
    </w:p>
    <w:p w14:paraId="67EFEFA8" w14:textId="67ADAB9F" w:rsidR="00B02FA9" w:rsidRPr="00AB3B0C" w:rsidRDefault="00084681" w:rsidP="006C0CDA">
      <w:pPr>
        <w:spacing w:line="480" w:lineRule="auto"/>
        <w:ind w:firstLine="1134"/>
        <w:jc w:val="both"/>
        <w:rPr>
          <w:rFonts w:ascii="Times New Roman" w:hAnsi="Times New Roman" w:cs="Times New Roman"/>
          <w:sz w:val="24"/>
          <w:szCs w:val="24"/>
        </w:rPr>
      </w:pPr>
      <w:r w:rsidRPr="00AB3B0C">
        <w:rPr>
          <w:rFonts w:ascii="Times New Roman" w:hAnsi="Times New Roman" w:cs="Times New Roman"/>
          <w:sz w:val="24"/>
          <w:szCs w:val="24"/>
        </w:rPr>
        <w:t>It is noteworthy that</w:t>
      </w:r>
      <w:r w:rsidR="00381ACA" w:rsidRPr="00AB3B0C">
        <w:rPr>
          <w:rFonts w:ascii="Times New Roman" w:hAnsi="Times New Roman" w:cs="Times New Roman"/>
          <w:sz w:val="24"/>
          <w:szCs w:val="24"/>
        </w:rPr>
        <w:t xml:space="preserve"> the Commander defined in</w:t>
      </w:r>
      <w:r w:rsidRPr="00AB3B0C">
        <w:rPr>
          <w:rFonts w:ascii="Times New Roman" w:hAnsi="Times New Roman" w:cs="Times New Roman"/>
          <w:sz w:val="24"/>
          <w:szCs w:val="24"/>
        </w:rPr>
        <w:t xml:space="preserve"> SI 172/1989 by reference to the definition in the Act</w:t>
      </w:r>
      <w:r w:rsidR="00381ACA" w:rsidRPr="00AB3B0C">
        <w:rPr>
          <w:rFonts w:ascii="Times New Roman" w:hAnsi="Times New Roman" w:cs="Times New Roman"/>
          <w:sz w:val="24"/>
          <w:szCs w:val="24"/>
        </w:rPr>
        <w:t>, is none other than the CDF.</w:t>
      </w:r>
      <w:r w:rsidR="006C0CDA">
        <w:rPr>
          <w:rFonts w:ascii="Times New Roman" w:hAnsi="Times New Roman" w:cs="Times New Roman"/>
          <w:sz w:val="24"/>
          <w:szCs w:val="24"/>
        </w:rPr>
        <w:t xml:space="preserve"> </w:t>
      </w:r>
      <w:r w:rsidR="00503916">
        <w:rPr>
          <w:rFonts w:ascii="Times New Roman" w:hAnsi="Times New Roman" w:cs="Times New Roman"/>
          <w:sz w:val="24"/>
          <w:szCs w:val="24"/>
        </w:rPr>
        <w:t xml:space="preserve"> </w:t>
      </w:r>
      <w:r w:rsidR="00F1791D" w:rsidRPr="00AB3B0C">
        <w:rPr>
          <w:rFonts w:ascii="Times New Roman" w:hAnsi="Times New Roman" w:cs="Times New Roman"/>
          <w:sz w:val="24"/>
          <w:szCs w:val="24"/>
        </w:rPr>
        <w:t xml:space="preserve">The who, how and what of the board of </w:t>
      </w:r>
      <w:r w:rsidR="006C0CDA" w:rsidRPr="00AB3B0C">
        <w:rPr>
          <w:rFonts w:ascii="Times New Roman" w:hAnsi="Times New Roman" w:cs="Times New Roman"/>
          <w:sz w:val="24"/>
          <w:szCs w:val="24"/>
        </w:rPr>
        <w:t>inquiry</w:t>
      </w:r>
      <w:r w:rsidR="00F1791D" w:rsidRPr="00AB3B0C">
        <w:rPr>
          <w:rFonts w:ascii="Times New Roman" w:hAnsi="Times New Roman" w:cs="Times New Roman"/>
          <w:sz w:val="24"/>
          <w:szCs w:val="24"/>
        </w:rPr>
        <w:t xml:space="preserve"> is prescribed in</w:t>
      </w:r>
      <w:r w:rsidR="009A2D8A" w:rsidRPr="00AB3B0C">
        <w:rPr>
          <w:rFonts w:ascii="Times New Roman" w:hAnsi="Times New Roman" w:cs="Times New Roman"/>
          <w:sz w:val="24"/>
          <w:szCs w:val="24"/>
        </w:rPr>
        <w:t xml:space="preserve"> </w:t>
      </w:r>
      <w:proofErr w:type="spellStart"/>
      <w:r w:rsidR="009A2D8A" w:rsidRPr="00AB3B0C">
        <w:rPr>
          <w:rFonts w:ascii="Times New Roman" w:hAnsi="Times New Roman" w:cs="Times New Roman"/>
          <w:sz w:val="24"/>
          <w:szCs w:val="24"/>
        </w:rPr>
        <w:t>ss</w:t>
      </w:r>
      <w:proofErr w:type="spellEnd"/>
      <w:r w:rsidR="009A2D8A" w:rsidRPr="00AB3B0C">
        <w:rPr>
          <w:rFonts w:ascii="Times New Roman" w:hAnsi="Times New Roman" w:cs="Times New Roman"/>
          <w:sz w:val="24"/>
          <w:szCs w:val="24"/>
        </w:rPr>
        <w:t xml:space="preserve"> 29 to 35 of Part V of SI 205/2003.</w:t>
      </w:r>
      <w:r w:rsidR="00B02FA9" w:rsidRPr="00AB3B0C">
        <w:rPr>
          <w:rFonts w:ascii="Times New Roman" w:hAnsi="Times New Roman" w:cs="Times New Roman"/>
          <w:sz w:val="24"/>
          <w:szCs w:val="24"/>
        </w:rPr>
        <w:t xml:space="preserve"> S 29 </w:t>
      </w:r>
      <w:r w:rsidR="002729EC" w:rsidRPr="00AB3B0C">
        <w:rPr>
          <w:rFonts w:ascii="Times New Roman" w:hAnsi="Times New Roman" w:cs="Times New Roman"/>
          <w:sz w:val="24"/>
          <w:szCs w:val="24"/>
        </w:rPr>
        <w:t>defines the terms used in that</w:t>
      </w:r>
      <w:r w:rsidR="00B02FA9" w:rsidRPr="00AB3B0C">
        <w:rPr>
          <w:rFonts w:ascii="Times New Roman" w:hAnsi="Times New Roman" w:cs="Times New Roman"/>
          <w:sz w:val="24"/>
          <w:szCs w:val="24"/>
        </w:rPr>
        <w:t xml:space="preserve"> Part. </w:t>
      </w:r>
      <w:r w:rsidR="00503916">
        <w:rPr>
          <w:rFonts w:ascii="Times New Roman" w:hAnsi="Times New Roman" w:cs="Times New Roman"/>
          <w:sz w:val="24"/>
          <w:szCs w:val="24"/>
        </w:rPr>
        <w:t xml:space="preserve"> </w:t>
      </w:r>
      <w:r w:rsidR="00B02FA9" w:rsidRPr="00AB3B0C">
        <w:rPr>
          <w:rFonts w:ascii="Times New Roman" w:hAnsi="Times New Roman" w:cs="Times New Roman"/>
          <w:sz w:val="24"/>
          <w:szCs w:val="24"/>
        </w:rPr>
        <w:t>A convening authority is defined as:</w:t>
      </w:r>
    </w:p>
    <w:p w14:paraId="7ACA0028" w14:textId="77777777" w:rsidR="00B02FA9" w:rsidRPr="00AB3B0C" w:rsidRDefault="00B02FA9" w:rsidP="006C0CDA">
      <w:pPr>
        <w:autoSpaceDE w:val="0"/>
        <w:autoSpaceDN w:val="0"/>
        <w:adjustRightInd w:val="0"/>
        <w:spacing w:after="0" w:line="240" w:lineRule="auto"/>
        <w:ind w:firstLine="720"/>
        <w:jc w:val="both"/>
        <w:rPr>
          <w:rFonts w:ascii="Times New Roman" w:hAnsi="Times New Roman" w:cs="Times New Roman"/>
          <w:sz w:val="24"/>
          <w:szCs w:val="24"/>
          <w:lang w:val="en-ZW"/>
        </w:rPr>
      </w:pPr>
      <w:r w:rsidRPr="00503916">
        <w:rPr>
          <w:rFonts w:ascii="Times New Roman" w:hAnsi="Times New Roman" w:cs="Times New Roman"/>
          <w:sz w:val="24"/>
          <w:szCs w:val="24"/>
          <w:lang w:val="en-ZW"/>
        </w:rPr>
        <w:t>“(</w:t>
      </w:r>
      <w:r w:rsidRPr="00503916">
        <w:rPr>
          <w:rFonts w:ascii="Times New Roman" w:hAnsi="Times New Roman" w:cs="Times New Roman"/>
          <w:iCs/>
          <w:sz w:val="24"/>
          <w:szCs w:val="24"/>
          <w:lang w:val="en-ZW"/>
        </w:rPr>
        <w:t>a</w:t>
      </w:r>
      <w:r w:rsidRPr="00503916">
        <w:rPr>
          <w:rFonts w:ascii="Times New Roman" w:hAnsi="Times New Roman" w:cs="Times New Roman"/>
          <w:sz w:val="24"/>
          <w:szCs w:val="24"/>
          <w:lang w:val="en-ZW"/>
        </w:rPr>
        <w:t>)</w:t>
      </w:r>
      <w:r w:rsidRPr="00AB3B0C">
        <w:rPr>
          <w:rFonts w:ascii="Times New Roman" w:hAnsi="Times New Roman" w:cs="Times New Roman"/>
          <w:sz w:val="24"/>
          <w:szCs w:val="24"/>
          <w:lang w:val="en-ZW"/>
        </w:rPr>
        <w:t xml:space="preserve"> </w:t>
      </w:r>
      <w:r w:rsidRPr="00AB3B0C">
        <w:rPr>
          <w:rFonts w:ascii="Times New Roman" w:hAnsi="Times New Roman" w:cs="Times New Roman"/>
          <w:sz w:val="24"/>
          <w:szCs w:val="24"/>
          <w:lang w:val="en-ZW"/>
        </w:rPr>
        <w:tab/>
      </w:r>
      <w:r w:rsidRPr="00AB3B0C">
        <w:rPr>
          <w:rFonts w:ascii="Times New Roman" w:hAnsi="Times New Roman" w:cs="Times New Roman"/>
          <w:sz w:val="24"/>
          <w:szCs w:val="24"/>
          <w:u w:val="single"/>
          <w:lang w:val="en-ZW"/>
        </w:rPr>
        <w:t>the Commander</w:t>
      </w:r>
      <w:r w:rsidRPr="00AB3B0C">
        <w:rPr>
          <w:rFonts w:ascii="Times New Roman" w:hAnsi="Times New Roman" w:cs="Times New Roman"/>
          <w:sz w:val="24"/>
          <w:szCs w:val="24"/>
          <w:lang w:val="en-ZW"/>
        </w:rPr>
        <w:t>;</w:t>
      </w:r>
    </w:p>
    <w:p w14:paraId="3274EF99" w14:textId="77777777" w:rsidR="00B02FA9" w:rsidRPr="00AB3B0C" w:rsidRDefault="00B02FA9" w:rsidP="006C0CDA">
      <w:pPr>
        <w:autoSpaceDE w:val="0"/>
        <w:autoSpaceDN w:val="0"/>
        <w:adjustRightInd w:val="0"/>
        <w:spacing w:after="0" w:line="240" w:lineRule="auto"/>
        <w:ind w:firstLine="720"/>
        <w:jc w:val="both"/>
        <w:rPr>
          <w:rFonts w:ascii="Times New Roman" w:hAnsi="Times New Roman" w:cs="Times New Roman"/>
          <w:sz w:val="24"/>
          <w:szCs w:val="24"/>
          <w:lang w:val="en-ZW"/>
        </w:rPr>
      </w:pPr>
      <w:r w:rsidRPr="00AB3B0C">
        <w:rPr>
          <w:rFonts w:ascii="Times New Roman" w:hAnsi="Times New Roman" w:cs="Times New Roman"/>
          <w:i/>
          <w:iCs/>
          <w:sz w:val="24"/>
          <w:szCs w:val="24"/>
          <w:lang w:val="en-ZW"/>
        </w:rPr>
        <w:t xml:space="preserve">  </w:t>
      </w:r>
      <w:r w:rsidRPr="00503916">
        <w:rPr>
          <w:rFonts w:ascii="Times New Roman" w:hAnsi="Times New Roman" w:cs="Times New Roman"/>
          <w:iCs/>
          <w:sz w:val="24"/>
          <w:szCs w:val="24"/>
          <w:lang w:val="en-ZW"/>
        </w:rPr>
        <w:t>(b</w:t>
      </w:r>
      <w:r w:rsidRPr="00503916">
        <w:rPr>
          <w:rFonts w:ascii="Times New Roman" w:hAnsi="Times New Roman" w:cs="Times New Roman"/>
          <w:sz w:val="24"/>
          <w:szCs w:val="24"/>
          <w:lang w:val="en-ZW"/>
        </w:rPr>
        <w:t>)</w:t>
      </w:r>
      <w:r w:rsidRPr="00AB3B0C">
        <w:rPr>
          <w:rFonts w:ascii="Times New Roman" w:hAnsi="Times New Roman" w:cs="Times New Roman"/>
          <w:sz w:val="24"/>
          <w:szCs w:val="24"/>
          <w:lang w:val="en-ZW"/>
        </w:rPr>
        <w:t xml:space="preserve"> </w:t>
      </w:r>
      <w:r w:rsidRPr="00AB3B0C">
        <w:rPr>
          <w:rFonts w:ascii="Times New Roman" w:hAnsi="Times New Roman" w:cs="Times New Roman"/>
          <w:sz w:val="24"/>
          <w:szCs w:val="24"/>
          <w:lang w:val="en-ZW"/>
        </w:rPr>
        <w:tab/>
      </w:r>
      <w:proofErr w:type="gramStart"/>
      <w:r w:rsidRPr="00AB3B0C">
        <w:rPr>
          <w:rFonts w:ascii="Times New Roman" w:hAnsi="Times New Roman" w:cs="Times New Roman"/>
          <w:sz w:val="24"/>
          <w:szCs w:val="24"/>
          <w:u w:val="single"/>
          <w:lang w:val="en-ZW"/>
        </w:rPr>
        <w:t>a</w:t>
      </w:r>
      <w:proofErr w:type="gramEnd"/>
      <w:r w:rsidRPr="00AB3B0C">
        <w:rPr>
          <w:rFonts w:ascii="Times New Roman" w:hAnsi="Times New Roman" w:cs="Times New Roman"/>
          <w:sz w:val="24"/>
          <w:szCs w:val="24"/>
          <w:u w:val="single"/>
          <w:lang w:val="en-ZW"/>
        </w:rPr>
        <w:t xml:space="preserve"> Service Commander</w:t>
      </w:r>
      <w:r w:rsidRPr="00AB3B0C">
        <w:rPr>
          <w:rFonts w:ascii="Times New Roman" w:hAnsi="Times New Roman" w:cs="Times New Roman"/>
          <w:sz w:val="24"/>
          <w:szCs w:val="24"/>
          <w:lang w:val="en-ZW"/>
        </w:rPr>
        <w:t>;</w:t>
      </w:r>
    </w:p>
    <w:p w14:paraId="4B189E2B" w14:textId="77777777" w:rsidR="00B02FA9" w:rsidRPr="00AB3B0C" w:rsidRDefault="00B02FA9" w:rsidP="006C0CDA">
      <w:pPr>
        <w:autoSpaceDE w:val="0"/>
        <w:autoSpaceDN w:val="0"/>
        <w:adjustRightInd w:val="0"/>
        <w:spacing w:after="0" w:line="240" w:lineRule="auto"/>
        <w:ind w:left="720"/>
        <w:jc w:val="both"/>
        <w:rPr>
          <w:rFonts w:ascii="Times New Roman" w:hAnsi="Times New Roman" w:cs="Times New Roman"/>
          <w:sz w:val="24"/>
          <w:szCs w:val="24"/>
          <w:lang w:val="en-ZW"/>
        </w:rPr>
      </w:pPr>
      <w:r w:rsidRPr="00503916">
        <w:rPr>
          <w:rFonts w:ascii="Times New Roman" w:hAnsi="Times New Roman" w:cs="Times New Roman"/>
          <w:sz w:val="24"/>
          <w:szCs w:val="24"/>
          <w:lang w:val="en-ZW"/>
        </w:rPr>
        <w:t xml:space="preserve">  (</w:t>
      </w:r>
      <w:r w:rsidRPr="00503916">
        <w:rPr>
          <w:rFonts w:ascii="Times New Roman" w:hAnsi="Times New Roman" w:cs="Times New Roman"/>
          <w:iCs/>
          <w:sz w:val="24"/>
          <w:szCs w:val="24"/>
          <w:lang w:val="en-ZW"/>
        </w:rPr>
        <w:t>c</w:t>
      </w:r>
      <w:r w:rsidRPr="00503916">
        <w:rPr>
          <w:rFonts w:ascii="Times New Roman" w:hAnsi="Times New Roman" w:cs="Times New Roman"/>
          <w:sz w:val="24"/>
          <w:szCs w:val="24"/>
          <w:lang w:val="en-ZW"/>
        </w:rPr>
        <w:t>)</w:t>
      </w:r>
      <w:r w:rsidRPr="00AB3B0C">
        <w:rPr>
          <w:rFonts w:ascii="Times New Roman" w:hAnsi="Times New Roman" w:cs="Times New Roman"/>
          <w:sz w:val="24"/>
          <w:szCs w:val="24"/>
          <w:lang w:val="en-ZW"/>
        </w:rPr>
        <w:t xml:space="preserve"> </w:t>
      </w:r>
      <w:r w:rsidRPr="00AB3B0C">
        <w:rPr>
          <w:rFonts w:ascii="Times New Roman" w:hAnsi="Times New Roman" w:cs="Times New Roman"/>
          <w:sz w:val="24"/>
          <w:szCs w:val="24"/>
          <w:lang w:val="en-ZW"/>
        </w:rPr>
        <w:tab/>
      </w:r>
      <w:proofErr w:type="gramStart"/>
      <w:r w:rsidRPr="00AB3B0C">
        <w:rPr>
          <w:rFonts w:ascii="Times New Roman" w:hAnsi="Times New Roman" w:cs="Times New Roman"/>
          <w:sz w:val="24"/>
          <w:szCs w:val="24"/>
          <w:lang w:val="en-ZW"/>
        </w:rPr>
        <w:t>a</w:t>
      </w:r>
      <w:proofErr w:type="gramEnd"/>
      <w:r w:rsidRPr="00AB3B0C">
        <w:rPr>
          <w:rFonts w:ascii="Times New Roman" w:hAnsi="Times New Roman" w:cs="Times New Roman"/>
          <w:sz w:val="24"/>
          <w:szCs w:val="24"/>
          <w:lang w:val="en-ZW"/>
        </w:rPr>
        <w:t xml:space="preserve"> superior authority;</w:t>
      </w:r>
    </w:p>
    <w:p w14:paraId="0A78AC72" w14:textId="45ECE593" w:rsidR="00B02FA9" w:rsidRDefault="00B02FA9" w:rsidP="006C0CDA">
      <w:pPr>
        <w:autoSpaceDE w:val="0"/>
        <w:autoSpaceDN w:val="0"/>
        <w:adjustRightInd w:val="0"/>
        <w:spacing w:after="0" w:line="240" w:lineRule="auto"/>
        <w:ind w:firstLine="720"/>
        <w:jc w:val="both"/>
        <w:rPr>
          <w:rFonts w:ascii="Times New Roman" w:hAnsi="Times New Roman" w:cs="Times New Roman"/>
          <w:sz w:val="24"/>
          <w:szCs w:val="24"/>
          <w:lang w:val="en-ZW"/>
        </w:rPr>
      </w:pPr>
      <w:r w:rsidRPr="00AB3B0C">
        <w:rPr>
          <w:rFonts w:ascii="Times New Roman" w:hAnsi="Times New Roman" w:cs="Times New Roman"/>
          <w:sz w:val="24"/>
          <w:szCs w:val="24"/>
          <w:lang w:val="en-ZW"/>
        </w:rPr>
        <w:t xml:space="preserve">  </w:t>
      </w:r>
      <w:r w:rsidRPr="00503916">
        <w:rPr>
          <w:rFonts w:ascii="Times New Roman" w:hAnsi="Times New Roman" w:cs="Times New Roman"/>
          <w:sz w:val="24"/>
          <w:szCs w:val="24"/>
          <w:lang w:val="en-ZW"/>
        </w:rPr>
        <w:t>(</w:t>
      </w:r>
      <w:r w:rsidRPr="00503916">
        <w:rPr>
          <w:rFonts w:ascii="Times New Roman" w:hAnsi="Times New Roman" w:cs="Times New Roman"/>
          <w:iCs/>
          <w:sz w:val="24"/>
          <w:szCs w:val="24"/>
          <w:lang w:val="en-ZW"/>
        </w:rPr>
        <w:t>d</w:t>
      </w:r>
      <w:r w:rsidRPr="00503916">
        <w:rPr>
          <w:rFonts w:ascii="Times New Roman" w:hAnsi="Times New Roman" w:cs="Times New Roman"/>
          <w:sz w:val="24"/>
          <w:szCs w:val="24"/>
          <w:lang w:val="en-ZW"/>
        </w:rPr>
        <w:t>)</w:t>
      </w:r>
      <w:r w:rsidR="006D0C1B">
        <w:rPr>
          <w:rFonts w:ascii="Times New Roman" w:hAnsi="Times New Roman" w:cs="Times New Roman"/>
          <w:sz w:val="24"/>
          <w:szCs w:val="24"/>
          <w:lang w:val="en-ZW"/>
        </w:rPr>
        <w:tab/>
      </w:r>
      <w:proofErr w:type="gramStart"/>
      <w:r w:rsidRPr="00AB3B0C">
        <w:rPr>
          <w:rFonts w:ascii="Times New Roman" w:hAnsi="Times New Roman" w:cs="Times New Roman"/>
          <w:sz w:val="24"/>
          <w:szCs w:val="24"/>
          <w:lang w:val="en-ZW"/>
        </w:rPr>
        <w:t>the</w:t>
      </w:r>
      <w:proofErr w:type="gramEnd"/>
      <w:r w:rsidRPr="00AB3B0C">
        <w:rPr>
          <w:rFonts w:ascii="Times New Roman" w:hAnsi="Times New Roman" w:cs="Times New Roman"/>
          <w:sz w:val="24"/>
          <w:szCs w:val="24"/>
          <w:lang w:val="en-ZW"/>
        </w:rPr>
        <w:t xml:space="preserve"> officer in command of any unit”</w:t>
      </w:r>
    </w:p>
    <w:p w14:paraId="31D19F0D" w14:textId="77777777" w:rsidR="006C0CDA" w:rsidRPr="00AB3B0C" w:rsidRDefault="006C0CDA" w:rsidP="006C0CDA">
      <w:pPr>
        <w:autoSpaceDE w:val="0"/>
        <w:autoSpaceDN w:val="0"/>
        <w:adjustRightInd w:val="0"/>
        <w:spacing w:after="0" w:line="480" w:lineRule="auto"/>
        <w:ind w:firstLine="720"/>
        <w:jc w:val="both"/>
        <w:rPr>
          <w:rFonts w:ascii="Times New Roman" w:hAnsi="Times New Roman" w:cs="Times New Roman"/>
          <w:sz w:val="24"/>
          <w:szCs w:val="24"/>
          <w:lang w:val="en-ZW"/>
        </w:rPr>
      </w:pPr>
    </w:p>
    <w:p w14:paraId="527C3634" w14:textId="63B6A313" w:rsidR="00B02FA9" w:rsidRPr="00AB3B0C" w:rsidRDefault="00B02FA9" w:rsidP="006C0CDA">
      <w:pPr>
        <w:autoSpaceDE w:val="0"/>
        <w:autoSpaceDN w:val="0"/>
        <w:adjustRightInd w:val="0"/>
        <w:spacing w:after="0" w:line="480" w:lineRule="auto"/>
        <w:ind w:firstLine="1134"/>
        <w:jc w:val="both"/>
        <w:rPr>
          <w:rFonts w:ascii="Times New Roman" w:hAnsi="Times New Roman" w:cs="Times New Roman"/>
          <w:sz w:val="24"/>
          <w:szCs w:val="24"/>
          <w:lang w:val="en-ZW"/>
        </w:rPr>
      </w:pPr>
      <w:r w:rsidRPr="00AB3B0C">
        <w:rPr>
          <w:rFonts w:ascii="Times New Roman" w:hAnsi="Times New Roman" w:cs="Times New Roman"/>
          <w:sz w:val="24"/>
          <w:szCs w:val="24"/>
          <w:lang w:val="en-ZW"/>
        </w:rPr>
        <w:lastRenderedPageBreak/>
        <w:t>S</w:t>
      </w:r>
      <w:r w:rsidR="006C0CDA">
        <w:rPr>
          <w:rFonts w:ascii="Times New Roman" w:hAnsi="Times New Roman" w:cs="Times New Roman"/>
          <w:sz w:val="24"/>
          <w:szCs w:val="24"/>
          <w:lang w:val="en-ZW"/>
        </w:rPr>
        <w:t>ection</w:t>
      </w:r>
      <w:r w:rsidRPr="00AB3B0C">
        <w:rPr>
          <w:rFonts w:ascii="Times New Roman" w:hAnsi="Times New Roman" w:cs="Times New Roman"/>
          <w:sz w:val="24"/>
          <w:szCs w:val="24"/>
          <w:lang w:val="en-ZW"/>
        </w:rPr>
        <w:t xml:space="preserve"> 30 vests the convening authority with the power to convene a board </w:t>
      </w:r>
      <w:r w:rsidR="002729EC" w:rsidRPr="00AB3B0C">
        <w:rPr>
          <w:rFonts w:ascii="Times New Roman" w:hAnsi="Times New Roman" w:cs="Times New Roman"/>
          <w:sz w:val="24"/>
          <w:szCs w:val="24"/>
          <w:lang w:val="en-ZW"/>
        </w:rPr>
        <w:t>for the purpose of</w:t>
      </w:r>
      <w:r w:rsidRPr="00AB3B0C">
        <w:rPr>
          <w:rFonts w:ascii="Times New Roman" w:hAnsi="Times New Roman" w:cs="Times New Roman"/>
          <w:sz w:val="24"/>
          <w:szCs w:val="24"/>
          <w:lang w:val="en-ZW"/>
        </w:rPr>
        <w:t xml:space="preserve"> collect</w:t>
      </w:r>
      <w:r w:rsidR="002729EC" w:rsidRPr="00AB3B0C">
        <w:rPr>
          <w:rFonts w:ascii="Times New Roman" w:hAnsi="Times New Roman" w:cs="Times New Roman"/>
          <w:sz w:val="24"/>
          <w:szCs w:val="24"/>
          <w:lang w:val="en-ZW"/>
        </w:rPr>
        <w:t>ing</w:t>
      </w:r>
      <w:r w:rsidRPr="00AB3B0C">
        <w:rPr>
          <w:rFonts w:ascii="Times New Roman" w:hAnsi="Times New Roman" w:cs="Times New Roman"/>
          <w:sz w:val="24"/>
          <w:szCs w:val="24"/>
          <w:lang w:val="en-ZW"/>
        </w:rPr>
        <w:t xml:space="preserve"> and record</w:t>
      </w:r>
      <w:r w:rsidR="002729EC" w:rsidRPr="00AB3B0C">
        <w:rPr>
          <w:rFonts w:ascii="Times New Roman" w:hAnsi="Times New Roman" w:cs="Times New Roman"/>
          <w:sz w:val="24"/>
          <w:szCs w:val="24"/>
          <w:lang w:val="en-ZW"/>
        </w:rPr>
        <w:t>ing</w:t>
      </w:r>
      <w:r w:rsidRPr="00AB3B0C">
        <w:rPr>
          <w:rFonts w:ascii="Times New Roman" w:hAnsi="Times New Roman" w:cs="Times New Roman"/>
          <w:sz w:val="24"/>
          <w:szCs w:val="24"/>
          <w:lang w:val="en-ZW"/>
        </w:rPr>
        <w:t xml:space="preserve"> evidence and</w:t>
      </w:r>
      <w:r w:rsidR="002729EC" w:rsidRPr="00AB3B0C">
        <w:rPr>
          <w:rFonts w:ascii="Times New Roman" w:hAnsi="Times New Roman" w:cs="Times New Roman"/>
          <w:sz w:val="24"/>
          <w:szCs w:val="24"/>
          <w:lang w:val="en-ZW"/>
        </w:rPr>
        <w:t xml:space="preserve"> making</w:t>
      </w:r>
      <w:r w:rsidRPr="00AB3B0C">
        <w:rPr>
          <w:rFonts w:ascii="Times New Roman" w:hAnsi="Times New Roman" w:cs="Times New Roman"/>
          <w:sz w:val="24"/>
          <w:szCs w:val="24"/>
          <w:lang w:val="en-ZW"/>
        </w:rPr>
        <w:t xml:space="preserve"> a report, declaration, opinion or recommendation </w:t>
      </w:r>
      <w:r w:rsidR="006C0CDA">
        <w:rPr>
          <w:rFonts w:ascii="Times New Roman" w:hAnsi="Times New Roman" w:cs="Times New Roman"/>
          <w:sz w:val="24"/>
          <w:szCs w:val="24"/>
          <w:lang w:val="en-ZW"/>
        </w:rPr>
        <w:t xml:space="preserve">on the matter referred to it. </w:t>
      </w:r>
      <w:r w:rsidR="00FE765D">
        <w:rPr>
          <w:rFonts w:ascii="Times New Roman" w:hAnsi="Times New Roman" w:cs="Times New Roman"/>
          <w:sz w:val="24"/>
          <w:szCs w:val="24"/>
          <w:lang w:val="en-ZW"/>
        </w:rPr>
        <w:t xml:space="preserve"> </w:t>
      </w:r>
      <w:r w:rsidR="006C0CDA">
        <w:rPr>
          <w:rFonts w:ascii="Times New Roman" w:hAnsi="Times New Roman" w:cs="Times New Roman"/>
          <w:sz w:val="24"/>
          <w:szCs w:val="24"/>
          <w:lang w:val="en-ZW"/>
        </w:rPr>
        <w:t xml:space="preserve">Section </w:t>
      </w:r>
      <w:r w:rsidRPr="00AB3B0C">
        <w:rPr>
          <w:rFonts w:ascii="Times New Roman" w:hAnsi="Times New Roman" w:cs="Times New Roman"/>
          <w:sz w:val="24"/>
          <w:szCs w:val="24"/>
          <w:lang w:val="en-ZW"/>
        </w:rPr>
        <w:t>31 deals with the composition of the board and the n</w:t>
      </w:r>
      <w:r w:rsidR="006C0CDA">
        <w:rPr>
          <w:rFonts w:ascii="Times New Roman" w:hAnsi="Times New Roman" w:cs="Times New Roman"/>
          <w:sz w:val="24"/>
          <w:szCs w:val="24"/>
          <w:lang w:val="en-ZW"/>
        </w:rPr>
        <w:t xml:space="preserve">omination of its “president”. </w:t>
      </w:r>
      <w:r w:rsidR="00FE765D">
        <w:rPr>
          <w:rFonts w:ascii="Times New Roman" w:hAnsi="Times New Roman" w:cs="Times New Roman"/>
          <w:sz w:val="24"/>
          <w:szCs w:val="24"/>
          <w:lang w:val="en-ZW"/>
        </w:rPr>
        <w:t xml:space="preserve"> </w:t>
      </w:r>
      <w:r w:rsidR="006C0CDA">
        <w:rPr>
          <w:rFonts w:ascii="Times New Roman" w:hAnsi="Times New Roman" w:cs="Times New Roman"/>
          <w:sz w:val="24"/>
          <w:szCs w:val="24"/>
          <w:lang w:val="en-ZW"/>
        </w:rPr>
        <w:t xml:space="preserve">Section </w:t>
      </w:r>
      <w:r w:rsidRPr="00AB3B0C">
        <w:rPr>
          <w:rFonts w:ascii="Times New Roman" w:hAnsi="Times New Roman" w:cs="Times New Roman"/>
          <w:sz w:val="24"/>
          <w:szCs w:val="24"/>
          <w:lang w:val="en-ZW"/>
        </w:rPr>
        <w:t xml:space="preserve">32 provides that “a board shall follow the written instructions of the convening authority and any standing orders or instructions issued which govern the proceedings of such boards”. </w:t>
      </w:r>
      <w:r w:rsidR="00FE765D">
        <w:rPr>
          <w:rFonts w:ascii="Times New Roman" w:hAnsi="Times New Roman" w:cs="Times New Roman"/>
          <w:sz w:val="24"/>
          <w:szCs w:val="24"/>
          <w:lang w:val="en-ZW"/>
        </w:rPr>
        <w:t xml:space="preserve"> </w:t>
      </w:r>
      <w:r w:rsidRPr="00AB3B0C">
        <w:rPr>
          <w:rFonts w:ascii="Times New Roman" w:hAnsi="Times New Roman" w:cs="Times New Roman"/>
          <w:sz w:val="24"/>
          <w:szCs w:val="24"/>
          <w:lang w:val="en-ZW"/>
        </w:rPr>
        <w:t>In terms of s 33, a board shall not take evidence on oath unless instructed to do so by the</w:t>
      </w:r>
      <w:r w:rsidR="006C0CDA">
        <w:rPr>
          <w:rFonts w:ascii="Times New Roman" w:hAnsi="Times New Roman" w:cs="Times New Roman"/>
          <w:sz w:val="24"/>
          <w:szCs w:val="24"/>
          <w:lang w:val="en-ZW"/>
        </w:rPr>
        <w:t xml:space="preserve"> convening authority.  </w:t>
      </w:r>
      <w:r w:rsidRPr="00AB3B0C">
        <w:rPr>
          <w:rFonts w:ascii="Times New Roman" w:hAnsi="Times New Roman" w:cs="Times New Roman"/>
          <w:sz w:val="24"/>
          <w:szCs w:val="24"/>
          <w:lang w:val="en-ZW"/>
        </w:rPr>
        <w:t>The oath shall be administered by the president of the board. S</w:t>
      </w:r>
      <w:r w:rsidR="000277BA">
        <w:rPr>
          <w:rFonts w:ascii="Times New Roman" w:hAnsi="Times New Roman" w:cs="Times New Roman"/>
          <w:sz w:val="24"/>
          <w:szCs w:val="24"/>
          <w:lang w:val="en-ZW"/>
        </w:rPr>
        <w:t>ection</w:t>
      </w:r>
      <w:r w:rsidRPr="00AB3B0C">
        <w:rPr>
          <w:rFonts w:ascii="Times New Roman" w:hAnsi="Times New Roman" w:cs="Times New Roman"/>
          <w:sz w:val="24"/>
          <w:szCs w:val="24"/>
          <w:lang w:val="en-ZW"/>
        </w:rPr>
        <w:t xml:space="preserve"> 34 allows the board members to put questions to any witness to test the cogency of the witness’ evidence. </w:t>
      </w:r>
      <w:r w:rsidR="00FE765D">
        <w:rPr>
          <w:rFonts w:ascii="Times New Roman" w:hAnsi="Times New Roman" w:cs="Times New Roman"/>
          <w:sz w:val="24"/>
          <w:szCs w:val="24"/>
          <w:lang w:val="en-ZW"/>
        </w:rPr>
        <w:t xml:space="preserve"> </w:t>
      </w:r>
      <w:r w:rsidRPr="00AB3B0C">
        <w:rPr>
          <w:rFonts w:ascii="Times New Roman" w:hAnsi="Times New Roman" w:cs="Times New Roman"/>
          <w:sz w:val="24"/>
          <w:szCs w:val="24"/>
          <w:lang w:val="en-ZW"/>
        </w:rPr>
        <w:t>Finally, s 35 (1) and (4) deals with the actual procedure that should be followed during the enquiry.  It reads:</w:t>
      </w:r>
    </w:p>
    <w:p w14:paraId="023849DA" w14:textId="77777777" w:rsidR="00B02FA9" w:rsidRPr="00AB3B0C" w:rsidRDefault="00B02FA9" w:rsidP="00D42B1A">
      <w:pPr>
        <w:autoSpaceDE w:val="0"/>
        <w:autoSpaceDN w:val="0"/>
        <w:adjustRightInd w:val="0"/>
        <w:spacing w:after="0" w:line="240" w:lineRule="auto"/>
        <w:ind w:left="851" w:hanging="131"/>
        <w:jc w:val="both"/>
        <w:rPr>
          <w:rFonts w:ascii="Times New Roman" w:hAnsi="Times New Roman" w:cs="Times New Roman"/>
          <w:b/>
          <w:bCs/>
          <w:i/>
          <w:iCs/>
          <w:sz w:val="24"/>
          <w:szCs w:val="24"/>
        </w:rPr>
      </w:pPr>
      <w:r w:rsidRPr="00AB3B0C">
        <w:rPr>
          <w:rFonts w:ascii="Times New Roman" w:hAnsi="Times New Roman" w:cs="Times New Roman"/>
          <w:sz w:val="24"/>
          <w:szCs w:val="24"/>
          <w:lang w:val="en-ZW"/>
        </w:rPr>
        <w:t>“</w:t>
      </w:r>
      <w:r w:rsidRPr="00AB3B0C">
        <w:rPr>
          <w:rFonts w:ascii="Times New Roman" w:hAnsi="Times New Roman" w:cs="Times New Roman"/>
          <w:b/>
          <w:bCs/>
          <w:i/>
          <w:iCs/>
          <w:sz w:val="24"/>
          <w:szCs w:val="24"/>
        </w:rPr>
        <w:t>35. Procedure on inquiry which might form subject of charge against member or affect his character or reputation</w:t>
      </w:r>
    </w:p>
    <w:p w14:paraId="4475E552" w14:textId="3D17E2DE" w:rsidR="00B02FA9" w:rsidRPr="00D42B1A" w:rsidRDefault="00B02FA9" w:rsidP="00D42B1A">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sidRPr="00D42B1A">
        <w:rPr>
          <w:rFonts w:ascii="Times New Roman" w:hAnsi="Times New Roman" w:cs="Times New Roman"/>
          <w:sz w:val="24"/>
          <w:szCs w:val="24"/>
        </w:rPr>
        <w:t>Where an inquiry might—</w:t>
      </w:r>
    </w:p>
    <w:p w14:paraId="1B418F01" w14:textId="77777777" w:rsidR="00D42B1A" w:rsidRPr="00D42B1A" w:rsidRDefault="00D42B1A" w:rsidP="00D42B1A">
      <w:pPr>
        <w:pStyle w:val="ListParagraph"/>
        <w:autoSpaceDE w:val="0"/>
        <w:autoSpaceDN w:val="0"/>
        <w:adjustRightInd w:val="0"/>
        <w:spacing w:after="0" w:line="240" w:lineRule="auto"/>
        <w:ind w:left="1554"/>
        <w:jc w:val="both"/>
        <w:rPr>
          <w:rFonts w:ascii="Times New Roman" w:hAnsi="Times New Roman" w:cs="Times New Roman"/>
          <w:sz w:val="24"/>
          <w:szCs w:val="24"/>
        </w:rPr>
      </w:pPr>
    </w:p>
    <w:p w14:paraId="79EB4C4F" w14:textId="1BCD0D52" w:rsidR="00B02FA9" w:rsidRPr="00D42B1A" w:rsidRDefault="00B02FA9" w:rsidP="00D42B1A">
      <w:pPr>
        <w:pStyle w:val="ListParagraph"/>
        <w:numPr>
          <w:ilvl w:val="0"/>
          <w:numId w:val="22"/>
        </w:numPr>
        <w:autoSpaceDE w:val="0"/>
        <w:autoSpaceDN w:val="0"/>
        <w:adjustRightInd w:val="0"/>
        <w:spacing w:after="0" w:line="240" w:lineRule="auto"/>
        <w:jc w:val="both"/>
        <w:rPr>
          <w:rFonts w:ascii="Times New Roman" w:hAnsi="Times New Roman" w:cs="Times New Roman"/>
          <w:sz w:val="24"/>
          <w:szCs w:val="24"/>
        </w:rPr>
      </w:pPr>
      <w:r w:rsidRPr="00D42B1A">
        <w:rPr>
          <w:rFonts w:ascii="Times New Roman" w:hAnsi="Times New Roman" w:cs="Times New Roman"/>
          <w:sz w:val="24"/>
          <w:szCs w:val="24"/>
        </w:rPr>
        <w:t>form the subject of any charge against; or</w:t>
      </w:r>
    </w:p>
    <w:p w14:paraId="6C4485C7" w14:textId="77777777" w:rsidR="00D42B1A" w:rsidRPr="00D42B1A" w:rsidRDefault="00D42B1A" w:rsidP="00D42B1A">
      <w:pPr>
        <w:autoSpaceDE w:val="0"/>
        <w:autoSpaceDN w:val="0"/>
        <w:adjustRightInd w:val="0"/>
        <w:spacing w:after="0" w:line="240" w:lineRule="auto"/>
        <w:ind w:left="1440"/>
        <w:jc w:val="both"/>
        <w:rPr>
          <w:rFonts w:ascii="Times New Roman" w:hAnsi="Times New Roman" w:cs="Times New Roman"/>
          <w:sz w:val="24"/>
          <w:szCs w:val="24"/>
        </w:rPr>
      </w:pPr>
    </w:p>
    <w:p w14:paraId="52DB7B84" w14:textId="4735671B" w:rsidR="00B02FA9" w:rsidRPr="00D42B1A" w:rsidRDefault="00B02FA9" w:rsidP="00D42B1A">
      <w:pPr>
        <w:pStyle w:val="ListParagraph"/>
        <w:numPr>
          <w:ilvl w:val="0"/>
          <w:numId w:val="22"/>
        </w:numPr>
        <w:autoSpaceDE w:val="0"/>
        <w:autoSpaceDN w:val="0"/>
        <w:adjustRightInd w:val="0"/>
        <w:spacing w:after="0" w:line="240" w:lineRule="auto"/>
        <w:jc w:val="both"/>
        <w:rPr>
          <w:rFonts w:ascii="Times New Roman" w:hAnsi="Times New Roman" w:cs="Times New Roman"/>
          <w:sz w:val="24"/>
          <w:szCs w:val="24"/>
        </w:rPr>
      </w:pPr>
      <w:r w:rsidRPr="00D42B1A">
        <w:rPr>
          <w:rFonts w:ascii="Times New Roman" w:hAnsi="Times New Roman" w:cs="Times New Roman"/>
          <w:sz w:val="24"/>
          <w:szCs w:val="24"/>
        </w:rPr>
        <w:t>affect the character of; or</w:t>
      </w:r>
    </w:p>
    <w:p w14:paraId="155DB6AA" w14:textId="77777777" w:rsidR="00D42B1A" w:rsidRPr="00D42B1A" w:rsidRDefault="00D42B1A" w:rsidP="00D42B1A">
      <w:pPr>
        <w:autoSpaceDE w:val="0"/>
        <w:autoSpaceDN w:val="0"/>
        <w:adjustRightInd w:val="0"/>
        <w:spacing w:after="0" w:line="240" w:lineRule="auto"/>
        <w:jc w:val="both"/>
        <w:rPr>
          <w:rFonts w:ascii="Times New Roman" w:hAnsi="Times New Roman" w:cs="Times New Roman"/>
          <w:sz w:val="24"/>
          <w:szCs w:val="24"/>
        </w:rPr>
      </w:pPr>
    </w:p>
    <w:p w14:paraId="491E6ADE" w14:textId="1C312A10" w:rsidR="00B02FA9" w:rsidRPr="00AB3B0C" w:rsidRDefault="00B02FA9" w:rsidP="00D42B1A">
      <w:pPr>
        <w:autoSpaceDE w:val="0"/>
        <w:autoSpaceDN w:val="0"/>
        <w:adjustRightInd w:val="0"/>
        <w:spacing w:after="0" w:line="240" w:lineRule="auto"/>
        <w:jc w:val="both"/>
        <w:rPr>
          <w:rFonts w:ascii="Times New Roman" w:hAnsi="Times New Roman" w:cs="Times New Roman"/>
          <w:sz w:val="24"/>
          <w:szCs w:val="24"/>
        </w:rPr>
      </w:pPr>
      <w:r w:rsidRPr="00AB3B0C">
        <w:rPr>
          <w:rFonts w:ascii="Times New Roman" w:hAnsi="Times New Roman" w:cs="Times New Roman"/>
          <w:sz w:val="24"/>
          <w:szCs w:val="24"/>
        </w:rPr>
        <w:tab/>
      </w:r>
      <w:r w:rsidRPr="00AB3B0C">
        <w:rPr>
          <w:rFonts w:ascii="Times New Roman" w:hAnsi="Times New Roman" w:cs="Times New Roman"/>
          <w:sz w:val="24"/>
          <w:szCs w:val="24"/>
        </w:rPr>
        <w:tab/>
      </w:r>
      <w:r w:rsidRPr="00FE765D">
        <w:rPr>
          <w:rFonts w:ascii="Times New Roman" w:hAnsi="Times New Roman" w:cs="Times New Roman"/>
          <w:sz w:val="24"/>
          <w:szCs w:val="24"/>
        </w:rPr>
        <w:t>(</w:t>
      </w:r>
      <w:r w:rsidRPr="00FE765D">
        <w:rPr>
          <w:rFonts w:ascii="Times New Roman" w:hAnsi="Times New Roman" w:cs="Times New Roman"/>
          <w:iCs/>
          <w:sz w:val="24"/>
          <w:szCs w:val="24"/>
        </w:rPr>
        <w:t>c</w:t>
      </w:r>
      <w:r w:rsidR="000277BA" w:rsidRPr="00FE765D">
        <w:rPr>
          <w:rFonts w:ascii="Times New Roman" w:hAnsi="Times New Roman" w:cs="Times New Roman"/>
          <w:sz w:val="24"/>
          <w:szCs w:val="24"/>
        </w:rPr>
        <w:t>)</w:t>
      </w:r>
      <w:r w:rsidR="000277BA">
        <w:rPr>
          <w:rFonts w:ascii="Times New Roman" w:hAnsi="Times New Roman" w:cs="Times New Roman"/>
          <w:sz w:val="24"/>
          <w:szCs w:val="24"/>
        </w:rPr>
        <w:t xml:space="preserve"> </w:t>
      </w:r>
      <w:proofErr w:type="gramStart"/>
      <w:r w:rsidRPr="00AB3B0C">
        <w:rPr>
          <w:rFonts w:ascii="Times New Roman" w:hAnsi="Times New Roman" w:cs="Times New Roman"/>
          <w:sz w:val="24"/>
          <w:szCs w:val="24"/>
        </w:rPr>
        <w:t>affect</w:t>
      </w:r>
      <w:proofErr w:type="gramEnd"/>
      <w:r w:rsidRPr="00AB3B0C">
        <w:rPr>
          <w:rFonts w:ascii="Times New Roman" w:hAnsi="Times New Roman" w:cs="Times New Roman"/>
          <w:sz w:val="24"/>
          <w:szCs w:val="24"/>
        </w:rPr>
        <w:t xml:space="preserve"> the reputation within the </w:t>
      </w:r>
      <w:proofErr w:type="spellStart"/>
      <w:r w:rsidRPr="00AB3B0C">
        <w:rPr>
          <w:rFonts w:ascii="Times New Roman" w:hAnsi="Times New Roman" w:cs="Times New Roman"/>
          <w:sz w:val="24"/>
          <w:szCs w:val="24"/>
        </w:rPr>
        <w:t>Defence</w:t>
      </w:r>
      <w:proofErr w:type="spellEnd"/>
      <w:r w:rsidRPr="00AB3B0C">
        <w:rPr>
          <w:rFonts w:ascii="Times New Roman" w:hAnsi="Times New Roman" w:cs="Times New Roman"/>
          <w:sz w:val="24"/>
          <w:szCs w:val="24"/>
        </w:rPr>
        <w:t xml:space="preserve"> Forces of;</w:t>
      </w:r>
    </w:p>
    <w:p w14:paraId="2EF6A06A" w14:textId="77777777" w:rsidR="00B02FA9" w:rsidRDefault="00B02FA9" w:rsidP="00D42B1A">
      <w:pPr>
        <w:autoSpaceDE w:val="0"/>
        <w:autoSpaceDN w:val="0"/>
        <w:adjustRightInd w:val="0"/>
        <w:spacing w:after="0" w:line="240" w:lineRule="auto"/>
        <w:ind w:left="1843"/>
        <w:jc w:val="both"/>
        <w:rPr>
          <w:rFonts w:ascii="Times New Roman" w:hAnsi="Times New Roman" w:cs="Times New Roman"/>
          <w:sz w:val="24"/>
          <w:szCs w:val="24"/>
          <w:u w:val="single"/>
        </w:rPr>
      </w:pPr>
      <w:proofErr w:type="gramStart"/>
      <w:r w:rsidRPr="00AB3B0C">
        <w:rPr>
          <w:rFonts w:ascii="Times New Roman" w:hAnsi="Times New Roman" w:cs="Times New Roman"/>
          <w:sz w:val="24"/>
          <w:szCs w:val="24"/>
        </w:rPr>
        <w:t>a</w:t>
      </w:r>
      <w:proofErr w:type="gramEnd"/>
      <w:r w:rsidRPr="00AB3B0C">
        <w:rPr>
          <w:rFonts w:ascii="Times New Roman" w:hAnsi="Times New Roman" w:cs="Times New Roman"/>
          <w:sz w:val="24"/>
          <w:szCs w:val="24"/>
        </w:rPr>
        <w:t xml:space="preserve"> member, </w:t>
      </w:r>
      <w:r w:rsidRPr="00AB3B0C">
        <w:rPr>
          <w:rFonts w:ascii="Times New Roman" w:hAnsi="Times New Roman" w:cs="Times New Roman"/>
          <w:sz w:val="24"/>
          <w:szCs w:val="24"/>
          <w:u w:val="single"/>
        </w:rPr>
        <w:t>the member shall be entitled to be present throughout the inquiry and shall be given the opportunity—</w:t>
      </w:r>
    </w:p>
    <w:p w14:paraId="265CDD46" w14:textId="77777777" w:rsidR="00D42B1A" w:rsidRPr="00AB3B0C" w:rsidRDefault="00D42B1A" w:rsidP="00D42B1A">
      <w:pPr>
        <w:autoSpaceDE w:val="0"/>
        <w:autoSpaceDN w:val="0"/>
        <w:adjustRightInd w:val="0"/>
        <w:spacing w:after="0" w:line="240" w:lineRule="auto"/>
        <w:ind w:left="1843"/>
        <w:jc w:val="both"/>
        <w:rPr>
          <w:rFonts w:ascii="Times New Roman" w:hAnsi="Times New Roman" w:cs="Times New Roman"/>
          <w:sz w:val="24"/>
          <w:szCs w:val="24"/>
          <w:u w:val="single"/>
        </w:rPr>
      </w:pPr>
    </w:p>
    <w:p w14:paraId="4674CD36" w14:textId="3A85D0E4" w:rsidR="00B02FA9" w:rsidRPr="00AB3B0C" w:rsidRDefault="00B02FA9" w:rsidP="00D42B1A">
      <w:pPr>
        <w:autoSpaceDE w:val="0"/>
        <w:autoSpaceDN w:val="0"/>
        <w:adjustRightInd w:val="0"/>
        <w:spacing w:after="0" w:line="240" w:lineRule="auto"/>
        <w:jc w:val="both"/>
        <w:rPr>
          <w:rFonts w:ascii="Times New Roman" w:hAnsi="Times New Roman" w:cs="Times New Roman"/>
          <w:sz w:val="24"/>
          <w:szCs w:val="24"/>
          <w:u w:val="single"/>
        </w:rPr>
      </w:pPr>
      <w:r w:rsidRPr="00AB3B0C">
        <w:rPr>
          <w:rFonts w:ascii="Times New Roman" w:hAnsi="Times New Roman" w:cs="Times New Roman"/>
          <w:sz w:val="24"/>
          <w:szCs w:val="24"/>
        </w:rPr>
        <w:tab/>
      </w:r>
      <w:r w:rsidRPr="00AB3B0C">
        <w:rPr>
          <w:rFonts w:ascii="Times New Roman" w:hAnsi="Times New Roman" w:cs="Times New Roman"/>
          <w:sz w:val="24"/>
          <w:szCs w:val="24"/>
        </w:rPr>
        <w:tab/>
      </w:r>
      <w:r w:rsidRPr="00AB3B0C">
        <w:rPr>
          <w:rFonts w:ascii="Times New Roman" w:hAnsi="Times New Roman" w:cs="Times New Roman"/>
          <w:sz w:val="24"/>
          <w:szCs w:val="24"/>
        </w:rPr>
        <w:tab/>
      </w:r>
      <w:r w:rsidR="000277BA">
        <w:rPr>
          <w:rFonts w:ascii="Times New Roman" w:hAnsi="Times New Roman" w:cs="Times New Roman"/>
          <w:sz w:val="24"/>
          <w:szCs w:val="24"/>
        </w:rPr>
        <w:t>(</w:t>
      </w:r>
      <w:proofErr w:type="spellStart"/>
      <w:r w:rsidR="000277BA">
        <w:rPr>
          <w:rFonts w:ascii="Times New Roman" w:hAnsi="Times New Roman" w:cs="Times New Roman"/>
          <w:sz w:val="24"/>
          <w:szCs w:val="24"/>
        </w:rPr>
        <w:t>i</w:t>
      </w:r>
      <w:proofErr w:type="spellEnd"/>
      <w:r w:rsidR="000277BA">
        <w:rPr>
          <w:rFonts w:ascii="Times New Roman" w:hAnsi="Times New Roman" w:cs="Times New Roman"/>
          <w:sz w:val="24"/>
          <w:szCs w:val="24"/>
        </w:rPr>
        <w:t xml:space="preserve">)  </w:t>
      </w:r>
      <w:proofErr w:type="gramStart"/>
      <w:r w:rsidRPr="00AB3B0C">
        <w:rPr>
          <w:rFonts w:ascii="Times New Roman" w:hAnsi="Times New Roman" w:cs="Times New Roman"/>
          <w:sz w:val="24"/>
          <w:szCs w:val="24"/>
          <w:u w:val="single"/>
        </w:rPr>
        <w:t>to</w:t>
      </w:r>
      <w:proofErr w:type="gramEnd"/>
      <w:r w:rsidRPr="00AB3B0C">
        <w:rPr>
          <w:rFonts w:ascii="Times New Roman" w:hAnsi="Times New Roman" w:cs="Times New Roman"/>
          <w:sz w:val="24"/>
          <w:szCs w:val="24"/>
          <w:u w:val="single"/>
        </w:rPr>
        <w:t xml:space="preserve"> question witnesses; and</w:t>
      </w:r>
    </w:p>
    <w:p w14:paraId="09F16E22" w14:textId="637335CB" w:rsidR="00B02FA9" w:rsidRPr="00AB3B0C" w:rsidRDefault="00B02FA9" w:rsidP="00D42B1A">
      <w:pPr>
        <w:autoSpaceDE w:val="0"/>
        <w:autoSpaceDN w:val="0"/>
        <w:adjustRightInd w:val="0"/>
        <w:spacing w:after="0" w:line="240" w:lineRule="auto"/>
        <w:jc w:val="both"/>
        <w:rPr>
          <w:rFonts w:ascii="Times New Roman" w:hAnsi="Times New Roman" w:cs="Times New Roman"/>
          <w:sz w:val="24"/>
          <w:szCs w:val="24"/>
        </w:rPr>
      </w:pPr>
      <w:r w:rsidRPr="00AB3B0C">
        <w:rPr>
          <w:rFonts w:ascii="Times New Roman" w:hAnsi="Times New Roman" w:cs="Times New Roman"/>
          <w:sz w:val="24"/>
          <w:szCs w:val="24"/>
        </w:rPr>
        <w:tab/>
      </w:r>
      <w:r w:rsidRPr="00AB3B0C">
        <w:rPr>
          <w:rFonts w:ascii="Times New Roman" w:hAnsi="Times New Roman" w:cs="Times New Roman"/>
          <w:sz w:val="24"/>
          <w:szCs w:val="24"/>
        </w:rPr>
        <w:tab/>
      </w:r>
      <w:r w:rsidRPr="00AB3B0C">
        <w:rPr>
          <w:rFonts w:ascii="Times New Roman" w:hAnsi="Times New Roman" w:cs="Times New Roman"/>
          <w:sz w:val="24"/>
          <w:szCs w:val="24"/>
        </w:rPr>
        <w:tab/>
      </w:r>
      <w:r w:rsidR="000277BA">
        <w:rPr>
          <w:rFonts w:ascii="Times New Roman" w:hAnsi="Times New Roman" w:cs="Times New Roman"/>
          <w:sz w:val="24"/>
          <w:szCs w:val="24"/>
        </w:rPr>
        <w:t xml:space="preserve">(ii) </w:t>
      </w:r>
      <w:proofErr w:type="gramStart"/>
      <w:r w:rsidRPr="00AB3B0C">
        <w:rPr>
          <w:rFonts w:ascii="Times New Roman" w:hAnsi="Times New Roman" w:cs="Times New Roman"/>
          <w:sz w:val="24"/>
          <w:szCs w:val="24"/>
          <w:u w:val="single"/>
        </w:rPr>
        <w:t>to</w:t>
      </w:r>
      <w:proofErr w:type="gramEnd"/>
      <w:r w:rsidRPr="00AB3B0C">
        <w:rPr>
          <w:rFonts w:ascii="Times New Roman" w:hAnsi="Times New Roman" w:cs="Times New Roman"/>
          <w:sz w:val="24"/>
          <w:szCs w:val="24"/>
          <w:u w:val="single"/>
        </w:rPr>
        <w:t xml:space="preserve"> call witnesses</w:t>
      </w:r>
      <w:r w:rsidRPr="00AB3B0C">
        <w:rPr>
          <w:rFonts w:ascii="Times New Roman" w:hAnsi="Times New Roman" w:cs="Times New Roman"/>
          <w:sz w:val="24"/>
          <w:szCs w:val="24"/>
        </w:rPr>
        <w:t>; and</w:t>
      </w:r>
    </w:p>
    <w:p w14:paraId="0E1AB5D8" w14:textId="2F98A9B9" w:rsidR="00B02FA9" w:rsidRDefault="00B02FA9" w:rsidP="00D42B1A">
      <w:pPr>
        <w:autoSpaceDE w:val="0"/>
        <w:autoSpaceDN w:val="0"/>
        <w:adjustRightInd w:val="0"/>
        <w:spacing w:after="0" w:line="240" w:lineRule="auto"/>
        <w:ind w:left="2694" w:hanging="534"/>
        <w:jc w:val="both"/>
        <w:rPr>
          <w:rFonts w:ascii="Times New Roman" w:hAnsi="Times New Roman" w:cs="Times New Roman"/>
          <w:sz w:val="24"/>
          <w:szCs w:val="24"/>
        </w:rPr>
      </w:pPr>
      <w:r w:rsidRPr="00AB3B0C">
        <w:rPr>
          <w:rFonts w:ascii="Times New Roman" w:hAnsi="Times New Roman" w:cs="Times New Roman"/>
          <w:sz w:val="24"/>
          <w:szCs w:val="24"/>
        </w:rPr>
        <w:t>(</w:t>
      </w:r>
      <w:proofErr w:type="gramStart"/>
      <w:r w:rsidRPr="00AB3B0C">
        <w:rPr>
          <w:rFonts w:ascii="Times New Roman" w:hAnsi="Times New Roman" w:cs="Times New Roman"/>
          <w:sz w:val="24"/>
          <w:szCs w:val="24"/>
        </w:rPr>
        <w:t>iii</w:t>
      </w:r>
      <w:proofErr w:type="gramEnd"/>
      <w:r w:rsidRPr="00AB3B0C">
        <w:rPr>
          <w:rFonts w:ascii="Times New Roman" w:hAnsi="Times New Roman" w:cs="Times New Roman"/>
          <w:sz w:val="24"/>
          <w:szCs w:val="24"/>
        </w:rPr>
        <w:t xml:space="preserve">) </w:t>
      </w:r>
      <w:r w:rsidRPr="00AB3B0C">
        <w:rPr>
          <w:rFonts w:ascii="Times New Roman" w:hAnsi="Times New Roman" w:cs="Times New Roman"/>
          <w:sz w:val="24"/>
          <w:szCs w:val="24"/>
        </w:rPr>
        <w:tab/>
        <w:t>subject to being cautioned by the president in te</w:t>
      </w:r>
      <w:r w:rsidR="000277BA">
        <w:rPr>
          <w:rFonts w:ascii="Times New Roman" w:hAnsi="Times New Roman" w:cs="Times New Roman"/>
          <w:sz w:val="24"/>
          <w:szCs w:val="24"/>
        </w:rPr>
        <w:t>rms of subs (7) of s</w:t>
      </w:r>
      <w:r w:rsidRPr="00AB3B0C">
        <w:rPr>
          <w:rFonts w:ascii="Times New Roman" w:hAnsi="Times New Roman" w:cs="Times New Roman"/>
          <w:sz w:val="24"/>
          <w:szCs w:val="24"/>
        </w:rPr>
        <w:t xml:space="preserve"> 26, to make a statement.</w:t>
      </w:r>
    </w:p>
    <w:p w14:paraId="53A185AB" w14:textId="77777777" w:rsidR="00D42B1A" w:rsidRPr="00AB3B0C" w:rsidRDefault="00D42B1A" w:rsidP="00D42B1A">
      <w:pPr>
        <w:autoSpaceDE w:val="0"/>
        <w:autoSpaceDN w:val="0"/>
        <w:adjustRightInd w:val="0"/>
        <w:spacing w:after="0" w:line="240" w:lineRule="auto"/>
        <w:ind w:left="2694" w:hanging="534"/>
        <w:jc w:val="both"/>
        <w:rPr>
          <w:rFonts w:ascii="Times New Roman" w:hAnsi="Times New Roman" w:cs="Times New Roman"/>
          <w:sz w:val="24"/>
          <w:szCs w:val="24"/>
        </w:rPr>
      </w:pPr>
    </w:p>
    <w:p w14:paraId="31BEC861" w14:textId="16E9D5C9" w:rsidR="00B02FA9" w:rsidRPr="00AB3B0C" w:rsidRDefault="00B02FA9" w:rsidP="00D42B1A">
      <w:pPr>
        <w:tabs>
          <w:tab w:val="left" w:pos="1843"/>
        </w:tabs>
        <w:autoSpaceDE w:val="0"/>
        <w:autoSpaceDN w:val="0"/>
        <w:adjustRightInd w:val="0"/>
        <w:spacing w:after="0" w:line="240" w:lineRule="auto"/>
        <w:ind w:left="1843" w:hanging="425"/>
        <w:jc w:val="both"/>
        <w:rPr>
          <w:rFonts w:ascii="Times New Roman" w:hAnsi="Times New Roman" w:cs="Times New Roman"/>
          <w:sz w:val="24"/>
          <w:szCs w:val="24"/>
          <w:u w:val="single"/>
          <w:lang w:val="en-ZW"/>
        </w:rPr>
      </w:pPr>
      <w:r w:rsidRPr="00AB3B0C">
        <w:rPr>
          <w:rFonts w:ascii="Times New Roman" w:hAnsi="Times New Roman" w:cs="Times New Roman"/>
          <w:sz w:val="24"/>
          <w:szCs w:val="24"/>
          <w:lang w:val="en-ZW"/>
        </w:rPr>
        <w:t xml:space="preserve">(4) </w:t>
      </w:r>
      <w:r w:rsidRPr="00AB3B0C">
        <w:rPr>
          <w:rFonts w:ascii="Times New Roman" w:hAnsi="Times New Roman" w:cs="Times New Roman"/>
          <w:sz w:val="24"/>
          <w:szCs w:val="24"/>
          <w:lang w:val="en-ZW"/>
        </w:rPr>
        <w:tab/>
        <w:t xml:space="preserve">Where </w:t>
      </w:r>
      <w:r w:rsidRPr="00AB3B0C">
        <w:rPr>
          <w:rFonts w:ascii="Times New Roman" w:hAnsi="Times New Roman" w:cs="Times New Roman"/>
          <w:i/>
          <w:iCs/>
          <w:sz w:val="24"/>
          <w:szCs w:val="24"/>
          <w:lang w:val="en-ZW"/>
        </w:rPr>
        <w:t>a member does not avail himself of h</w:t>
      </w:r>
      <w:r w:rsidR="00281BFB">
        <w:rPr>
          <w:rFonts w:ascii="Times New Roman" w:hAnsi="Times New Roman" w:cs="Times New Roman"/>
          <w:i/>
          <w:iCs/>
          <w:sz w:val="24"/>
          <w:szCs w:val="24"/>
          <w:lang w:val="en-ZW"/>
        </w:rPr>
        <w:t>is rights in terms of subs</w:t>
      </w:r>
      <w:r w:rsidRPr="00AB3B0C">
        <w:rPr>
          <w:rFonts w:ascii="Times New Roman" w:hAnsi="Times New Roman" w:cs="Times New Roman"/>
          <w:i/>
          <w:iCs/>
          <w:sz w:val="24"/>
          <w:szCs w:val="24"/>
          <w:lang w:val="en-ZW"/>
        </w:rPr>
        <w:t xml:space="preserve"> (1)</w:t>
      </w:r>
      <w:r w:rsidRPr="00AB3B0C">
        <w:rPr>
          <w:rFonts w:ascii="Times New Roman" w:hAnsi="Times New Roman" w:cs="Times New Roman"/>
          <w:sz w:val="24"/>
          <w:szCs w:val="24"/>
          <w:lang w:val="en-ZW"/>
        </w:rPr>
        <w:t xml:space="preserve"> or (3) </w:t>
      </w:r>
      <w:r w:rsidRPr="00AB3B0C">
        <w:rPr>
          <w:rFonts w:ascii="Times New Roman" w:hAnsi="Times New Roman" w:cs="Times New Roman"/>
          <w:sz w:val="24"/>
          <w:szCs w:val="24"/>
          <w:u w:val="single"/>
          <w:lang w:val="en-ZW"/>
        </w:rPr>
        <w:t xml:space="preserve">the president shall, after all the evidence has been recorded and before the proceedings are submitted to the convening authority— </w:t>
      </w:r>
    </w:p>
    <w:p w14:paraId="7F1A11D1" w14:textId="6ABAAF84" w:rsidR="00B02FA9" w:rsidRDefault="000277BA" w:rsidP="00D42B1A">
      <w:pPr>
        <w:autoSpaceDE w:val="0"/>
        <w:autoSpaceDN w:val="0"/>
        <w:adjustRightInd w:val="0"/>
        <w:spacing w:after="0" w:line="240" w:lineRule="auto"/>
        <w:ind w:left="1843" w:hanging="403"/>
        <w:jc w:val="both"/>
        <w:rPr>
          <w:rFonts w:ascii="Times New Roman" w:hAnsi="Times New Roman" w:cs="Times New Roman"/>
          <w:sz w:val="24"/>
          <w:szCs w:val="24"/>
          <w:lang w:val="en-ZW"/>
        </w:rPr>
      </w:pPr>
      <w:r w:rsidRPr="000277BA">
        <w:rPr>
          <w:rFonts w:ascii="Times New Roman" w:hAnsi="Times New Roman" w:cs="Times New Roman"/>
          <w:sz w:val="24"/>
          <w:szCs w:val="24"/>
          <w:lang w:val="en-ZW"/>
        </w:rPr>
        <w:t xml:space="preserve">           </w:t>
      </w:r>
      <w:r w:rsidR="00B02FA9" w:rsidRPr="000277BA">
        <w:rPr>
          <w:rFonts w:ascii="Times New Roman" w:hAnsi="Times New Roman" w:cs="Times New Roman"/>
          <w:sz w:val="24"/>
          <w:szCs w:val="24"/>
          <w:lang w:val="en-ZW"/>
        </w:rPr>
        <w:t>(</w:t>
      </w:r>
      <w:r w:rsidR="00B02FA9" w:rsidRPr="00485294">
        <w:rPr>
          <w:rFonts w:ascii="Times New Roman" w:hAnsi="Times New Roman" w:cs="Times New Roman"/>
          <w:iCs/>
          <w:sz w:val="24"/>
          <w:szCs w:val="24"/>
          <w:lang w:val="en-ZW"/>
        </w:rPr>
        <w:t>a</w:t>
      </w:r>
      <w:r w:rsidRPr="00485294">
        <w:rPr>
          <w:rFonts w:ascii="Times New Roman" w:hAnsi="Times New Roman" w:cs="Times New Roman"/>
          <w:sz w:val="24"/>
          <w:szCs w:val="24"/>
          <w:lang w:val="en-ZW"/>
        </w:rPr>
        <w:t>)</w:t>
      </w:r>
      <w:r>
        <w:rPr>
          <w:rFonts w:ascii="Times New Roman" w:hAnsi="Times New Roman" w:cs="Times New Roman"/>
          <w:sz w:val="24"/>
          <w:szCs w:val="24"/>
          <w:lang w:val="en-ZW"/>
        </w:rPr>
        <w:t xml:space="preserve"> </w:t>
      </w:r>
      <w:proofErr w:type="gramStart"/>
      <w:r w:rsidR="00B02FA9" w:rsidRPr="00AB3B0C">
        <w:rPr>
          <w:rFonts w:ascii="Times New Roman" w:hAnsi="Times New Roman" w:cs="Times New Roman"/>
          <w:sz w:val="24"/>
          <w:szCs w:val="24"/>
          <w:u w:val="single"/>
          <w:lang w:val="en-ZW"/>
        </w:rPr>
        <w:t>furnish</w:t>
      </w:r>
      <w:proofErr w:type="gramEnd"/>
      <w:r w:rsidR="00B02FA9" w:rsidRPr="00AB3B0C">
        <w:rPr>
          <w:rFonts w:ascii="Times New Roman" w:hAnsi="Times New Roman" w:cs="Times New Roman"/>
          <w:sz w:val="24"/>
          <w:szCs w:val="24"/>
          <w:u w:val="single"/>
          <w:lang w:val="en-ZW"/>
        </w:rPr>
        <w:t xml:space="preserve"> the member with a copy of the record of the evidence</w:t>
      </w:r>
      <w:r w:rsidR="00B02FA9" w:rsidRPr="00AB3B0C">
        <w:rPr>
          <w:rFonts w:ascii="Times New Roman" w:hAnsi="Times New Roman" w:cs="Times New Roman"/>
          <w:sz w:val="24"/>
          <w:szCs w:val="24"/>
          <w:lang w:val="en-ZW"/>
        </w:rPr>
        <w:t>; and</w:t>
      </w:r>
    </w:p>
    <w:p w14:paraId="76AA5985" w14:textId="77777777" w:rsidR="00D42B1A" w:rsidRPr="00AB3B0C" w:rsidRDefault="00D42B1A" w:rsidP="00D42B1A">
      <w:pPr>
        <w:autoSpaceDE w:val="0"/>
        <w:autoSpaceDN w:val="0"/>
        <w:adjustRightInd w:val="0"/>
        <w:spacing w:after="0" w:line="240" w:lineRule="auto"/>
        <w:ind w:left="1843" w:hanging="403"/>
        <w:jc w:val="both"/>
        <w:rPr>
          <w:rFonts w:ascii="Times New Roman" w:hAnsi="Times New Roman" w:cs="Times New Roman"/>
          <w:sz w:val="24"/>
          <w:szCs w:val="24"/>
          <w:lang w:val="en-ZW"/>
        </w:rPr>
      </w:pPr>
    </w:p>
    <w:p w14:paraId="262A844D" w14:textId="0AC3A954" w:rsidR="00B02FA9" w:rsidRDefault="000277BA" w:rsidP="00DB0889">
      <w:pPr>
        <w:autoSpaceDE w:val="0"/>
        <w:autoSpaceDN w:val="0"/>
        <w:adjustRightInd w:val="0"/>
        <w:spacing w:after="0" w:line="240" w:lineRule="auto"/>
        <w:ind w:left="2430" w:hanging="990"/>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          </w:t>
      </w:r>
      <w:r w:rsidR="00B02FA9" w:rsidRPr="00485294">
        <w:rPr>
          <w:rFonts w:ascii="Times New Roman" w:hAnsi="Times New Roman" w:cs="Times New Roman"/>
          <w:sz w:val="24"/>
          <w:szCs w:val="24"/>
          <w:lang w:val="en-ZW"/>
        </w:rPr>
        <w:t>(</w:t>
      </w:r>
      <w:r w:rsidR="00B02FA9" w:rsidRPr="00485294">
        <w:rPr>
          <w:rFonts w:ascii="Times New Roman" w:hAnsi="Times New Roman" w:cs="Times New Roman"/>
          <w:iCs/>
          <w:sz w:val="24"/>
          <w:szCs w:val="24"/>
          <w:lang w:val="en-ZW"/>
        </w:rPr>
        <w:t>b</w:t>
      </w:r>
      <w:proofErr w:type="gramStart"/>
      <w:r w:rsidRPr="00485294">
        <w:rPr>
          <w:rFonts w:ascii="Times New Roman" w:hAnsi="Times New Roman" w:cs="Times New Roman"/>
          <w:sz w:val="24"/>
          <w:szCs w:val="24"/>
          <w:lang w:val="en-ZW"/>
        </w:rPr>
        <w:t>)</w:t>
      </w:r>
      <w:r>
        <w:rPr>
          <w:rFonts w:ascii="Times New Roman" w:hAnsi="Times New Roman" w:cs="Times New Roman"/>
          <w:sz w:val="24"/>
          <w:szCs w:val="24"/>
          <w:lang w:val="en-ZW"/>
        </w:rPr>
        <w:t xml:space="preserve"> </w:t>
      </w:r>
      <w:r w:rsidR="00DB0889">
        <w:rPr>
          <w:rFonts w:ascii="Times New Roman" w:hAnsi="Times New Roman" w:cs="Times New Roman"/>
          <w:sz w:val="24"/>
          <w:szCs w:val="24"/>
          <w:lang w:val="en-ZW"/>
        </w:rPr>
        <w:t xml:space="preserve"> </w:t>
      </w:r>
      <w:r w:rsidR="00B02FA9" w:rsidRPr="00AB3B0C">
        <w:rPr>
          <w:rFonts w:ascii="Times New Roman" w:hAnsi="Times New Roman" w:cs="Times New Roman"/>
          <w:sz w:val="24"/>
          <w:szCs w:val="24"/>
          <w:lang w:val="en-ZW"/>
        </w:rPr>
        <w:t>subject</w:t>
      </w:r>
      <w:proofErr w:type="gramEnd"/>
      <w:r w:rsidR="00B02FA9" w:rsidRPr="00AB3B0C">
        <w:rPr>
          <w:rFonts w:ascii="Times New Roman" w:hAnsi="Times New Roman" w:cs="Times New Roman"/>
          <w:sz w:val="24"/>
          <w:szCs w:val="24"/>
          <w:lang w:val="en-ZW"/>
        </w:rPr>
        <w:t xml:space="preserve"> to </w:t>
      </w:r>
      <w:r>
        <w:rPr>
          <w:rFonts w:ascii="Times New Roman" w:hAnsi="Times New Roman" w:cs="Times New Roman"/>
          <w:sz w:val="24"/>
          <w:szCs w:val="24"/>
          <w:lang w:val="en-ZW"/>
        </w:rPr>
        <w:t>subparagraph (iii) of subs</w:t>
      </w:r>
      <w:r w:rsidR="00B02FA9" w:rsidRPr="00AB3B0C">
        <w:rPr>
          <w:rFonts w:ascii="Times New Roman" w:hAnsi="Times New Roman" w:cs="Times New Roman"/>
          <w:sz w:val="24"/>
          <w:szCs w:val="24"/>
          <w:lang w:val="en-ZW"/>
        </w:rPr>
        <w:t xml:space="preserve"> (1), invite the member to submit his written comments, if any, within seven days.”</w:t>
      </w:r>
      <w:r w:rsidR="002729EC" w:rsidRPr="00AB3B0C">
        <w:rPr>
          <w:rFonts w:ascii="Times New Roman" w:hAnsi="Times New Roman" w:cs="Times New Roman"/>
          <w:sz w:val="24"/>
          <w:szCs w:val="24"/>
          <w:lang w:val="en-ZW"/>
        </w:rPr>
        <w:t xml:space="preserve"> (</w:t>
      </w:r>
      <w:r w:rsidR="00015F5A" w:rsidRPr="00AB3B0C">
        <w:rPr>
          <w:rFonts w:ascii="Times New Roman" w:hAnsi="Times New Roman" w:cs="Times New Roman"/>
          <w:sz w:val="24"/>
          <w:szCs w:val="24"/>
          <w:lang w:val="en-ZW"/>
        </w:rPr>
        <w:t>Our</w:t>
      </w:r>
      <w:r w:rsidR="002729EC" w:rsidRPr="00AB3B0C">
        <w:rPr>
          <w:rFonts w:ascii="Times New Roman" w:hAnsi="Times New Roman" w:cs="Times New Roman"/>
          <w:sz w:val="24"/>
          <w:szCs w:val="24"/>
          <w:lang w:val="en-ZW"/>
        </w:rPr>
        <w:t xml:space="preserve"> emphasis)</w:t>
      </w:r>
    </w:p>
    <w:p w14:paraId="5060CAF3" w14:textId="77777777" w:rsidR="00D42B1A" w:rsidRPr="00AB3B0C" w:rsidRDefault="00D42B1A" w:rsidP="0047671D">
      <w:pPr>
        <w:autoSpaceDE w:val="0"/>
        <w:autoSpaceDN w:val="0"/>
        <w:adjustRightInd w:val="0"/>
        <w:spacing w:before="240" w:after="0" w:line="480" w:lineRule="auto"/>
        <w:ind w:left="2160" w:hanging="720"/>
        <w:jc w:val="both"/>
        <w:rPr>
          <w:rFonts w:ascii="Times New Roman" w:hAnsi="Times New Roman" w:cs="Times New Roman"/>
          <w:sz w:val="24"/>
          <w:szCs w:val="24"/>
          <w:lang w:val="en-ZW"/>
        </w:rPr>
      </w:pPr>
    </w:p>
    <w:p w14:paraId="1A8DC2DA" w14:textId="341A12AE" w:rsidR="004A3CEC" w:rsidRPr="00AB3B0C" w:rsidRDefault="00B02FA9" w:rsidP="0047671D">
      <w:pPr>
        <w:autoSpaceDE w:val="0"/>
        <w:autoSpaceDN w:val="0"/>
        <w:adjustRightInd w:val="0"/>
        <w:spacing w:after="0" w:line="480" w:lineRule="auto"/>
        <w:ind w:firstLine="1134"/>
        <w:jc w:val="both"/>
        <w:rPr>
          <w:rFonts w:ascii="Times New Roman" w:hAnsi="Times New Roman" w:cs="Times New Roman"/>
          <w:sz w:val="24"/>
          <w:szCs w:val="24"/>
          <w:lang w:val="en-ZW"/>
        </w:rPr>
      </w:pPr>
      <w:r w:rsidRPr="00AB3B0C">
        <w:rPr>
          <w:rFonts w:ascii="Times New Roman" w:hAnsi="Times New Roman" w:cs="Times New Roman"/>
          <w:sz w:val="24"/>
          <w:szCs w:val="24"/>
          <w:lang w:val="en-ZW"/>
        </w:rPr>
        <w:lastRenderedPageBreak/>
        <w:t xml:space="preserve">In summary, the provisions of Part V of SI 205/2003 prescribe, in mandatory terms, the overarching powers that a convening authority has over his board of inquiry. They further require the board to obey the convening authority’s written instructions and any extant standing orders governing the conduct of such enquiries. </w:t>
      </w:r>
      <w:r w:rsidR="0047671D">
        <w:rPr>
          <w:rFonts w:ascii="Times New Roman" w:hAnsi="Times New Roman" w:cs="Times New Roman"/>
          <w:sz w:val="24"/>
          <w:szCs w:val="24"/>
          <w:lang w:val="en-ZW"/>
        </w:rPr>
        <w:t xml:space="preserve"> </w:t>
      </w:r>
      <w:r w:rsidRPr="00AB3B0C">
        <w:rPr>
          <w:rFonts w:ascii="Times New Roman" w:hAnsi="Times New Roman" w:cs="Times New Roman"/>
          <w:sz w:val="24"/>
          <w:szCs w:val="24"/>
          <w:lang w:val="en-ZW"/>
        </w:rPr>
        <w:t xml:space="preserve">The board is also required to take evidence on oath if so directed by the convening authority. Most importantly, by the statutory command of </w:t>
      </w:r>
      <w:r w:rsidR="0047671D">
        <w:rPr>
          <w:rFonts w:ascii="Times New Roman" w:hAnsi="Times New Roman" w:cs="Times New Roman"/>
          <w:sz w:val="24"/>
          <w:szCs w:val="24"/>
          <w:lang w:val="en-ZW"/>
        </w:rPr>
        <w:t xml:space="preserve">                  </w:t>
      </w:r>
      <w:r w:rsidRPr="00AB3B0C">
        <w:rPr>
          <w:rFonts w:ascii="Times New Roman" w:hAnsi="Times New Roman" w:cs="Times New Roman"/>
          <w:sz w:val="24"/>
          <w:szCs w:val="24"/>
          <w:lang w:val="en-ZW"/>
        </w:rPr>
        <w:t xml:space="preserve">s 35, the board cannot conduct the enquiry in the absence of the member. It must provide the member </w:t>
      </w:r>
      <w:r w:rsidR="00697BAE" w:rsidRPr="00AB3B0C">
        <w:rPr>
          <w:rFonts w:ascii="Times New Roman" w:hAnsi="Times New Roman" w:cs="Times New Roman"/>
          <w:sz w:val="24"/>
          <w:szCs w:val="24"/>
          <w:lang w:val="en-ZW"/>
        </w:rPr>
        <w:t xml:space="preserve">with </w:t>
      </w:r>
      <w:r w:rsidRPr="00AB3B0C">
        <w:rPr>
          <w:rFonts w:ascii="Times New Roman" w:hAnsi="Times New Roman" w:cs="Times New Roman"/>
          <w:sz w:val="24"/>
          <w:szCs w:val="24"/>
          <w:lang w:val="en-ZW"/>
        </w:rPr>
        <w:t>the opportunity to call evidence, to cross examine and be cross examined. However, where the member deliberately absen</w:t>
      </w:r>
      <w:r w:rsidR="0064099C">
        <w:rPr>
          <w:rFonts w:ascii="Times New Roman" w:hAnsi="Times New Roman" w:cs="Times New Roman"/>
          <w:sz w:val="24"/>
          <w:szCs w:val="24"/>
          <w:lang w:val="en-ZW"/>
        </w:rPr>
        <w:t>ts</w:t>
      </w:r>
      <w:r w:rsidRPr="00AB3B0C">
        <w:rPr>
          <w:rFonts w:ascii="Times New Roman" w:hAnsi="Times New Roman" w:cs="Times New Roman"/>
          <w:sz w:val="24"/>
          <w:szCs w:val="24"/>
          <w:lang w:val="en-ZW"/>
        </w:rPr>
        <w:t xml:space="preserve"> himself from the enquiry, the board is mandated to avail the full record of proceedings to the member and invite the member to submit written comments within seven days. Thereafter, the board must present its report and recommendations to the convening authority. </w:t>
      </w:r>
      <w:r w:rsidR="0047671D">
        <w:rPr>
          <w:rFonts w:ascii="Times New Roman" w:hAnsi="Times New Roman" w:cs="Times New Roman"/>
          <w:sz w:val="24"/>
          <w:szCs w:val="24"/>
          <w:lang w:val="en-ZW"/>
        </w:rPr>
        <w:t xml:space="preserve"> </w:t>
      </w:r>
      <w:r w:rsidRPr="00AB3B0C">
        <w:rPr>
          <w:rFonts w:ascii="Times New Roman" w:hAnsi="Times New Roman" w:cs="Times New Roman"/>
          <w:sz w:val="24"/>
          <w:szCs w:val="24"/>
          <w:lang w:val="en-ZW"/>
        </w:rPr>
        <w:t xml:space="preserve">The direct dictates of these statutory commands constitute the </w:t>
      </w:r>
      <w:proofErr w:type="spellStart"/>
      <w:r w:rsidRPr="00AB3B0C">
        <w:rPr>
          <w:rFonts w:ascii="Times New Roman" w:hAnsi="Times New Roman" w:cs="Times New Roman"/>
          <w:i/>
          <w:iCs/>
          <w:sz w:val="24"/>
          <w:szCs w:val="24"/>
          <w:lang w:val="en-ZW"/>
        </w:rPr>
        <w:t>audi</w:t>
      </w:r>
      <w:proofErr w:type="spellEnd"/>
      <w:r w:rsidRPr="00AB3B0C">
        <w:rPr>
          <w:rFonts w:ascii="Times New Roman" w:hAnsi="Times New Roman" w:cs="Times New Roman"/>
          <w:i/>
          <w:iCs/>
          <w:sz w:val="24"/>
          <w:szCs w:val="24"/>
          <w:lang w:val="en-ZW"/>
        </w:rPr>
        <w:t xml:space="preserve"> alteram partem</w:t>
      </w:r>
      <w:r w:rsidRPr="00AB3B0C">
        <w:rPr>
          <w:rFonts w:ascii="Times New Roman" w:hAnsi="Times New Roman" w:cs="Times New Roman"/>
          <w:sz w:val="24"/>
          <w:szCs w:val="24"/>
          <w:lang w:val="en-ZW"/>
        </w:rPr>
        <w:t xml:space="preserve"> principle.</w:t>
      </w:r>
    </w:p>
    <w:p w14:paraId="078369D6" w14:textId="77777777" w:rsidR="004A3CEC" w:rsidRPr="00AB3B0C" w:rsidRDefault="004A3CEC" w:rsidP="00AB3B0C">
      <w:pPr>
        <w:autoSpaceDE w:val="0"/>
        <w:autoSpaceDN w:val="0"/>
        <w:adjustRightInd w:val="0"/>
        <w:spacing w:after="0" w:line="480" w:lineRule="auto"/>
        <w:jc w:val="both"/>
        <w:rPr>
          <w:rFonts w:ascii="Times New Roman" w:hAnsi="Times New Roman" w:cs="Times New Roman"/>
          <w:sz w:val="24"/>
          <w:szCs w:val="24"/>
          <w:lang w:val="en-ZW"/>
        </w:rPr>
      </w:pPr>
    </w:p>
    <w:p w14:paraId="7F88F0C6" w14:textId="18E10E7D" w:rsidR="00D84E96" w:rsidRPr="00AB3B0C" w:rsidRDefault="004A3CEC" w:rsidP="00CF149E">
      <w:pPr>
        <w:spacing w:after="0" w:line="480" w:lineRule="auto"/>
        <w:ind w:firstLine="1134"/>
        <w:jc w:val="both"/>
        <w:rPr>
          <w:rFonts w:ascii="Times New Roman" w:hAnsi="Times New Roman" w:cs="Times New Roman"/>
          <w:sz w:val="24"/>
          <w:szCs w:val="24"/>
        </w:rPr>
      </w:pPr>
      <w:r w:rsidRPr="00AB3B0C">
        <w:rPr>
          <w:rFonts w:ascii="Times New Roman" w:hAnsi="Times New Roman" w:cs="Times New Roman"/>
          <w:sz w:val="24"/>
          <w:szCs w:val="24"/>
          <w:lang w:val="en-ZW"/>
        </w:rPr>
        <w:t xml:space="preserve">The attempt by Ms </w:t>
      </w:r>
      <w:proofErr w:type="spellStart"/>
      <w:r w:rsidRPr="00427139">
        <w:rPr>
          <w:rFonts w:ascii="Times New Roman" w:hAnsi="Times New Roman" w:cs="Times New Roman"/>
          <w:i/>
          <w:sz w:val="24"/>
          <w:szCs w:val="24"/>
          <w:lang w:val="en-ZW"/>
        </w:rPr>
        <w:t>Sanhanga</w:t>
      </w:r>
      <w:proofErr w:type="spellEnd"/>
      <w:r w:rsidRPr="00AB3B0C">
        <w:rPr>
          <w:rFonts w:ascii="Times New Roman" w:hAnsi="Times New Roman" w:cs="Times New Roman"/>
          <w:sz w:val="24"/>
          <w:szCs w:val="24"/>
          <w:lang w:val="en-ZW"/>
        </w:rPr>
        <w:t xml:space="preserve"> to buttress her argument on </w:t>
      </w:r>
      <w:r w:rsidR="00D84E96" w:rsidRPr="00AB3B0C">
        <w:rPr>
          <w:rFonts w:ascii="Times New Roman" w:hAnsi="Times New Roman" w:cs="Times New Roman"/>
          <w:sz w:val="24"/>
          <w:szCs w:val="24"/>
          <w:lang w:val="en-ZW"/>
        </w:rPr>
        <w:t>the provisions of s</w:t>
      </w:r>
      <w:r w:rsidR="00427139">
        <w:rPr>
          <w:rFonts w:ascii="Times New Roman" w:hAnsi="Times New Roman" w:cs="Times New Roman"/>
          <w:sz w:val="24"/>
          <w:szCs w:val="24"/>
          <w:lang w:val="en-ZW"/>
        </w:rPr>
        <w:t xml:space="preserve"> </w:t>
      </w:r>
      <w:r w:rsidR="00D84E96" w:rsidRPr="00AB3B0C">
        <w:rPr>
          <w:rFonts w:ascii="Times New Roman" w:hAnsi="Times New Roman" w:cs="Times New Roman"/>
          <w:sz w:val="24"/>
          <w:szCs w:val="24"/>
          <w:lang w:val="en-ZW"/>
        </w:rPr>
        <w:t xml:space="preserve">19 of the Act and s </w:t>
      </w:r>
      <w:r w:rsidR="00427139">
        <w:rPr>
          <w:rFonts w:ascii="Times New Roman" w:hAnsi="Times New Roman" w:cs="Times New Roman"/>
          <w:sz w:val="24"/>
          <w:szCs w:val="24"/>
          <w:lang w:val="en-ZW"/>
        </w:rPr>
        <w:t>12 (1) (a)</w:t>
      </w:r>
      <w:r w:rsidR="00F774C0">
        <w:rPr>
          <w:rFonts w:ascii="Times New Roman" w:hAnsi="Times New Roman" w:cs="Times New Roman"/>
          <w:sz w:val="24"/>
          <w:szCs w:val="24"/>
          <w:lang w:val="en-ZW"/>
        </w:rPr>
        <w:t xml:space="preserve"> </w:t>
      </w:r>
      <w:r w:rsidRPr="00AB3B0C">
        <w:rPr>
          <w:rFonts w:ascii="Times New Roman" w:hAnsi="Times New Roman" w:cs="Times New Roman"/>
          <w:sz w:val="24"/>
          <w:szCs w:val="24"/>
          <w:lang w:val="en-ZW"/>
        </w:rPr>
        <w:t>(</w:t>
      </w:r>
      <w:proofErr w:type="spellStart"/>
      <w:r w:rsidRPr="00AB3B0C">
        <w:rPr>
          <w:rFonts w:ascii="Times New Roman" w:hAnsi="Times New Roman" w:cs="Times New Roman"/>
          <w:sz w:val="24"/>
          <w:szCs w:val="24"/>
          <w:lang w:val="en-ZW"/>
        </w:rPr>
        <w:t>i</w:t>
      </w:r>
      <w:proofErr w:type="spellEnd"/>
      <w:r w:rsidRPr="00AB3B0C">
        <w:rPr>
          <w:rFonts w:ascii="Times New Roman" w:hAnsi="Times New Roman" w:cs="Times New Roman"/>
          <w:sz w:val="24"/>
          <w:szCs w:val="24"/>
          <w:lang w:val="en-ZW"/>
        </w:rPr>
        <w:t xml:space="preserve">) </w:t>
      </w:r>
      <w:r w:rsidR="00D84E96" w:rsidRPr="00AB3B0C">
        <w:rPr>
          <w:rFonts w:ascii="Times New Roman" w:hAnsi="Times New Roman" w:cs="Times New Roman"/>
          <w:sz w:val="24"/>
          <w:szCs w:val="24"/>
          <w:lang w:val="en-ZW"/>
        </w:rPr>
        <w:t xml:space="preserve">of SI 172/1989 </w:t>
      </w:r>
      <w:r w:rsidRPr="00AB3B0C">
        <w:rPr>
          <w:rFonts w:ascii="Times New Roman" w:hAnsi="Times New Roman" w:cs="Times New Roman"/>
          <w:sz w:val="24"/>
          <w:szCs w:val="24"/>
          <w:lang w:val="en-ZW"/>
        </w:rPr>
        <w:t>is ill-taken.</w:t>
      </w:r>
      <w:r w:rsidR="00D84E96" w:rsidRPr="00AB3B0C">
        <w:rPr>
          <w:rFonts w:ascii="Times New Roman" w:hAnsi="Times New Roman" w:cs="Times New Roman"/>
          <w:sz w:val="24"/>
          <w:szCs w:val="24"/>
          <w:lang w:val="en-ZW"/>
        </w:rPr>
        <w:t xml:space="preserve"> </w:t>
      </w:r>
      <w:r w:rsidR="00427139">
        <w:rPr>
          <w:rFonts w:ascii="Times New Roman" w:hAnsi="Times New Roman" w:cs="Times New Roman"/>
          <w:sz w:val="24"/>
          <w:szCs w:val="24"/>
          <w:lang w:val="en-ZW"/>
        </w:rPr>
        <w:t xml:space="preserve"> </w:t>
      </w:r>
      <w:r w:rsidR="00D84E96" w:rsidRPr="00AB3B0C">
        <w:rPr>
          <w:rFonts w:ascii="Times New Roman" w:hAnsi="Times New Roman" w:cs="Times New Roman"/>
          <w:sz w:val="24"/>
          <w:szCs w:val="24"/>
          <w:lang w:val="en-ZW"/>
        </w:rPr>
        <w:t xml:space="preserve">The former section limits or restricts the powers, </w:t>
      </w:r>
      <w:r w:rsidR="00D84E96" w:rsidRPr="00AB3B0C">
        <w:rPr>
          <w:rFonts w:ascii="Times New Roman" w:hAnsi="Times New Roman" w:cs="Times New Roman"/>
          <w:i/>
          <w:iCs/>
          <w:sz w:val="24"/>
          <w:szCs w:val="24"/>
          <w:lang w:val="en-ZW"/>
        </w:rPr>
        <w:t>inter alia</w:t>
      </w:r>
      <w:r w:rsidR="00D84E96" w:rsidRPr="00AB3B0C">
        <w:rPr>
          <w:rFonts w:ascii="Times New Roman" w:hAnsi="Times New Roman" w:cs="Times New Roman"/>
          <w:sz w:val="24"/>
          <w:szCs w:val="24"/>
          <w:lang w:val="en-ZW"/>
        </w:rPr>
        <w:t xml:space="preserve">, of dismissal of the army commander by the legislative device of the phrase “subject to this Act”. </w:t>
      </w:r>
      <w:r w:rsidR="00427139">
        <w:rPr>
          <w:rFonts w:ascii="Times New Roman" w:hAnsi="Times New Roman" w:cs="Times New Roman"/>
          <w:sz w:val="24"/>
          <w:szCs w:val="24"/>
          <w:lang w:val="en-ZW"/>
        </w:rPr>
        <w:t xml:space="preserve"> </w:t>
      </w:r>
      <w:r w:rsidR="00D84E96" w:rsidRPr="00AB3B0C">
        <w:rPr>
          <w:rFonts w:ascii="Times New Roman" w:hAnsi="Times New Roman" w:cs="Times New Roman"/>
          <w:sz w:val="24"/>
          <w:szCs w:val="24"/>
          <w:lang w:val="en-ZW"/>
        </w:rPr>
        <w:t xml:space="preserve">The meaning and import of the phrase </w:t>
      </w:r>
      <w:r w:rsidR="0064099C">
        <w:rPr>
          <w:rFonts w:ascii="Times New Roman" w:hAnsi="Times New Roman" w:cs="Times New Roman"/>
          <w:sz w:val="24"/>
          <w:szCs w:val="24"/>
          <w:lang w:val="en-ZW"/>
        </w:rPr>
        <w:t>“</w:t>
      </w:r>
      <w:r w:rsidR="00D84E96" w:rsidRPr="00AB3B0C">
        <w:rPr>
          <w:rFonts w:ascii="Times New Roman" w:hAnsi="Times New Roman" w:cs="Times New Roman"/>
          <w:sz w:val="24"/>
          <w:szCs w:val="24"/>
          <w:lang w:val="en-ZW"/>
        </w:rPr>
        <w:t>subject to</w:t>
      </w:r>
      <w:r w:rsidR="0064099C">
        <w:rPr>
          <w:rFonts w:ascii="Times New Roman" w:hAnsi="Times New Roman" w:cs="Times New Roman"/>
          <w:sz w:val="24"/>
          <w:szCs w:val="24"/>
          <w:lang w:val="en-ZW"/>
        </w:rPr>
        <w:t>”</w:t>
      </w:r>
      <w:r w:rsidR="00D84E96" w:rsidRPr="00AB3B0C">
        <w:rPr>
          <w:rFonts w:ascii="Times New Roman" w:hAnsi="Times New Roman" w:cs="Times New Roman"/>
          <w:sz w:val="24"/>
          <w:szCs w:val="24"/>
          <w:lang w:val="en-ZW"/>
        </w:rPr>
        <w:t xml:space="preserve"> was articulated by the South African Appellate </w:t>
      </w:r>
      <w:r w:rsidR="00D84E96" w:rsidRPr="00427139">
        <w:rPr>
          <w:rFonts w:ascii="Times New Roman" w:hAnsi="Times New Roman" w:cs="Times New Roman"/>
          <w:i/>
          <w:sz w:val="24"/>
          <w:szCs w:val="24"/>
          <w:lang w:val="en-ZW"/>
        </w:rPr>
        <w:t>Division in</w:t>
      </w:r>
      <w:r w:rsidR="00D84E96" w:rsidRPr="00AB3B0C">
        <w:rPr>
          <w:rFonts w:ascii="Times New Roman" w:hAnsi="Times New Roman" w:cs="Times New Roman"/>
          <w:sz w:val="24"/>
          <w:szCs w:val="24"/>
          <w:lang w:val="en-ZW"/>
        </w:rPr>
        <w:t xml:space="preserve"> </w:t>
      </w:r>
      <w:r w:rsidR="00D84E96" w:rsidRPr="00AB3B0C">
        <w:rPr>
          <w:rFonts w:ascii="Times New Roman" w:hAnsi="Times New Roman" w:cs="Times New Roman"/>
          <w:i/>
          <w:iCs/>
          <w:sz w:val="24"/>
          <w:szCs w:val="24"/>
        </w:rPr>
        <w:t xml:space="preserve">S v </w:t>
      </w:r>
      <w:proofErr w:type="spellStart"/>
      <w:r w:rsidR="00D84E96" w:rsidRPr="00AB3B0C">
        <w:rPr>
          <w:rFonts w:ascii="Times New Roman" w:hAnsi="Times New Roman" w:cs="Times New Roman"/>
          <w:i/>
          <w:iCs/>
          <w:sz w:val="24"/>
          <w:szCs w:val="24"/>
        </w:rPr>
        <w:t>Marwan</w:t>
      </w:r>
      <w:r w:rsidR="00583D29">
        <w:rPr>
          <w:rFonts w:ascii="Times New Roman" w:hAnsi="Times New Roman" w:cs="Times New Roman"/>
          <w:i/>
          <w:iCs/>
          <w:sz w:val="24"/>
          <w:szCs w:val="24"/>
        </w:rPr>
        <w:t>e</w:t>
      </w:r>
      <w:proofErr w:type="spellEnd"/>
      <w:r w:rsidR="00D84E96" w:rsidRPr="00AB3B0C">
        <w:rPr>
          <w:rFonts w:ascii="Times New Roman" w:hAnsi="Times New Roman" w:cs="Times New Roman"/>
          <w:sz w:val="24"/>
          <w:szCs w:val="24"/>
        </w:rPr>
        <w:t xml:space="preserve"> 1982 (3) SA 717 (A) at 747H-748A in the following manner:</w:t>
      </w:r>
    </w:p>
    <w:p w14:paraId="4389DDC8" w14:textId="052B0BB8" w:rsidR="00D84E96" w:rsidRDefault="00D84E96" w:rsidP="00CF149E">
      <w:pPr>
        <w:spacing w:after="0" w:line="240" w:lineRule="auto"/>
        <w:ind w:left="1134"/>
        <w:jc w:val="both"/>
        <w:rPr>
          <w:rFonts w:ascii="Times New Roman" w:hAnsi="Times New Roman" w:cs="Times New Roman"/>
          <w:sz w:val="24"/>
          <w:szCs w:val="24"/>
        </w:rPr>
      </w:pPr>
      <w:r w:rsidRPr="00AB3B0C">
        <w:rPr>
          <w:rFonts w:ascii="Times New Roman" w:hAnsi="Times New Roman" w:cs="Times New Roman"/>
          <w:sz w:val="24"/>
          <w:szCs w:val="24"/>
        </w:rPr>
        <w:t>‘</w:t>
      </w:r>
      <w:r w:rsidR="00522BE6">
        <w:rPr>
          <w:rFonts w:ascii="Times New Roman" w:hAnsi="Times New Roman" w:cs="Times New Roman"/>
          <w:sz w:val="24"/>
          <w:szCs w:val="24"/>
        </w:rPr>
        <w:t>T</w:t>
      </w:r>
      <w:r w:rsidRPr="00AB3B0C">
        <w:rPr>
          <w:rFonts w:ascii="Times New Roman" w:hAnsi="Times New Roman" w:cs="Times New Roman"/>
          <w:sz w:val="24"/>
          <w:szCs w:val="24"/>
        </w:rPr>
        <w:t>he purpose of the phrase “subject to” in such a context is to establish what is dominant and what [is] subordinate or subservient; that to which a provision is “subject” is dominant</w:t>
      </w:r>
      <w:r w:rsidR="00583D29">
        <w:rPr>
          <w:rFonts w:ascii="Times New Roman" w:hAnsi="Times New Roman" w:cs="Times New Roman"/>
          <w:sz w:val="24"/>
          <w:szCs w:val="24"/>
        </w:rPr>
        <w:t xml:space="preserve"> and </w:t>
      </w:r>
      <w:r w:rsidRPr="00AB3B0C">
        <w:rPr>
          <w:rFonts w:ascii="Times New Roman" w:hAnsi="Times New Roman" w:cs="Times New Roman"/>
          <w:sz w:val="24"/>
          <w:szCs w:val="24"/>
        </w:rPr>
        <w:t xml:space="preserve">in case of conflict it prevails over that which is subject to it.” </w:t>
      </w:r>
    </w:p>
    <w:p w14:paraId="1654C04F" w14:textId="77777777" w:rsidR="00CF149E" w:rsidRDefault="00CF149E" w:rsidP="00DB0889">
      <w:pPr>
        <w:spacing w:after="0" w:line="240" w:lineRule="auto"/>
        <w:jc w:val="both"/>
        <w:rPr>
          <w:rFonts w:ascii="Times New Roman" w:hAnsi="Times New Roman" w:cs="Times New Roman"/>
          <w:sz w:val="24"/>
          <w:szCs w:val="24"/>
        </w:rPr>
      </w:pPr>
    </w:p>
    <w:p w14:paraId="4C624D19" w14:textId="77777777" w:rsidR="00CF149E" w:rsidRPr="00AB3B0C" w:rsidRDefault="00CF149E" w:rsidP="00CF149E">
      <w:pPr>
        <w:spacing w:after="0" w:line="240" w:lineRule="auto"/>
        <w:ind w:left="1134"/>
        <w:jc w:val="both"/>
        <w:rPr>
          <w:rFonts w:ascii="Times New Roman" w:hAnsi="Times New Roman" w:cs="Times New Roman"/>
          <w:sz w:val="24"/>
          <w:szCs w:val="24"/>
        </w:rPr>
      </w:pPr>
    </w:p>
    <w:p w14:paraId="604F2344" w14:textId="67F9118F" w:rsidR="004A3CEC" w:rsidRPr="00AB3B0C" w:rsidRDefault="004A3CEC" w:rsidP="00427139">
      <w:pPr>
        <w:autoSpaceDE w:val="0"/>
        <w:autoSpaceDN w:val="0"/>
        <w:adjustRightInd w:val="0"/>
        <w:spacing w:after="0" w:line="480" w:lineRule="auto"/>
        <w:ind w:firstLine="1134"/>
        <w:jc w:val="both"/>
        <w:rPr>
          <w:rFonts w:ascii="Times New Roman" w:hAnsi="Times New Roman" w:cs="Times New Roman"/>
          <w:sz w:val="24"/>
          <w:szCs w:val="24"/>
          <w:lang w:val="en-ZW"/>
        </w:rPr>
      </w:pPr>
      <w:r w:rsidRPr="00AB3B0C">
        <w:rPr>
          <w:rFonts w:ascii="Times New Roman" w:hAnsi="Times New Roman" w:cs="Times New Roman"/>
          <w:sz w:val="24"/>
          <w:szCs w:val="24"/>
          <w:lang w:val="en-ZW"/>
        </w:rPr>
        <w:t xml:space="preserve"> </w:t>
      </w:r>
      <w:r w:rsidR="00D84E96" w:rsidRPr="00AB3B0C">
        <w:rPr>
          <w:rFonts w:ascii="Times New Roman" w:hAnsi="Times New Roman" w:cs="Times New Roman"/>
          <w:sz w:val="24"/>
          <w:szCs w:val="24"/>
          <w:lang w:val="en-ZW"/>
        </w:rPr>
        <w:t xml:space="preserve">In context, this means that the army </w:t>
      </w:r>
      <w:r w:rsidR="005A11AF">
        <w:rPr>
          <w:rFonts w:ascii="Times New Roman" w:hAnsi="Times New Roman" w:cs="Times New Roman"/>
          <w:sz w:val="24"/>
          <w:szCs w:val="24"/>
          <w:lang w:val="en-ZW"/>
        </w:rPr>
        <w:t>C</w:t>
      </w:r>
      <w:r w:rsidR="001D595E" w:rsidRPr="00AB3B0C">
        <w:rPr>
          <w:rFonts w:ascii="Times New Roman" w:hAnsi="Times New Roman" w:cs="Times New Roman"/>
          <w:sz w:val="24"/>
          <w:szCs w:val="24"/>
          <w:lang w:val="en-ZW"/>
        </w:rPr>
        <w:t>ommander</w:t>
      </w:r>
      <w:r w:rsidR="00F52977">
        <w:rPr>
          <w:rFonts w:ascii="Times New Roman" w:hAnsi="Times New Roman" w:cs="Times New Roman"/>
          <w:sz w:val="24"/>
          <w:szCs w:val="24"/>
          <w:lang w:val="en-ZW"/>
        </w:rPr>
        <w:t>’</w:t>
      </w:r>
      <w:r w:rsidR="001D595E" w:rsidRPr="00AB3B0C">
        <w:rPr>
          <w:rFonts w:ascii="Times New Roman" w:hAnsi="Times New Roman" w:cs="Times New Roman"/>
          <w:sz w:val="24"/>
          <w:szCs w:val="24"/>
          <w:lang w:val="en-ZW"/>
        </w:rPr>
        <w:t>s</w:t>
      </w:r>
      <w:r w:rsidR="00D84E96" w:rsidRPr="00AB3B0C">
        <w:rPr>
          <w:rFonts w:ascii="Times New Roman" w:hAnsi="Times New Roman" w:cs="Times New Roman"/>
          <w:sz w:val="24"/>
          <w:szCs w:val="24"/>
          <w:lang w:val="en-ZW"/>
        </w:rPr>
        <w:t xml:space="preserve"> p</w:t>
      </w:r>
      <w:r w:rsidR="008D4021" w:rsidRPr="00AB3B0C">
        <w:rPr>
          <w:rFonts w:ascii="Times New Roman" w:hAnsi="Times New Roman" w:cs="Times New Roman"/>
          <w:sz w:val="24"/>
          <w:szCs w:val="24"/>
          <w:lang w:val="en-ZW"/>
        </w:rPr>
        <w:t>ow</w:t>
      </w:r>
      <w:r w:rsidR="00D84E96" w:rsidRPr="00AB3B0C">
        <w:rPr>
          <w:rFonts w:ascii="Times New Roman" w:hAnsi="Times New Roman" w:cs="Times New Roman"/>
          <w:sz w:val="24"/>
          <w:szCs w:val="24"/>
          <w:lang w:val="en-ZW"/>
        </w:rPr>
        <w:t>ers of dismissal are subordinate to the powers of dism</w:t>
      </w:r>
      <w:r w:rsidR="008D4021" w:rsidRPr="00AB3B0C">
        <w:rPr>
          <w:rFonts w:ascii="Times New Roman" w:hAnsi="Times New Roman" w:cs="Times New Roman"/>
          <w:sz w:val="24"/>
          <w:szCs w:val="24"/>
          <w:lang w:val="en-ZW"/>
        </w:rPr>
        <w:t xml:space="preserve">issal vested in the appellant by s 26 (1) and (4) of the same Act. </w:t>
      </w:r>
      <w:r w:rsidR="008D4021" w:rsidRPr="00AB3B0C">
        <w:rPr>
          <w:rFonts w:ascii="Times New Roman" w:hAnsi="Times New Roman" w:cs="Times New Roman"/>
          <w:sz w:val="24"/>
          <w:szCs w:val="24"/>
          <w:lang w:val="en-ZW"/>
        </w:rPr>
        <w:lastRenderedPageBreak/>
        <w:t xml:space="preserve">Counsel for appellant also sought to argue </w:t>
      </w:r>
      <w:r w:rsidR="001D595E">
        <w:rPr>
          <w:rFonts w:ascii="Times New Roman" w:hAnsi="Times New Roman" w:cs="Times New Roman"/>
          <w:sz w:val="24"/>
          <w:szCs w:val="24"/>
          <w:lang w:val="en-ZW"/>
        </w:rPr>
        <w:t>that the provisions of s 12 (1</w:t>
      </w:r>
      <w:proofErr w:type="gramStart"/>
      <w:r w:rsidR="001D595E">
        <w:rPr>
          <w:rFonts w:ascii="Times New Roman" w:hAnsi="Times New Roman" w:cs="Times New Roman"/>
          <w:sz w:val="24"/>
          <w:szCs w:val="24"/>
          <w:lang w:val="en-ZW"/>
        </w:rPr>
        <w:t>)</w:t>
      </w:r>
      <w:r w:rsidR="008D4021" w:rsidRPr="00AB3B0C">
        <w:rPr>
          <w:rFonts w:ascii="Times New Roman" w:hAnsi="Times New Roman" w:cs="Times New Roman"/>
          <w:sz w:val="24"/>
          <w:szCs w:val="24"/>
          <w:lang w:val="en-ZW"/>
        </w:rPr>
        <w:t>(</w:t>
      </w:r>
      <w:proofErr w:type="gramEnd"/>
      <w:r w:rsidR="008D4021" w:rsidRPr="00AB3B0C">
        <w:rPr>
          <w:rFonts w:ascii="Times New Roman" w:hAnsi="Times New Roman" w:cs="Times New Roman"/>
          <w:sz w:val="24"/>
          <w:szCs w:val="24"/>
          <w:lang w:val="en-ZW"/>
        </w:rPr>
        <w:t>a) (</w:t>
      </w:r>
      <w:proofErr w:type="spellStart"/>
      <w:r w:rsidR="008D4021" w:rsidRPr="00AB3B0C">
        <w:rPr>
          <w:rFonts w:ascii="Times New Roman" w:hAnsi="Times New Roman" w:cs="Times New Roman"/>
          <w:sz w:val="24"/>
          <w:szCs w:val="24"/>
          <w:lang w:val="en-ZW"/>
        </w:rPr>
        <w:t>i</w:t>
      </w:r>
      <w:proofErr w:type="spellEnd"/>
      <w:r w:rsidR="008D4021" w:rsidRPr="00AB3B0C">
        <w:rPr>
          <w:rFonts w:ascii="Times New Roman" w:hAnsi="Times New Roman" w:cs="Times New Roman"/>
          <w:sz w:val="24"/>
          <w:szCs w:val="24"/>
          <w:lang w:val="en-ZW"/>
        </w:rPr>
        <w:t xml:space="preserve">) refer to the army commander. They do not. They in fact refer to the Commander, who is defined by reference to the definition in the Act to be the CDF. </w:t>
      </w:r>
    </w:p>
    <w:p w14:paraId="672E7FD3" w14:textId="77777777" w:rsidR="008D4021" w:rsidRPr="00AB3B0C" w:rsidRDefault="008D4021" w:rsidP="00AB3B0C">
      <w:pPr>
        <w:autoSpaceDE w:val="0"/>
        <w:autoSpaceDN w:val="0"/>
        <w:adjustRightInd w:val="0"/>
        <w:spacing w:after="0" w:line="480" w:lineRule="auto"/>
        <w:jc w:val="both"/>
        <w:rPr>
          <w:rFonts w:ascii="Times New Roman" w:hAnsi="Times New Roman" w:cs="Times New Roman"/>
          <w:sz w:val="24"/>
          <w:szCs w:val="24"/>
          <w:lang w:val="en-ZW"/>
        </w:rPr>
      </w:pPr>
    </w:p>
    <w:p w14:paraId="12A6D3F7" w14:textId="62197C78" w:rsidR="001D595E" w:rsidRPr="00AB3B0C" w:rsidRDefault="00697BAE" w:rsidP="001D595E">
      <w:pPr>
        <w:autoSpaceDE w:val="0"/>
        <w:autoSpaceDN w:val="0"/>
        <w:adjustRightInd w:val="0"/>
        <w:spacing w:after="0" w:line="480" w:lineRule="auto"/>
        <w:ind w:firstLine="1134"/>
        <w:jc w:val="both"/>
        <w:rPr>
          <w:rFonts w:ascii="Times New Roman" w:hAnsi="Times New Roman" w:cs="Times New Roman"/>
          <w:sz w:val="24"/>
          <w:szCs w:val="24"/>
          <w:lang w:val="en-ZW"/>
        </w:rPr>
      </w:pPr>
      <w:r w:rsidRPr="00AB3B0C">
        <w:rPr>
          <w:rFonts w:ascii="Times New Roman" w:hAnsi="Times New Roman" w:cs="Times New Roman"/>
          <w:sz w:val="24"/>
          <w:szCs w:val="24"/>
          <w:lang w:val="en-ZW"/>
        </w:rPr>
        <w:t>The</w:t>
      </w:r>
      <w:r w:rsidR="00CD0C7F" w:rsidRPr="00AB3B0C">
        <w:rPr>
          <w:rFonts w:ascii="Times New Roman" w:hAnsi="Times New Roman" w:cs="Times New Roman"/>
          <w:sz w:val="24"/>
          <w:szCs w:val="24"/>
          <w:lang w:val="en-ZW"/>
        </w:rPr>
        <w:t xml:space="preserve"> statutory architecture and scheme of arrangement delineated in</w:t>
      </w:r>
      <w:r w:rsidRPr="00AB3B0C">
        <w:rPr>
          <w:rFonts w:ascii="Times New Roman" w:hAnsi="Times New Roman" w:cs="Times New Roman"/>
          <w:sz w:val="24"/>
          <w:szCs w:val="24"/>
          <w:lang w:val="en-ZW"/>
        </w:rPr>
        <w:t xml:space="preserve"> the Act and SI 172/1989 and SI</w:t>
      </w:r>
      <w:r w:rsidR="00CD0C7F" w:rsidRPr="00AB3B0C">
        <w:rPr>
          <w:rFonts w:ascii="Times New Roman" w:hAnsi="Times New Roman" w:cs="Times New Roman"/>
          <w:sz w:val="24"/>
          <w:szCs w:val="24"/>
          <w:lang w:val="en-ZW"/>
        </w:rPr>
        <w:t xml:space="preserve"> 205/2003, which are enacted in terms of the Act, position the appellant at the apex of the Zimbabwe Defence Forces. </w:t>
      </w:r>
      <w:r w:rsidR="001D595E">
        <w:rPr>
          <w:rFonts w:ascii="Times New Roman" w:hAnsi="Times New Roman" w:cs="Times New Roman"/>
          <w:sz w:val="24"/>
          <w:szCs w:val="24"/>
          <w:lang w:val="en-ZW"/>
        </w:rPr>
        <w:t xml:space="preserve"> </w:t>
      </w:r>
      <w:r w:rsidR="00CD0C7F" w:rsidRPr="00AB3B0C">
        <w:rPr>
          <w:rFonts w:ascii="Times New Roman" w:hAnsi="Times New Roman" w:cs="Times New Roman"/>
          <w:sz w:val="24"/>
          <w:szCs w:val="24"/>
          <w:lang w:val="en-ZW"/>
        </w:rPr>
        <w:t>The army commander is a subordinate commander</w:t>
      </w:r>
      <w:r w:rsidR="005D39C3" w:rsidRPr="00AB3B0C">
        <w:rPr>
          <w:rFonts w:ascii="Times New Roman" w:hAnsi="Times New Roman" w:cs="Times New Roman"/>
          <w:sz w:val="24"/>
          <w:szCs w:val="24"/>
          <w:lang w:val="en-ZW"/>
        </w:rPr>
        <w:t xml:space="preserve"> under his overall command and control. The appellant is defined in all these legislative enactment</w:t>
      </w:r>
      <w:r w:rsidR="00387341">
        <w:rPr>
          <w:rFonts w:ascii="Times New Roman" w:hAnsi="Times New Roman" w:cs="Times New Roman"/>
          <w:sz w:val="24"/>
          <w:szCs w:val="24"/>
          <w:lang w:val="en-ZW"/>
        </w:rPr>
        <w:t>s</w:t>
      </w:r>
      <w:r w:rsidR="005D39C3" w:rsidRPr="00AB3B0C">
        <w:rPr>
          <w:rFonts w:ascii="Times New Roman" w:hAnsi="Times New Roman" w:cs="Times New Roman"/>
          <w:sz w:val="24"/>
          <w:szCs w:val="24"/>
          <w:lang w:val="en-ZW"/>
        </w:rPr>
        <w:t xml:space="preserve"> as the Commander. </w:t>
      </w:r>
      <w:r w:rsidR="001D595E">
        <w:rPr>
          <w:rFonts w:ascii="Times New Roman" w:hAnsi="Times New Roman" w:cs="Times New Roman"/>
          <w:sz w:val="24"/>
          <w:szCs w:val="24"/>
          <w:lang w:val="en-ZW"/>
        </w:rPr>
        <w:t xml:space="preserve"> </w:t>
      </w:r>
      <w:r w:rsidR="004A3CEC" w:rsidRPr="00AB3B0C">
        <w:rPr>
          <w:rFonts w:ascii="Times New Roman" w:hAnsi="Times New Roman" w:cs="Times New Roman"/>
          <w:sz w:val="24"/>
          <w:szCs w:val="24"/>
          <w:lang w:val="en-ZW"/>
        </w:rPr>
        <w:t>This is confirmed by the use of the definite article “the” in reference to him while the indefinite article “</w:t>
      </w:r>
      <w:proofErr w:type="gramStart"/>
      <w:r w:rsidR="004A3CEC" w:rsidRPr="00AB3B0C">
        <w:rPr>
          <w:rFonts w:ascii="Times New Roman" w:hAnsi="Times New Roman" w:cs="Times New Roman"/>
          <w:sz w:val="24"/>
          <w:szCs w:val="24"/>
          <w:lang w:val="en-ZW"/>
        </w:rPr>
        <w:t>a</w:t>
      </w:r>
      <w:proofErr w:type="gramEnd"/>
      <w:r w:rsidR="004A3CEC" w:rsidRPr="00AB3B0C">
        <w:rPr>
          <w:rFonts w:ascii="Times New Roman" w:hAnsi="Times New Roman" w:cs="Times New Roman"/>
          <w:sz w:val="24"/>
          <w:szCs w:val="24"/>
          <w:lang w:val="en-ZW"/>
        </w:rPr>
        <w:t xml:space="preserve">” often pre-fixes the service commanders. </w:t>
      </w:r>
      <w:r w:rsidR="005D39C3" w:rsidRPr="00AB3B0C">
        <w:rPr>
          <w:rFonts w:ascii="Times New Roman" w:hAnsi="Times New Roman" w:cs="Times New Roman"/>
          <w:sz w:val="24"/>
          <w:szCs w:val="24"/>
          <w:lang w:val="en-ZW"/>
        </w:rPr>
        <w:t xml:space="preserve">The acts of his subordinate commanders are done in his name. He is clearly aware of this. Indeed, in the preamble to his opposing </w:t>
      </w:r>
      <w:r w:rsidR="00F774C0">
        <w:rPr>
          <w:rFonts w:ascii="Times New Roman" w:hAnsi="Times New Roman" w:cs="Times New Roman"/>
          <w:sz w:val="24"/>
          <w:szCs w:val="24"/>
          <w:lang w:val="en-ZW"/>
        </w:rPr>
        <w:t xml:space="preserve">affidavit </w:t>
      </w:r>
      <w:r w:rsidR="005D39C3" w:rsidRPr="00AB3B0C">
        <w:rPr>
          <w:rFonts w:ascii="Times New Roman" w:hAnsi="Times New Roman" w:cs="Times New Roman"/>
          <w:sz w:val="24"/>
          <w:szCs w:val="24"/>
          <w:lang w:val="en-ZW"/>
        </w:rPr>
        <w:t>he swears that:</w:t>
      </w:r>
    </w:p>
    <w:p w14:paraId="734715EE" w14:textId="64B0C4F6" w:rsidR="005D39C3" w:rsidRDefault="005D39C3" w:rsidP="004323D6">
      <w:pPr>
        <w:autoSpaceDE w:val="0"/>
        <w:autoSpaceDN w:val="0"/>
        <w:adjustRightInd w:val="0"/>
        <w:spacing w:after="0" w:line="240" w:lineRule="auto"/>
        <w:ind w:left="720"/>
        <w:jc w:val="both"/>
        <w:rPr>
          <w:rFonts w:ascii="Times New Roman" w:hAnsi="Times New Roman" w:cs="Times New Roman"/>
          <w:sz w:val="24"/>
          <w:szCs w:val="24"/>
          <w:lang w:val="en-ZW"/>
        </w:rPr>
      </w:pPr>
      <w:r w:rsidRPr="00AB3B0C">
        <w:rPr>
          <w:rFonts w:ascii="Times New Roman" w:hAnsi="Times New Roman" w:cs="Times New Roman"/>
          <w:sz w:val="24"/>
          <w:szCs w:val="24"/>
          <w:lang w:val="en-ZW"/>
        </w:rPr>
        <w:t xml:space="preserve">“I (his name) duly authorized in my capacity </w:t>
      </w:r>
      <w:r w:rsidR="006339BE" w:rsidRPr="00AB3B0C">
        <w:rPr>
          <w:rFonts w:ascii="Times New Roman" w:hAnsi="Times New Roman" w:cs="Times New Roman"/>
          <w:sz w:val="24"/>
          <w:szCs w:val="24"/>
          <w:lang w:val="en-ZW"/>
        </w:rPr>
        <w:t>as the Commander of the Zimbabwe Defence Forces do hereby make oath and state that the undermentioned facts are true and correct to the best of my knowledge and belief.”</w:t>
      </w:r>
    </w:p>
    <w:p w14:paraId="2844DB25" w14:textId="77777777" w:rsidR="001D595E" w:rsidRDefault="001D595E" w:rsidP="001D595E">
      <w:pPr>
        <w:autoSpaceDE w:val="0"/>
        <w:autoSpaceDN w:val="0"/>
        <w:adjustRightInd w:val="0"/>
        <w:spacing w:after="0" w:line="240" w:lineRule="auto"/>
        <w:ind w:left="1276" w:hanging="142"/>
        <w:jc w:val="both"/>
        <w:rPr>
          <w:rFonts w:ascii="Times New Roman" w:hAnsi="Times New Roman" w:cs="Times New Roman"/>
          <w:sz w:val="24"/>
          <w:szCs w:val="24"/>
          <w:lang w:val="en-ZW"/>
        </w:rPr>
      </w:pPr>
    </w:p>
    <w:p w14:paraId="7497E392" w14:textId="77777777" w:rsidR="001D595E" w:rsidRPr="00AB3B0C" w:rsidRDefault="001D595E" w:rsidP="001D595E">
      <w:pPr>
        <w:autoSpaceDE w:val="0"/>
        <w:autoSpaceDN w:val="0"/>
        <w:adjustRightInd w:val="0"/>
        <w:spacing w:after="0" w:line="240" w:lineRule="auto"/>
        <w:ind w:left="1276" w:hanging="142"/>
        <w:jc w:val="both"/>
        <w:rPr>
          <w:rFonts w:ascii="Times New Roman" w:hAnsi="Times New Roman" w:cs="Times New Roman"/>
          <w:sz w:val="24"/>
          <w:szCs w:val="24"/>
          <w:lang w:val="en-ZW"/>
        </w:rPr>
      </w:pPr>
    </w:p>
    <w:p w14:paraId="2AE5A9BE" w14:textId="02E35DCA" w:rsidR="006339BE" w:rsidRPr="00AB3B0C" w:rsidRDefault="006339BE" w:rsidP="004323D6">
      <w:pPr>
        <w:autoSpaceDE w:val="0"/>
        <w:autoSpaceDN w:val="0"/>
        <w:adjustRightInd w:val="0"/>
        <w:spacing w:after="0" w:line="480" w:lineRule="auto"/>
        <w:ind w:firstLine="1440"/>
        <w:jc w:val="both"/>
        <w:rPr>
          <w:rFonts w:ascii="Times New Roman" w:hAnsi="Times New Roman" w:cs="Times New Roman"/>
          <w:sz w:val="24"/>
          <w:szCs w:val="24"/>
          <w:lang w:val="en-ZW"/>
        </w:rPr>
      </w:pPr>
      <w:r w:rsidRPr="00AB3B0C">
        <w:rPr>
          <w:rFonts w:ascii="Times New Roman" w:hAnsi="Times New Roman" w:cs="Times New Roman"/>
          <w:sz w:val="24"/>
          <w:szCs w:val="24"/>
          <w:lang w:val="en-ZW"/>
        </w:rPr>
        <w:t xml:space="preserve">In our estimation, this is the reason why it did not </w:t>
      </w:r>
      <w:r w:rsidR="008D4021" w:rsidRPr="00AB3B0C">
        <w:rPr>
          <w:rFonts w:ascii="Times New Roman" w:hAnsi="Times New Roman" w:cs="Times New Roman"/>
          <w:sz w:val="24"/>
          <w:szCs w:val="24"/>
          <w:lang w:val="en-ZW"/>
        </w:rPr>
        <w:t xml:space="preserve">even begin to </w:t>
      </w:r>
      <w:r w:rsidRPr="00AB3B0C">
        <w:rPr>
          <w:rFonts w:ascii="Times New Roman" w:hAnsi="Times New Roman" w:cs="Times New Roman"/>
          <w:sz w:val="24"/>
          <w:szCs w:val="24"/>
          <w:lang w:val="en-ZW"/>
        </w:rPr>
        <w:t>occur to</w:t>
      </w:r>
      <w:r w:rsidR="004A3CEC" w:rsidRPr="00AB3B0C">
        <w:rPr>
          <w:rFonts w:ascii="Times New Roman" w:hAnsi="Times New Roman" w:cs="Times New Roman"/>
          <w:sz w:val="24"/>
          <w:szCs w:val="24"/>
          <w:lang w:val="en-ZW"/>
        </w:rPr>
        <w:t xml:space="preserve"> the appellant</w:t>
      </w:r>
      <w:r w:rsidRPr="00AB3B0C">
        <w:rPr>
          <w:rFonts w:ascii="Times New Roman" w:hAnsi="Times New Roman" w:cs="Times New Roman"/>
          <w:sz w:val="24"/>
          <w:szCs w:val="24"/>
          <w:lang w:val="en-ZW"/>
        </w:rPr>
        <w:t xml:space="preserve"> to </w:t>
      </w:r>
      <w:r w:rsidR="004A3CEC" w:rsidRPr="00AB3B0C">
        <w:rPr>
          <w:rFonts w:ascii="Times New Roman" w:hAnsi="Times New Roman" w:cs="Times New Roman"/>
          <w:sz w:val="24"/>
          <w:szCs w:val="24"/>
          <w:lang w:val="en-ZW"/>
        </w:rPr>
        <w:t xml:space="preserve">challenge his citation by the respondents </w:t>
      </w:r>
      <w:r w:rsidR="004A3CEC" w:rsidRPr="00AB3B0C">
        <w:rPr>
          <w:rFonts w:ascii="Times New Roman" w:hAnsi="Times New Roman" w:cs="Times New Roman"/>
          <w:i/>
          <w:iCs/>
          <w:sz w:val="24"/>
          <w:szCs w:val="24"/>
          <w:lang w:val="en-ZW"/>
        </w:rPr>
        <w:t>a quo</w:t>
      </w:r>
      <w:r w:rsidR="004A3CEC" w:rsidRPr="00AB3B0C">
        <w:rPr>
          <w:rFonts w:ascii="Times New Roman" w:hAnsi="Times New Roman" w:cs="Times New Roman"/>
          <w:sz w:val="24"/>
          <w:szCs w:val="24"/>
          <w:lang w:val="en-ZW"/>
        </w:rPr>
        <w:t xml:space="preserve">. </w:t>
      </w:r>
      <w:r w:rsidR="00F9635C" w:rsidRPr="00AB3B0C">
        <w:rPr>
          <w:rFonts w:ascii="Times New Roman" w:hAnsi="Times New Roman" w:cs="Times New Roman"/>
          <w:sz w:val="24"/>
          <w:szCs w:val="24"/>
          <w:lang w:val="en-ZW"/>
        </w:rPr>
        <w:t>After all, the respondents notified the appellant why they were suing him in para 8 of their founding affidavit. They asserted that:</w:t>
      </w:r>
    </w:p>
    <w:p w14:paraId="018B65A9" w14:textId="63CAEA40" w:rsidR="00F9635C" w:rsidRDefault="00F9635C" w:rsidP="004323D6">
      <w:pPr>
        <w:autoSpaceDE w:val="0"/>
        <w:autoSpaceDN w:val="0"/>
        <w:adjustRightInd w:val="0"/>
        <w:spacing w:after="0" w:line="240" w:lineRule="auto"/>
        <w:ind w:left="720"/>
        <w:jc w:val="both"/>
        <w:rPr>
          <w:rFonts w:ascii="Times New Roman" w:hAnsi="Times New Roman" w:cs="Times New Roman"/>
          <w:sz w:val="24"/>
          <w:szCs w:val="24"/>
          <w:lang w:val="en-ZW"/>
        </w:rPr>
      </w:pPr>
      <w:r w:rsidRPr="00AB3B0C">
        <w:rPr>
          <w:rFonts w:ascii="Times New Roman" w:hAnsi="Times New Roman" w:cs="Times New Roman"/>
          <w:sz w:val="24"/>
          <w:szCs w:val="24"/>
          <w:lang w:val="en-ZW"/>
        </w:rPr>
        <w:t xml:space="preserve">“The first respondent is the Commander, Zimbabwe Defence Forces </w:t>
      </w:r>
      <w:r w:rsidRPr="00AB3B0C">
        <w:rPr>
          <w:rFonts w:ascii="Times New Roman" w:hAnsi="Times New Roman" w:cs="Times New Roman"/>
          <w:sz w:val="24"/>
          <w:szCs w:val="24"/>
          <w:u w:val="single"/>
          <w:lang w:val="en-ZW"/>
        </w:rPr>
        <w:t xml:space="preserve">cited in his official capacity as the official responsible for the overall command </w:t>
      </w:r>
      <w:r w:rsidRPr="00AB3B0C">
        <w:rPr>
          <w:rFonts w:ascii="Times New Roman" w:hAnsi="Times New Roman" w:cs="Times New Roman"/>
          <w:sz w:val="24"/>
          <w:szCs w:val="24"/>
          <w:lang w:val="en-ZW"/>
        </w:rPr>
        <w:t>of the Zimbabwe Defence Forces. (</w:t>
      </w:r>
      <w:proofErr w:type="gramStart"/>
      <w:r w:rsidRPr="00AB3B0C">
        <w:rPr>
          <w:rFonts w:ascii="Times New Roman" w:hAnsi="Times New Roman" w:cs="Times New Roman"/>
          <w:sz w:val="24"/>
          <w:szCs w:val="24"/>
          <w:lang w:val="en-ZW"/>
        </w:rPr>
        <w:t>our</w:t>
      </w:r>
      <w:proofErr w:type="gramEnd"/>
      <w:r w:rsidRPr="00AB3B0C">
        <w:rPr>
          <w:rFonts w:ascii="Times New Roman" w:hAnsi="Times New Roman" w:cs="Times New Roman"/>
          <w:sz w:val="24"/>
          <w:szCs w:val="24"/>
          <w:lang w:val="en-ZW"/>
        </w:rPr>
        <w:t xml:space="preserve"> emphasis)</w:t>
      </w:r>
    </w:p>
    <w:p w14:paraId="59034986" w14:textId="77777777" w:rsidR="001D595E" w:rsidRDefault="001D595E" w:rsidP="001D595E">
      <w:pPr>
        <w:autoSpaceDE w:val="0"/>
        <w:autoSpaceDN w:val="0"/>
        <w:adjustRightInd w:val="0"/>
        <w:spacing w:after="0" w:line="240" w:lineRule="auto"/>
        <w:ind w:left="1276" w:hanging="142"/>
        <w:jc w:val="both"/>
        <w:rPr>
          <w:rFonts w:ascii="Times New Roman" w:hAnsi="Times New Roman" w:cs="Times New Roman"/>
          <w:sz w:val="24"/>
          <w:szCs w:val="24"/>
          <w:lang w:val="en-ZW"/>
        </w:rPr>
      </w:pPr>
    </w:p>
    <w:p w14:paraId="6E287A69" w14:textId="77777777" w:rsidR="001D595E" w:rsidRPr="00AB3B0C" w:rsidRDefault="001D595E" w:rsidP="001D595E">
      <w:pPr>
        <w:autoSpaceDE w:val="0"/>
        <w:autoSpaceDN w:val="0"/>
        <w:adjustRightInd w:val="0"/>
        <w:spacing w:after="0" w:line="240" w:lineRule="auto"/>
        <w:ind w:left="1276" w:hanging="142"/>
        <w:jc w:val="both"/>
        <w:rPr>
          <w:rFonts w:ascii="Times New Roman" w:hAnsi="Times New Roman" w:cs="Times New Roman"/>
          <w:sz w:val="24"/>
          <w:szCs w:val="24"/>
          <w:lang w:val="en-ZW"/>
        </w:rPr>
      </w:pPr>
    </w:p>
    <w:p w14:paraId="6436587F" w14:textId="4E97B86B" w:rsidR="008D4021" w:rsidRPr="00AB3B0C" w:rsidRDefault="00F9635C" w:rsidP="00AB3B0C">
      <w:pPr>
        <w:autoSpaceDE w:val="0"/>
        <w:autoSpaceDN w:val="0"/>
        <w:adjustRightInd w:val="0"/>
        <w:spacing w:after="0" w:line="480" w:lineRule="auto"/>
        <w:jc w:val="both"/>
        <w:rPr>
          <w:rFonts w:ascii="Times New Roman" w:hAnsi="Times New Roman" w:cs="Times New Roman"/>
          <w:sz w:val="24"/>
          <w:szCs w:val="24"/>
          <w:lang w:val="en-ZW"/>
        </w:rPr>
      </w:pPr>
      <w:r w:rsidRPr="00AB3B0C">
        <w:rPr>
          <w:rFonts w:ascii="Times New Roman" w:hAnsi="Times New Roman" w:cs="Times New Roman"/>
          <w:sz w:val="24"/>
          <w:szCs w:val="24"/>
          <w:lang w:val="en-ZW"/>
        </w:rPr>
        <w:t>To which he responde</w:t>
      </w:r>
      <w:r w:rsidR="00387341">
        <w:rPr>
          <w:rFonts w:ascii="Times New Roman" w:hAnsi="Times New Roman" w:cs="Times New Roman"/>
          <w:sz w:val="24"/>
          <w:szCs w:val="24"/>
          <w:lang w:val="en-ZW"/>
        </w:rPr>
        <w:t>d</w:t>
      </w:r>
      <w:r w:rsidRPr="00AB3B0C">
        <w:rPr>
          <w:rFonts w:ascii="Times New Roman" w:hAnsi="Times New Roman" w:cs="Times New Roman"/>
          <w:sz w:val="24"/>
          <w:szCs w:val="24"/>
          <w:lang w:val="en-ZW"/>
        </w:rPr>
        <w:t xml:space="preserve"> in para.6:</w:t>
      </w:r>
    </w:p>
    <w:p w14:paraId="73405DDB" w14:textId="738AF4DA" w:rsidR="00415BCA" w:rsidRDefault="004323D6" w:rsidP="001D595E">
      <w:pPr>
        <w:autoSpaceDE w:val="0"/>
        <w:autoSpaceDN w:val="0"/>
        <w:adjustRightInd w:val="0"/>
        <w:spacing w:after="0" w:line="240" w:lineRule="auto"/>
        <w:jc w:val="both"/>
        <w:rPr>
          <w:rFonts w:ascii="Times New Roman" w:hAnsi="Times New Roman" w:cs="Times New Roman"/>
          <w:b/>
          <w:bCs/>
          <w:sz w:val="24"/>
          <w:szCs w:val="24"/>
          <w:lang w:val="en-ZW"/>
        </w:rPr>
      </w:pPr>
      <w:r>
        <w:rPr>
          <w:rFonts w:ascii="Times New Roman" w:hAnsi="Times New Roman" w:cs="Times New Roman"/>
          <w:sz w:val="24"/>
          <w:szCs w:val="24"/>
          <w:lang w:val="en-ZW"/>
        </w:rPr>
        <w:tab/>
      </w:r>
      <w:r w:rsidR="00F9635C" w:rsidRPr="00AB3B0C">
        <w:rPr>
          <w:rFonts w:ascii="Times New Roman" w:hAnsi="Times New Roman" w:cs="Times New Roman"/>
          <w:sz w:val="24"/>
          <w:szCs w:val="24"/>
          <w:lang w:val="en-ZW"/>
        </w:rPr>
        <w:t>“</w:t>
      </w:r>
      <w:r w:rsidR="00F9635C" w:rsidRPr="00AB3B0C">
        <w:rPr>
          <w:rFonts w:ascii="Times New Roman" w:hAnsi="Times New Roman" w:cs="Times New Roman"/>
          <w:b/>
          <w:bCs/>
          <w:sz w:val="24"/>
          <w:szCs w:val="24"/>
          <w:lang w:val="en-ZW"/>
        </w:rPr>
        <w:t>Ad paras. 1-10</w:t>
      </w:r>
    </w:p>
    <w:p w14:paraId="62633EEE" w14:textId="77777777" w:rsidR="001D595E" w:rsidRPr="00AB3B0C" w:rsidRDefault="001D595E" w:rsidP="001D595E">
      <w:pPr>
        <w:autoSpaceDE w:val="0"/>
        <w:autoSpaceDN w:val="0"/>
        <w:adjustRightInd w:val="0"/>
        <w:spacing w:after="0" w:line="240" w:lineRule="auto"/>
        <w:jc w:val="both"/>
        <w:rPr>
          <w:rFonts w:ascii="Times New Roman" w:hAnsi="Times New Roman" w:cs="Times New Roman"/>
          <w:sz w:val="24"/>
          <w:szCs w:val="24"/>
          <w:lang w:val="en-ZW"/>
        </w:rPr>
      </w:pPr>
    </w:p>
    <w:p w14:paraId="182F050B" w14:textId="70DDB9FE" w:rsidR="00F9635C" w:rsidRPr="00AB3B0C" w:rsidRDefault="00415BCA" w:rsidP="001D595E">
      <w:pPr>
        <w:autoSpaceDE w:val="0"/>
        <w:autoSpaceDN w:val="0"/>
        <w:adjustRightInd w:val="0"/>
        <w:spacing w:after="0" w:line="240" w:lineRule="auto"/>
        <w:ind w:left="720" w:firstLine="720"/>
        <w:jc w:val="both"/>
        <w:rPr>
          <w:rFonts w:ascii="Times New Roman" w:hAnsi="Times New Roman" w:cs="Times New Roman"/>
          <w:sz w:val="24"/>
          <w:szCs w:val="24"/>
          <w:lang w:val="en-ZW"/>
        </w:rPr>
      </w:pPr>
      <w:r w:rsidRPr="00AB3B0C">
        <w:rPr>
          <w:rFonts w:ascii="Times New Roman" w:hAnsi="Times New Roman" w:cs="Times New Roman"/>
          <w:sz w:val="24"/>
          <w:szCs w:val="24"/>
          <w:lang w:val="en-ZW"/>
        </w:rPr>
        <w:t xml:space="preserve">        </w:t>
      </w:r>
      <w:r w:rsidR="00F9635C" w:rsidRPr="00AB3B0C">
        <w:rPr>
          <w:rFonts w:ascii="Times New Roman" w:hAnsi="Times New Roman" w:cs="Times New Roman"/>
          <w:sz w:val="24"/>
          <w:szCs w:val="24"/>
          <w:lang w:val="en-ZW"/>
        </w:rPr>
        <w:t>No issues arise serve to state that the appellant’s address of service is…”</w:t>
      </w:r>
    </w:p>
    <w:p w14:paraId="2C9121F7" w14:textId="77777777" w:rsidR="00415BCA" w:rsidRPr="00AB3B0C" w:rsidRDefault="00415BCA" w:rsidP="001D595E">
      <w:pPr>
        <w:autoSpaceDE w:val="0"/>
        <w:autoSpaceDN w:val="0"/>
        <w:adjustRightInd w:val="0"/>
        <w:spacing w:before="240" w:after="0" w:line="480" w:lineRule="auto"/>
        <w:jc w:val="both"/>
        <w:rPr>
          <w:rFonts w:ascii="Times New Roman" w:hAnsi="Times New Roman" w:cs="Times New Roman"/>
          <w:sz w:val="24"/>
          <w:szCs w:val="24"/>
          <w:lang w:val="en-ZW"/>
        </w:rPr>
      </w:pPr>
    </w:p>
    <w:p w14:paraId="5D42AC8B" w14:textId="0C2FD284" w:rsidR="00F9635C" w:rsidRPr="00AB3B0C" w:rsidRDefault="00592AEE" w:rsidP="001D595E">
      <w:pPr>
        <w:autoSpaceDE w:val="0"/>
        <w:autoSpaceDN w:val="0"/>
        <w:adjustRightInd w:val="0"/>
        <w:spacing w:after="0" w:line="480" w:lineRule="auto"/>
        <w:ind w:firstLine="1134"/>
        <w:jc w:val="both"/>
        <w:rPr>
          <w:rFonts w:ascii="Times New Roman" w:hAnsi="Times New Roman" w:cs="Times New Roman"/>
          <w:sz w:val="24"/>
          <w:szCs w:val="24"/>
          <w:lang w:val="en-ZW"/>
        </w:rPr>
      </w:pPr>
      <w:r w:rsidRPr="00AB3B0C">
        <w:rPr>
          <w:rFonts w:ascii="Times New Roman" w:hAnsi="Times New Roman" w:cs="Times New Roman"/>
          <w:sz w:val="24"/>
          <w:szCs w:val="24"/>
          <w:lang w:val="en-ZW"/>
        </w:rPr>
        <w:lastRenderedPageBreak/>
        <w:t xml:space="preserve">He did not demur to the citation, which was </w:t>
      </w:r>
      <w:r w:rsidR="00606EAF" w:rsidRPr="00AB3B0C">
        <w:rPr>
          <w:rFonts w:ascii="Times New Roman" w:hAnsi="Times New Roman" w:cs="Times New Roman"/>
          <w:sz w:val="24"/>
          <w:szCs w:val="24"/>
          <w:lang w:val="en-ZW"/>
        </w:rPr>
        <w:t xml:space="preserve">in his official capacity and not in his personal capacity. In that capacity he is vicariously answerable in law for the actions of his subordinates. </w:t>
      </w:r>
      <w:r w:rsidRPr="00AB3B0C">
        <w:rPr>
          <w:rFonts w:ascii="Times New Roman" w:hAnsi="Times New Roman" w:cs="Times New Roman"/>
          <w:sz w:val="24"/>
          <w:szCs w:val="24"/>
          <w:lang w:val="en-ZW"/>
        </w:rPr>
        <w:t>In these circumstances, it is disingenuous for him to attempt to abdicate from his responsibilities at this late stage.</w:t>
      </w:r>
    </w:p>
    <w:p w14:paraId="75468049" w14:textId="77777777" w:rsidR="00606EAF" w:rsidRPr="00AB3B0C" w:rsidRDefault="00606EAF" w:rsidP="00AB3B0C">
      <w:pPr>
        <w:autoSpaceDE w:val="0"/>
        <w:autoSpaceDN w:val="0"/>
        <w:adjustRightInd w:val="0"/>
        <w:spacing w:after="0" w:line="480" w:lineRule="auto"/>
        <w:jc w:val="both"/>
        <w:rPr>
          <w:rFonts w:ascii="Times New Roman" w:hAnsi="Times New Roman" w:cs="Times New Roman"/>
          <w:sz w:val="24"/>
          <w:szCs w:val="24"/>
          <w:lang w:val="en-ZW"/>
        </w:rPr>
      </w:pPr>
    </w:p>
    <w:p w14:paraId="10F92728" w14:textId="00A1DAFB" w:rsidR="00A82D60" w:rsidRPr="00AB3B0C" w:rsidRDefault="008D4021" w:rsidP="000A1A25">
      <w:pPr>
        <w:autoSpaceDE w:val="0"/>
        <w:autoSpaceDN w:val="0"/>
        <w:adjustRightInd w:val="0"/>
        <w:spacing w:after="0" w:line="480" w:lineRule="auto"/>
        <w:ind w:firstLine="1134"/>
        <w:jc w:val="both"/>
        <w:rPr>
          <w:rFonts w:ascii="Times New Roman" w:hAnsi="Times New Roman" w:cs="Times New Roman"/>
          <w:sz w:val="24"/>
          <w:szCs w:val="24"/>
          <w:lang w:val="en-ZW"/>
        </w:rPr>
      </w:pPr>
      <w:r w:rsidRPr="00AB3B0C">
        <w:rPr>
          <w:rFonts w:ascii="Times New Roman" w:hAnsi="Times New Roman" w:cs="Times New Roman"/>
          <w:sz w:val="24"/>
          <w:szCs w:val="24"/>
          <w:lang w:val="en-ZW"/>
        </w:rPr>
        <w:t xml:space="preserve">We agree with Mr </w:t>
      </w:r>
      <w:proofErr w:type="spellStart"/>
      <w:r w:rsidRPr="00AB3B0C">
        <w:rPr>
          <w:rFonts w:ascii="Times New Roman" w:hAnsi="Times New Roman" w:cs="Times New Roman"/>
          <w:i/>
          <w:iCs/>
          <w:sz w:val="24"/>
          <w:szCs w:val="24"/>
          <w:lang w:val="en-ZW"/>
        </w:rPr>
        <w:t>Mapuranga</w:t>
      </w:r>
      <w:proofErr w:type="spellEnd"/>
      <w:r w:rsidRPr="00AB3B0C">
        <w:rPr>
          <w:rFonts w:ascii="Times New Roman" w:hAnsi="Times New Roman" w:cs="Times New Roman"/>
          <w:i/>
          <w:iCs/>
          <w:sz w:val="24"/>
          <w:szCs w:val="24"/>
          <w:lang w:val="en-ZW"/>
        </w:rPr>
        <w:t xml:space="preserve"> </w:t>
      </w:r>
      <w:r w:rsidRPr="00AB3B0C">
        <w:rPr>
          <w:rFonts w:ascii="Times New Roman" w:hAnsi="Times New Roman" w:cs="Times New Roman"/>
          <w:sz w:val="24"/>
          <w:szCs w:val="24"/>
          <w:lang w:val="en-ZW"/>
        </w:rPr>
        <w:t xml:space="preserve">that the appellant was correctly cited as the first respondent in the court </w:t>
      </w:r>
      <w:r w:rsidRPr="00954544">
        <w:rPr>
          <w:rFonts w:ascii="Times New Roman" w:hAnsi="Times New Roman" w:cs="Times New Roman"/>
          <w:i/>
          <w:sz w:val="24"/>
          <w:szCs w:val="24"/>
          <w:lang w:val="en-ZW"/>
        </w:rPr>
        <w:t>a quo</w:t>
      </w:r>
      <w:r w:rsidRPr="00AB3B0C">
        <w:rPr>
          <w:rFonts w:ascii="Times New Roman" w:hAnsi="Times New Roman" w:cs="Times New Roman"/>
          <w:sz w:val="24"/>
          <w:szCs w:val="24"/>
          <w:lang w:val="en-ZW"/>
        </w:rPr>
        <w:t xml:space="preserve">. </w:t>
      </w:r>
      <w:r w:rsidR="00522BE6">
        <w:rPr>
          <w:rFonts w:ascii="Times New Roman" w:hAnsi="Times New Roman" w:cs="Times New Roman"/>
          <w:sz w:val="24"/>
          <w:szCs w:val="24"/>
          <w:lang w:val="en-ZW"/>
        </w:rPr>
        <w:t xml:space="preserve"> </w:t>
      </w:r>
      <w:r w:rsidRPr="00AB3B0C">
        <w:rPr>
          <w:rFonts w:ascii="Times New Roman" w:hAnsi="Times New Roman" w:cs="Times New Roman"/>
          <w:sz w:val="24"/>
          <w:szCs w:val="24"/>
          <w:lang w:val="en-ZW"/>
        </w:rPr>
        <w:t xml:space="preserve">We also agree with him that the citation of the army commander was unnecessary in the circumstances of this case. </w:t>
      </w:r>
      <w:r w:rsidR="00522BE6">
        <w:rPr>
          <w:rFonts w:ascii="Times New Roman" w:hAnsi="Times New Roman" w:cs="Times New Roman"/>
          <w:sz w:val="24"/>
          <w:szCs w:val="24"/>
          <w:lang w:val="en-ZW"/>
        </w:rPr>
        <w:t xml:space="preserve"> </w:t>
      </w:r>
      <w:r w:rsidRPr="00AB3B0C">
        <w:rPr>
          <w:rFonts w:ascii="Times New Roman" w:hAnsi="Times New Roman" w:cs="Times New Roman"/>
          <w:sz w:val="24"/>
          <w:szCs w:val="24"/>
          <w:lang w:val="en-ZW"/>
        </w:rPr>
        <w:t>The respondent</w:t>
      </w:r>
      <w:r w:rsidR="00583D29">
        <w:rPr>
          <w:rFonts w:ascii="Times New Roman" w:hAnsi="Times New Roman" w:cs="Times New Roman"/>
          <w:sz w:val="24"/>
          <w:szCs w:val="24"/>
          <w:lang w:val="en-ZW"/>
        </w:rPr>
        <w:t>s</w:t>
      </w:r>
      <w:r w:rsidRPr="00AB3B0C">
        <w:rPr>
          <w:rFonts w:ascii="Times New Roman" w:hAnsi="Times New Roman" w:cs="Times New Roman"/>
          <w:sz w:val="24"/>
          <w:szCs w:val="24"/>
          <w:lang w:val="en-ZW"/>
        </w:rPr>
        <w:t xml:space="preserve"> were entitled by the Act and its subordinate legislation to go for the </w:t>
      </w:r>
      <w:r w:rsidR="00D22A6E" w:rsidRPr="00AB3B0C">
        <w:rPr>
          <w:rFonts w:ascii="Times New Roman" w:hAnsi="Times New Roman" w:cs="Times New Roman"/>
          <w:sz w:val="24"/>
          <w:szCs w:val="24"/>
          <w:lang w:val="en-ZW"/>
        </w:rPr>
        <w:t xml:space="preserve">supreme Commander for the better enforcement of their order. Notwithstanding these findings, we are satisfied that it would have constituted a gross misdirection for the court </w:t>
      </w:r>
      <w:r w:rsidR="00D22A6E" w:rsidRPr="00954544">
        <w:rPr>
          <w:rFonts w:ascii="Times New Roman" w:hAnsi="Times New Roman" w:cs="Times New Roman"/>
          <w:i/>
          <w:sz w:val="24"/>
          <w:szCs w:val="24"/>
          <w:lang w:val="en-ZW"/>
        </w:rPr>
        <w:t>a quo</w:t>
      </w:r>
      <w:r w:rsidR="00D22A6E" w:rsidRPr="00AB3B0C">
        <w:rPr>
          <w:rFonts w:ascii="Times New Roman" w:hAnsi="Times New Roman" w:cs="Times New Roman"/>
          <w:sz w:val="24"/>
          <w:szCs w:val="24"/>
          <w:lang w:val="en-ZW"/>
        </w:rPr>
        <w:t xml:space="preserve"> to go on a frolic of its own by raising and determining an issue that had not been brought before it by the parties. </w:t>
      </w:r>
      <w:r w:rsidR="00954544">
        <w:rPr>
          <w:rFonts w:ascii="Times New Roman" w:hAnsi="Times New Roman" w:cs="Times New Roman"/>
          <w:sz w:val="24"/>
          <w:szCs w:val="24"/>
          <w:lang w:val="en-ZW"/>
        </w:rPr>
        <w:t xml:space="preserve"> </w:t>
      </w:r>
      <w:r w:rsidR="00954544" w:rsidRPr="00AB3B0C">
        <w:rPr>
          <w:rFonts w:ascii="Times New Roman" w:hAnsi="Times New Roman" w:cs="Times New Roman"/>
          <w:sz w:val="24"/>
          <w:szCs w:val="24"/>
          <w:lang w:val="en-ZW"/>
        </w:rPr>
        <w:t xml:space="preserve">See </w:t>
      </w:r>
      <w:r w:rsidR="00954544" w:rsidRPr="00AB3B0C">
        <w:rPr>
          <w:rFonts w:ascii="Times New Roman" w:hAnsi="Times New Roman" w:cs="Times New Roman"/>
          <w:sz w:val="24"/>
          <w:szCs w:val="24"/>
        </w:rPr>
        <w:t>Nzara</w:t>
      </w:r>
      <w:r w:rsidR="007B3F31" w:rsidRPr="00AB3B0C">
        <w:rPr>
          <w:rFonts w:ascii="Times New Roman" w:hAnsi="Times New Roman" w:cs="Times New Roman"/>
          <w:i/>
          <w:iCs/>
          <w:sz w:val="24"/>
          <w:szCs w:val="24"/>
        </w:rPr>
        <w:t xml:space="preserve"> &amp; </w:t>
      </w:r>
      <w:proofErr w:type="spellStart"/>
      <w:r w:rsidR="007B3F31" w:rsidRPr="00AB3B0C">
        <w:rPr>
          <w:rFonts w:ascii="Times New Roman" w:hAnsi="Times New Roman" w:cs="Times New Roman"/>
          <w:i/>
          <w:iCs/>
          <w:sz w:val="24"/>
          <w:szCs w:val="24"/>
        </w:rPr>
        <w:t>Ors</w:t>
      </w:r>
      <w:proofErr w:type="spellEnd"/>
      <w:r w:rsidR="006D23A9" w:rsidRPr="00AB3B0C">
        <w:rPr>
          <w:rFonts w:ascii="Times New Roman" w:hAnsi="Times New Roman" w:cs="Times New Roman"/>
          <w:i/>
          <w:iCs/>
          <w:sz w:val="24"/>
          <w:szCs w:val="24"/>
        </w:rPr>
        <w:t xml:space="preserve"> </w:t>
      </w:r>
      <w:r w:rsidR="006D23A9" w:rsidRPr="00522BE6">
        <w:rPr>
          <w:rFonts w:ascii="Times New Roman" w:hAnsi="Times New Roman" w:cs="Times New Roman"/>
          <w:iCs/>
          <w:sz w:val="24"/>
          <w:szCs w:val="24"/>
        </w:rPr>
        <w:t xml:space="preserve">v </w:t>
      </w:r>
      <w:proofErr w:type="spellStart"/>
      <w:r w:rsidR="006D23A9" w:rsidRPr="00AB3B0C">
        <w:rPr>
          <w:rFonts w:ascii="Times New Roman" w:hAnsi="Times New Roman" w:cs="Times New Roman"/>
          <w:i/>
          <w:iCs/>
          <w:sz w:val="24"/>
          <w:szCs w:val="24"/>
        </w:rPr>
        <w:t>Kashumba</w:t>
      </w:r>
      <w:proofErr w:type="spellEnd"/>
      <w:r w:rsidR="007E7617" w:rsidRPr="00AB3B0C">
        <w:rPr>
          <w:rFonts w:ascii="Times New Roman" w:hAnsi="Times New Roman" w:cs="Times New Roman"/>
          <w:i/>
          <w:iCs/>
          <w:sz w:val="24"/>
          <w:szCs w:val="24"/>
        </w:rPr>
        <w:t xml:space="preserve"> &amp; </w:t>
      </w:r>
      <w:proofErr w:type="spellStart"/>
      <w:r w:rsidR="007E7617" w:rsidRPr="00AB3B0C">
        <w:rPr>
          <w:rFonts w:ascii="Times New Roman" w:hAnsi="Times New Roman" w:cs="Times New Roman"/>
          <w:i/>
          <w:iCs/>
          <w:sz w:val="24"/>
          <w:szCs w:val="24"/>
        </w:rPr>
        <w:t>Ors</w:t>
      </w:r>
      <w:proofErr w:type="spellEnd"/>
      <w:r w:rsidR="007B3F31" w:rsidRPr="00AB3B0C">
        <w:rPr>
          <w:rFonts w:ascii="Times New Roman" w:hAnsi="Times New Roman" w:cs="Times New Roman"/>
          <w:sz w:val="24"/>
          <w:szCs w:val="24"/>
        </w:rPr>
        <w:t xml:space="preserve"> 2018 (1) ZLR </w:t>
      </w:r>
      <w:r w:rsidR="00E2067E" w:rsidRPr="00AB3B0C">
        <w:rPr>
          <w:rFonts w:ascii="Times New Roman" w:hAnsi="Times New Roman" w:cs="Times New Roman"/>
          <w:sz w:val="24"/>
          <w:szCs w:val="24"/>
        </w:rPr>
        <w:t xml:space="preserve">194 </w:t>
      </w:r>
      <w:r w:rsidR="007B3F31" w:rsidRPr="00AB3B0C">
        <w:rPr>
          <w:rFonts w:ascii="Times New Roman" w:hAnsi="Times New Roman" w:cs="Times New Roman"/>
          <w:sz w:val="24"/>
          <w:szCs w:val="24"/>
        </w:rPr>
        <w:t>(S)</w:t>
      </w:r>
      <w:r w:rsidR="003D50A5" w:rsidRPr="00AB3B0C">
        <w:rPr>
          <w:rFonts w:ascii="Times New Roman" w:hAnsi="Times New Roman" w:cs="Times New Roman"/>
          <w:sz w:val="24"/>
          <w:szCs w:val="24"/>
        </w:rPr>
        <w:t xml:space="preserve"> </w:t>
      </w:r>
      <w:r w:rsidR="006D0B4B" w:rsidRPr="00AB3B0C">
        <w:rPr>
          <w:rFonts w:ascii="Times New Roman" w:hAnsi="Times New Roman" w:cs="Times New Roman"/>
          <w:sz w:val="24"/>
          <w:szCs w:val="24"/>
        </w:rPr>
        <w:t xml:space="preserve">and </w:t>
      </w:r>
      <w:proofErr w:type="spellStart"/>
      <w:r w:rsidR="006D0B4B" w:rsidRPr="00AB3B0C">
        <w:rPr>
          <w:rFonts w:ascii="Times New Roman" w:hAnsi="Times New Roman" w:cs="Times New Roman"/>
          <w:i/>
          <w:iCs/>
          <w:sz w:val="24"/>
          <w:szCs w:val="24"/>
        </w:rPr>
        <w:t>Tshuma</w:t>
      </w:r>
      <w:proofErr w:type="spellEnd"/>
      <w:r w:rsidR="006D0B4B" w:rsidRPr="00AB3B0C">
        <w:rPr>
          <w:rFonts w:ascii="Times New Roman" w:hAnsi="Times New Roman" w:cs="Times New Roman"/>
          <w:i/>
          <w:iCs/>
          <w:sz w:val="24"/>
          <w:szCs w:val="24"/>
        </w:rPr>
        <w:t xml:space="preserve"> &amp; </w:t>
      </w:r>
      <w:proofErr w:type="spellStart"/>
      <w:r w:rsidR="006D0B4B" w:rsidRPr="00AB3B0C">
        <w:rPr>
          <w:rFonts w:ascii="Times New Roman" w:hAnsi="Times New Roman" w:cs="Times New Roman"/>
          <w:i/>
          <w:iCs/>
          <w:sz w:val="24"/>
          <w:szCs w:val="24"/>
        </w:rPr>
        <w:t>Ors</w:t>
      </w:r>
      <w:proofErr w:type="spellEnd"/>
      <w:r w:rsidR="006D0B4B" w:rsidRPr="00AB3B0C">
        <w:rPr>
          <w:rFonts w:ascii="Times New Roman" w:hAnsi="Times New Roman" w:cs="Times New Roman"/>
          <w:i/>
          <w:iCs/>
          <w:sz w:val="24"/>
          <w:szCs w:val="24"/>
        </w:rPr>
        <w:t xml:space="preserve"> </w:t>
      </w:r>
      <w:r w:rsidR="006D0B4B" w:rsidRPr="00522BE6">
        <w:rPr>
          <w:rFonts w:ascii="Times New Roman" w:hAnsi="Times New Roman" w:cs="Times New Roman"/>
          <w:iCs/>
          <w:sz w:val="24"/>
          <w:szCs w:val="24"/>
        </w:rPr>
        <w:t>v</w:t>
      </w:r>
      <w:r w:rsidR="006D0B4B" w:rsidRPr="00AB3B0C">
        <w:rPr>
          <w:rFonts w:ascii="Times New Roman" w:hAnsi="Times New Roman" w:cs="Times New Roman"/>
          <w:i/>
          <w:iCs/>
          <w:sz w:val="24"/>
          <w:szCs w:val="24"/>
        </w:rPr>
        <w:t xml:space="preserve"> </w:t>
      </w:r>
      <w:proofErr w:type="spellStart"/>
      <w:r w:rsidR="006D0B4B" w:rsidRPr="00AB3B0C">
        <w:rPr>
          <w:rFonts w:ascii="Times New Roman" w:hAnsi="Times New Roman" w:cs="Times New Roman"/>
          <w:i/>
          <w:iCs/>
          <w:sz w:val="24"/>
          <w:szCs w:val="24"/>
        </w:rPr>
        <w:t>Zimra</w:t>
      </w:r>
      <w:proofErr w:type="spellEnd"/>
      <w:r w:rsidR="006D0B4B" w:rsidRPr="00AB3B0C">
        <w:rPr>
          <w:rFonts w:ascii="Times New Roman" w:hAnsi="Times New Roman" w:cs="Times New Roman"/>
          <w:i/>
          <w:iCs/>
          <w:sz w:val="24"/>
          <w:szCs w:val="24"/>
        </w:rPr>
        <w:t xml:space="preserve"> </w:t>
      </w:r>
      <w:r w:rsidR="006D0B4B" w:rsidRPr="00AB3B0C">
        <w:rPr>
          <w:rFonts w:ascii="Times New Roman" w:hAnsi="Times New Roman" w:cs="Times New Roman"/>
          <w:sz w:val="24"/>
          <w:szCs w:val="24"/>
        </w:rPr>
        <w:t>SC 118/21 at p 6</w:t>
      </w:r>
      <w:r w:rsidR="00C63575" w:rsidRPr="00AB3B0C">
        <w:rPr>
          <w:rFonts w:ascii="Times New Roman" w:hAnsi="Times New Roman" w:cs="Times New Roman"/>
          <w:sz w:val="24"/>
          <w:szCs w:val="24"/>
        </w:rPr>
        <w:t xml:space="preserve">. </w:t>
      </w:r>
      <w:r w:rsidR="00954544">
        <w:rPr>
          <w:rFonts w:ascii="Times New Roman" w:hAnsi="Times New Roman" w:cs="Times New Roman"/>
          <w:sz w:val="24"/>
          <w:szCs w:val="24"/>
        </w:rPr>
        <w:t xml:space="preserve"> </w:t>
      </w:r>
      <w:r w:rsidR="00C63575" w:rsidRPr="00AB3B0C">
        <w:rPr>
          <w:rFonts w:ascii="Times New Roman" w:hAnsi="Times New Roman" w:cs="Times New Roman"/>
          <w:sz w:val="24"/>
          <w:szCs w:val="24"/>
        </w:rPr>
        <w:t>The first and second grounds of appeal are clearly devoid of merit and ought to be dismissed.</w:t>
      </w:r>
    </w:p>
    <w:p w14:paraId="118859EC" w14:textId="77777777" w:rsidR="00D22A6E" w:rsidRPr="00AB3B0C" w:rsidRDefault="00D22A6E" w:rsidP="00954544">
      <w:pPr>
        <w:spacing w:after="0" w:line="480" w:lineRule="auto"/>
        <w:jc w:val="both"/>
        <w:rPr>
          <w:rFonts w:ascii="Times New Roman" w:hAnsi="Times New Roman" w:cs="Times New Roman"/>
          <w:sz w:val="24"/>
          <w:szCs w:val="24"/>
        </w:rPr>
      </w:pPr>
    </w:p>
    <w:p w14:paraId="247D0B84" w14:textId="790210CF" w:rsidR="00C63575" w:rsidRPr="00954544" w:rsidRDefault="00954544" w:rsidP="00954544">
      <w:pPr>
        <w:spacing w:after="0" w:line="480" w:lineRule="auto"/>
        <w:jc w:val="both"/>
        <w:rPr>
          <w:rFonts w:ascii="Times New Roman" w:hAnsi="Times New Roman" w:cs="Times New Roman"/>
          <w:b/>
          <w:bCs/>
          <w:sz w:val="24"/>
          <w:szCs w:val="24"/>
          <w:u w:val="single"/>
        </w:rPr>
      </w:pPr>
      <w:r w:rsidRPr="00954544">
        <w:rPr>
          <w:rFonts w:ascii="Times New Roman" w:hAnsi="Times New Roman" w:cs="Times New Roman"/>
          <w:b/>
          <w:bCs/>
          <w:sz w:val="24"/>
          <w:szCs w:val="24"/>
          <w:u w:val="single"/>
        </w:rPr>
        <w:t xml:space="preserve">WHETHER THE COURT </w:t>
      </w:r>
      <w:r w:rsidRPr="00954544">
        <w:rPr>
          <w:rFonts w:ascii="Times New Roman" w:hAnsi="Times New Roman" w:cs="Times New Roman"/>
          <w:b/>
          <w:bCs/>
          <w:i/>
          <w:sz w:val="24"/>
          <w:szCs w:val="24"/>
          <w:u w:val="single"/>
        </w:rPr>
        <w:t>A QUO</w:t>
      </w:r>
      <w:r w:rsidRPr="00954544">
        <w:rPr>
          <w:rFonts w:ascii="Times New Roman" w:hAnsi="Times New Roman" w:cs="Times New Roman"/>
          <w:b/>
          <w:bCs/>
          <w:sz w:val="24"/>
          <w:szCs w:val="24"/>
          <w:u w:val="single"/>
        </w:rPr>
        <w:t xml:space="preserve"> ERRED IN GRANTING THE APPLICATION FOR REVIEW</w:t>
      </w:r>
    </w:p>
    <w:p w14:paraId="4AEF415B" w14:textId="739C7A0F" w:rsidR="002C7A75" w:rsidRDefault="00C63575" w:rsidP="00954544">
      <w:pPr>
        <w:spacing w:after="0" w:line="480" w:lineRule="auto"/>
        <w:ind w:firstLine="1276"/>
        <w:jc w:val="both"/>
        <w:rPr>
          <w:rFonts w:ascii="Times New Roman" w:hAnsi="Times New Roman" w:cs="Times New Roman"/>
          <w:sz w:val="24"/>
          <w:szCs w:val="24"/>
        </w:rPr>
      </w:pPr>
      <w:proofErr w:type="spellStart"/>
      <w:r w:rsidRPr="00AB3B0C">
        <w:rPr>
          <w:rFonts w:ascii="Times New Roman" w:hAnsi="Times New Roman" w:cs="Times New Roman"/>
          <w:sz w:val="24"/>
          <w:szCs w:val="24"/>
        </w:rPr>
        <w:t>Ms</w:t>
      </w:r>
      <w:proofErr w:type="spellEnd"/>
      <w:r w:rsidRPr="00AB3B0C">
        <w:rPr>
          <w:rFonts w:ascii="Times New Roman" w:hAnsi="Times New Roman" w:cs="Times New Roman"/>
          <w:sz w:val="24"/>
          <w:szCs w:val="24"/>
        </w:rPr>
        <w:t xml:space="preserve"> </w:t>
      </w:r>
      <w:proofErr w:type="spellStart"/>
      <w:r w:rsidRPr="00AB3B0C">
        <w:rPr>
          <w:rFonts w:ascii="Times New Roman" w:hAnsi="Times New Roman" w:cs="Times New Roman"/>
          <w:i/>
          <w:iCs/>
          <w:sz w:val="24"/>
          <w:szCs w:val="24"/>
        </w:rPr>
        <w:t>Sanhanga</w:t>
      </w:r>
      <w:proofErr w:type="spellEnd"/>
      <w:r w:rsidRPr="00AB3B0C">
        <w:rPr>
          <w:rFonts w:ascii="Times New Roman" w:hAnsi="Times New Roman" w:cs="Times New Roman"/>
          <w:sz w:val="24"/>
          <w:szCs w:val="24"/>
        </w:rPr>
        <w:t xml:space="preserve"> assailed the decision </w:t>
      </w:r>
      <w:r w:rsidRPr="00AB3B0C">
        <w:rPr>
          <w:rFonts w:ascii="Times New Roman" w:hAnsi="Times New Roman" w:cs="Times New Roman"/>
          <w:i/>
          <w:iCs/>
          <w:sz w:val="24"/>
          <w:szCs w:val="24"/>
        </w:rPr>
        <w:t>a quo</w:t>
      </w:r>
      <w:r w:rsidRPr="00AB3B0C">
        <w:rPr>
          <w:rFonts w:ascii="Times New Roman" w:hAnsi="Times New Roman" w:cs="Times New Roman"/>
          <w:sz w:val="24"/>
          <w:szCs w:val="24"/>
        </w:rPr>
        <w:t xml:space="preserve"> on three main bases.</w:t>
      </w:r>
      <w:r w:rsidR="003F2DB9" w:rsidRPr="00AB3B0C">
        <w:rPr>
          <w:rFonts w:ascii="Times New Roman" w:hAnsi="Times New Roman" w:cs="Times New Roman"/>
          <w:sz w:val="24"/>
          <w:szCs w:val="24"/>
        </w:rPr>
        <w:t xml:space="preserve"> These were that the court </w:t>
      </w:r>
      <w:r w:rsidR="003F2DB9" w:rsidRPr="00AB3B0C">
        <w:rPr>
          <w:rFonts w:ascii="Times New Roman" w:hAnsi="Times New Roman" w:cs="Times New Roman"/>
          <w:i/>
          <w:iCs/>
          <w:sz w:val="24"/>
          <w:szCs w:val="24"/>
        </w:rPr>
        <w:t>a quo</w:t>
      </w:r>
      <w:r w:rsidR="003F2DB9" w:rsidRPr="00AB3B0C">
        <w:rPr>
          <w:rFonts w:ascii="Times New Roman" w:hAnsi="Times New Roman" w:cs="Times New Roman"/>
          <w:sz w:val="24"/>
          <w:szCs w:val="24"/>
        </w:rPr>
        <w:t xml:space="preserve"> improperly related to the recommendations of the BOS and not the decision of the commander. </w:t>
      </w:r>
      <w:r w:rsidR="00954544">
        <w:rPr>
          <w:rFonts w:ascii="Times New Roman" w:hAnsi="Times New Roman" w:cs="Times New Roman"/>
          <w:sz w:val="24"/>
          <w:szCs w:val="24"/>
        </w:rPr>
        <w:t xml:space="preserve"> </w:t>
      </w:r>
      <w:r w:rsidR="003F2DB9" w:rsidRPr="00AB3B0C">
        <w:rPr>
          <w:rFonts w:ascii="Times New Roman" w:hAnsi="Times New Roman" w:cs="Times New Roman"/>
          <w:sz w:val="24"/>
          <w:szCs w:val="24"/>
        </w:rPr>
        <w:t>Further, that</w:t>
      </w:r>
      <w:r w:rsidR="009F27EF" w:rsidRPr="00AB3B0C">
        <w:rPr>
          <w:rFonts w:ascii="Times New Roman" w:hAnsi="Times New Roman" w:cs="Times New Roman"/>
          <w:sz w:val="24"/>
          <w:szCs w:val="24"/>
        </w:rPr>
        <w:t xml:space="preserve"> </w:t>
      </w:r>
      <w:r w:rsidR="00F1232E">
        <w:rPr>
          <w:rFonts w:ascii="Times New Roman" w:hAnsi="Times New Roman" w:cs="Times New Roman"/>
          <w:sz w:val="24"/>
          <w:szCs w:val="24"/>
        </w:rPr>
        <w:t xml:space="preserve">the </w:t>
      </w:r>
      <w:r w:rsidR="009F27EF" w:rsidRPr="00AB3B0C">
        <w:rPr>
          <w:rFonts w:ascii="Times New Roman" w:hAnsi="Times New Roman" w:cs="Times New Roman"/>
          <w:sz w:val="24"/>
          <w:szCs w:val="24"/>
        </w:rPr>
        <w:t xml:space="preserve">court </w:t>
      </w:r>
      <w:r w:rsidR="00026181" w:rsidRPr="00026181">
        <w:rPr>
          <w:rFonts w:ascii="Times New Roman" w:hAnsi="Times New Roman" w:cs="Times New Roman"/>
          <w:i/>
          <w:iCs/>
          <w:sz w:val="24"/>
          <w:szCs w:val="24"/>
        </w:rPr>
        <w:t>a quo</w:t>
      </w:r>
      <w:r w:rsidR="00026181">
        <w:rPr>
          <w:rFonts w:ascii="Times New Roman" w:hAnsi="Times New Roman" w:cs="Times New Roman"/>
          <w:sz w:val="24"/>
          <w:szCs w:val="24"/>
        </w:rPr>
        <w:t xml:space="preserve"> </w:t>
      </w:r>
      <w:r w:rsidR="003F2DB9" w:rsidRPr="00AB3B0C">
        <w:rPr>
          <w:rFonts w:ascii="Times New Roman" w:hAnsi="Times New Roman" w:cs="Times New Roman"/>
          <w:sz w:val="24"/>
          <w:szCs w:val="24"/>
        </w:rPr>
        <w:t>incorrectly found that the respondents had not been heard when they were in fact heard. Lastly</w:t>
      </w:r>
      <w:r w:rsidR="009F27EF" w:rsidRPr="00AB3B0C">
        <w:rPr>
          <w:rFonts w:ascii="Times New Roman" w:hAnsi="Times New Roman" w:cs="Times New Roman"/>
          <w:sz w:val="24"/>
          <w:szCs w:val="24"/>
        </w:rPr>
        <w:t xml:space="preserve">, </w:t>
      </w:r>
      <w:r w:rsidR="003F2DB9" w:rsidRPr="00AB3B0C">
        <w:rPr>
          <w:rFonts w:ascii="Times New Roman" w:hAnsi="Times New Roman" w:cs="Times New Roman"/>
          <w:sz w:val="24"/>
          <w:szCs w:val="24"/>
        </w:rPr>
        <w:t xml:space="preserve">that it entertained the application when the respondents had not exhausted </w:t>
      </w:r>
      <w:r w:rsidR="009F27EF" w:rsidRPr="00AB3B0C">
        <w:rPr>
          <w:rFonts w:ascii="Times New Roman" w:hAnsi="Times New Roman" w:cs="Times New Roman"/>
          <w:sz w:val="24"/>
          <w:szCs w:val="24"/>
        </w:rPr>
        <w:t xml:space="preserve">the </w:t>
      </w:r>
      <w:r w:rsidR="003F2DB9" w:rsidRPr="00AB3B0C">
        <w:rPr>
          <w:rFonts w:ascii="Times New Roman" w:hAnsi="Times New Roman" w:cs="Times New Roman"/>
          <w:sz w:val="24"/>
          <w:szCs w:val="24"/>
        </w:rPr>
        <w:t>domestic remedies encoded in s 26 (4) of the Act.</w:t>
      </w:r>
      <w:r w:rsidR="002C7A75" w:rsidRPr="00AB3B0C">
        <w:rPr>
          <w:rFonts w:ascii="Times New Roman" w:hAnsi="Times New Roman" w:cs="Times New Roman"/>
          <w:sz w:val="24"/>
          <w:szCs w:val="24"/>
        </w:rPr>
        <w:t xml:space="preserve"> </w:t>
      </w:r>
    </w:p>
    <w:p w14:paraId="2946D296" w14:textId="77777777" w:rsidR="00954544" w:rsidRPr="00AB3B0C" w:rsidRDefault="00954544" w:rsidP="00954544">
      <w:pPr>
        <w:spacing w:after="0" w:line="480" w:lineRule="auto"/>
        <w:ind w:firstLine="1276"/>
        <w:jc w:val="both"/>
        <w:rPr>
          <w:rFonts w:ascii="Times New Roman" w:hAnsi="Times New Roman" w:cs="Times New Roman"/>
          <w:sz w:val="24"/>
          <w:szCs w:val="24"/>
        </w:rPr>
      </w:pPr>
    </w:p>
    <w:p w14:paraId="5CB1886F" w14:textId="0A5AD233" w:rsidR="009F2C72" w:rsidRPr="00AB3B0C" w:rsidRDefault="00520849" w:rsidP="00954544">
      <w:pPr>
        <w:spacing w:after="0" w:line="480" w:lineRule="auto"/>
        <w:ind w:firstLine="1134"/>
        <w:jc w:val="both"/>
        <w:rPr>
          <w:rFonts w:ascii="Times New Roman" w:hAnsi="Times New Roman" w:cs="Times New Roman"/>
          <w:sz w:val="24"/>
          <w:szCs w:val="24"/>
        </w:rPr>
      </w:pPr>
      <w:r w:rsidRPr="00AB3B0C">
        <w:rPr>
          <w:rFonts w:ascii="Times New Roman" w:hAnsi="Times New Roman" w:cs="Times New Roman"/>
          <w:sz w:val="24"/>
          <w:szCs w:val="24"/>
        </w:rPr>
        <w:lastRenderedPageBreak/>
        <w:t xml:space="preserve">The first sub-issue does not arise from the order appealed </w:t>
      </w:r>
      <w:r w:rsidR="004742E2" w:rsidRPr="00AB3B0C">
        <w:rPr>
          <w:rFonts w:ascii="Times New Roman" w:hAnsi="Times New Roman" w:cs="Times New Roman"/>
          <w:sz w:val="24"/>
          <w:szCs w:val="24"/>
        </w:rPr>
        <w:t xml:space="preserve">against </w:t>
      </w:r>
      <w:r w:rsidRPr="00AB3B0C">
        <w:rPr>
          <w:rFonts w:ascii="Times New Roman" w:hAnsi="Times New Roman" w:cs="Times New Roman"/>
          <w:sz w:val="24"/>
          <w:szCs w:val="24"/>
        </w:rPr>
        <w:t>or the reasons for judgment.</w:t>
      </w:r>
      <w:r w:rsidR="004742E2" w:rsidRPr="00AB3B0C">
        <w:rPr>
          <w:rFonts w:ascii="Times New Roman" w:hAnsi="Times New Roman" w:cs="Times New Roman"/>
          <w:sz w:val="24"/>
          <w:szCs w:val="24"/>
        </w:rPr>
        <w:t xml:space="preserve"> </w:t>
      </w:r>
      <w:r w:rsidR="00954544">
        <w:rPr>
          <w:rFonts w:ascii="Times New Roman" w:hAnsi="Times New Roman" w:cs="Times New Roman"/>
          <w:sz w:val="24"/>
          <w:szCs w:val="24"/>
        </w:rPr>
        <w:t xml:space="preserve"> </w:t>
      </w:r>
      <w:r w:rsidR="004742E2" w:rsidRPr="00AB3B0C">
        <w:rPr>
          <w:rFonts w:ascii="Times New Roman" w:hAnsi="Times New Roman" w:cs="Times New Roman"/>
          <w:sz w:val="24"/>
          <w:szCs w:val="24"/>
        </w:rPr>
        <w:t xml:space="preserve">The discharge order, which was reproduced in the court </w:t>
      </w:r>
      <w:r w:rsidR="004742E2" w:rsidRPr="00AB3B0C">
        <w:rPr>
          <w:rFonts w:ascii="Times New Roman" w:hAnsi="Times New Roman" w:cs="Times New Roman"/>
          <w:i/>
          <w:iCs/>
          <w:sz w:val="24"/>
          <w:szCs w:val="24"/>
        </w:rPr>
        <w:t>a quo’s</w:t>
      </w:r>
      <w:r w:rsidR="004742E2" w:rsidRPr="00AB3B0C">
        <w:rPr>
          <w:rFonts w:ascii="Times New Roman" w:hAnsi="Times New Roman" w:cs="Times New Roman"/>
          <w:sz w:val="24"/>
          <w:szCs w:val="24"/>
        </w:rPr>
        <w:t xml:space="preserve"> reasons for judgment, shows that the respondents were discharged </w:t>
      </w:r>
      <w:r w:rsidR="009F2C72" w:rsidRPr="00AB3B0C">
        <w:rPr>
          <w:rFonts w:ascii="Times New Roman" w:hAnsi="Times New Roman" w:cs="Times New Roman"/>
          <w:sz w:val="24"/>
          <w:szCs w:val="24"/>
        </w:rPr>
        <w:t xml:space="preserve">from the army by the appellant (the first respondent </w:t>
      </w:r>
      <w:r w:rsidR="00954544">
        <w:rPr>
          <w:rFonts w:ascii="Times New Roman" w:hAnsi="Times New Roman" w:cs="Times New Roman"/>
          <w:sz w:val="24"/>
          <w:szCs w:val="24"/>
        </w:rPr>
        <w:t xml:space="preserve">   </w:t>
      </w:r>
      <w:r w:rsidR="009F2C72" w:rsidRPr="00AB3B0C">
        <w:rPr>
          <w:rFonts w:ascii="Times New Roman" w:hAnsi="Times New Roman" w:cs="Times New Roman"/>
          <w:i/>
          <w:iCs/>
          <w:sz w:val="24"/>
          <w:szCs w:val="24"/>
        </w:rPr>
        <w:t>a quo</w:t>
      </w:r>
      <w:r w:rsidR="009F2C72" w:rsidRPr="00AB3B0C">
        <w:rPr>
          <w:rFonts w:ascii="Times New Roman" w:hAnsi="Times New Roman" w:cs="Times New Roman"/>
          <w:sz w:val="24"/>
          <w:szCs w:val="24"/>
        </w:rPr>
        <w:t>),</w:t>
      </w:r>
      <w:r w:rsidR="004742E2" w:rsidRPr="00AB3B0C">
        <w:rPr>
          <w:rFonts w:ascii="Times New Roman" w:hAnsi="Times New Roman" w:cs="Times New Roman"/>
          <w:sz w:val="24"/>
          <w:szCs w:val="24"/>
        </w:rPr>
        <w:t xml:space="preserve"> on the recommendations of the BOS. </w:t>
      </w:r>
      <w:r w:rsidR="009F2C72" w:rsidRPr="00AB3B0C">
        <w:rPr>
          <w:rFonts w:ascii="Times New Roman" w:hAnsi="Times New Roman" w:cs="Times New Roman"/>
          <w:sz w:val="24"/>
          <w:szCs w:val="24"/>
        </w:rPr>
        <w:t>This is conveyed at p. 6 of its judgment in the following manner:</w:t>
      </w:r>
    </w:p>
    <w:p w14:paraId="6F8B5D4B" w14:textId="200EC7BC" w:rsidR="009F2C72" w:rsidRDefault="000027AC" w:rsidP="00954544">
      <w:pPr>
        <w:spacing w:after="0" w:line="240" w:lineRule="auto"/>
        <w:ind w:left="1276" w:hanging="142"/>
        <w:jc w:val="both"/>
        <w:rPr>
          <w:rFonts w:ascii="Times New Roman" w:hAnsi="Times New Roman" w:cs="Times New Roman"/>
          <w:sz w:val="24"/>
          <w:szCs w:val="24"/>
        </w:rPr>
      </w:pPr>
      <w:r w:rsidRPr="00AB3B0C">
        <w:rPr>
          <w:rFonts w:ascii="Times New Roman" w:hAnsi="Times New Roman" w:cs="Times New Roman"/>
          <w:sz w:val="24"/>
          <w:szCs w:val="24"/>
        </w:rPr>
        <w:t xml:space="preserve">“Essentially, the applicants’ complaint is that there were gross irregularities in </w:t>
      </w:r>
      <w:r w:rsidR="00954544" w:rsidRPr="00AB3B0C">
        <w:rPr>
          <w:rFonts w:ascii="Times New Roman" w:hAnsi="Times New Roman" w:cs="Times New Roman"/>
          <w:sz w:val="24"/>
          <w:szCs w:val="24"/>
        </w:rPr>
        <w:t xml:space="preserve">the </w:t>
      </w:r>
      <w:r w:rsidR="00954544">
        <w:rPr>
          <w:rFonts w:ascii="Times New Roman" w:hAnsi="Times New Roman" w:cs="Times New Roman"/>
          <w:sz w:val="24"/>
          <w:szCs w:val="24"/>
        </w:rPr>
        <w:t>manner</w:t>
      </w:r>
      <w:r w:rsidRPr="00AB3B0C">
        <w:rPr>
          <w:rFonts w:ascii="Times New Roman" w:hAnsi="Times New Roman" w:cs="Times New Roman"/>
          <w:sz w:val="24"/>
          <w:szCs w:val="24"/>
        </w:rPr>
        <w:t xml:space="preserve"> </w:t>
      </w:r>
      <w:r w:rsidR="00954544">
        <w:rPr>
          <w:rFonts w:ascii="Times New Roman" w:hAnsi="Times New Roman" w:cs="Times New Roman"/>
          <w:sz w:val="24"/>
          <w:szCs w:val="24"/>
        </w:rPr>
        <w:t>the first</w:t>
      </w:r>
      <w:r w:rsidRPr="00AB3B0C">
        <w:rPr>
          <w:rFonts w:ascii="Times New Roman" w:hAnsi="Times New Roman" w:cs="Times New Roman"/>
          <w:sz w:val="24"/>
          <w:szCs w:val="24"/>
        </w:rPr>
        <w:t xml:space="preserve"> respondent arrived at the decision to discharge them from the army”</w:t>
      </w:r>
      <w:r w:rsidR="009F2C72" w:rsidRPr="00AB3B0C">
        <w:rPr>
          <w:rFonts w:ascii="Times New Roman" w:hAnsi="Times New Roman" w:cs="Times New Roman"/>
          <w:sz w:val="24"/>
          <w:szCs w:val="24"/>
        </w:rPr>
        <w:t>.</w:t>
      </w:r>
    </w:p>
    <w:p w14:paraId="72112EBE" w14:textId="77777777" w:rsidR="00954544" w:rsidRPr="00AB3B0C" w:rsidRDefault="00954544" w:rsidP="00954544">
      <w:pPr>
        <w:spacing w:line="480" w:lineRule="auto"/>
        <w:ind w:left="1276" w:hanging="142"/>
        <w:jc w:val="both"/>
        <w:rPr>
          <w:rFonts w:ascii="Times New Roman" w:hAnsi="Times New Roman" w:cs="Times New Roman"/>
          <w:sz w:val="24"/>
          <w:szCs w:val="24"/>
        </w:rPr>
      </w:pPr>
    </w:p>
    <w:p w14:paraId="3D6C697E" w14:textId="77777777" w:rsidR="004F14AD" w:rsidRDefault="009F2C72" w:rsidP="00954544">
      <w:pPr>
        <w:spacing w:line="480" w:lineRule="auto"/>
        <w:ind w:firstLine="1134"/>
        <w:jc w:val="both"/>
        <w:rPr>
          <w:rFonts w:ascii="Times New Roman" w:hAnsi="Times New Roman" w:cs="Times New Roman"/>
          <w:sz w:val="24"/>
          <w:szCs w:val="24"/>
        </w:rPr>
      </w:pPr>
      <w:r w:rsidRPr="00AB3B0C">
        <w:rPr>
          <w:rFonts w:ascii="Times New Roman" w:hAnsi="Times New Roman" w:cs="Times New Roman"/>
          <w:sz w:val="24"/>
          <w:szCs w:val="24"/>
        </w:rPr>
        <w:t>The question sought to be answered by the second sub-issue is whether the respondents’ right to be heard</w:t>
      </w:r>
      <w:r w:rsidR="00262CE8" w:rsidRPr="00AB3B0C">
        <w:rPr>
          <w:rFonts w:ascii="Times New Roman" w:hAnsi="Times New Roman" w:cs="Times New Roman"/>
          <w:sz w:val="24"/>
          <w:szCs w:val="24"/>
        </w:rPr>
        <w:t xml:space="preserve">, otherwise known as the </w:t>
      </w:r>
      <w:proofErr w:type="spellStart"/>
      <w:r w:rsidR="00262CE8" w:rsidRPr="00AB3B0C">
        <w:rPr>
          <w:rFonts w:ascii="Times New Roman" w:hAnsi="Times New Roman" w:cs="Times New Roman"/>
          <w:i/>
          <w:iCs/>
          <w:sz w:val="24"/>
          <w:szCs w:val="24"/>
        </w:rPr>
        <w:t>audi</w:t>
      </w:r>
      <w:proofErr w:type="spellEnd"/>
      <w:r w:rsidR="00262CE8" w:rsidRPr="00AB3B0C">
        <w:rPr>
          <w:rFonts w:ascii="Times New Roman" w:hAnsi="Times New Roman" w:cs="Times New Roman"/>
          <w:i/>
          <w:iCs/>
          <w:sz w:val="24"/>
          <w:szCs w:val="24"/>
        </w:rPr>
        <w:t xml:space="preserve"> alteram partem</w:t>
      </w:r>
      <w:r w:rsidR="00262CE8" w:rsidRPr="00AB3B0C">
        <w:rPr>
          <w:rFonts w:ascii="Times New Roman" w:hAnsi="Times New Roman" w:cs="Times New Roman"/>
          <w:sz w:val="24"/>
          <w:szCs w:val="24"/>
        </w:rPr>
        <w:t xml:space="preserve"> rule, </w:t>
      </w:r>
      <w:r w:rsidRPr="00AB3B0C">
        <w:rPr>
          <w:rFonts w:ascii="Times New Roman" w:hAnsi="Times New Roman" w:cs="Times New Roman"/>
          <w:sz w:val="24"/>
          <w:szCs w:val="24"/>
        </w:rPr>
        <w:t xml:space="preserve">was </w:t>
      </w:r>
      <w:r w:rsidR="00262CE8" w:rsidRPr="00AB3B0C">
        <w:rPr>
          <w:rFonts w:ascii="Times New Roman" w:hAnsi="Times New Roman" w:cs="Times New Roman"/>
          <w:sz w:val="24"/>
          <w:szCs w:val="24"/>
        </w:rPr>
        <w:t xml:space="preserve">observed by the appellant. </w:t>
      </w:r>
      <w:r w:rsidR="00A307B1" w:rsidRPr="00AB3B0C">
        <w:rPr>
          <w:rFonts w:ascii="Times New Roman" w:hAnsi="Times New Roman" w:cs="Times New Roman"/>
          <w:sz w:val="24"/>
          <w:szCs w:val="24"/>
        </w:rPr>
        <w:t xml:space="preserve">It was common cause that the respondents were discharged from the </w:t>
      </w:r>
      <w:proofErr w:type="spellStart"/>
      <w:r w:rsidR="00A307B1" w:rsidRPr="00AB3B0C">
        <w:rPr>
          <w:rFonts w:ascii="Times New Roman" w:hAnsi="Times New Roman" w:cs="Times New Roman"/>
          <w:sz w:val="24"/>
          <w:szCs w:val="24"/>
        </w:rPr>
        <w:t>Defence</w:t>
      </w:r>
      <w:proofErr w:type="spellEnd"/>
      <w:r w:rsidR="00F8213B" w:rsidRPr="00AB3B0C">
        <w:rPr>
          <w:rFonts w:ascii="Times New Roman" w:hAnsi="Times New Roman" w:cs="Times New Roman"/>
          <w:sz w:val="24"/>
          <w:szCs w:val="24"/>
        </w:rPr>
        <w:t xml:space="preserve"> </w:t>
      </w:r>
      <w:r w:rsidR="00A307B1" w:rsidRPr="00AB3B0C">
        <w:rPr>
          <w:rFonts w:ascii="Times New Roman" w:hAnsi="Times New Roman" w:cs="Times New Roman"/>
          <w:sz w:val="24"/>
          <w:szCs w:val="24"/>
        </w:rPr>
        <w:t>Forces in terms of s 26</w:t>
      </w:r>
      <w:r w:rsidR="00F8213B" w:rsidRPr="00AB3B0C">
        <w:rPr>
          <w:rFonts w:ascii="Times New Roman" w:hAnsi="Times New Roman" w:cs="Times New Roman"/>
          <w:sz w:val="24"/>
          <w:szCs w:val="24"/>
        </w:rPr>
        <w:t xml:space="preserve"> (1) (b) and (4)</w:t>
      </w:r>
      <w:r w:rsidR="00A307B1" w:rsidRPr="00AB3B0C">
        <w:rPr>
          <w:rFonts w:ascii="Times New Roman" w:hAnsi="Times New Roman" w:cs="Times New Roman"/>
          <w:sz w:val="24"/>
          <w:szCs w:val="24"/>
        </w:rPr>
        <w:t xml:space="preserve"> of the Act</w:t>
      </w:r>
      <w:r w:rsidR="004F14AD" w:rsidRPr="00AB3B0C">
        <w:rPr>
          <w:rFonts w:ascii="Times New Roman" w:hAnsi="Times New Roman" w:cs="Times New Roman"/>
          <w:sz w:val="24"/>
          <w:szCs w:val="24"/>
        </w:rPr>
        <w:t>.</w:t>
      </w:r>
    </w:p>
    <w:p w14:paraId="19079A9F" w14:textId="77777777" w:rsidR="00954544" w:rsidRPr="00AB3B0C" w:rsidRDefault="00954544" w:rsidP="00954544">
      <w:pPr>
        <w:spacing w:after="0" w:line="240" w:lineRule="auto"/>
        <w:ind w:firstLine="1134"/>
        <w:jc w:val="both"/>
        <w:rPr>
          <w:rFonts w:ascii="Times New Roman" w:hAnsi="Times New Roman" w:cs="Times New Roman"/>
          <w:sz w:val="24"/>
          <w:szCs w:val="24"/>
        </w:rPr>
      </w:pPr>
    </w:p>
    <w:p w14:paraId="61E68716" w14:textId="58EEA209" w:rsidR="00E10DB2" w:rsidRDefault="00F91873" w:rsidP="00954544">
      <w:pPr>
        <w:spacing w:line="480" w:lineRule="auto"/>
        <w:ind w:firstLine="1134"/>
        <w:jc w:val="both"/>
        <w:rPr>
          <w:rFonts w:ascii="Times New Roman" w:hAnsi="Times New Roman" w:cs="Times New Roman"/>
          <w:sz w:val="24"/>
          <w:szCs w:val="24"/>
        </w:rPr>
      </w:pPr>
      <w:r w:rsidRPr="00AB3B0C">
        <w:rPr>
          <w:rFonts w:ascii="Times New Roman" w:hAnsi="Times New Roman" w:cs="Times New Roman"/>
          <w:sz w:val="24"/>
          <w:szCs w:val="24"/>
        </w:rPr>
        <w:t xml:space="preserve">The procedure governing the conduct of a board of </w:t>
      </w:r>
      <w:r w:rsidR="004F14AD" w:rsidRPr="00AB3B0C">
        <w:rPr>
          <w:rFonts w:ascii="Times New Roman" w:hAnsi="Times New Roman" w:cs="Times New Roman"/>
          <w:sz w:val="24"/>
          <w:szCs w:val="24"/>
        </w:rPr>
        <w:t>inquiry</w:t>
      </w:r>
      <w:r w:rsidRPr="00AB3B0C">
        <w:rPr>
          <w:rFonts w:ascii="Times New Roman" w:hAnsi="Times New Roman" w:cs="Times New Roman"/>
          <w:sz w:val="24"/>
          <w:szCs w:val="24"/>
        </w:rPr>
        <w:t xml:space="preserve"> is prescribed by Part V</w:t>
      </w:r>
      <w:r w:rsidR="004F14AD" w:rsidRPr="00AB3B0C">
        <w:rPr>
          <w:rFonts w:ascii="Times New Roman" w:hAnsi="Times New Roman" w:cs="Times New Roman"/>
          <w:sz w:val="24"/>
          <w:szCs w:val="24"/>
        </w:rPr>
        <w:t xml:space="preserve"> of </w:t>
      </w:r>
      <w:r w:rsidRPr="00AB3B0C">
        <w:rPr>
          <w:rFonts w:ascii="Times New Roman" w:hAnsi="Times New Roman" w:cs="Times New Roman"/>
          <w:sz w:val="24"/>
          <w:szCs w:val="24"/>
        </w:rPr>
        <w:t>SI 205/2003.</w:t>
      </w:r>
      <w:r w:rsidR="00954544">
        <w:rPr>
          <w:rFonts w:ascii="Times New Roman" w:hAnsi="Times New Roman" w:cs="Times New Roman"/>
          <w:sz w:val="24"/>
          <w:szCs w:val="24"/>
        </w:rPr>
        <w:t xml:space="preserve"> </w:t>
      </w:r>
      <w:r w:rsidR="002505A0" w:rsidRPr="00AB3B0C">
        <w:rPr>
          <w:rFonts w:ascii="Times New Roman" w:hAnsi="Times New Roman" w:cs="Times New Roman"/>
          <w:sz w:val="24"/>
          <w:szCs w:val="24"/>
        </w:rPr>
        <w:t xml:space="preserve"> </w:t>
      </w:r>
      <w:r w:rsidR="00DF134D" w:rsidRPr="00AB3B0C">
        <w:rPr>
          <w:rFonts w:ascii="Times New Roman" w:hAnsi="Times New Roman" w:cs="Times New Roman"/>
          <w:sz w:val="24"/>
          <w:szCs w:val="24"/>
          <w:lang w:val="en-ZW"/>
        </w:rPr>
        <w:t>Para 5 of the convening order fully complied with the direct dictates of</w:t>
      </w:r>
      <w:r w:rsidR="004F14AD" w:rsidRPr="00AB3B0C">
        <w:rPr>
          <w:rFonts w:ascii="Times New Roman" w:hAnsi="Times New Roman" w:cs="Times New Roman"/>
          <w:sz w:val="24"/>
          <w:szCs w:val="24"/>
          <w:lang w:val="en-ZW"/>
        </w:rPr>
        <w:t xml:space="preserve"> this Part</w:t>
      </w:r>
      <w:r w:rsidR="00DF134D" w:rsidRPr="00AB3B0C">
        <w:rPr>
          <w:rFonts w:ascii="Times New Roman" w:hAnsi="Times New Roman" w:cs="Times New Roman"/>
          <w:sz w:val="24"/>
          <w:szCs w:val="24"/>
          <w:lang w:val="en-ZW"/>
        </w:rPr>
        <w:t xml:space="preserve">. The appellant’s opposing affidavit </w:t>
      </w:r>
      <w:r w:rsidR="00282E80" w:rsidRPr="00AB3B0C">
        <w:rPr>
          <w:rFonts w:ascii="Times New Roman" w:hAnsi="Times New Roman" w:cs="Times New Roman"/>
          <w:sz w:val="24"/>
          <w:szCs w:val="24"/>
          <w:lang w:val="en-ZW"/>
        </w:rPr>
        <w:t xml:space="preserve">and the common cause documents filed of record </w:t>
      </w:r>
      <w:r w:rsidR="00DF134D" w:rsidRPr="00AB3B0C">
        <w:rPr>
          <w:rFonts w:ascii="Times New Roman" w:hAnsi="Times New Roman" w:cs="Times New Roman"/>
          <w:sz w:val="24"/>
          <w:szCs w:val="24"/>
          <w:lang w:val="en-ZW"/>
        </w:rPr>
        <w:t xml:space="preserve">clearly show that the BOS </w:t>
      </w:r>
      <w:r w:rsidR="00653E5D" w:rsidRPr="00AB3B0C">
        <w:rPr>
          <w:rFonts w:ascii="Times New Roman" w:hAnsi="Times New Roman" w:cs="Times New Roman"/>
          <w:sz w:val="24"/>
          <w:szCs w:val="24"/>
          <w:lang w:val="en-ZW"/>
        </w:rPr>
        <w:t xml:space="preserve">partially complied with the convening authority’s instructions in para 5 of the convening order. </w:t>
      </w:r>
      <w:r w:rsidR="00954544">
        <w:rPr>
          <w:rFonts w:ascii="Times New Roman" w:hAnsi="Times New Roman" w:cs="Times New Roman"/>
          <w:sz w:val="24"/>
          <w:szCs w:val="24"/>
          <w:lang w:val="en-ZW"/>
        </w:rPr>
        <w:t xml:space="preserve"> </w:t>
      </w:r>
      <w:r w:rsidR="00653E5D" w:rsidRPr="00AB3B0C">
        <w:rPr>
          <w:rFonts w:ascii="Times New Roman" w:hAnsi="Times New Roman" w:cs="Times New Roman"/>
          <w:sz w:val="24"/>
          <w:szCs w:val="24"/>
          <w:lang w:val="en-ZW"/>
        </w:rPr>
        <w:t xml:space="preserve">The record of proceedings of the court </w:t>
      </w:r>
      <w:r w:rsidR="00653E5D" w:rsidRPr="00AB3B0C">
        <w:rPr>
          <w:rFonts w:ascii="Times New Roman" w:hAnsi="Times New Roman" w:cs="Times New Roman"/>
          <w:i/>
          <w:iCs/>
          <w:sz w:val="24"/>
          <w:szCs w:val="24"/>
          <w:lang w:val="en-ZW"/>
        </w:rPr>
        <w:t>a quo</w:t>
      </w:r>
      <w:r w:rsidR="00653E5D" w:rsidRPr="00AB3B0C">
        <w:rPr>
          <w:rFonts w:ascii="Times New Roman" w:hAnsi="Times New Roman" w:cs="Times New Roman"/>
          <w:sz w:val="24"/>
          <w:szCs w:val="24"/>
          <w:lang w:val="en-ZW"/>
        </w:rPr>
        <w:t xml:space="preserve"> contains what can only be regarded as </w:t>
      </w:r>
      <w:proofErr w:type="spellStart"/>
      <w:r w:rsidR="00653E5D" w:rsidRPr="00AB3B0C">
        <w:rPr>
          <w:rFonts w:ascii="Times New Roman" w:hAnsi="Times New Roman" w:cs="Times New Roman"/>
          <w:sz w:val="24"/>
          <w:szCs w:val="24"/>
          <w:lang w:val="en-ZW"/>
        </w:rPr>
        <w:t>mitigatory</w:t>
      </w:r>
      <w:proofErr w:type="spellEnd"/>
      <w:r w:rsidR="00653E5D" w:rsidRPr="00AB3B0C">
        <w:rPr>
          <w:rFonts w:ascii="Times New Roman" w:hAnsi="Times New Roman" w:cs="Times New Roman"/>
          <w:sz w:val="24"/>
          <w:szCs w:val="24"/>
          <w:lang w:val="en-ZW"/>
        </w:rPr>
        <w:t xml:space="preserve"> statements, which were supplied by the respondents between 1 May 2018 and 22 August 2018. There are no further documents, such as the BOS</w:t>
      </w:r>
      <w:r w:rsidR="000C1BF8" w:rsidRPr="00AB3B0C">
        <w:rPr>
          <w:rFonts w:ascii="Times New Roman" w:hAnsi="Times New Roman" w:cs="Times New Roman"/>
          <w:sz w:val="24"/>
          <w:szCs w:val="24"/>
          <w:lang w:val="en-ZW"/>
        </w:rPr>
        <w:t>’</w:t>
      </w:r>
      <w:r w:rsidR="00653E5D" w:rsidRPr="00AB3B0C">
        <w:rPr>
          <w:rFonts w:ascii="Times New Roman" w:hAnsi="Times New Roman" w:cs="Times New Roman"/>
          <w:sz w:val="24"/>
          <w:szCs w:val="24"/>
          <w:lang w:val="en-ZW"/>
        </w:rPr>
        <w:t xml:space="preserve">s record of </w:t>
      </w:r>
      <w:r w:rsidR="00954544" w:rsidRPr="00AB3B0C">
        <w:rPr>
          <w:rFonts w:ascii="Times New Roman" w:hAnsi="Times New Roman" w:cs="Times New Roman"/>
          <w:sz w:val="24"/>
          <w:szCs w:val="24"/>
          <w:lang w:val="en-ZW"/>
        </w:rPr>
        <w:t>proceedings that</w:t>
      </w:r>
      <w:r w:rsidR="00653E5D" w:rsidRPr="00AB3B0C">
        <w:rPr>
          <w:rFonts w:ascii="Times New Roman" w:hAnsi="Times New Roman" w:cs="Times New Roman"/>
          <w:sz w:val="24"/>
          <w:szCs w:val="24"/>
          <w:lang w:val="en-ZW"/>
        </w:rPr>
        <w:t xml:space="preserve"> </w:t>
      </w:r>
      <w:r w:rsidR="0080634D" w:rsidRPr="00AB3B0C">
        <w:rPr>
          <w:rFonts w:ascii="Times New Roman" w:hAnsi="Times New Roman" w:cs="Times New Roman"/>
          <w:sz w:val="24"/>
          <w:szCs w:val="24"/>
          <w:lang w:val="en-ZW"/>
        </w:rPr>
        <w:t>would show that a hearing was ever conducted by the board</w:t>
      </w:r>
      <w:r w:rsidR="000C1BF8" w:rsidRPr="00AB3B0C">
        <w:rPr>
          <w:rFonts w:ascii="Times New Roman" w:hAnsi="Times New Roman" w:cs="Times New Roman"/>
          <w:sz w:val="24"/>
          <w:szCs w:val="24"/>
          <w:lang w:val="en-ZW"/>
        </w:rPr>
        <w:t>.</w:t>
      </w:r>
      <w:r w:rsidR="00653E5D" w:rsidRPr="00AB3B0C">
        <w:rPr>
          <w:rFonts w:ascii="Times New Roman" w:hAnsi="Times New Roman" w:cs="Times New Roman"/>
          <w:sz w:val="24"/>
          <w:szCs w:val="24"/>
          <w:lang w:val="en-ZW"/>
        </w:rPr>
        <w:t xml:space="preserve"> </w:t>
      </w:r>
      <w:r w:rsidR="00DE5DA4" w:rsidRPr="00AB3B0C">
        <w:rPr>
          <w:rFonts w:ascii="Times New Roman" w:hAnsi="Times New Roman" w:cs="Times New Roman"/>
          <w:sz w:val="24"/>
          <w:szCs w:val="24"/>
          <w:lang w:val="en-ZW"/>
        </w:rPr>
        <w:t xml:space="preserve">The </w:t>
      </w:r>
      <w:r w:rsidR="005A11AF">
        <w:rPr>
          <w:rFonts w:ascii="Times New Roman" w:hAnsi="Times New Roman" w:cs="Times New Roman"/>
          <w:sz w:val="24"/>
          <w:szCs w:val="24"/>
          <w:lang w:val="en-ZW"/>
        </w:rPr>
        <w:t>respondents</w:t>
      </w:r>
      <w:r w:rsidR="00DE5DA4" w:rsidRPr="00AB3B0C">
        <w:rPr>
          <w:rFonts w:ascii="Times New Roman" w:hAnsi="Times New Roman" w:cs="Times New Roman"/>
          <w:sz w:val="24"/>
          <w:szCs w:val="24"/>
          <w:lang w:val="en-ZW"/>
        </w:rPr>
        <w:t xml:space="preserve"> were found guilty of inefficiency and adjudged to be unfit to remain in the army without being heard. </w:t>
      </w:r>
      <w:r w:rsidR="000C1BF8" w:rsidRPr="00AB3B0C">
        <w:rPr>
          <w:rFonts w:ascii="Times New Roman" w:hAnsi="Times New Roman" w:cs="Times New Roman"/>
          <w:sz w:val="24"/>
          <w:szCs w:val="24"/>
          <w:lang w:val="en-ZW"/>
        </w:rPr>
        <w:t xml:space="preserve">We are inclined to believe that, had they been heard the assertion in para 8.3 of the appellant’s opposing affidavit that the dismissal was premised on their past </w:t>
      </w:r>
      <w:r w:rsidR="004F14AD" w:rsidRPr="00AB3B0C">
        <w:rPr>
          <w:rFonts w:ascii="Times New Roman" w:hAnsi="Times New Roman" w:cs="Times New Roman"/>
          <w:sz w:val="24"/>
          <w:szCs w:val="24"/>
          <w:lang w:val="en-ZW"/>
        </w:rPr>
        <w:t xml:space="preserve">conduct </w:t>
      </w:r>
      <w:r w:rsidR="000C1BF8" w:rsidRPr="00AB3B0C">
        <w:rPr>
          <w:rFonts w:ascii="Times New Roman" w:hAnsi="Times New Roman" w:cs="Times New Roman"/>
          <w:sz w:val="24"/>
          <w:szCs w:val="24"/>
          <w:lang w:val="en-ZW"/>
        </w:rPr>
        <w:t>“</w:t>
      </w:r>
      <w:r w:rsidR="009C3B72" w:rsidRPr="00AB3B0C">
        <w:rPr>
          <w:rFonts w:ascii="Times New Roman" w:hAnsi="Times New Roman" w:cs="Times New Roman"/>
          <w:sz w:val="24"/>
          <w:szCs w:val="24"/>
          <w:lang w:val="en-ZW"/>
        </w:rPr>
        <w:t xml:space="preserve">in conjunction with their conviction on the </w:t>
      </w:r>
      <w:r w:rsidR="009C3B72" w:rsidRPr="00AB3B0C">
        <w:rPr>
          <w:rFonts w:ascii="Times New Roman" w:hAnsi="Times New Roman" w:cs="Times New Roman"/>
          <w:sz w:val="24"/>
          <w:szCs w:val="24"/>
          <w:lang w:val="en-ZW"/>
        </w:rPr>
        <w:lastRenderedPageBreak/>
        <w:t>charge of theft”</w:t>
      </w:r>
      <w:r w:rsidR="000C1BF8" w:rsidRPr="00AB3B0C">
        <w:rPr>
          <w:rFonts w:ascii="Times New Roman" w:hAnsi="Times New Roman" w:cs="Times New Roman"/>
          <w:sz w:val="24"/>
          <w:szCs w:val="24"/>
          <w:lang w:val="en-ZW"/>
        </w:rPr>
        <w:t xml:space="preserve">, would not have been made. </w:t>
      </w:r>
      <w:r w:rsidR="00954544">
        <w:rPr>
          <w:rFonts w:ascii="Times New Roman" w:hAnsi="Times New Roman" w:cs="Times New Roman"/>
          <w:sz w:val="24"/>
          <w:szCs w:val="24"/>
          <w:lang w:val="en-ZW"/>
        </w:rPr>
        <w:t xml:space="preserve"> </w:t>
      </w:r>
      <w:r w:rsidR="0080634D" w:rsidRPr="00AB3B0C">
        <w:rPr>
          <w:rFonts w:ascii="Times New Roman" w:hAnsi="Times New Roman" w:cs="Times New Roman"/>
          <w:sz w:val="24"/>
          <w:szCs w:val="24"/>
          <w:lang w:val="en-ZW"/>
        </w:rPr>
        <w:t xml:space="preserve">The mere request for mitigation was inadequate to satisfy the </w:t>
      </w:r>
      <w:proofErr w:type="spellStart"/>
      <w:r w:rsidR="0080634D" w:rsidRPr="00AB3B0C">
        <w:rPr>
          <w:rFonts w:ascii="Times New Roman" w:hAnsi="Times New Roman" w:cs="Times New Roman"/>
          <w:i/>
          <w:iCs/>
          <w:sz w:val="24"/>
          <w:szCs w:val="24"/>
          <w:lang w:val="en-ZW"/>
        </w:rPr>
        <w:t>audi</w:t>
      </w:r>
      <w:proofErr w:type="spellEnd"/>
      <w:r w:rsidR="0080634D" w:rsidRPr="00AB3B0C">
        <w:rPr>
          <w:rFonts w:ascii="Times New Roman" w:hAnsi="Times New Roman" w:cs="Times New Roman"/>
          <w:i/>
          <w:iCs/>
          <w:sz w:val="24"/>
          <w:szCs w:val="24"/>
          <w:lang w:val="en-ZW"/>
        </w:rPr>
        <w:t xml:space="preserve"> alteram partem</w:t>
      </w:r>
      <w:r w:rsidR="0080634D" w:rsidRPr="00AB3B0C">
        <w:rPr>
          <w:rFonts w:ascii="Times New Roman" w:hAnsi="Times New Roman" w:cs="Times New Roman"/>
          <w:sz w:val="24"/>
          <w:szCs w:val="24"/>
          <w:lang w:val="en-ZW"/>
        </w:rPr>
        <w:t xml:space="preserve"> requirements. </w:t>
      </w:r>
      <w:r w:rsidR="00954544">
        <w:rPr>
          <w:rFonts w:ascii="Times New Roman" w:hAnsi="Times New Roman" w:cs="Times New Roman"/>
          <w:sz w:val="24"/>
          <w:szCs w:val="24"/>
          <w:lang w:val="en-ZW"/>
        </w:rPr>
        <w:t xml:space="preserve"> </w:t>
      </w:r>
      <w:r w:rsidR="0080634D" w:rsidRPr="00AB3B0C">
        <w:rPr>
          <w:rFonts w:ascii="Times New Roman" w:hAnsi="Times New Roman" w:cs="Times New Roman"/>
          <w:sz w:val="24"/>
          <w:szCs w:val="24"/>
        </w:rPr>
        <w:t>It simply demonstrates that the decision of the convening authority was tainted by a flawed process</w:t>
      </w:r>
      <w:r w:rsidR="00175AF6" w:rsidRPr="00AB3B0C">
        <w:rPr>
          <w:rFonts w:ascii="Times New Roman" w:hAnsi="Times New Roman" w:cs="Times New Roman"/>
          <w:sz w:val="24"/>
          <w:szCs w:val="24"/>
        </w:rPr>
        <w:t xml:space="preserve"> emanating from the BOS.</w:t>
      </w:r>
    </w:p>
    <w:p w14:paraId="51EAF1FA" w14:textId="77777777" w:rsidR="00954544" w:rsidRPr="00AB3B0C" w:rsidRDefault="00954544" w:rsidP="001251A6">
      <w:pPr>
        <w:spacing w:after="0" w:line="240" w:lineRule="auto"/>
        <w:ind w:firstLine="1134"/>
        <w:jc w:val="both"/>
        <w:rPr>
          <w:rFonts w:ascii="Times New Roman" w:hAnsi="Times New Roman" w:cs="Times New Roman"/>
          <w:sz w:val="24"/>
          <w:szCs w:val="24"/>
        </w:rPr>
      </w:pPr>
    </w:p>
    <w:p w14:paraId="50C6A760" w14:textId="22BA32FD" w:rsidR="00712E12" w:rsidRDefault="00712E12" w:rsidP="00954544">
      <w:pPr>
        <w:tabs>
          <w:tab w:val="left" w:pos="6165"/>
        </w:tabs>
        <w:spacing w:line="480" w:lineRule="auto"/>
        <w:ind w:firstLine="1134"/>
        <w:jc w:val="both"/>
        <w:rPr>
          <w:rFonts w:ascii="Times New Roman" w:hAnsi="Times New Roman" w:cs="Times New Roman"/>
          <w:sz w:val="24"/>
          <w:szCs w:val="24"/>
        </w:rPr>
      </w:pPr>
      <w:r w:rsidRPr="00AB3B0C">
        <w:rPr>
          <w:rFonts w:ascii="Times New Roman" w:hAnsi="Times New Roman" w:cs="Times New Roman"/>
          <w:sz w:val="24"/>
          <w:szCs w:val="24"/>
        </w:rPr>
        <w:t>The decision of the convening authority to discharge the respondents from the army was afflicted</w:t>
      </w:r>
      <w:r w:rsidR="00CF6858" w:rsidRPr="00AB3B0C">
        <w:rPr>
          <w:rFonts w:ascii="Times New Roman" w:hAnsi="Times New Roman" w:cs="Times New Roman"/>
          <w:sz w:val="24"/>
          <w:szCs w:val="24"/>
        </w:rPr>
        <w:t xml:space="preserve"> </w:t>
      </w:r>
      <w:r w:rsidRPr="00AB3B0C">
        <w:rPr>
          <w:rFonts w:ascii="Times New Roman" w:hAnsi="Times New Roman" w:cs="Times New Roman"/>
          <w:sz w:val="24"/>
          <w:szCs w:val="24"/>
        </w:rPr>
        <w:t xml:space="preserve">by </w:t>
      </w:r>
      <w:r w:rsidR="00CF6858" w:rsidRPr="00AB3B0C">
        <w:rPr>
          <w:rFonts w:ascii="Times New Roman" w:hAnsi="Times New Roman" w:cs="Times New Roman"/>
          <w:sz w:val="24"/>
          <w:szCs w:val="24"/>
        </w:rPr>
        <w:t>a myriad of</w:t>
      </w:r>
      <w:r w:rsidRPr="00AB3B0C">
        <w:rPr>
          <w:rFonts w:ascii="Times New Roman" w:hAnsi="Times New Roman" w:cs="Times New Roman"/>
          <w:sz w:val="24"/>
          <w:szCs w:val="24"/>
        </w:rPr>
        <w:t xml:space="preserve"> procedu</w:t>
      </w:r>
      <w:r w:rsidR="00954544">
        <w:rPr>
          <w:rFonts w:ascii="Times New Roman" w:hAnsi="Times New Roman" w:cs="Times New Roman"/>
          <w:sz w:val="24"/>
          <w:szCs w:val="24"/>
        </w:rPr>
        <w:t xml:space="preserve">ral irregularities.  </w:t>
      </w:r>
      <w:r w:rsidR="00CF6858" w:rsidRPr="00AB3B0C">
        <w:rPr>
          <w:rFonts w:ascii="Times New Roman" w:hAnsi="Times New Roman" w:cs="Times New Roman"/>
          <w:sz w:val="24"/>
          <w:szCs w:val="24"/>
        </w:rPr>
        <w:t>The primary one was the negation of the respondent</w:t>
      </w:r>
      <w:r w:rsidR="00583D29">
        <w:rPr>
          <w:rFonts w:ascii="Times New Roman" w:hAnsi="Times New Roman" w:cs="Times New Roman"/>
          <w:sz w:val="24"/>
          <w:szCs w:val="24"/>
        </w:rPr>
        <w:t>s’</w:t>
      </w:r>
      <w:r w:rsidR="00CF6858" w:rsidRPr="00AB3B0C">
        <w:rPr>
          <w:rFonts w:ascii="Times New Roman" w:hAnsi="Times New Roman" w:cs="Times New Roman"/>
          <w:sz w:val="24"/>
          <w:szCs w:val="24"/>
        </w:rPr>
        <w:t xml:space="preserve"> right to be heard. </w:t>
      </w:r>
      <w:r w:rsidR="00522BE6">
        <w:rPr>
          <w:rFonts w:ascii="Times New Roman" w:hAnsi="Times New Roman" w:cs="Times New Roman"/>
          <w:sz w:val="24"/>
          <w:szCs w:val="24"/>
        </w:rPr>
        <w:t xml:space="preserve"> </w:t>
      </w:r>
      <w:r w:rsidR="00CF6858" w:rsidRPr="00AB3B0C">
        <w:rPr>
          <w:rFonts w:ascii="Times New Roman" w:hAnsi="Times New Roman" w:cs="Times New Roman"/>
          <w:sz w:val="24"/>
          <w:szCs w:val="24"/>
        </w:rPr>
        <w:t>The failure to apply this basic tenet of natural justice was also in violation of the statutory provisions encapsulated in s 35</w:t>
      </w:r>
      <w:r w:rsidR="00954544">
        <w:rPr>
          <w:rFonts w:ascii="Times New Roman" w:hAnsi="Times New Roman" w:cs="Times New Roman"/>
          <w:sz w:val="24"/>
          <w:szCs w:val="24"/>
        </w:rPr>
        <w:t xml:space="preserve"> of SI 205/2003.  </w:t>
      </w:r>
      <w:r w:rsidR="00CF6858" w:rsidRPr="00AB3B0C">
        <w:rPr>
          <w:rFonts w:ascii="Times New Roman" w:hAnsi="Times New Roman" w:cs="Times New Roman"/>
          <w:sz w:val="24"/>
          <w:szCs w:val="24"/>
        </w:rPr>
        <w:t>A determination that is premised on the violation of a statute is void and of no legal effect. It is a nullity. See</w:t>
      </w:r>
      <w:r w:rsidR="00320589" w:rsidRPr="00AB3B0C">
        <w:rPr>
          <w:rFonts w:ascii="Times New Roman" w:hAnsi="Times New Roman" w:cs="Times New Roman"/>
          <w:sz w:val="24"/>
          <w:szCs w:val="24"/>
        </w:rPr>
        <w:t xml:space="preserve"> </w:t>
      </w:r>
      <w:proofErr w:type="spellStart"/>
      <w:r w:rsidR="002D02A0" w:rsidRPr="00AB3B0C">
        <w:rPr>
          <w:rFonts w:ascii="Times New Roman" w:hAnsi="Times New Roman" w:cs="Times New Roman"/>
          <w:i/>
          <w:sz w:val="24"/>
          <w:szCs w:val="24"/>
        </w:rPr>
        <w:t>Schierhout</w:t>
      </w:r>
      <w:proofErr w:type="spellEnd"/>
      <w:r w:rsidR="002D02A0" w:rsidRPr="00AB3B0C">
        <w:rPr>
          <w:rFonts w:ascii="Times New Roman" w:hAnsi="Times New Roman" w:cs="Times New Roman"/>
          <w:i/>
          <w:sz w:val="24"/>
          <w:szCs w:val="24"/>
        </w:rPr>
        <w:t xml:space="preserve"> </w:t>
      </w:r>
      <w:r w:rsidR="002D02A0" w:rsidRPr="00522BE6">
        <w:rPr>
          <w:rFonts w:ascii="Times New Roman" w:hAnsi="Times New Roman" w:cs="Times New Roman"/>
          <w:sz w:val="24"/>
          <w:szCs w:val="24"/>
        </w:rPr>
        <w:t>v</w:t>
      </w:r>
      <w:r w:rsidR="002D02A0" w:rsidRPr="00AB3B0C">
        <w:rPr>
          <w:rFonts w:ascii="Times New Roman" w:hAnsi="Times New Roman" w:cs="Times New Roman"/>
          <w:i/>
          <w:sz w:val="24"/>
          <w:szCs w:val="24"/>
        </w:rPr>
        <w:t xml:space="preserve"> Minister of Justice</w:t>
      </w:r>
      <w:r w:rsidR="002D02A0" w:rsidRPr="00AB3B0C">
        <w:rPr>
          <w:rFonts w:ascii="Times New Roman" w:hAnsi="Times New Roman" w:cs="Times New Roman"/>
          <w:sz w:val="24"/>
          <w:szCs w:val="24"/>
        </w:rPr>
        <w:t xml:space="preserve"> 1926 AD 99 at 109, </w:t>
      </w:r>
      <w:proofErr w:type="spellStart"/>
      <w:r w:rsidR="00320589" w:rsidRPr="00AB3B0C">
        <w:rPr>
          <w:rFonts w:ascii="Times New Roman" w:hAnsi="Times New Roman" w:cs="Times New Roman"/>
          <w:i/>
          <w:iCs/>
          <w:sz w:val="24"/>
          <w:szCs w:val="24"/>
        </w:rPr>
        <w:t>Ellse</w:t>
      </w:r>
      <w:proofErr w:type="spellEnd"/>
      <w:r w:rsidR="00320589" w:rsidRPr="00AB3B0C">
        <w:rPr>
          <w:rFonts w:ascii="Times New Roman" w:hAnsi="Times New Roman" w:cs="Times New Roman"/>
          <w:i/>
          <w:iCs/>
          <w:sz w:val="24"/>
          <w:szCs w:val="24"/>
        </w:rPr>
        <w:t xml:space="preserve"> v Johnson</w:t>
      </w:r>
      <w:r w:rsidR="00320589" w:rsidRPr="00AB3B0C">
        <w:rPr>
          <w:rFonts w:ascii="Times New Roman" w:hAnsi="Times New Roman" w:cs="Times New Roman"/>
          <w:sz w:val="24"/>
          <w:szCs w:val="24"/>
        </w:rPr>
        <w:t xml:space="preserve"> SC 49/2017 at p 12</w:t>
      </w:r>
      <w:r w:rsidR="001665DE" w:rsidRPr="00AB3B0C">
        <w:rPr>
          <w:rFonts w:ascii="Times New Roman" w:hAnsi="Times New Roman" w:cs="Times New Roman"/>
          <w:sz w:val="24"/>
          <w:szCs w:val="24"/>
        </w:rPr>
        <w:t xml:space="preserve">, </w:t>
      </w:r>
      <w:proofErr w:type="spellStart"/>
      <w:r w:rsidR="00320589" w:rsidRPr="00AB3B0C">
        <w:rPr>
          <w:rFonts w:ascii="Times New Roman" w:hAnsi="Times New Roman" w:cs="Times New Roman"/>
          <w:i/>
          <w:sz w:val="24"/>
          <w:szCs w:val="24"/>
        </w:rPr>
        <w:t>Guoxing</w:t>
      </w:r>
      <w:proofErr w:type="spellEnd"/>
      <w:r w:rsidR="00320589" w:rsidRPr="00AB3B0C">
        <w:rPr>
          <w:rFonts w:ascii="Times New Roman" w:hAnsi="Times New Roman" w:cs="Times New Roman"/>
          <w:i/>
          <w:sz w:val="24"/>
          <w:szCs w:val="24"/>
        </w:rPr>
        <w:t xml:space="preserve"> Gong </w:t>
      </w:r>
      <w:r w:rsidR="00320589" w:rsidRPr="00522BE6">
        <w:rPr>
          <w:rFonts w:ascii="Times New Roman" w:hAnsi="Times New Roman" w:cs="Times New Roman"/>
          <w:sz w:val="24"/>
          <w:szCs w:val="24"/>
        </w:rPr>
        <w:t xml:space="preserve">v </w:t>
      </w:r>
      <w:r w:rsidR="00320589" w:rsidRPr="00AB3B0C">
        <w:rPr>
          <w:rFonts w:ascii="Times New Roman" w:hAnsi="Times New Roman" w:cs="Times New Roman"/>
          <w:i/>
          <w:sz w:val="24"/>
          <w:szCs w:val="24"/>
        </w:rPr>
        <w:t>Mayor Logistics (</w:t>
      </w:r>
      <w:proofErr w:type="spellStart"/>
      <w:r w:rsidR="00320589" w:rsidRPr="00AB3B0C">
        <w:rPr>
          <w:rFonts w:ascii="Times New Roman" w:hAnsi="Times New Roman" w:cs="Times New Roman"/>
          <w:i/>
          <w:sz w:val="24"/>
          <w:szCs w:val="24"/>
        </w:rPr>
        <w:t>Pvt</w:t>
      </w:r>
      <w:proofErr w:type="spellEnd"/>
      <w:r w:rsidR="00320589" w:rsidRPr="00AB3B0C">
        <w:rPr>
          <w:rFonts w:ascii="Times New Roman" w:hAnsi="Times New Roman" w:cs="Times New Roman"/>
          <w:i/>
          <w:sz w:val="24"/>
          <w:szCs w:val="24"/>
        </w:rPr>
        <w:t xml:space="preserve">) Ltd </w:t>
      </w:r>
      <w:r w:rsidR="00320589" w:rsidRPr="00AB3B0C">
        <w:rPr>
          <w:rFonts w:ascii="Times New Roman" w:hAnsi="Times New Roman" w:cs="Times New Roman"/>
          <w:bCs/>
          <w:sz w:val="24"/>
          <w:szCs w:val="24"/>
        </w:rPr>
        <w:t>SC 2/2017 at p 6,</w:t>
      </w:r>
      <w:r w:rsidR="00320589" w:rsidRPr="00AB3B0C">
        <w:rPr>
          <w:rFonts w:ascii="Times New Roman" w:hAnsi="Times New Roman" w:cs="Times New Roman"/>
          <w:b/>
          <w:sz w:val="24"/>
          <w:szCs w:val="24"/>
        </w:rPr>
        <w:t xml:space="preserve"> </w:t>
      </w:r>
      <w:proofErr w:type="spellStart"/>
      <w:r w:rsidR="00320589" w:rsidRPr="00AB3B0C">
        <w:rPr>
          <w:rFonts w:ascii="Times New Roman" w:hAnsi="Times New Roman" w:cs="Times New Roman"/>
          <w:i/>
          <w:sz w:val="24"/>
          <w:szCs w:val="24"/>
        </w:rPr>
        <w:t>Mtetwa</w:t>
      </w:r>
      <w:proofErr w:type="spellEnd"/>
      <w:r w:rsidR="00320589" w:rsidRPr="00AB3B0C">
        <w:rPr>
          <w:rFonts w:ascii="Times New Roman" w:hAnsi="Times New Roman" w:cs="Times New Roman"/>
          <w:i/>
          <w:sz w:val="24"/>
          <w:szCs w:val="24"/>
        </w:rPr>
        <w:t xml:space="preserve"> &amp; Anor </w:t>
      </w:r>
      <w:r w:rsidR="00320589" w:rsidRPr="00522BE6">
        <w:rPr>
          <w:rFonts w:ascii="Times New Roman" w:hAnsi="Times New Roman" w:cs="Times New Roman"/>
          <w:sz w:val="24"/>
          <w:szCs w:val="24"/>
        </w:rPr>
        <w:t>v</w:t>
      </w:r>
      <w:r w:rsidR="00320589" w:rsidRPr="00AB3B0C">
        <w:rPr>
          <w:rFonts w:ascii="Times New Roman" w:hAnsi="Times New Roman" w:cs="Times New Roman"/>
          <w:i/>
          <w:sz w:val="24"/>
          <w:szCs w:val="24"/>
        </w:rPr>
        <w:t xml:space="preserve"> </w:t>
      </w:r>
      <w:proofErr w:type="spellStart"/>
      <w:r w:rsidR="00320589" w:rsidRPr="00AB3B0C">
        <w:rPr>
          <w:rFonts w:ascii="Times New Roman" w:hAnsi="Times New Roman" w:cs="Times New Roman"/>
          <w:i/>
          <w:sz w:val="24"/>
          <w:szCs w:val="24"/>
        </w:rPr>
        <w:t>Mupamhadzi</w:t>
      </w:r>
      <w:proofErr w:type="spellEnd"/>
      <w:r w:rsidR="00320589" w:rsidRPr="00AB3B0C">
        <w:rPr>
          <w:rFonts w:ascii="Times New Roman" w:hAnsi="Times New Roman" w:cs="Times New Roman"/>
          <w:sz w:val="24"/>
          <w:szCs w:val="24"/>
        </w:rPr>
        <w:t xml:space="preserve"> 2007 (1) ZLR 253 (S) at 255B</w:t>
      </w:r>
      <w:r w:rsidR="001665DE" w:rsidRPr="00AB3B0C">
        <w:rPr>
          <w:rFonts w:ascii="Times New Roman" w:hAnsi="Times New Roman" w:cs="Times New Roman"/>
          <w:sz w:val="24"/>
          <w:szCs w:val="24"/>
        </w:rPr>
        <w:t xml:space="preserve">. </w:t>
      </w:r>
      <w:r w:rsidR="00954544">
        <w:rPr>
          <w:rFonts w:ascii="Times New Roman" w:hAnsi="Times New Roman" w:cs="Times New Roman"/>
          <w:sz w:val="24"/>
          <w:szCs w:val="24"/>
        </w:rPr>
        <w:t xml:space="preserve"> </w:t>
      </w:r>
      <w:r w:rsidR="00522BE6">
        <w:rPr>
          <w:rFonts w:ascii="Times New Roman" w:hAnsi="Times New Roman" w:cs="Times New Roman"/>
          <w:sz w:val="24"/>
          <w:szCs w:val="24"/>
        </w:rPr>
        <w:t xml:space="preserve"> </w:t>
      </w:r>
      <w:r w:rsidR="001665DE" w:rsidRPr="00AB3B0C">
        <w:rPr>
          <w:rFonts w:ascii="Times New Roman" w:hAnsi="Times New Roman" w:cs="Times New Roman"/>
          <w:sz w:val="24"/>
          <w:szCs w:val="24"/>
        </w:rPr>
        <w:t xml:space="preserve">The most obvious remedy for such a decision is to set it aside. </w:t>
      </w:r>
      <w:r w:rsidR="00522BE6">
        <w:rPr>
          <w:rFonts w:ascii="Times New Roman" w:hAnsi="Times New Roman" w:cs="Times New Roman"/>
          <w:sz w:val="24"/>
          <w:szCs w:val="24"/>
        </w:rPr>
        <w:t xml:space="preserve"> </w:t>
      </w:r>
      <w:r w:rsidR="001665DE" w:rsidRPr="00AB3B0C">
        <w:rPr>
          <w:rFonts w:ascii="Times New Roman" w:hAnsi="Times New Roman" w:cs="Times New Roman"/>
          <w:sz w:val="24"/>
          <w:szCs w:val="24"/>
        </w:rPr>
        <w:t xml:space="preserve">See </w:t>
      </w:r>
      <w:proofErr w:type="spellStart"/>
      <w:r w:rsidR="001665DE" w:rsidRPr="00AB3B0C">
        <w:rPr>
          <w:rFonts w:ascii="Times New Roman" w:hAnsi="Times New Roman" w:cs="Times New Roman"/>
          <w:i/>
          <w:iCs/>
          <w:sz w:val="24"/>
          <w:szCs w:val="24"/>
        </w:rPr>
        <w:t>Marange</w:t>
      </w:r>
      <w:proofErr w:type="spellEnd"/>
      <w:r w:rsidR="001665DE" w:rsidRPr="00AB3B0C">
        <w:rPr>
          <w:rFonts w:ascii="Times New Roman" w:hAnsi="Times New Roman" w:cs="Times New Roman"/>
          <w:i/>
          <w:iCs/>
          <w:sz w:val="24"/>
          <w:szCs w:val="24"/>
        </w:rPr>
        <w:t xml:space="preserve"> </w:t>
      </w:r>
      <w:r w:rsidR="001665DE" w:rsidRPr="00522BE6">
        <w:rPr>
          <w:rFonts w:ascii="Times New Roman" w:hAnsi="Times New Roman" w:cs="Times New Roman"/>
          <w:iCs/>
          <w:sz w:val="24"/>
          <w:szCs w:val="24"/>
        </w:rPr>
        <w:t>v</w:t>
      </w:r>
      <w:r w:rsidR="001665DE" w:rsidRPr="00AB3B0C">
        <w:rPr>
          <w:rFonts w:ascii="Times New Roman" w:hAnsi="Times New Roman" w:cs="Times New Roman"/>
          <w:i/>
          <w:iCs/>
          <w:sz w:val="24"/>
          <w:szCs w:val="24"/>
        </w:rPr>
        <w:t xml:space="preserve"> </w:t>
      </w:r>
      <w:proofErr w:type="spellStart"/>
      <w:r w:rsidR="001665DE" w:rsidRPr="00AB3B0C">
        <w:rPr>
          <w:rFonts w:ascii="Times New Roman" w:hAnsi="Times New Roman" w:cs="Times New Roman"/>
          <w:i/>
          <w:iCs/>
          <w:sz w:val="24"/>
          <w:szCs w:val="24"/>
        </w:rPr>
        <w:t>Marange</w:t>
      </w:r>
      <w:proofErr w:type="spellEnd"/>
      <w:r w:rsidR="001665DE" w:rsidRPr="00AB3B0C">
        <w:rPr>
          <w:rFonts w:ascii="Times New Roman" w:hAnsi="Times New Roman" w:cs="Times New Roman"/>
          <w:sz w:val="24"/>
          <w:szCs w:val="24"/>
        </w:rPr>
        <w:t xml:space="preserve"> SC 1/21 at p 13.</w:t>
      </w:r>
    </w:p>
    <w:p w14:paraId="476B2E96" w14:textId="77777777" w:rsidR="00954544" w:rsidRPr="00AB3B0C" w:rsidRDefault="00954544" w:rsidP="00954544">
      <w:pPr>
        <w:tabs>
          <w:tab w:val="left" w:pos="6165"/>
        </w:tabs>
        <w:spacing w:after="0" w:line="240" w:lineRule="auto"/>
        <w:ind w:firstLine="1134"/>
        <w:jc w:val="both"/>
        <w:rPr>
          <w:rFonts w:ascii="Times New Roman" w:hAnsi="Times New Roman" w:cs="Times New Roman"/>
          <w:sz w:val="24"/>
          <w:szCs w:val="24"/>
        </w:rPr>
      </w:pPr>
    </w:p>
    <w:p w14:paraId="6EF67D93" w14:textId="4E1CB16C" w:rsidR="004C6722" w:rsidRPr="00AB3B0C" w:rsidRDefault="004C6722" w:rsidP="00522BE6">
      <w:pPr>
        <w:tabs>
          <w:tab w:val="left" w:pos="6165"/>
        </w:tabs>
        <w:spacing w:after="0" w:line="480" w:lineRule="auto"/>
        <w:ind w:firstLine="1134"/>
        <w:jc w:val="both"/>
        <w:rPr>
          <w:rFonts w:ascii="Times New Roman" w:hAnsi="Times New Roman" w:cs="Times New Roman"/>
          <w:sz w:val="24"/>
          <w:szCs w:val="24"/>
        </w:rPr>
      </w:pPr>
      <w:r w:rsidRPr="00AB3B0C">
        <w:rPr>
          <w:rFonts w:ascii="Times New Roman" w:hAnsi="Times New Roman" w:cs="Times New Roman"/>
          <w:sz w:val="24"/>
          <w:szCs w:val="24"/>
        </w:rPr>
        <w:t xml:space="preserve">The third sub-issue concerns the argument that the respondents should have exhausted their domestic remedies before approaching the court </w:t>
      </w:r>
      <w:r w:rsidRPr="00AB3B0C">
        <w:rPr>
          <w:rFonts w:ascii="Times New Roman" w:hAnsi="Times New Roman" w:cs="Times New Roman"/>
          <w:i/>
          <w:iCs/>
          <w:sz w:val="24"/>
          <w:szCs w:val="24"/>
        </w:rPr>
        <w:t>a quo.</w:t>
      </w:r>
      <w:r w:rsidR="00522BE6">
        <w:rPr>
          <w:rFonts w:ascii="Times New Roman" w:hAnsi="Times New Roman" w:cs="Times New Roman"/>
          <w:sz w:val="24"/>
          <w:szCs w:val="24"/>
        </w:rPr>
        <w:t xml:space="preserve">  </w:t>
      </w:r>
      <w:proofErr w:type="spellStart"/>
      <w:r w:rsidRPr="00AB3B0C">
        <w:rPr>
          <w:rFonts w:ascii="Times New Roman" w:hAnsi="Times New Roman" w:cs="Times New Roman"/>
          <w:sz w:val="24"/>
          <w:szCs w:val="24"/>
        </w:rPr>
        <w:t>Ms</w:t>
      </w:r>
      <w:proofErr w:type="spellEnd"/>
      <w:r w:rsidRPr="00AB3B0C">
        <w:rPr>
          <w:rFonts w:ascii="Times New Roman" w:hAnsi="Times New Roman" w:cs="Times New Roman"/>
          <w:sz w:val="24"/>
          <w:szCs w:val="24"/>
        </w:rPr>
        <w:t xml:space="preserve"> </w:t>
      </w:r>
      <w:proofErr w:type="spellStart"/>
      <w:r w:rsidRPr="00AB3B0C">
        <w:rPr>
          <w:rFonts w:ascii="Times New Roman" w:hAnsi="Times New Roman" w:cs="Times New Roman"/>
          <w:i/>
          <w:iCs/>
          <w:sz w:val="24"/>
          <w:szCs w:val="24"/>
        </w:rPr>
        <w:t>Sanhanga</w:t>
      </w:r>
      <w:proofErr w:type="spellEnd"/>
      <w:r w:rsidRPr="00AB3B0C">
        <w:rPr>
          <w:rFonts w:ascii="Times New Roman" w:hAnsi="Times New Roman" w:cs="Times New Roman"/>
          <w:sz w:val="24"/>
          <w:szCs w:val="24"/>
        </w:rPr>
        <w:t xml:space="preserve"> premised this proposition on the provisions of s 26 (4) of the Act</w:t>
      </w:r>
      <w:r w:rsidR="0008657E" w:rsidRPr="00AB3B0C">
        <w:rPr>
          <w:rFonts w:ascii="Times New Roman" w:hAnsi="Times New Roman" w:cs="Times New Roman"/>
          <w:sz w:val="24"/>
          <w:szCs w:val="24"/>
        </w:rPr>
        <w:t>, which reads:</w:t>
      </w:r>
    </w:p>
    <w:p w14:paraId="687B8816" w14:textId="405BE3A4" w:rsidR="0008657E" w:rsidRDefault="0008657E" w:rsidP="00522BE6">
      <w:pPr>
        <w:tabs>
          <w:tab w:val="left" w:pos="6165"/>
        </w:tabs>
        <w:spacing w:after="0" w:line="240" w:lineRule="auto"/>
        <w:ind w:left="851" w:hanging="131"/>
        <w:jc w:val="both"/>
        <w:rPr>
          <w:rFonts w:ascii="Times New Roman" w:hAnsi="Times New Roman" w:cs="Times New Roman"/>
          <w:sz w:val="24"/>
          <w:szCs w:val="24"/>
        </w:rPr>
      </w:pPr>
      <w:r w:rsidRPr="00AB3B0C">
        <w:rPr>
          <w:rFonts w:ascii="Times New Roman" w:hAnsi="Times New Roman" w:cs="Times New Roman"/>
          <w:sz w:val="24"/>
          <w:szCs w:val="24"/>
        </w:rPr>
        <w:t xml:space="preserve">“(4) Any member who has been discharged or </w:t>
      </w:r>
      <w:r w:rsidR="00954544">
        <w:rPr>
          <w:rFonts w:ascii="Times New Roman" w:hAnsi="Times New Roman" w:cs="Times New Roman"/>
          <w:sz w:val="24"/>
          <w:szCs w:val="24"/>
        </w:rPr>
        <w:t>dismissed in terms of subs</w:t>
      </w:r>
      <w:r w:rsidRPr="00AB3B0C">
        <w:rPr>
          <w:rFonts w:ascii="Times New Roman" w:hAnsi="Times New Roman" w:cs="Times New Roman"/>
          <w:sz w:val="24"/>
          <w:szCs w:val="24"/>
        </w:rPr>
        <w:t xml:space="preserve"> (1) or (2) </w:t>
      </w:r>
      <w:r w:rsidRPr="00AB3B0C">
        <w:rPr>
          <w:rFonts w:ascii="Times New Roman" w:hAnsi="Times New Roman" w:cs="Times New Roman"/>
          <w:sz w:val="24"/>
          <w:szCs w:val="24"/>
          <w:u w:val="single"/>
        </w:rPr>
        <w:t>may appeal</w:t>
      </w:r>
      <w:r w:rsidRPr="00AB3B0C">
        <w:rPr>
          <w:rFonts w:ascii="Times New Roman" w:hAnsi="Times New Roman" w:cs="Times New Roman"/>
          <w:sz w:val="24"/>
          <w:szCs w:val="24"/>
        </w:rPr>
        <w:t xml:space="preserve"> against the discharge or dismissal to the Commission, within such period and in such manner as may be prescribed, and the Commission may confirm or set aside the discharge or dismissal.” (</w:t>
      </w:r>
      <w:r w:rsidR="00522BE6" w:rsidRPr="00AB3B0C">
        <w:rPr>
          <w:rFonts w:ascii="Times New Roman" w:hAnsi="Times New Roman" w:cs="Times New Roman"/>
          <w:sz w:val="24"/>
          <w:szCs w:val="24"/>
        </w:rPr>
        <w:t>My</w:t>
      </w:r>
      <w:r w:rsidRPr="00AB3B0C">
        <w:rPr>
          <w:rFonts w:ascii="Times New Roman" w:hAnsi="Times New Roman" w:cs="Times New Roman"/>
          <w:sz w:val="24"/>
          <w:szCs w:val="24"/>
        </w:rPr>
        <w:t xml:space="preserve"> emphasis)</w:t>
      </w:r>
    </w:p>
    <w:p w14:paraId="3454CAE3" w14:textId="77777777" w:rsidR="00522BE6" w:rsidRDefault="00522BE6" w:rsidP="00522BE6">
      <w:pPr>
        <w:tabs>
          <w:tab w:val="left" w:pos="6165"/>
        </w:tabs>
        <w:spacing w:after="0" w:line="240" w:lineRule="auto"/>
        <w:ind w:left="851" w:hanging="131"/>
        <w:jc w:val="both"/>
        <w:rPr>
          <w:rFonts w:ascii="Times New Roman" w:hAnsi="Times New Roman" w:cs="Times New Roman"/>
          <w:sz w:val="24"/>
          <w:szCs w:val="24"/>
        </w:rPr>
      </w:pPr>
    </w:p>
    <w:p w14:paraId="2DB6DEF6" w14:textId="77777777" w:rsidR="00D04AEB" w:rsidRDefault="00D04AEB" w:rsidP="00522BE6">
      <w:pPr>
        <w:tabs>
          <w:tab w:val="left" w:pos="6165"/>
        </w:tabs>
        <w:spacing w:after="0" w:line="240" w:lineRule="auto"/>
        <w:ind w:left="851" w:hanging="131"/>
        <w:jc w:val="both"/>
        <w:rPr>
          <w:rFonts w:ascii="Times New Roman" w:hAnsi="Times New Roman" w:cs="Times New Roman"/>
          <w:sz w:val="24"/>
          <w:szCs w:val="24"/>
        </w:rPr>
      </w:pPr>
    </w:p>
    <w:p w14:paraId="33F835AA" w14:textId="77777777" w:rsidR="00522BE6" w:rsidRPr="00AB3B0C" w:rsidRDefault="00522BE6" w:rsidP="00522BE6">
      <w:pPr>
        <w:tabs>
          <w:tab w:val="left" w:pos="6165"/>
        </w:tabs>
        <w:spacing w:after="0" w:line="240" w:lineRule="auto"/>
        <w:ind w:left="851" w:hanging="131"/>
        <w:jc w:val="both"/>
        <w:rPr>
          <w:rFonts w:ascii="Times New Roman" w:hAnsi="Times New Roman" w:cs="Times New Roman"/>
          <w:sz w:val="24"/>
          <w:szCs w:val="24"/>
        </w:rPr>
      </w:pPr>
    </w:p>
    <w:p w14:paraId="4E89063F" w14:textId="0C192BD8" w:rsidR="001E06F1" w:rsidRDefault="0008657E" w:rsidP="00B04E01">
      <w:pPr>
        <w:tabs>
          <w:tab w:val="left" w:pos="6165"/>
        </w:tabs>
        <w:spacing w:line="480" w:lineRule="auto"/>
        <w:ind w:firstLine="1134"/>
        <w:jc w:val="both"/>
        <w:rPr>
          <w:rFonts w:ascii="Times New Roman" w:hAnsi="Times New Roman" w:cs="Times New Roman"/>
          <w:sz w:val="24"/>
          <w:szCs w:val="24"/>
        </w:rPr>
      </w:pPr>
      <w:r w:rsidRPr="00AB3B0C">
        <w:rPr>
          <w:rFonts w:ascii="Times New Roman" w:hAnsi="Times New Roman" w:cs="Times New Roman"/>
          <w:sz w:val="24"/>
          <w:szCs w:val="24"/>
        </w:rPr>
        <w:t xml:space="preserve">We agree with </w:t>
      </w:r>
      <w:proofErr w:type="spellStart"/>
      <w:r w:rsidRPr="00AB3B0C">
        <w:rPr>
          <w:rFonts w:ascii="Times New Roman" w:hAnsi="Times New Roman" w:cs="Times New Roman"/>
          <w:sz w:val="24"/>
          <w:szCs w:val="24"/>
        </w:rPr>
        <w:t>Mr</w:t>
      </w:r>
      <w:proofErr w:type="spellEnd"/>
      <w:r w:rsidRPr="00AB3B0C">
        <w:rPr>
          <w:rFonts w:ascii="Times New Roman" w:hAnsi="Times New Roman" w:cs="Times New Roman"/>
          <w:sz w:val="24"/>
          <w:szCs w:val="24"/>
        </w:rPr>
        <w:t xml:space="preserve"> </w:t>
      </w:r>
      <w:proofErr w:type="spellStart"/>
      <w:r w:rsidRPr="00AB3B0C">
        <w:rPr>
          <w:rFonts w:ascii="Times New Roman" w:hAnsi="Times New Roman" w:cs="Times New Roman"/>
          <w:i/>
          <w:iCs/>
          <w:sz w:val="24"/>
          <w:szCs w:val="24"/>
        </w:rPr>
        <w:t>Mapuranga</w:t>
      </w:r>
      <w:proofErr w:type="spellEnd"/>
      <w:r w:rsidRPr="00AB3B0C">
        <w:rPr>
          <w:rFonts w:ascii="Times New Roman" w:hAnsi="Times New Roman" w:cs="Times New Roman"/>
          <w:sz w:val="24"/>
          <w:szCs w:val="24"/>
        </w:rPr>
        <w:t xml:space="preserve"> that the words “may appeal” do not connote a mandatory command to appeal. </w:t>
      </w:r>
      <w:r w:rsidR="00B04E01">
        <w:rPr>
          <w:rFonts w:ascii="Times New Roman" w:hAnsi="Times New Roman" w:cs="Times New Roman"/>
          <w:sz w:val="24"/>
          <w:szCs w:val="24"/>
        </w:rPr>
        <w:t xml:space="preserve"> </w:t>
      </w:r>
      <w:r w:rsidRPr="00AB3B0C">
        <w:rPr>
          <w:rFonts w:ascii="Times New Roman" w:hAnsi="Times New Roman" w:cs="Times New Roman"/>
          <w:sz w:val="24"/>
          <w:szCs w:val="24"/>
        </w:rPr>
        <w:t>They repose a discretion on the member. We also agree with his submission that, an appeal is different and distinct from a</w:t>
      </w:r>
      <w:r w:rsidR="001E06F1" w:rsidRPr="00AB3B0C">
        <w:rPr>
          <w:rFonts w:ascii="Times New Roman" w:hAnsi="Times New Roman" w:cs="Times New Roman"/>
          <w:sz w:val="24"/>
          <w:szCs w:val="24"/>
        </w:rPr>
        <w:t xml:space="preserve"> review</w:t>
      </w:r>
      <w:r w:rsidRPr="00AB3B0C">
        <w:rPr>
          <w:rFonts w:ascii="Times New Roman" w:hAnsi="Times New Roman" w:cs="Times New Roman"/>
          <w:sz w:val="24"/>
          <w:szCs w:val="24"/>
        </w:rPr>
        <w:t xml:space="preserve">. </w:t>
      </w:r>
      <w:r w:rsidR="00B04E01">
        <w:rPr>
          <w:rFonts w:ascii="Times New Roman" w:hAnsi="Times New Roman" w:cs="Times New Roman"/>
          <w:sz w:val="24"/>
          <w:szCs w:val="24"/>
        </w:rPr>
        <w:t xml:space="preserve"> </w:t>
      </w:r>
      <w:r w:rsidRPr="00AB3B0C">
        <w:rPr>
          <w:rFonts w:ascii="Times New Roman" w:hAnsi="Times New Roman" w:cs="Times New Roman"/>
          <w:sz w:val="24"/>
          <w:szCs w:val="24"/>
        </w:rPr>
        <w:t xml:space="preserve">An appeal seeks to assail the </w:t>
      </w:r>
      <w:r w:rsidRPr="00AB3B0C">
        <w:rPr>
          <w:rFonts w:ascii="Times New Roman" w:hAnsi="Times New Roman" w:cs="Times New Roman"/>
          <w:sz w:val="24"/>
          <w:szCs w:val="24"/>
        </w:rPr>
        <w:lastRenderedPageBreak/>
        <w:t xml:space="preserve">correctness of a decision while a review impugns the process or procedure by which the decision is made. See </w:t>
      </w:r>
      <w:proofErr w:type="spellStart"/>
      <w:r w:rsidR="00654C19" w:rsidRPr="00AB3B0C">
        <w:rPr>
          <w:rFonts w:ascii="Times New Roman" w:hAnsi="Times New Roman" w:cs="Times New Roman"/>
          <w:i/>
          <w:iCs/>
          <w:sz w:val="24"/>
          <w:szCs w:val="24"/>
        </w:rPr>
        <w:t>Muringi</w:t>
      </w:r>
      <w:proofErr w:type="spellEnd"/>
      <w:r w:rsidR="00654C19" w:rsidRPr="00AB3B0C">
        <w:rPr>
          <w:rFonts w:ascii="Times New Roman" w:hAnsi="Times New Roman" w:cs="Times New Roman"/>
          <w:i/>
          <w:iCs/>
          <w:sz w:val="24"/>
          <w:szCs w:val="24"/>
        </w:rPr>
        <w:t xml:space="preserve"> </w:t>
      </w:r>
      <w:r w:rsidR="00654C19" w:rsidRPr="00522BE6">
        <w:rPr>
          <w:rFonts w:ascii="Times New Roman" w:hAnsi="Times New Roman" w:cs="Times New Roman"/>
          <w:iCs/>
          <w:sz w:val="24"/>
          <w:szCs w:val="24"/>
        </w:rPr>
        <w:t xml:space="preserve">v </w:t>
      </w:r>
      <w:r w:rsidR="00654C19" w:rsidRPr="00AB3B0C">
        <w:rPr>
          <w:rFonts w:ascii="Times New Roman" w:hAnsi="Times New Roman" w:cs="Times New Roman"/>
          <w:i/>
          <w:iCs/>
          <w:sz w:val="24"/>
          <w:szCs w:val="24"/>
        </w:rPr>
        <w:t>Air Zimbabwe Corp &amp; Anor</w:t>
      </w:r>
      <w:r w:rsidR="00654C19" w:rsidRPr="00AB3B0C">
        <w:rPr>
          <w:rFonts w:ascii="Times New Roman" w:hAnsi="Times New Roman" w:cs="Times New Roman"/>
          <w:sz w:val="24"/>
          <w:szCs w:val="24"/>
        </w:rPr>
        <w:t xml:space="preserve"> 1997 (2) ZLR 488 (S) at 490F, </w:t>
      </w:r>
      <w:proofErr w:type="spellStart"/>
      <w:r w:rsidR="00654C19" w:rsidRPr="00AB3B0C">
        <w:rPr>
          <w:rFonts w:ascii="Times New Roman" w:hAnsi="Times New Roman" w:cs="Times New Roman"/>
          <w:i/>
          <w:iCs/>
          <w:sz w:val="24"/>
          <w:szCs w:val="24"/>
        </w:rPr>
        <w:t>Charumbira</w:t>
      </w:r>
      <w:proofErr w:type="spellEnd"/>
      <w:r w:rsidR="00654C19" w:rsidRPr="00AB3B0C">
        <w:rPr>
          <w:rFonts w:ascii="Times New Roman" w:hAnsi="Times New Roman" w:cs="Times New Roman"/>
          <w:i/>
          <w:iCs/>
          <w:sz w:val="24"/>
          <w:szCs w:val="24"/>
        </w:rPr>
        <w:t xml:space="preserve"> </w:t>
      </w:r>
      <w:r w:rsidR="00654C19" w:rsidRPr="00522BE6">
        <w:rPr>
          <w:rFonts w:ascii="Times New Roman" w:hAnsi="Times New Roman" w:cs="Times New Roman"/>
          <w:iCs/>
          <w:sz w:val="24"/>
          <w:szCs w:val="24"/>
        </w:rPr>
        <w:t>v</w:t>
      </w:r>
      <w:r w:rsidR="00654C19" w:rsidRPr="00AB3B0C">
        <w:rPr>
          <w:rFonts w:ascii="Times New Roman" w:hAnsi="Times New Roman" w:cs="Times New Roman"/>
          <w:i/>
          <w:iCs/>
          <w:sz w:val="24"/>
          <w:szCs w:val="24"/>
        </w:rPr>
        <w:t xml:space="preserve"> Commissioner of Taxes &amp; </w:t>
      </w:r>
      <w:proofErr w:type="spellStart"/>
      <w:r w:rsidR="00654C19" w:rsidRPr="00AB3B0C">
        <w:rPr>
          <w:rFonts w:ascii="Times New Roman" w:hAnsi="Times New Roman" w:cs="Times New Roman"/>
          <w:i/>
          <w:iCs/>
          <w:sz w:val="24"/>
          <w:szCs w:val="24"/>
        </w:rPr>
        <w:t>Ors</w:t>
      </w:r>
      <w:proofErr w:type="spellEnd"/>
      <w:r w:rsidR="00654C19" w:rsidRPr="00AB3B0C">
        <w:rPr>
          <w:rFonts w:ascii="Times New Roman" w:hAnsi="Times New Roman" w:cs="Times New Roman"/>
          <w:sz w:val="24"/>
          <w:szCs w:val="24"/>
        </w:rPr>
        <w:t xml:space="preserve"> 1998 (1) ZLR 584 (S) at 585D</w:t>
      </w:r>
      <w:r w:rsidR="005A5810" w:rsidRPr="00AB3B0C">
        <w:rPr>
          <w:rFonts w:ascii="Times New Roman" w:hAnsi="Times New Roman" w:cs="Times New Roman"/>
          <w:sz w:val="24"/>
          <w:szCs w:val="24"/>
        </w:rPr>
        <w:t xml:space="preserve">, </w:t>
      </w:r>
      <w:r w:rsidR="005A5810" w:rsidRPr="00AB3B0C">
        <w:rPr>
          <w:rFonts w:ascii="Times New Roman" w:hAnsi="Times New Roman" w:cs="Times New Roman"/>
          <w:bCs/>
          <w:i/>
          <w:iCs/>
          <w:sz w:val="24"/>
          <w:szCs w:val="24"/>
        </w:rPr>
        <w:t xml:space="preserve">Secretary for Transport &amp; Anor </w:t>
      </w:r>
      <w:r w:rsidR="005A5810" w:rsidRPr="00522BE6">
        <w:rPr>
          <w:rFonts w:ascii="Times New Roman" w:hAnsi="Times New Roman" w:cs="Times New Roman"/>
          <w:bCs/>
          <w:iCs/>
          <w:sz w:val="24"/>
          <w:szCs w:val="24"/>
        </w:rPr>
        <w:t>v</w:t>
      </w:r>
      <w:r w:rsidR="005A5810" w:rsidRPr="00AB3B0C">
        <w:rPr>
          <w:rFonts w:ascii="Times New Roman" w:hAnsi="Times New Roman" w:cs="Times New Roman"/>
          <w:bCs/>
          <w:i/>
          <w:iCs/>
          <w:sz w:val="24"/>
          <w:szCs w:val="24"/>
        </w:rPr>
        <w:t xml:space="preserve"> </w:t>
      </w:r>
      <w:proofErr w:type="spellStart"/>
      <w:r w:rsidR="005A5810" w:rsidRPr="00AB3B0C">
        <w:rPr>
          <w:rFonts w:ascii="Times New Roman" w:hAnsi="Times New Roman" w:cs="Times New Roman"/>
          <w:bCs/>
          <w:i/>
          <w:iCs/>
          <w:sz w:val="24"/>
          <w:szCs w:val="24"/>
        </w:rPr>
        <w:t>Makuwarara</w:t>
      </w:r>
      <w:proofErr w:type="spellEnd"/>
      <w:r w:rsidR="005A5810" w:rsidRPr="00AB3B0C">
        <w:rPr>
          <w:rFonts w:ascii="Times New Roman" w:hAnsi="Times New Roman" w:cs="Times New Roman"/>
          <w:bCs/>
          <w:sz w:val="24"/>
          <w:szCs w:val="24"/>
        </w:rPr>
        <w:t xml:space="preserve"> 1999 (1) ZLR 18 (S) </w:t>
      </w:r>
      <w:r w:rsidR="00654C19" w:rsidRPr="00AB3B0C">
        <w:rPr>
          <w:rFonts w:ascii="Times New Roman" w:hAnsi="Times New Roman" w:cs="Times New Roman"/>
          <w:sz w:val="24"/>
          <w:szCs w:val="24"/>
        </w:rPr>
        <w:t xml:space="preserve">and </w:t>
      </w:r>
      <w:proofErr w:type="spellStart"/>
      <w:r w:rsidRPr="00AB3B0C">
        <w:rPr>
          <w:rFonts w:ascii="Times New Roman" w:hAnsi="Times New Roman" w:cs="Times New Roman"/>
          <w:i/>
          <w:iCs/>
          <w:sz w:val="24"/>
          <w:szCs w:val="24"/>
        </w:rPr>
        <w:t>Mugugu</w:t>
      </w:r>
      <w:proofErr w:type="spellEnd"/>
      <w:r w:rsidRPr="00AB3B0C">
        <w:rPr>
          <w:rFonts w:ascii="Times New Roman" w:hAnsi="Times New Roman" w:cs="Times New Roman"/>
          <w:i/>
          <w:iCs/>
          <w:sz w:val="24"/>
          <w:szCs w:val="24"/>
        </w:rPr>
        <w:t xml:space="preserve"> </w:t>
      </w:r>
      <w:r w:rsidRPr="00522BE6">
        <w:rPr>
          <w:rFonts w:ascii="Times New Roman" w:hAnsi="Times New Roman" w:cs="Times New Roman"/>
          <w:iCs/>
          <w:sz w:val="24"/>
          <w:szCs w:val="24"/>
        </w:rPr>
        <w:t xml:space="preserve">v </w:t>
      </w:r>
      <w:r w:rsidRPr="00AB3B0C">
        <w:rPr>
          <w:rFonts w:ascii="Times New Roman" w:hAnsi="Times New Roman" w:cs="Times New Roman"/>
          <w:i/>
          <w:iCs/>
          <w:sz w:val="24"/>
          <w:szCs w:val="24"/>
        </w:rPr>
        <w:t>Police Service Commission</w:t>
      </w:r>
      <w:r w:rsidR="00C1254A" w:rsidRPr="00AB3B0C">
        <w:rPr>
          <w:rFonts w:ascii="Times New Roman" w:hAnsi="Times New Roman" w:cs="Times New Roman"/>
          <w:i/>
          <w:iCs/>
          <w:sz w:val="24"/>
          <w:szCs w:val="24"/>
        </w:rPr>
        <w:t xml:space="preserve"> &amp; Anor</w:t>
      </w:r>
      <w:r w:rsidRPr="00AB3B0C">
        <w:rPr>
          <w:rFonts w:ascii="Times New Roman" w:hAnsi="Times New Roman" w:cs="Times New Roman"/>
          <w:sz w:val="24"/>
          <w:szCs w:val="24"/>
        </w:rPr>
        <w:t xml:space="preserve"> 2010 (2) </w:t>
      </w:r>
      <w:r w:rsidR="00A54101" w:rsidRPr="00AB3B0C">
        <w:rPr>
          <w:rFonts w:ascii="Times New Roman" w:hAnsi="Times New Roman" w:cs="Times New Roman"/>
          <w:sz w:val="24"/>
          <w:szCs w:val="24"/>
        </w:rPr>
        <w:t>ZLR 185</w:t>
      </w:r>
      <w:r w:rsidRPr="00AB3B0C">
        <w:rPr>
          <w:rFonts w:ascii="Times New Roman" w:hAnsi="Times New Roman" w:cs="Times New Roman"/>
          <w:sz w:val="24"/>
          <w:szCs w:val="24"/>
        </w:rPr>
        <w:t xml:space="preserve"> (H) at 189F-190A</w:t>
      </w:r>
      <w:r w:rsidR="00654C19" w:rsidRPr="00AB3B0C">
        <w:rPr>
          <w:rFonts w:ascii="Times New Roman" w:hAnsi="Times New Roman" w:cs="Times New Roman"/>
          <w:sz w:val="24"/>
          <w:szCs w:val="24"/>
        </w:rPr>
        <w:t xml:space="preserve">. </w:t>
      </w:r>
    </w:p>
    <w:p w14:paraId="19B0CAE9" w14:textId="77777777" w:rsidR="00B04E01" w:rsidRPr="00AB3B0C" w:rsidRDefault="00B04E01" w:rsidP="00B04E01">
      <w:pPr>
        <w:tabs>
          <w:tab w:val="left" w:pos="6165"/>
        </w:tabs>
        <w:spacing w:after="0" w:line="240" w:lineRule="auto"/>
        <w:ind w:firstLine="1134"/>
        <w:jc w:val="both"/>
        <w:rPr>
          <w:rFonts w:ascii="Times New Roman" w:hAnsi="Times New Roman" w:cs="Times New Roman"/>
          <w:sz w:val="24"/>
          <w:szCs w:val="24"/>
        </w:rPr>
      </w:pPr>
    </w:p>
    <w:p w14:paraId="5C395D61" w14:textId="55C3D886" w:rsidR="0008657E" w:rsidRDefault="00654C19" w:rsidP="00B04E01">
      <w:pPr>
        <w:tabs>
          <w:tab w:val="left" w:pos="6165"/>
        </w:tabs>
        <w:spacing w:line="480" w:lineRule="auto"/>
        <w:ind w:firstLine="1134"/>
        <w:jc w:val="both"/>
        <w:rPr>
          <w:rFonts w:ascii="Times New Roman" w:hAnsi="Times New Roman" w:cs="Times New Roman"/>
          <w:sz w:val="24"/>
          <w:szCs w:val="24"/>
        </w:rPr>
      </w:pPr>
      <w:r w:rsidRPr="00AB3B0C">
        <w:rPr>
          <w:rFonts w:ascii="Times New Roman" w:hAnsi="Times New Roman" w:cs="Times New Roman"/>
          <w:sz w:val="24"/>
          <w:szCs w:val="24"/>
        </w:rPr>
        <w:t>In the instant case, the respondents were neither provided with the record of proceedings nor the reasons upon which the decision was made. They could not therefore impugn the correctness of the decision</w:t>
      </w:r>
      <w:r w:rsidR="000841C7" w:rsidRPr="00AB3B0C">
        <w:rPr>
          <w:rFonts w:ascii="Times New Roman" w:hAnsi="Times New Roman" w:cs="Times New Roman"/>
          <w:sz w:val="24"/>
          <w:szCs w:val="24"/>
        </w:rPr>
        <w:t xml:space="preserve"> by appealing</w:t>
      </w:r>
      <w:r w:rsidR="001E06F1" w:rsidRPr="00AB3B0C">
        <w:rPr>
          <w:rFonts w:ascii="Times New Roman" w:hAnsi="Times New Roman" w:cs="Times New Roman"/>
          <w:sz w:val="24"/>
          <w:szCs w:val="24"/>
        </w:rPr>
        <w:t xml:space="preserve"> it</w:t>
      </w:r>
      <w:r w:rsidR="000841C7" w:rsidRPr="00AB3B0C">
        <w:rPr>
          <w:rFonts w:ascii="Times New Roman" w:hAnsi="Times New Roman" w:cs="Times New Roman"/>
          <w:sz w:val="24"/>
          <w:szCs w:val="24"/>
        </w:rPr>
        <w:t>. Rather, they were aggrieved by the decision</w:t>
      </w:r>
      <w:r w:rsidR="001E06F1" w:rsidRPr="00AB3B0C">
        <w:rPr>
          <w:rFonts w:ascii="Times New Roman" w:hAnsi="Times New Roman" w:cs="Times New Roman"/>
          <w:sz w:val="24"/>
          <w:szCs w:val="24"/>
        </w:rPr>
        <w:t>-</w:t>
      </w:r>
      <w:r w:rsidR="000841C7" w:rsidRPr="00AB3B0C">
        <w:rPr>
          <w:rFonts w:ascii="Times New Roman" w:hAnsi="Times New Roman" w:cs="Times New Roman"/>
          <w:sz w:val="24"/>
          <w:szCs w:val="24"/>
        </w:rPr>
        <w:t>making process, whi</w:t>
      </w:r>
      <w:r w:rsidR="00B04E01">
        <w:rPr>
          <w:rFonts w:ascii="Times New Roman" w:hAnsi="Times New Roman" w:cs="Times New Roman"/>
          <w:sz w:val="24"/>
          <w:szCs w:val="24"/>
        </w:rPr>
        <w:t xml:space="preserve">ch entailed seeking a review. Section </w:t>
      </w:r>
      <w:r w:rsidR="000841C7" w:rsidRPr="00AB3B0C">
        <w:rPr>
          <w:rFonts w:ascii="Times New Roman" w:hAnsi="Times New Roman" w:cs="Times New Roman"/>
          <w:sz w:val="24"/>
          <w:szCs w:val="24"/>
        </w:rPr>
        <w:t xml:space="preserve">26 (4) provides for an appeal. There is no provision in the Act for a review of the convening authority’s decision. The convening authority being an administrative authority falls within the review jurisdiction of the court </w:t>
      </w:r>
      <w:r w:rsidR="000841C7" w:rsidRPr="00AB3B0C">
        <w:rPr>
          <w:rFonts w:ascii="Times New Roman" w:hAnsi="Times New Roman" w:cs="Times New Roman"/>
          <w:i/>
          <w:iCs/>
          <w:sz w:val="24"/>
          <w:szCs w:val="24"/>
        </w:rPr>
        <w:t>a quo</w:t>
      </w:r>
      <w:r w:rsidR="000841C7" w:rsidRPr="00AB3B0C">
        <w:rPr>
          <w:rFonts w:ascii="Times New Roman" w:hAnsi="Times New Roman" w:cs="Times New Roman"/>
          <w:sz w:val="24"/>
          <w:szCs w:val="24"/>
        </w:rPr>
        <w:t xml:space="preserve">, which is provided in s 26 of the High Court Act </w:t>
      </w:r>
      <w:r w:rsidR="00C52F16" w:rsidRPr="00F83536">
        <w:rPr>
          <w:rFonts w:ascii="Times New Roman" w:hAnsi="Times New Roman" w:cs="Times New Roman"/>
          <w:iCs/>
          <w:sz w:val="24"/>
          <w:szCs w:val="24"/>
        </w:rPr>
        <w:t>[</w:t>
      </w:r>
      <w:r w:rsidR="000841C7" w:rsidRPr="00AB3B0C">
        <w:rPr>
          <w:rFonts w:ascii="Times New Roman" w:hAnsi="Times New Roman" w:cs="Times New Roman"/>
          <w:i/>
          <w:iCs/>
          <w:sz w:val="24"/>
          <w:szCs w:val="24"/>
        </w:rPr>
        <w:t>Chapter 7:06</w:t>
      </w:r>
      <w:r w:rsidR="000841C7" w:rsidRPr="00F83536">
        <w:rPr>
          <w:rFonts w:ascii="Times New Roman" w:hAnsi="Times New Roman" w:cs="Times New Roman"/>
          <w:iCs/>
          <w:sz w:val="24"/>
          <w:szCs w:val="24"/>
        </w:rPr>
        <w:t>]</w:t>
      </w:r>
      <w:r w:rsidR="000841C7" w:rsidRPr="00F83536">
        <w:rPr>
          <w:rFonts w:ascii="Times New Roman" w:hAnsi="Times New Roman" w:cs="Times New Roman"/>
          <w:sz w:val="24"/>
          <w:szCs w:val="24"/>
        </w:rPr>
        <w:t xml:space="preserve"> </w:t>
      </w:r>
      <w:r w:rsidR="000841C7" w:rsidRPr="00AB3B0C">
        <w:rPr>
          <w:rFonts w:ascii="Times New Roman" w:hAnsi="Times New Roman" w:cs="Times New Roman"/>
          <w:sz w:val="24"/>
          <w:szCs w:val="24"/>
        </w:rPr>
        <w:t xml:space="preserve">as long as the respondents alleged and proved any one of the jurisdictional facts prescribed in s 27 of the same Act. Clearly, the appellant’s actions constituted </w:t>
      </w:r>
      <w:r w:rsidR="001E06F1" w:rsidRPr="00AB3B0C">
        <w:rPr>
          <w:rFonts w:ascii="Times New Roman" w:hAnsi="Times New Roman" w:cs="Times New Roman"/>
          <w:sz w:val="24"/>
          <w:szCs w:val="24"/>
        </w:rPr>
        <w:t xml:space="preserve">a </w:t>
      </w:r>
      <w:r w:rsidR="000841C7" w:rsidRPr="00AB3B0C">
        <w:rPr>
          <w:rFonts w:ascii="Times New Roman" w:hAnsi="Times New Roman" w:cs="Times New Roman"/>
          <w:sz w:val="24"/>
          <w:szCs w:val="24"/>
        </w:rPr>
        <w:t xml:space="preserve">gross irregularity and thus fell within the ambit of s 27 </w:t>
      </w:r>
      <w:r w:rsidR="00C52F16" w:rsidRPr="00AB3B0C">
        <w:rPr>
          <w:rFonts w:ascii="Times New Roman" w:hAnsi="Times New Roman" w:cs="Times New Roman"/>
          <w:sz w:val="24"/>
          <w:szCs w:val="24"/>
        </w:rPr>
        <w:t>(1) (c) of the High Court Act.</w:t>
      </w:r>
    </w:p>
    <w:p w14:paraId="6B71F1E1" w14:textId="77777777" w:rsidR="00EF6D82" w:rsidRPr="00AB3B0C" w:rsidRDefault="00EF6D82" w:rsidP="00EF6D82">
      <w:pPr>
        <w:tabs>
          <w:tab w:val="left" w:pos="6165"/>
        </w:tabs>
        <w:spacing w:after="0" w:line="240" w:lineRule="auto"/>
        <w:ind w:firstLine="1134"/>
        <w:jc w:val="both"/>
        <w:rPr>
          <w:rFonts w:ascii="Times New Roman" w:hAnsi="Times New Roman" w:cs="Times New Roman"/>
          <w:sz w:val="24"/>
          <w:szCs w:val="24"/>
        </w:rPr>
      </w:pPr>
    </w:p>
    <w:p w14:paraId="45E8DFB9" w14:textId="5486C65C" w:rsidR="00654C19" w:rsidRDefault="00C52F16" w:rsidP="00EF6D82">
      <w:pPr>
        <w:tabs>
          <w:tab w:val="left" w:pos="6165"/>
        </w:tabs>
        <w:spacing w:line="480" w:lineRule="auto"/>
        <w:ind w:firstLine="1134"/>
        <w:jc w:val="both"/>
        <w:rPr>
          <w:rFonts w:ascii="Times New Roman" w:hAnsi="Times New Roman" w:cs="Times New Roman"/>
          <w:sz w:val="24"/>
          <w:szCs w:val="24"/>
        </w:rPr>
      </w:pPr>
      <w:r w:rsidRPr="00AB3B0C">
        <w:rPr>
          <w:rFonts w:ascii="Times New Roman" w:hAnsi="Times New Roman" w:cs="Times New Roman"/>
          <w:sz w:val="24"/>
          <w:szCs w:val="24"/>
        </w:rPr>
        <w:t xml:space="preserve">It is on the basis of the above reasoning that we agree with </w:t>
      </w:r>
      <w:proofErr w:type="spellStart"/>
      <w:r w:rsidRPr="00AB3B0C">
        <w:rPr>
          <w:rFonts w:ascii="Times New Roman" w:hAnsi="Times New Roman" w:cs="Times New Roman"/>
          <w:sz w:val="24"/>
          <w:szCs w:val="24"/>
        </w:rPr>
        <w:t>Mr</w:t>
      </w:r>
      <w:proofErr w:type="spellEnd"/>
      <w:r w:rsidRPr="00AB3B0C">
        <w:rPr>
          <w:rFonts w:ascii="Times New Roman" w:hAnsi="Times New Roman" w:cs="Times New Roman"/>
          <w:sz w:val="24"/>
          <w:szCs w:val="24"/>
        </w:rPr>
        <w:t xml:space="preserve"> </w:t>
      </w:r>
      <w:proofErr w:type="spellStart"/>
      <w:r w:rsidRPr="00AB3B0C">
        <w:rPr>
          <w:rFonts w:ascii="Times New Roman" w:hAnsi="Times New Roman" w:cs="Times New Roman"/>
          <w:i/>
          <w:iCs/>
          <w:sz w:val="24"/>
          <w:szCs w:val="24"/>
        </w:rPr>
        <w:t>Mapuranga</w:t>
      </w:r>
      <w:proofErr w:type="spellEnd"/>
      <w:r w:rsidRPr="00AB3B0C">
        <w:rPr>
          <w:rFonts w:ascii="Times New Roman" w:hAnsi="Times New Roman" w:cs="Times New Roman"/>
          <w:sz w:val="24"/>
          <w:szCs w:val="24"/>
        </w:rPr>
        <w:t xml:space="preserve"> that there were no domestic remedies that the respondents could pursue. </w:t>
      </w:r>
      <w:r w:rsidR="00EF6D82">
        <w:rPr>
          <w:rFonts w:ascii="Times New Roman" w:hAnsi="Times New Roman" w:cs="Times New Roman"/>
          <w:sz w:val="24"/>
          <w:szCs w:val="24"/>
        </w:rPr>
        <w:t xml:space="preserve"> </w:t>
      </w:r>
      <w:r w:rsidRPr="00AB3B0C">
        <w:rPr>
          <w:rFonts w:ascii="Times New Roman" w:hAnsi="Times New Roman" w:cs="Times New Roman"/>
          <w:sz w:val="24"/>
          <w:szCs w:val="24"/>
        </w:rPr>
        <w:t xml:space="preserve">We therefore find that the court </w:t>
      </w:r>
      <w:r w:rsidR="00EF6D82">
        <w:rPr>
          <w:rFonts w:ascii="Times New Roman" w:hAnsi="Times New Roman" w:cs="Times New Roman"/>
          <w:sz w:val="24"/>
          <w:szCs w:val="24"/>
        </w:rPr>
        <w:t xml:space="preserve">                </w:t>
      </w:r>
      <w:r w:rsidRPr="00AB3B0C">
        <w:rPr>
          <w:rFonts w:ascii="Times New Roman" w:hAnsi="Times New Roman" w:cs="Times New Roman"/>
          <w:i/>
          <w:iCs/>
          <w:sz w:val="24"/>
          <w:szCs w:val="24"/>
        </w:rPr>
        <w:t>a quo</w:t>
      </w:r>
      <w:r w:rsidRPr="00AB3B0C">
        <w:rPr>
          <w:rFonts w:ascii="Times New Roman" w:hAnsi="Times New Roman" w:cs="Times New Roman"/>
          <w:sz w:val="24"/>
          <w:szCs w:val="24"/>
        </w:rPr>
        <w:t xml:space="preserve"> correctly assumed jurisdiction over the review matter.  All the three sub-issues raised by </w:t>
      </w:r>
      <w:r w:rsidR="00EF6D82">
        <w:rPr>
          <w:rFonts w:ascii="Times New Roman" w:hAnsi="Times New Roman" w:cs="Times New Roman"/>
          <w:sz w:val="24"/>
          <w:szCs w:val="24"/>
        </w:rPr>
        <w:t xml:space="preserve">             </w:t>
      </w:r>
      <w:proofErr w:type="spellStart"/>
      <w:r w:rsidRPr="00AB3B0C">
        <w:rPr>
          <w:rFonts w:ascii="Times New Roman" w:hAnsi="Times New Roman" w:cs="Times New Roman"/>
          <w:sz w:val="24"/>
          <w:szCs w:val="24"/>
        </w:rPr>
        <w:t>Ms</w:t>
      </w:r>
      <w:proofErr w:type="spellEnd"/>
      <w:r w:rsidRPr="00AB3B0C">
        <w:rPr>
          <w:rFonts w:ascii="Times New Roman" w:hAnsi="Times New Roman" w:cs="Times New Roman"/>
          <w:sz w:val="24"/>
          <w:szCs w:val="24"/>
        </w:rPr>
        <w:t xml:space="preserve"> </w:t>
      </w:r>
      <w:proofErr w:type="spellStart"/>
      <w:r w:rsidRPr="00AB3B0C">
        <w:rPr>
          <w:rFonts w:ascii="Times New Roman" w:hAnsi="Times New Roman" w:cs="Times New Roman"/>
          <w:i/>
          <w:iCs/>
          <w:sz w:val="24"/>
          <w:szCs w:val="24"/>
        </w:rPr>
        <w:t>Sanhanga</w:t>
      </w:r>
      <w:proofErr w:type="spellEnd"/>
      <w:r w:rsidRPr="00AB3B0C">
        <w:rPr>
          <w:rFonts w:ascii="Times New Roman" w:hAnsi="Times New Roman" w:cs="Times New Roman"/>
          <w:sz w:val="24"/>
          <w:szCs w:val="24"/>
        </w:rPr>
        <w:t>, which relate to the third, fourth and fifth groun</w:t>
      </w:r>
      <w:r w:rsidR="00A54101">
        <w:rPr>
          <w:rFonts w:ascii="Times New Roman" w:hAnsi="Times New Roman" w:cs="Times New Roman"/>
          <w:sz w:val="24"/>
          <w:szCs w:val="24"/>
        </w:rPr>
        <w:t xml:space="preserve">ds of appeal are unmeritorious.  </w:t>
      </w:r>
      <w:r w:rsidRPr="00AB3B0C">
        <w:rPr>
          <w:rFonts w:ascii="Times New Roman" w:hAnsi="Times New Roman" w:cs="Times New Roman"/>
          <w:sz w:val="24"/>
          <w:szCs w:val="24"/>
        </w:rPr>
        <w:t xml:space="preserve">In the circumstances, they must fail.  </w:t>
      </w:r>
    </w:p>
    <w:p w14:paraId="308474D6" w14:textId="77777777" w:rsidR="00EF6D82" w:rsidRPr="00AB3B0C" w:rsidRDefault="00EF6D82" w:rsidP="00EF6D82">
      <w:pPr>
        <w:tabs>
          <w:tab w:val="left" w:pos="6165"/>
        </w:tabs>
        <w:spacing w:after="0" w:line="240" w:lineRule="auto"/>
        <w:ind w:firstLine="1134"/>
        <w:jc w:val="both"/>
        <w:rPr>
          <w:rFonts w:ascii="Times New Roman" w:hAnsi="Times New Roman" w:cs="Times New Roman"/>
          <w:sz w:val="24"/>
          <w:szCs w:val="24"/>
        </w:rPr>
      </w:pPr>
    </w:p>
    <w:p w14:paraId="2541C2D1" w14:textId="52C6BACE" w:rsidR="00697C07" w:rsidRPr="00EF6D82" w:rsidRDefault="00EF6D82" w:rsidP="00EF6D82">
      <w:pPr>
        <w:tabs>
          <w:tab w:val="left" w:pos="6165"/>
        </w:tabs>
        <w:spacing w:after="0" w:line="480" w:lineRule="auto"/>
        <w:jc w:val="both"/>
        <w:rPr>
          <w:rFonts w:ascii="Times New Roman" w:hAnsi="Times New Roman" w:cs="Times New Roman"/>
          <w:b/>
          <w:bCs/>
          <w:sz w:val="24"/>
          <w:szCs w:val="24"/>
          <w:u w:val="single"/>
        </w:rPr>
      </w:pPr>
      <w:r w:rsidRPr="00EF6D82">
        <w:rPr>
          <w:rFonts w:ascii="Times New Roman" w:hAnsi="Times New Roman" w:cs="Times New Roman"/>
          <w:b/>
          <w:bCs/>
          <w:sz w:val="24"/>
          <w:szCs w:val="24"/>
          <w:u w:val="single"/>
        </w:rPr>
        <w:t>THE PROPRIETY OF THE REINSTATEMENT OF THE RESPONDENTS</w:t>
      </w:r>
    </w:p>
    <w:p w14:paraId="25C2B3E0" w14:textId="7662DD6C" w:rsidR="00697C07" w:rsidRDefault="00697C07" w:rsidP="00EF6D82">
      <w:pPr>
        <w:tabs>
          <w:tab w:val="left" w:pos="6165"/>
        </w:tabs>
        <w:spacing w:line="480" w:lineRule="auto"/>
        <w:ind w:firstLine="1134"/>
        <w:jc w:val="both"/>
        <w:rPr>
          <w:rFonts w:ascii="Times New Roman" w:hAnsi="Times New Roman" w:cs="Times New Roman"/>
          <w:sz w:val="24"/>
          <w:szCs w:val="24"/>
        </w:rPr>
      </w:pPr>
      <w:r w:rsidRPr="00AB3B0C">
        <w:rPr>
          <w:rFonts w:ascii="Times New Roman" w:hAnsi="Times New Roman" w:cs="Times New Roman"/>
          <w:sz w:val="24"/>
          <w:szCs w:val="24"/>
        </w:rPr>
        <w:lastRenderedPageBreak/>
        <w:t>This issu</w:t>
      </w:r>
      <w:r w:rsidR="00EF6D82">
        <w:rPr>
          <w:rFonts w:ascii="Times New Roman" w:hAnsi="Times New Roman" w:cs="Times New Roman"/>
          <w:sz w:val="24"/>
          <w:szCs w:val="24"/>
        </w:rPr>
        <w:t>e arose from the exchanges the c</w:t>
      </w:r>
      <w:r w:rsidRPr="00AB3B0C">
        <w:rPr>
          <w:rFonts w:ascii="Times New Roman" w:hAnsi="Times New Roman" w:cs="Times New Roman"/>
          <w:sz w:val="24"/>
          <w:szCs w:val="24"/>
        </w:rPr>
        <w:t xml:space="preserve">ourt had with both counsel. </w:t>
      </w:r>
      <w:proofErr w:type="spellStart"/>
      <w:r w:rsidRPr="00AB3B0C">
        <w:rPr>
          <w:rFonts w:ascii="Times New Roman" w:hAnsi="Times New Roman" w:cs="Times New Roman"/>
          <w:sz w:val="24"/>
          <w:szCs w:val="24"/>
        </w:rPr>
        <w:t>Ms</w:t>
      </w:r>
      <w:proofErr w:type="spellEnd"/>
      <w:r w:rsidRPr="00AB3B0C">
        <w:rPr>
          <w:rFonts w:ascii="Times New Roman" w:hAnsi="Times New Roman" w:cs="Times New Roman"/>
          <w:sz w:val="24"/>
          <w:szCs w:val="24"/>
        </w:rPr>
        <w:t xml:space="preserve"> </w:t>
      </w:r>
      <w:proofErr w:type="spellStart"/>
      <w:r w:rsidRPr="00AB3B0C">
        <w:rPr>
          <w:rFonts w:ascii="Times New Roman" w:hAnsi="Times New Roman" w:cs="Times New Roman"/>
          <w:i/>
          <w:iCs/>
          <w:sz w:val="24"/>
          <w:szCs w:val="24"/>
        </w:rPr>
        <w:t>Sanhanga</w:t>
      </w:r>
      <w:proofErr w:type="spellEnd"/>
      <w:r w:rsidRPr="00AB3B0C">
        <w:rPr>
          <w:rFonts w:ascii="Times New Roman" w:hAnsi="Times New Roman" w:cs="Times New Roman"/>
          <w:sz w:val="24"/>
          <w:szCs w:val="24"/>
        </w:rPr>
        <w:t xml:space="preserve"> contended on the authority of </w:t>
      </w:r>
      <w:proofErr w:type="spellStart"/>
      <w:r w:rsidR="00776E05" w:rsidRPr="00AB3B0C">
        <w:rPr>
          <w:rFonts w:ascii="Times New Roman" w:hAnsi="Times New Roman" w:cs="Times New Roman"/>
          <w:i/>
          <w:iCs/>
          <w:sz w:val="24"/>
          <w:szCs w:val="24"/>
        </w:rPr>
        <w:t>Mpofu</w:t>
      </w:r>
      <w:proofErr w:type="spellEnd"/>
      <w:r w:rsidR="00776E05" w:rsidRPr="00AB3B0C">
        <w:rPr>
          <w:rFonts w:ascii="Times New Roman" w:hAnsi="Times New Roman" w:cs="Times New Roman"/>
          <w:i/>
          <w:iCs/>
          <w:sz w:val="24"/>
          <w:szCs w:val="24"/>
        </w:rPr>
        <w:t xml:space="preserve"> v Commissioner of Police &amp; Anor</w:t>
      </w:r>
      <w:r w:rsidR="00776E05" w:rsidRPr="00AB3B0C">
        <w:rPr>
          <w:rFonts w:ascii="Times New Roman" w:hAnsi="Times New Roman" w:cs="Times New Roman"/>
          <w:b/>
          <w:bCs/>
          <w:i/>
          <w:iCs/>
          <w:sz w:val="24"/>
          <w:szCs w:val="24"/>
        </w:rPr>
        <w:t xml:space="preserve"> </w:t>
      </w:r>
      <w:r w:rsidR="00776E05" w:rsidRPr="00AB3B0C">
        <w:rPr>
          <w:rFonts w:ascii="Times New Roman" w:hAnsi="Times New Roman" w:cs="Times New Roman"/>
          <w:sz w:val="24"/>
          <w:szCs w:val="24"/>
        </w:rPr>
        <w:t xml:space="preserve">SC 15/2008 that the court </w:t>
      </w:r>
      <w:r w:rsidR="00776E05" w:rsidRPr="00AB3B0C">
        <w:rPr>
          <w:rFonts w:ascii="Times New Roman" w:hAnsi="Times New Roman" w:cs="Times New Roman"/>
          <w:i/>
          <w:iCs/>
          <w:sz w:val="24"/>
          <w:szCs w:val="24"/>
        </w:rPr>
        <w:t>a quo’s</w:t>
      </w:r>
      <w:r w:rsidR="00776E05" w:rsidRPr="00AB3B0C">
        <w:rPr>
          <w:rFonts w:ascii="Times New Roman" w:hAnsi="Times New Roman" w:cs="Times New Roman"/>
          <w:sz w:val="24"/>
          <w:szCs w:val="24"/>
        </w:rPr>
        <w:t xml:space="preserve"> reinstatement order </w:t>
      </w:r>
      <w:r w:rsidR="00E025FE" w:rsidRPr="00AB3B0C">
        <w:rPr>
          <w:rFonts w:ascii="Times New Roman" w:hAnsi="Times New Roman" w:cs="Times New Roman"/>
          <w:sz w:val="24"/>
          <w:szCs w:val="24"/>
        </w:rPr>
        <w:t xml:space="preserve">could not have been properly granted. </w:t>
      </w:r>
      <w:r w:rsidR="00EF6D82">
        <w:rPr>
          <w:rFonts w:ascii="Times New Roman" w:hAnsi="Times New Roman" w:cs="Times New Roman"/>
          <w:sz w:val="24"/>
          <w:szCs w:val="24"/>
        </w:rPr>
        <w:t xml:space="preserve"> </w:t>
      </w:r>
      <w:r w:rsidR="00E025FE" w:rsidRPr="00AB3B0C">
        <w:rPr>
          <w:rFonts w:ascii="Times New Roman" w:hAnsi="Times New Roman" w:cs="Times New Roman"/>
          <w:sz w:val="24"/>
          <w:szCs w:val="24"/>
        </w:rPr>
        <w:t xml:space="preserve">She submitted that if the appeal were unsuccessful, the order of the court </w:t>
      </w:r>
      <w:r w:rsidR="00E025FE" w:rsidRPr="00AB3B0C">
        <w:rPr>
          <w:rFonts w:ascii="Times New Roman" w:hAnsi="Times New Roman" w:cs="Times New Roman"/>
          <w:i/>
          <w:iCs/>
          <w:sz w:val="24"/>
          <w:szCs w:val="24"/>
        </w:rPr>
        <w:t>a quo</w:t>
      </w:r>
      <w:r w:rsidR="00E025FE" w:rsidRPr="00AB3B0C">
        <w:rPr>
          <w:rFonts w:ascii="Times New Roman" w:hAnsi="Times New Roman" w:cs="Times New Roman"/>
          <w:sz w:val="24"/>
          <w:szCs w:val="24"/>
        </w:rPr>
        <w:t xml:space="preserve"> should be amended by the deletion of the reinstatement order. </w:t>
      </w:r>
      <w:proofErr w:type="spellStart"/>
      <w:r w:rsidR="00E025FE" w:rsidRPr="00AB3B0C">
        <w:rPr>
          <w:rFonts w:ascii="Times New Roman" w:hAnsi="Times New Roman" w:cs="Times New Roman"/>
          <w:sz w:val="24"/>
          <w:szCs w:val="24"/>
        </w:rPr>
        <w:t>Mr</w:t>
      </w:r>
      <w:proofErr w:type="spellEnd"/>
      <w:r w:rsidR="00E025FE" w:rsidRPr="00AB3B0C">
        <w:rPr>
          <w:rFonts w:ascii="Times New Roman" w:hAnsi="Times New Roman" w:cs="Times New Roman"/>
          <w:sz w:val="24"/>
          <w:szCs w:val="24"/>
        </w:rPr>
        <w:t xml:space="preserve"> </w:t>
      </w:r>
      <w:proofErr w:type="spellStart"/>
      <w:r w:rsidR="00E025FE" w:rsidRPr="00AB3B0C">
        <w:rPr>
          <w:rFonts w:ascii="Times New Roman" w:hAnsi="Times New Roman" w:cs="Times New Roman"/>
          <w:i/>
          <w:iCs/>
          <w:sz w:val="24"/>
          <w:szCs w:val="24"/>
        </w:rPr>
        <w:t>Mapuranga</w:t>
      </w:r>
      <w:proofErr w:type="spellEnd"/>
      <w:r w:rsidR="00E025FE" w:rsidRPr="00AB3B0C">
        <w:rPr>
          <w:rFonts w:ascii="Times New Roman" w:hAnsi="Times New Roman" w:cs="Times New Roman"/>
          <w:sz w:val="24"/>
          <w:szCs w:val="24"/>
        </w:rPr>
        <w:t xml:space="preserve"> made the contrary argument that the reinstatement of the respondent</w:t>
      </w:r>
      <w:r w:rsidR="00F1232E">
        <w:rPr>
          <w:rFonts w:ascii="Times New Roman" w:hAnsi="Times New Roman" w:cs="Times New Roman"/>
          <w:sz w:val="24"/>
          <w:szCs w:val="24"/>
        </w:rPr>
        <w:t xml:space="preserve">s </w:t>
      </w:r>
      <w:r w:rsidR="00E025FE" w:rsidRPr="00AB3B0C">
        <w:rPr>
          <w:rFonts w:ascii="Times New Roman" w:hAnsi="Times New Roman" w:cs="Times New Roman"/>
          <w:sz w:val="24"/>
          <w:szCs w:val="24"/>
        </w:rPr>
        <w:t xml:space="preserve">was the inevitable result of the setting aside of the appellant’s order of dismissal. He contended that the effect of the setting aside of the appellant’s dismissal order restored the </w:t>
      </w:r>
      <w:r w:rsidR="00E025FE" w:rsidRPr="00AB3B0C">
        <w:rPr>
          <w:rFonts w:ascii="Times New Roman" w:hAnsi="Times New Roman" w:cs="Times New Roman"/>
          <w:i/>
          <w:iCs/>
          <w:sz w:val="24"/>
          <w:szCs w:val="24"/>
        </w:rPr>
        <w:t>status quo ante</w:t>
      </w:r>
      <w:r w:rsidR="00E025FE" w:rsidRPr="00AB3B0C">
        <w:rPr>
          <w:rFonts w:ascii="Times New Roman" w:hAnsi="Times New Roman" w:cs="Times New Roman"/>
          <w:sz w:val="24"/>
          <w:szCs w:val="24"/>
        </w:rPr>
        <w:t xml:space="preserve"> that prevailed before it was issued.</w:t>
      </w:r>
    </w:p>
    <w:p w14:paraId="027C7856" w14:textId="77777777" w:rsidR="00EF6D82" w:rsidRPr="00AB3B0C" w:rsidRDefault="00EF6D82" w:rsidP="00EF6D82">
      <w:pPr>
        <w:tabs>
          <w:tab w:val="left" w:pos="6165"/>
        </w:tabs>
        <w:spacing w:after="0" w:line="240" w:lineRule="auto"/>
        <w:ind w:firstLine="1134"/>
        <w:jc w:val="both"/>
        <w:rPr>
          <w:rFonts w:ascii="Times New Roman" w:hAnsi="Times New Roman" w:cs="Times New Roman"/>
          <w:sz w:val="24"/>
          <w:szCs w:val="24"/>
        </w:rPr>
      </w:pPr>
    </w:p>
    <w:p w14:paraId="3BBFA099" w14:textId="23B3A881" w:rsidR="009B2504" w:rsidRPr="00AB3B0C" w:rsidRDefault="00E025FE" w:rsidP="00542E36">
      <w:pPr>
        <w:tabs>
          <w:tab w:val="left" w:pos="6165"/>
        </w:tabs>
        <w:spacing w:after="0" w:line="480" w:lineRule="auto"/>
        <w:ind w:firstLine="1134"/>
        <w:jc w:val="both"/>
        <w:rPr>
          <w:rFonts w:ascii="Times New Roman" w:hAnsi="Times New Roman" w:cs="Times New Roman"/>
          <w:sz w:val="24"/>
          <w:szCs w:val="24"/>
        </w:rPr>
      </w:pPr>
      <w:r w:rsidRPr="00AB3B0C">
        <w:rPr>
          <w:rFonts w:ascii="Times New Roman" w:hAnsi="Times New Roman" w:cs="Times New Roman"/>
          <w:sz w:val="24"/>
          <w:szCs w:val="24"/>
        </w:rPr>
        <w:t xml:space="preserve">The submission by </w:t>
      </w:r>
      <w:proofErr w:type="spellStart"/>
      <w:r w:rsidRPr="00AB3B0C">
        <w:rPr>
          <w:rFonts w:ascii="Times New Roman" w:hAnsi="Times New Roman" w:cs="Times New Roman"/>
          <w:sz w:val="24"/>
          <w:szCs w:val="24"/>
        </w:rPr>
        <w:t>Mr</w:t>
      </w:r>
      <w:proofErr w:type="spellEnd"/>
      <w:r w:rsidRPr="00AB3B0C">
        <w:rPr>
          <w:rFonts w:ascii="Times New Roman" w:hAnsi="Times New Roman" w:cs="Times New Roman"/>
          <w:sz w:val="24"/>
          <w:szCs w:val="24"/>
        </w:rPr>
        <w:t xml:space="preserve"> </w:t>
      </w:r>
      <w:proofErr w:type="spellStart"/>
      <w:r w:rsidRPr="00AB3B0C">
        <w:rPr>
          <w:rFonts w:ascii="Times New Roman" w:hAnsi="Times New Roman" w:cs="Times New Roman"/>
          <w:i/>
          <w:iCs/>
          <w:sz w:val="24"/>
          <w:szCs w:val="24"/>
        </w:rPr>
        <w:t>Mapuranga</w:t>
      </w:r>
      <w:proofErr w:type="spellEnd"/>
      <w:r w:rsidRPr="00AB3B0C">
        <w:rPr>
          <w:rFonts w:ascii="Times New Roman" w:hAnsi="Times New Roman" w:cs="Times New Roman"/>
          <w:sz w:val="24"/>
          <w:szCs w:val="24"/>
        </w:rPr>
        <w:t xml:space="preserve"> is in concordance with the </w:t>
      </w:r>
      <w:proofErr w:type="spellStart"/>
      <w:r w:rsidRPr="00AB3B0C">
        <w:rPr>
          <w:rFonts w:ascii="Times New Roman" w:hAnsi="Times New Roman" w:cs="Times New Roman"/>
          <w:sz w:val="24"/>
          <w:szCs w:val="24"/>
        </w:rPr>
        <w:t>apposite</w:t>
      </w:r>
      <w:proofErr w:type="spellEnd"/>
      <w:r w:rsidRPr="00AB3B0C">
        <w:rPr>
          <w:rFonts w:ascii="Times New Roman" w:hAnsi="Times New Roman" w:cs="Times New Roman"/>
          <w:sz w:val="24"/>
          <w:szCs w:val="24"/>
        </w:rPr>
        <w:t xml:space="preserve"> pronouncement articulated by this Court in </w:t>
      </w:r>
      <w:r w:rsidRPr="00AB3B0C">
        <w:rPr>
          <w:rFonts w:ascii="Times New Roman" w:hAnsi="Times New Roman" w:cs="Times New Roman"/>
          <w:i/>
          <w:iCs/>
          <w:sz w:val="24"/>
          <w:szCs w:val="24"/>
        </w:rPr>
        <w:t xml:space="preserve">Zimbabwe </w:t>
      </w:r>
      <w:r w:rsidR="000E2753" w:rsidRPr="00AB3B0C">
        <w:rPr>
          <w:rFonts w:ascii="Times New Roman" w:hAnsi="Times New Roman" w:cs="Times New Roman"/>
          <w:i/>
          <w:iCs/>
          <w:sz w:val="24"/>
          <w:szCs w:val="24"/>
        </w:rPr>
        <w:t xml:space="preserve">United </w:t>
      </w:r>
      <w:r w:rsidRPr="00AB3B0C">
        <w:rPr>
          <w:rFonts w:ascii="Times New Roman" w:hAnsi="Times New Roman" w:cs="Times New Roman"/>
          <w:i/>
          <w:iCs/>
          <w:sz w:val="24"/>
          <w:szCs w:val="24"/>
        </w:rPr>
        <w:t xml:space="preserve">Passenger Co </w:t>
      </w:r>
      <w:r w:rsidRPr="00522BE6">
        <w:rPr>
          <w:rFonts w:ascii="Times New Roman" w:hAnsi="Times New Roman" w:cs="Times New Roman"/>
          <w:iCs/>
          <w:sz w:val="24"/>
          <w:szCs w:val="24"/>
        </w:rPr>
        <w:t xml:space="preserve">v </w:t>
      </w:r>
      <w:proofErr w:type="spellStart"/>
      <w:r w:rsidRPr="00AB3B0C">
        <w:rPr>
          <w:rFonts w:ascii="Times New Roman" w:hAnsi="Times New Roman" w:cs="Times New Roman"/>
          <w:i/>
          <w:iCs/>
          <w:sz w:val="24"/>
          <w:szCs w:val="24"/>
        </w:rPr>
        <w:t>Mashinge</w:t>
      </w:r>
      <w:proofErr w:type="spellEnd"/>
      <w:r w:rsidRPr="00AB3B0C">
        <w:rPr>
          <w:rFonts w:ascii="Times New Roman" w:hAnsi="Times New Roman" w:cs="Times New Roman"/>
          <w:sz w:val="24"/>
          <w:szCs w:val="24"/>
        </w:rPr>
        <w:t xml:space="preserve"> SC 21</w:t>
      </w:r>
      <w:r w:rsidR="009B2504" w:rsidRPr="00AB3B0C">
        <w:rPr>
          <w:rFonts w:ascii="Times New Roman" w:hAnsi="Times New Roman" w:cs="Times New Roman"/>
          <w:sz w:val="24"/>
          <w:szCs w:val="24"/>
        </w:rPr>
        <w:t>/</w:t>
      </w:r>
      <w:r w:rsidRPr="00AB3B0C">
        <w:rPr>
          <w:rFonts w:ascii="Times New Roman" w:hAnsi="Times New Roman" w:cs="Times New Roman"/>
          <w:sz w:val="24"/>
          <w:szCs w:val="24"/>
        </w:rPr>
        <w:t>21 at para</w:t>
      </w:r>
      <w:r w:rsidR="000E2753" w:rsidRPr="00AB3B0C">
        <w:rPr>
          <w:rFonts w:ascii="Times New Roman" w:hAnsi="Times New Roman" w:cs="Times New Roman"/>
          <w:sz w:val="24"/>
          <w:szCs w:val="24"/>
        </w:rPr>
        <w:t>s</w:t>
      </w:r>
      <w:r w:rsidRPr="00AB3B0C">
        <w:rPr>
          <w:rFonts w:ascii="Times New Roman" w:hAnsi="Times New Roman" w:cs="Times New Roman"/>
          <w:sz w:val="24"/>
          <w:szCs w:val="24"/>
        </w:rPr>
        <w:t xml:space="preserve"> 20</w:t>
      </w:r>
      <w:r w:rsidR="000E2753" w:rsidRPr="00AB3B0C">
        <w:rPr>
          <w:rFonts w:ascii="Times New Roman" w:hAnsi="Times New Roman" w:cs="Times New Roman"/>
          <w:sz w:val="24"/>
          <w:szCs w:val="24"/>
        </w:rPr>
        <w:t xml:space="preserve"> and 21</w:t>
      </w:r>
      <w:r w:rsidRPr="00AB3B0C">
        <w:rPr>
          <w:rFonts w:ascii="Times New Roman" w:hAnsi="Times New Roman" w:cs="Times New Roman"/>
          <w:sz w:val="24"/>
          <w:szCs w:val="24"/>
        </w:rPr>
        <w:t xml:space="preserve">. </w:t>
      </w:r>
      <w:proofErr w:type="spellStart"/>
      <w:r w:rsidRPr="00AB3B0C">
        <w:rPr>
          <w:rFonts w:ascii="Times New Roman" w:hAnsi="Times New Roman" w:cs="Times New Roman"/>
          <w:sz w:val="24"/>
          <w:szCs w:val="24"/>
        </w:rPr>
        <w:t>M</w:t>
      </w:r>
      <w:r w:rsidR="00522BE6" w:rsidRPr="00522BE6">
        <w:rPr>
          <w:rFonts w:ascii="Times New Roman" w:hAnsi="Times New Roman" w:cs="Times New Roman"/>
          <w:smallCaps/>
          <w:sz w:val="24"/>
          <w:szCs w:val="24"/>
        </w:rPr>
        <w:t>akarau</w:t>
      </w:r>
      <w:proofErr w:type="spellEnd"/>
      <w:r w:rsidRPr="00AB3B0C">
        <w:rPr>
          <w:rFonts w:ascii="Times New Roman" w:hAnsi="Times New Roman" w:cs="Times New Roman"/>
          <w:sz w:val="24"/>
          <w:szCs w:val="24"/>
        </w:rPr>
        <w:t xml:space="preserve"> JA, as she then was</w:t>
      </w:r>
      <w:r w:rsidR="009B2504" w:rsidRPr="00AB3B0C">
        <w:rPr>
          <w:rFonts w:ascii="Times New Roman" w:hAnsi="Times New Roman" w:cs="Times New Roman"/>
          <w:sz w:val="24"/>
          <w:szCs w:val="24"/>
        </w:rPr>
        <w:t>,</w:t>
      </w:r>
      <w:r w:rsidRPr="00AB3B0C">
        <w:rPr>
          <w:rFonts w:ascii="Times New Roman" w:hAnsi="Times New Roman" w:cs="Times New Roman"/>
          <w:sz w:val="24"/>
          <w:szCs w:val="24"/>
        </w:rPr>
        <w:t xml:space="preserve"> stated that:</w:t>
      </w:r>
    </w:p>
    <w:p w14:paraId="03F7DB09" w14:textId="77777777" w:rsidR="009B2504" w:rsidRPr="00AB3B0C" w:rsidRDefault="009B2504" w:rsidP="00542E36">
      <w:pPr>
        <w:tabs>
          <w:tab w:val="left" w:pos="6165"/>
        </w:tabs>
        <w:spacing w:after="0" w:line="240" w:lineRule="auto"/>
        <w:ind w:left="1134" w:hanging="414"/>
        <w:jc w:val="both"/>
        <w:rPr>
          <w:rFonts w:ascii="Times New Roman" w:hAnsi="Times New Roman" w:cs="Times New Roman"/>
          <w:sz w:val="24"/>
          <w:szCs w:val="24"/>
        </w:rPr>
      </w:pPr>
      <w:r w:rsidRPr="00AB3B0C">
        <w:rPr>
          <w:rFonts w:ascii="Times New Roman" w:hAnsi="Times New Roman" w:cs="Times New Roman"/>
          <w:sz w:val="24"/>
          <w:szCs w:val="24"/>
        </w:rPr>
        <w:t>20.</w:t>
      </w:r>
      <w:r w:rsidRPr="00AB3B0C">
        <w:rPr>
          <w:rFonts w:ascii="Times New Roman" w:hAnsi="Times New Roman" w:cs="Times New Roman"/>
          <w:sz w:val="24"/>
          <w:szCs w:val="24"/>
        </w:rPr>
        <w:tab/>
        <w:t>The clear position of the law appears to me to be that upon the setting aside of employment disciplinary proceedings as a nullity, both the procedural and the substantive rights of the parties are restored to the position immediately before the nullified process. In other words, where a dismissal is set aside as being a nullity, the employee is reinstated as such notwithstanding the further disciplinary proceedings that the court may order by way of remittal or otherwise.</w:t>
      </w:r>
    </w:p>
    <w:p w14:paraId="3E692DB7" w14:textId="77777777" w:rsidR="009B2504" w:rsidRDefault="009B2504" w:rsidP="00EF6D82">
      <w:pPr>
        <w:tabs>
          <w:tab w:val="left" w:pos="6165"/>
        </w:tabs>
        <w:spacing w:line="240" w:lineRule="auto"/>
        <w:ind w:left="1134" w:hanging="414"/>
        <w:jc w:val="both"/>
        <w:rPr>
          <w:rFonts w:ascii="Times New Roman" w:hAnsi="Times New Roman" w:cs="Times New Roman"/>
          <w:sz w:val="24"/>
          <w:szCs w:val="24"/>
        </w:rPr>
      </w:pPr>
      <w:r w:rsidRPr="00AB3B0C">
        <w:rPr>
          <w:rFonts w:ascii="Times New Roman" w:hAnsi="Times New Roman" w:cs="Times New Roman"/>
          <w:sz w:val="24"/>
          <w:szCs w:val="24"/>
        </w:rPr>
        <w:t>21.</w:t>
      </w:r>
      <w:r w:rsidRPr="00AB3B0C">
        <w:rPr>
          <w:rFonts w:ascii="Times New Roman" w:hAnsi="Times New Roman" w:cs="Times New Roman"/>
          <w:sz w:val="24"/>
          <w:szCs w:val="24"/>
        </w:rPr>
        <w:tab/>
        <w:t xml:space="preserve">I thus reject as stating the correct position at law the argument by the appellant that the court </w:t>
      </w:r>
      <w:r w:rsidRPr="00AB3B0C">
        <w:rPr>
          <w:rFonts w:ascii="Times New Roman" w:hAnsi="Times New Roman" w:cs="Times New Roman"/>
          <w:i/>
          <w:sz w:val="24"/>
          <w:szCs w:val="24"/>
        </w:rPr>
        <w:t>a quo</w:t>
      </w:r>
      <w:r w:rsidRPr="00AB3B0C">
        <w:rPr>
          <w:rFonts w:ascii="Times New Roman" w:hAnsi="Times New Roman" w:cs="Times New Roman"/>
          <w:sz w:val="24"/>
          <w:szCs w:val="24"/>
        </w:rPr>
        <w:t xml:space="preserve"> could only confine itself to confirming or nullifying the disciplinary proceedings of the appellant without granting substantive relief in the matter.”</w:t>
      </w:r>
    </w:p>
    <w:p w14:paraId="1BB8768B" w14:textId="77777777" w:rsidR="00EF6D82" w:rsidRPr="00AB3B0C" w:rsidRDefault="00EF6D82" w:rsidP="00EF6D82">
      <w:pPr>
        <w:tabs>
          <w:tab w:val="left" w:pos="6165"/>
        </w:tabs>
        <w:spacing w:line="240" w:lineRule="auto"/>
        <w:ind w:left="1134" w:hanging="414"/>
        <w:jc w:val="both"/>
        <w:rPr>
          <w:rFonts w:ascii="Times New Roman" w:hAnsi="Times New Roman" w:cs="Times New Roman"/>
          <w:sz w:val="24"/>
          <w:szCs w:val="24"/>
        </w:rPr>
      </w:pPr>
    </w:p>
    <w:p w14:paraId="7D4D139C" w14:textId="2D9D9B61" w:rsidR="009B2504" w:rsidRPr="00AB3B0C" w:rsidRDefault="009B2504" w:rsidP="00EF6D82">
      <w:pPr>
        <w:tabs>
          <w:tab w:val="left" w:pos="6165"/>
        </w:tabs>
        <w:spacing w:line="480" w:lineRule="auto"/>
        <w:ind w:firstLine="1134"/>
        <w:jc w:val="both"/>
        <w:rPr>
          <w:rFonts w:ascii="Times New Roman" w:hAnsi="Times New Roman" w:cs="Times New Roman"/>
          <w:sz w:val="24"/>
          <w:szCs w:val="24"/>
        </w:rPr>
      </w:pPr>
      <w:r w:rsidRPr="00AB3B0C">
        <w:rPr>
          <w:rFonts w:ascii="Times New Roman" w:hAnsi="Times New Roman" w:cs="Times New Roman"/>
          <w:sz w:val="24"/>
          <w:szCs w:val="24"/>
        </w:rPr>
        <w:t xml:space="preserve">See also </w:t>
      </w:r>
      <w:r w:rsidR="00011AA7" w:rsidRPr="00AB3B0C">
        <w:rPr>
          <w:rFonts w:ascii="Times New Roman" w:hAnsi="Times New Roman" w:cs="Times New Roman"/>
          <w:i/>
          <w:sz w:val="24"/>
          <w:szCs w:val="24"/>
        </w:rPr>
        <w:t xml:space="preserve">Air Zimbabwe Corporation </w:t>
      </w:r>
      <w:r w:rsidR="00011AA7" w:rsidRPr="00522BE6">
        <w:rPr>
          <w:rFonts w:ascii="Times New Roman" w:hAnsi="Times New Roman" w:cs="Times New Roman"/>
          <w:sz w:val="24"/>
          <w:szCs w:val="24"/>
        </w:rPr>
        <w:t>v</w:t>
      </w:r>
      <w:r w:rsidR="00011AA7" w:rsidRPr="00AB3B0C">
        <w:rPr>
          <w:rFonts w:ascii="Times New Roman" w:hAnsi="Times New Roman" w:cs="Times New Roman"/>
          <w:i/>
          <w:sz w:val="24"/>
          <w:szCs w:val="24"/>
        </w:rPr>
        <w:t xml:space="preserve"> </w:t>
      </w:r>
      <w:proofErr w:type="spellStart"/>
      <w:r w:rsidR="00011AA7" w:rsidRPr="00AB3B0C">
        <w:rPr>
          <w:rFonts w:ascii="Times New Roman" w:hAnsi="Times New Roman" w:cs="Times New Roman"/>
          <w:i/>
          <w:sz w:val="24"/>
          <w:szCs w:val="24"/>
        </w:rPr>
        <w:t>Mlambo</w:t>
      </w:r>
      <w:proofErr w:type="spellEnd"/>
      <w:r w:rsidR="00011AA7" w:rsidRPr="00AB3B0C">
        <w:rPr>
          <w:rFonts w:ascii="Times New Roman" w:hAnsi="Times New Roman" w:cs="Times New Roman"/>
          <w:i/>
          <w:sz w:val="24"/>
          <w:szCs w:val="24"/>
        </w:rPr>
        <w:t xml:space="preserve"> 19</w:t>
      </w:r>
      <w:r w:rsidR="00011AA7" w:rsidRPr="00AB3B0C">
        <w:rPr>
          <w:rFonts w:ascii="Times New Roman" w:hAnsi="Times New Roman" w:cs="Times New Roman"/>
          <w:sz w:val="24"/>
          <w:szCs w:val="24"/>
        </w:rPr>
        <w:t>97 (1) ZLR 220 (S) at 223H</w:t>
      </w:r>
      <w:r w:rsidRPr="00AB3B0C">
        <w:rPr>
          <w:rFonts w:ascii="Times New Roman" w:hAnsi="Times New Roman" w:cs="Times New Roman"/>
          <w:sz w:val="24"/>
          <w:szCs w:val="24"/>
        </w:rPr>
        <w:t xml:space="preserve"> </w:t>
      </w:r>
      <w:r w:rsidR="00011AA7" w:rsidRPr="00AB3B0C">
        <w:rPr>
          <w:rFonts w:ascii="Times New Roman" w:hAnsi="Times New Roman" w:cs="Times New Roman"/>
          <w:sz w:val="24"/>
          <w:szCs w:val="24"/>
        </w:rPr>
        <w:t xml:space="preserve">and </w:t>
      </w:r>
      <w:r w:rsidR="00B51DC4" w:rsidRPr="00AB3B0C">
        <w:rPr>
          <w:rFonts w:ascii="Times New Roman" w:hAnsi="Times New Roman" w:cs="Times New Roman"/>
          <w:i/>
          <w:sz w:val="24"/>
          <w:szCs w:val="24"/>
        </w:rPr>
        <w:t xml:space="preserve">Minerals Marketing Corporation </w:t>
      </w:r>
      <w:r w:rsidR="00B51DC4" w:rsidRPr="00522BE6">
        <w:rPr>
          <w:rFonts w:ascii="Times New Roman" w:hAnsi="Times New Roman" w:cs="Times New Roman"/>
          <w:sz w:val="24"/>
          <w:szCs w:val="24"/>
        </w:rPr>
        <w:t xml:space="preserve">v </w:t>
      </w:r>
      <w:proofErr w:type="spellStart"/>
      <w:r w:rsidR="00B51DC4" w:rsidRPr="00AB3B0C">
        <w:rPr>
          <w:rFonts w:ascii="Times New Roman" w:hAnsi="Times New Roman" w:cs="Times New Roman"/>
          <w:i/>
          <w:sz w:val="24"/>
          <w:szCs w:val="24"/>
        </w:rPr>
        <w:t>Mazimavi</w:t>
      </w:r>
      <w:proofErr w:type="spellEnd"/>
      <w:r w:rsidR="00B51DC4" w:rsidRPr="00AB3B0C">
        <w:rPr>
          <w:rFonts w:ascii="Times New Roman" w:hAnsi="Times New Roman" w:cs="Times New Roman"/>
          <w:sz w:val="24"/>
          <w:szCs w:val="24"/>
        </w:rPr>
        <w:t xml:space="preserve"> 1995 (2) ZLR 353 (S). </w:t>
      </w:r>
    </w:p>
    <w:p w14:paraId="37CC5299" w14:textId="5C42E654" w:rsidR="0039483A" w:rsidRDefault="0039483A" w:rsidP="00AB3B0C">
      <w:pPr>
        <w:tabs>
          <w:tab w:val="left" w:pos="6165"/>
        </w:tabs>
        <w:spacing w:line="480" w:lineRule="auto"/>
        <w:jc w:val="both"/>
        <w:rPr>
          <w:rFonts w:ascii="Times New Roman" w:hAnsi="Times New Roman" w:cs="Times New Roman"/>
          <w:sz w:val="24"/>
          <w:szCs w:val="24"/>
        </w:rPr>
      </w:pPr>
      <w:r w:rsidRPr="00AB3B0C">
        <w:rPr>
          <w:rFonts w:ascii="Times New Roman" w:hAnsi="Times New Roman" w:cs="Times New Roman"/>
          <w:sz w:val="24"/>
          <w:szCs w:val="24"/>
        </w:rPr>
        <w:t xml:space="preserve">We therefore agree with </w:t>
      </w:r>
      <w:proofErr w:type="spellStart"/>
      <w:r w:rsidRPr="00AB3B0C">
        <w:rPr>
          <w:rFonts w:ascii="Times New Roman" w:hAnsi="Times New Roman" w:cs="Times New Roman"/>
          <w:sz w:val="24"/>
          <w:szCs w:val="24"/>
        </w:rPr>
        <w:t>Mr</w:t>
      </w:r>
      <w:proofErr w:type="spellEnd"/>
      <w:r w:rsidRPr="00AB3B0C">
        <w:rPr>
          <w:rFonts w:ascii="Times New Roman" w:hAnsi="Times New Roman" w:cs="Times New Roman"/>
          <w:sz w:val="24"/>
          <w:szCs w:val="24"/>
        </w:rPr>
        <w:t xml:space="preserve"> </w:t>
      </w:r>
      <w:proofErr w:type="spellStart"/>
      <w:r w:rsidRPr="00AB3B0C">
        <w:rPr>
          <w:rFonts w:ascii="Times New Roman" w:hAnsi="Times New Roman" w:cs="Times New Roman"/>
          <w:i/>
          <w:iCs/>
          <w:sz w:val="24"/>
          <w:szCs w:val="24"/>
        </w:rPr>
        <w:t>Mapuranga</w:t>
      </w:r>
      <w:proofErr w:type="spellEnd"/>
      <w:r w:rsidRPr="00AB3B0C">
        <w:rPr>
          <w:rFonts w:ascii="Times New Roman" w:hAnsi="Times New Roman" w:cs="Times New Roman"/>
          <w:sz w:val="24"/>
          <w:szCs w:val="24"/>
        </w:rPr>
        <w:t xml:space="preserve"> that the reinstatement of the respondent</w:t>
      </w:r>
      <w:r w:rsidR="00583D29">
        <w:rPr>
          <w:rFonts w:ascii="Times New Roman" w:hAnsi="Times New Roman" w:cs="Times New Roman"/>
          <w:sz w:val="24"/>
          <w:szCs w:val="24"/>
        </w:rPr>
        <w:t>s</w:t>
      </w:r>
      <w:r w:rsidRPr="00AB3B0C">
        <w:rPr>
          <w:rFonts w:ascii="Times New Roman" w:hAnsi="Times New Roman" w:cs="Times New Roman"/>
          <w:sz w:val="24"/>
          <w:szCs w:val="24"/>
        </w:rPr>
        <w:t xml:space="preserve"> that is captured in the order of the court </w:t>
      </w:r>
      <w:r w:rsidRPr="00583D29">
        <w:rPr>
          <w:rFonts w:ascii="Times New Roman" w:hAnsi="Times New Roman" w:cs="Times New Roman"/>
          <w:i/>
          <w:iCs/>
          <w:sz w:val="24"/>
          <w:szCs w:val="24"/>
        </w:rPr>
        <w:t>a quo</w:t>
      </w:r>
      <w:r w:rsidRPr="00AB3B0C">
        <w:rPr>
          <w:rFonts w:ascii="Times New Roman" w:hAnsi="Times New Roman" w:cs="Times New Roman"/>
          <w:sz w:val="24"/>
          <w:szCs w:val="24"/>
        </w:rPr>
        <w:t xml:space="preserve"> is valid and cannot be interfered with.</w:t>
      </w:r>
    </w:p>
    <w:p w14:paraId="3D84CF8F" w14:textId="77777777" w:rsidR="00EF6D82" w:rsidRPr="00AB3B0C" w:rsidRDefault="00EF6D82" w:rsidP="00EF6D82">
      <w:pPr>
        <w:tabs>
          <w:tab w:val="left" w:pos="6165"/>
        </w:tabs>
        <w:spacing w:after="0" w:line="240" w:lineRule="auto"/>
        <w:jc w:val="both"/>
        <w:rPr>
          <w:rFonts w:ascii="Times New Roman" w:hAnsi="Times New Roman" w:cs="Times New Roman"/>
          <w:sz w:val="24"/>
          <w:szCs w:val="24"/>
        </w:rPr>
      </w:pPr>
    </w:p>
    <w:p w14:paraId="05C25EC3" w14:textId="4072385A" w:rsidR="003C2774" w:rsidRPr="00EF6D82" w:rsidRDefault="00EF6D82" w:rsidP="00EF6D82">
      <w:pPr>
        <w:tabs>
          <w:tab w:val="left" w:pos="6165"/>
        </w:tabs>
        <w:spacing w:after="0" w:line="480" w:lineRule="auto"/>
        <w:jc w:val="both"/>
        <w:rPr>
          <w:rFonts w:ascii="Times New Roman" w:hAnsi="Times New Roman" w:cs="Times New Roman"/>
          <w:b/>
          <w:bCs/>
          <w:sz w:val="24"/>
          <w:szCs w:val="24"/>
          <w:u w:val="single"/>
        </w:rPr>
      </w:pPr>
      <w:r w:rsidRPr="00EF6D82">
        <w:rPr>
          <w:rFonts w:ascii="Times New Roman" w:hAnsi="Times New Roman" w:cs="Times New Roman"/>
          <w:b/>
          <w:bCs/>
          <w:sz w:val="24"/>
          <w:szCs w:val="24"/>
          <w:u w:val="single"/>
        </w:rPr>
        <w:lastRenderedPageBreak/>
        <w:t xml:space="preserve">WHETHER THE COURT </w:t>
      </w:r>
      <w:r w:rsidRPr="000A5E95">
        <w:rPr>
          <w:rFonts w:ascii="Times New Roman" w:hAnsi="Times New Roman" w:cs="Times New Roman"/>
          <w:b/>
          <w:bCs/>
          <w:i/>
          <w:iCs/>
          <w:sz w:val="24"/>
          <w:szCs w:val="24"/>
          <w:u w:val="single"/>
        </w:rPr>
        <w:t>A QUO’S</w:t>
      </w:r>
      <w:r w:rsidRPr="00EF6D82">
        <w:rPr>
          <w:rFonts w:ascii="Times New Roman" w:hAnsi="Times New Roman" w:cs="Times New Roman"/>
          <w:b/>
          <w:bCs/>
          <w:sz w:val="24"/>
          <w:szCs w:val="24"/>
          <w:u w:val="single"/>
        </w:rPr>
        <w:t xml:space="preserve"> ORDER SHOULD HAVE RELATED TO THE FOURTH RESPONDENT</w:t>
      </w:r>
    </w:p>
    <w:p w14:paraId="259A2403" w14:textId="0D705976" w:rsidR="003C2774" w:rsidRDefault="003C2774" w:rsidP="00EF6D82">
      <w:pPr>
        <w:tabs>
          <w:tab w:val="left" w:pos="6165"/>
        </w:tabs>
        <w:spacing w:line="480" w:lineRule="auto"/>
        <w:ind w:firstLine="1134"/>
        <w:jc w:val="both"/>
        <w:rPr>
          <w:rFonts w:ascii="Times New Roman" w:hAnsi="Times New Roman" w:cs="Times New Roman"/>
          <w:sz w:val="24"/>
          <w:szCs w:val="24"/>
        </w:rPr>
      </w:pPr>
      <w:r w:rsidRPr="00AB3B0C">
        <w:rPr>
          <w:rFonts w:ascii="Times New Roman" w:hAnsi="Times New Roman" w:cs="Times New Roman"/>
          <w:sz w:val="24"/>
          <w:szCs w:val="24"/>
        </w:rPr>
        <w:t xml:space="preserve">Both counsel were </w:t>
      </w:r>
      <w:r w:rsidRPr="00AB3B0C">
        <w:rPr>
          <w:rFonts w:ascii="Times New Roman" w:hAnsi="Times New Roman" w:cs="Times New Roman"/>
          <w:i/>
          <w:iCs/>
          <w:sz w:val="24"/>
          <w:szCs w:val="24"/>
        </w:rPr>
        <w:t>ad idem</w:t>
      </w:r>
      <w:r w:rsidRPr="00AB3B0C">
        <w:rPr>
          <w:rFonts w:ascii="Times New Roman" w:hAnsi="Times New Roman" w:cs="Times New Roman"/>
          <w:sz w:val="24"/>
          <w:szCs w:val="24"/>
        </w:rPr>
        <w:t xml:space="preserve"> that the court </w:t>
      </w:r>
      <w:r w:rsidRPr="00AB3B0C">
        <w:rPr>
          <w:rFonts w:ascii="Times New Roman" w:hAnsi="Times New Roman" w:cs="Times New Roman"/>
          <w:i/>
          <w:iCs/>
          <w:sz w:val="24"/>
          <w:szCs w:val="24"/>
        </w:rPr>
        <w:t>a quo</w:t>
      </w:r>
      <w:r w:rsidRPr="00AB3B0C">
        <w:rPr>
          <w:rFonts w:ascii="Times New Roman" w:hAnsi="Times New Roman" w:cs="Times New Roman"/>
          <w:sz w:val="24"/>
          <w:szCs w:val="24"/>
        </w:rPr>
        <w:t xml:space="preserve"> erred in including the fourth respondent in its order. </w:t>
      </w:r>
      <w:r w:rsidR="00EF6D82">
        <w:rPr>
          <w:rFonts w:ascii="Times New Roman" w:hAnsi="Times New Roman" w:cs="Times New Roman"/>
          <w:sz w:val="24"/>
          <w:szCs w:val="24"/>
        </w:rPr>
        <w:t xml:space="preserve"> </w:t>
      </w:r>
      <w:r w:rsidRPr="00AB3B0C">
        <w:rPr>
          <w:rFonts w:ascii="Times New Roman" w:hAnsi="Times New Roman" w:cs="Times New Roman"/>
          <w:sz w:val="24"/>
          <w:szCs w:val="24"/>
        </w:rPr>
        <w:t xml:space="preserve">This was because, by the time the matter was heard and determined, he had withdrawn his application for review. </w:t>
      </w:r>
      <w:r w:rsidR="000A5E95">
        <w:rPr>
          <w:rFonts w:ascii="Times New Roman" w:hAnsi="Times New Roman" w:cs="Times New Roman"/>
          <w:sz w:val="24"/>
          <w:szCs w:val="24"/>
        </w:rPr>
        <w:t>T</w:t>
      </w:r>
      <w:r w:rsidR="00EF6D82">
        <w:rPr>
          <w:rFonts w:ascii="Times New Roman" w:hAnsi="Times New Roman" w:cs="Times New Roman"/>
          <w:sz w:val="24"/>
          <w:szCs w:val="24"/>
        </w:rPr>
        <w:t xml:space="preserve">he obvious remedy </w:t>
      </w:r>
      <w:r w:rsidR="000A5E95">
        <w:rPr>
          <w:rFonts w:ascii="Times New Roman" w:hAnsi="Times New Roman" w:cs="Times New Roman"/>
          <w:sz w:val="24"/>
          <w:szCs w:val="24"/>
        </w:rPr>
        <w:t xml:space="preserve">in the circumstances </w:t>
      </w:r>
      <w:r w:rsidR="00EF6D82">
        <w:rPr>
          <w:rFonts w:ascii="Times New Roman" w:hAnsi="Times New Roman" w:cs="Times New Roman"/>
          <w:sz w:val="24"/>
          <w:szCs w:val="24"/>
        </w:rPr>
        <w:t>is for the c</w:t>
      </w:r>
      <w:r w:rsidRPr="00AB3B0C">
        <w:rPr>
          <w:rFonts w:ascii="Times New Roman" w:hAnsi="Times New Roman" w:cs="Times New Roman"/>
          <w:sz w:val="24"/>
          <w:szCs w:val="24"/>
        </w:rPr>
        <w:t>ourt to invoke the provisions of s 22</w:t>
      </w:r>
      <w:r w:rsidR="00DA7CF8" w:rsidRPr="00AB3B0C">
        <w:rPr>
          <w:rFonts w:ascii="Times New Roman" w:hAnsi="Times New Roman" w:cs="Times New Roman"/>
          <w:sz w:val="24"/>
          <w:szCs w:val="24"/>
        </w:rPr>
        <w:t xml:space="preserve"> (1)</w:t>
      </w:r>
      <w:r w:rsidRPr="00AB3B0C">
        <w:rPr>
          <w:rFonts w:ascii="Times New Roman" w:hAnsi="Times New Roman" w:cs="Times New Roman"/>
          <w:sz w:val="24"/>
          <w:szCs w:val="24"/>
        </w:rPr>
        <w:t xml:space="preserve"> of the Supreme Court Act and correct the order</w:t>
      </w:r>
      <w:r w:rsidR="00720A4C" w:rsidRPr="00AB3B0C">
        <w:rPr>
          <w:rFonts w:ascii="Times New Roman" w:hAnsi="Times New Roman" w:cs="Times New Roman"/>
          <w:sz w:val="24"/>
          <w:szCs w:val="24"/>
        </w:rPr>
        <w:t xml:space="preserve">. </w:t>
      </w:r>
      <w:r w:rsidR="00EF6D82">
        <w:rPr>
          <w:rFonts w:ascii="Times New Roman" w:hAnsi="Times New Roman" w:cs="Times New Roman"/>
          <w:sz w:val="24"/>
          <w:szCs w:val="24"/>
        </w:rPr>
        <w:t xml:space="preserve"> </w:t>
      </w:r>
      <w:r w:rsidR="00720A4C" w:rsidRPr="00AB3B0C">
        <w:rPr>
          <w:rFonts w:ascii="Times New Roman" w:hAnsi="Times New Roman" w:cs="Times New Roman"/>
          <w:sz w:val="24"/>
          <w:szCs w:val="24"/>
        </w:rPr>
        <w:t xml:space="preserve">We will therefore </w:t>
      </w:r>
      <w:r w:rsidR="00DA7CF8" w:rsidRPr="00AB3B0C">
        <w:rPr>
          <w:rFonts w:ascii="Times New Roman" w:hAnsi="Times New Roman" w:cs="Times New Roman"/>
          <w:sz w:val="24"/>
          <w:szCs w:val="24"/>
        </w:rPr>
        <w:t xml:space="preserve">amend the order by </w:t>
      </w:r>
      <w:r w:rsidR="00720A4C" w:rsidRPr="00AB3B0C">
        <w:rPr>
          <w:rFonts w:ascii="Times New Roman" w:hAnsi="Times New Roman" w:cs="Times New Roman"/>
          <w:sz w:val="24"/>
          <w:szCs w:val="24"/>
        </w:rPr>
        <w:t>delet</w:t>
      </w:r>
      <w:r w:rsidR="00DA7CF8" w:rsidRPr="00AB3B0C">
        <w:rPr>
          <w:rFonts w:ascii="Times New Roman" w:hAnsi="Times New Roman" w:cs="Times New Roman"/>
          <w:sz w:val="24"/>
          <w:szCs w:val="24"/>
        </w:rPr>
        <w:t>ing</w:t>
      </w:r>
      <w:r w:rsidR="00720A4C" w:rsidRPr="00AB3B0C">
        <w:rPr>
          <w:rFonts w:ascii="Times New Roman" w:hAnsi="Times New Roman" w:cs="Times New Roman"/>
          <w:sz w:val="24"/>
          <w:szCs w:val="24"/>
        </w:rPr>
        <w:t xml:space="preserve"> all reference to the fourth respondent from</w:t>
      </w:r>
      <w:r w:rsidR="0039483A" w:rsidRPr="00AB3B0C">
        <w:rPr>
          <w:rFonts w:ascii="Times New Roman" w:hAnsi="Times New Roman" w:cs="Times New Roman"/>
          <w:sz w:val="24"/>
          <w:szCs w:val="24"/>
        </w:rPr>
        <w:t xml:space="preserve"> it</w:t>
      </w:r>
      <w:r w:rsidR="00720A4C" w:rsidRPr="00AB3B0C">
        <w:rPr>
          <w:rFonts w:ascii="Times New Roman" w:hAnsi="Times New Roman" w:cs="Times New Roman"/>
          <w:sz w:val="24"/>
          <w:szCs w:val="24"/>
        </w:rPr>
        <w:t>.</w:t>
      </w:r>
      <w:r w:rsidRPr="00AB3B0C">
        <w:rPr>
          <w:rFonts w:ascii="Times New Roman" w:hAnsi="Times New Roman" w:cs="Times New Roman"/>
          <w:sz w:val="24"/>
          <w:szCs w:val="24"/>
        </w:rPr>
        <w:t xml:space="preserve"> </w:t>
      </w:r>
    </w:p>
    <w:p w14:paraId="10CB6E4B" w14:textId="77777777" w:rsidR="00EF6D82" w:rsidRPr="00AB3B0C" w:rsidRDefault="00EF6D82" w:rsidP="00EF6D82">
      <w:pPr>
        <w:tabs>
          <w:tab w:val="left" w:pos="6165"/>
        </w:tabs>
        <w:spacing w:after="0" w:line="240" w:lineRule="auto"/>
        <w:ind w:firstLine="1134"/>
        <w:jc w:val="both"/>
        <w:rPr>
          <w:rFonts w:ascii="Times New Roman" w:hAnsi="Times New Roman" w:cs="Times New Roman"/>
          <w:sz w:val="24"/>
          <w:szCs w:val="24"/>
        </w:rPr>
      </w:pPr>
    </w:p>
    <w:p w14:paraId="6AC81DBB" w14:textId="49E4539A" w:rsidR="00720A4C" w:rsidRPr="00EF6D82" w:rsidRDefault="00EF6D82" w:rsidP="00EF6D82">
      <w:pPr>
        <w:tabs>
          <w:tab w:val="left" w:pos="6165"/>
        </w:tabs>
        <w:spacing w:after="0" w:line="480" w:lineRule="auto"/>
        <w:jc w:val="both"/>
        <w:rPr>
          <w:rFonts w:ascii="Times New Roman" w:hAnsi="Times New Roman" w:cs="Times New Roman"/>
          <w:b/>
          <w:sz w:val="24"/>
          <w:szCs w:val="24"/>
          <w:u w:val="single"/>
        </w:rPr>
      </w:pPr>
      <w:r w:rsidRPr="00EF6D82">
        <w:rPr>
          <w:rFonts w:ascii="Times New Roman" w:hAnsi="Times New Roman" w:cs="Times New Roman"/>
          <w:b/>
          <w:sz w:val="24"/>
          <w:szCs w:val="24"/>
          <w:u w:val="single"/>
        </w:rPr>
        <w:t>COSTS</w:t>
      </w:r>
    </w:p>
    <w:p w14:paraId="1D11922E" w14:textId="14FEC47F" w:rsidR="00720A4C" w:rsidRDefault="00720A4C" w:rsidP="00EF6D82">
      <w:pPr>
        <w:tabs>
          <w:tab w:val="left" w:pos="6165"/>
        </w:tabs>
        <w:spacing w:line="480" w:lineRule="auto"/>
        <w:ind w:firstLine="1134"/>
        <w:jc w:val="both"/>
        <w:rPr>
          <w:rFonts w:ascii="Times New Roman" w:hAnsi="Times New Roman" w:cs="Times New Roman"/>
          <w:sz w:val="24"/>
          <w:szCs w:val="24"/>
        </w:rPr>
      </w:pPr>
      <w:r w:rsidRPr="00AB3B0C">
        <w:rPr>
          <w:rFonts w:ascii="Times New Roman" w:hAnsi="Times New Roman" w:cs="Times New Roman"/>
          <w:sz w:val="24"/>
          <w:szCs w:val="24"/>
        </w:rPr>
        <w:t>The respondents have generally succeeded. They are entitled to their costs of appeal, on the ordinary scale.</w:t>
      </w:r>
    </w:p>
    <w:p w14:paraId="1A6CC4C0" w14:textId="77777777" w:rsidR="00EF6D82" w:rsidRPr="00AB3B0C" w:rsidRDefault="00EF6D82" w:rsidP="00EF6D82">
      <w:pPr>
        <w:tabs>
          <w:tab w:val="left" w:pos="6165"/>
        </w:tabs>
        <w:spacing w:after="0" w:line="240" w:lineRule="auto"/>
        <w:ind w:firstLine="1134"/>
        <w:jc w:val="both"/>
        <w:rPr>
          <w:rFonts w:ascii="Times New Roman" w:hAnsi="Times New Roman" w:cs="Times New Roman"/>
          <w:sz w:val="24"/>
          <w:szCs w:val="24"/>
        </w:rPr>
      </w:pPr>
    </w:p>
    <w:p w14:paraId="78D8DAD6" w14:textId="5FEF9333" w:rsidR="00720A4C" w:rsidRPr="00EF6D82" w:rsidRDefault="00EF6D82" w:rsidP="00EF6D82">
      <w:pPr>
        <w:tabs>
          <w:tab w:val="left" w:pos="6165"/>
        </w:tabs>
        <w:spacing w:after="0" w:line="480" w:lineRule="auto"/>
        <w:jc w:val="both"/>
        <w:rPr>
          <w:rFonts w:ascii="Times New Roman" w:hAnsi="Times New Roman" w:cs="Times New Roman"/>
          <w:b/>
          <w:bCs/>
          <w:sz w:val="24"/>
          <w:szCs w:val="24"/>
          <w:u w:val="single"/>
        </w:rPr>
      </w:pPr>
      <w:r w:rsidRPr="00EF6D82">
        <w:rPr>
          <w:rFonts w:ascii="Times New Roman" w:hAnsi="Times New Roman" w:cs="Times New Roman"/>
          <w:b/>
          <w:bCs/>
          <w:sz w:val="24"/>
          <w:szCs w:val="24"/>
          <w:u w:val="single"/>
        </w:rPr>
        <w:t>DISPOSITION</w:t>
      </w:r>
    </w:p>
    <w:p w14:paraId="048EC407" w14:textId="7D3C9490" w:rsidR="00720A4C" w:rsidRPr="00AB3B0C" w:rsidRDefault="00720A4C" w:rsidP="00EF6D82">
      <w:pPr>
        <w:tabs>
          <w:tab w:val="left" w:pos="6165"/>
        </w:tabs>
        <w:spacing w:line="480" w:lineRule="auto"/>
        <w:ind w:firstLine="1134"/>
        <w:jc w:val="both"/>
        <w:rPr>
          <w:rFonts w:ascii="Times New Roman" w:hAnsi="Times New Roman" w:cs="Times New Roman"/>
          <w:sz w:val="24"/>
          <w:szCs w:val="24"/>
        </w:rPr>
      </w:pPr>
      <w:r w:rsidRPr="00AB3B0C">
        <w:rPr>
          <w:rFonts w:ascii="Times New Roman" w:hAnsi="Times New Roman" w:cs="Times New Roman"/>
          <w:sz w:val="24"/>
          <w:szCs w:val="24"/>
        </w:rPr>
        <w:t>It is accordingly ordered as follows:</w:t>
      </w:r>
    </w:p>
    <w:p w14:paraId="1179DD58" w14:textId="02780BFD" w:rsidR="00720A4C" w:rsidRPr="00AB3B0C" w:rsidRDefault="00720A4C" w:rsidP="00EF6D82">
      <w:pPr>
        <w:pStyle w:val="ListParagraph"/>
        <w:numPr>
          <w:ilvl w:val="0"/>
          <w:numId w:val="13"/>
        </w:numPr>
        <w:tabs>
          <w:tab w:val="left" w:pos="6165"/>
        </w:tabs>
        <w:spacing w:line="480" w:lineRule="auto"/>
        <w:ind w:left="851" w:hanging="284"/>
        <w:jc w:val="both"/>
        <w:rPr>
          <w:rFonts w:ascii="Times New Roman" w:hAnsi="Times New Roman" w:cs="Times New Roman"/>
          <w:sz w:val="24"/>
          <w:szCs w:val="24"/>
        </w:rPr>
      </w:pPr>
      <w:r w:rsidRPr="00AB3B0C">
        <w:rPr>
          <w:rFonts w:ascii="Times New Roman" w:hAnsi="Times New Roman" w:cs="Times New Roman"/>
          <w:sz w:val="24"/>
          <w:szCs w:val="24"/>
        </w:rPr>
        <w:t>The appeal is partially allowed.</w:t>
      </w:r>
    </w:p>
    <w:p w14:paraId="32541169" w14:textId="1BA6D63C" w:rsidR="00525AB1" w:rsidRPr="00AB3B0C" w:rsidRDefault="00720A4C" w:rsidP="00F27DD7">
      <w:pPr>
        <w:pStyle w:val="ListParagraph"/>
        <w:numPr>
          <w:ilvl w:val="0"/>
          <w:numId w:val="13"/>
        </w:numPr>
        <w:tabs>
          <w:tab w:val="left" w:pos="6165"/>
        </w:tabs>
        <w:spacing w:after="0" w:line="480" w:lineRule="auto"/>
        <w:ind w:left="851" w:hanging="284"/>
        <w:jc w:val="both"/>
        <w:rPr>
          <w:rFonts w:ascii="Times New Roman" w:hAnsi="Times New Roman" w:cs="Times New Roman"/>
          <w:sz w:val="24"/>
          <w:szCs w:val="24"/>
        </w:rPr>
      </w:pPr>
      <w:r w:rsidRPr="00AB3B0C">
        <w:rPr>
          <w:rFonts w:ascii="Times New Roman" w:hAnsi="Times New Roman" w:cs="Times New Roman"/>
          <w:sz w:val="24"/>
          <w:szCs w:val="24"/>
        </w:rPr>
        <w:t xml:space="preserve">The order of the court </w:t>
      </w:r>
      <w:r w:rsidRPr="00AB3B0C">
        <w:rPr>
          <w:rFonts w:ascii="Times New Roman" w:hAnsi="Times New Roman" w:cs="Times New Roman"/>
          <w:i/>
          <w:iCs/>
          <w:sz w:val="24"/>
          <w:szCs w:val="24"/>
        </w:rPr>
        <w:t>a quo</w:t>
      </w:r>
      <w:r w:rsidRPr="00AB3B0C">
        <w:rPr>
          <w:rFonts w:ascii="Times New Roman" w:hAnsi="Times New Roman" w:cs="Times New Roman"/>
          <w:sz w:val="24"/>
          <w:szCs w:val="24"/>
        </w:rPr>
        <w:t xml:space="preserve"> is amended by the deletion of </w:t>
      </w:r>
      <w:r w:rsidR="00F1232E">
        <w:rPr>
          <w:rFonts w:ascii="Times New Roman" w:hAnsi="Times New Roman" w:cs="Times New Roman"/>
          <w:sz w:val="24"/>
          <w:szCs w:val="24"/>
        </w:rPr>
        <w:t>“</w:t>
      </w:r>
      <w:r w:rsidR="00525AB1" w:rsidRPr="00AB3B0C">
        <w:rPr>
          <w:rFonts w:ascii="Times New Roman" w:hAnsi="Times New Roman" w:cs="Times New Roman"/>
          <w:sz w:val="24"/>
          <w:szCs w:val="24"/>
        </w:rPr>
        <w:t>applicants</w:t>
      </w:r>
      <w:r w:rsidR="00F1232E">
        <w:rPr>
          <w:rFonts w:ascii="Times New Roman" w:hAnsi="Times New Roman" w:cs="Times New Roman"/>
          <w:sz w:val="24"/>
          <w:szCs w:val="24"/>
        </w:rPr>
        <w:t>”</w:t>
      </w:r>
      <w:r w:rsidR="00525AB1" w:rsidRPr="00AB3B0C">
        <w:rPr>
          <w:rFonts w:ascii="Times New Roman" w:hAnsi="Times New Roman" w:cs="Times New Roman"/>
          <w:sz w:val="24"/>
          <w:szCs w:val="24"/>
        </w:rPr>
        <w:t xml:space="preserve"> </w:t>
      </w:r>
      <w:r w:rsidR="00EF6D82">
        <w:rPr>
          <w:rFonts w:ascii="Times New Roman" w:hAnsi="Times New Roman" w:cs="Times New Roman"/>
          <w:sz w:val="24"/>
          <w:szCs w:val="24"/>
        </w:rPr>
        <w:t xml:space="preserve">and substitution of </w:t>
      </w:r>
      <w:r w:rsidR="00583D29">
        <w:rPr>
          <w:rFonts w:ascii="Times New Roman" w:hAnsi="Times New Roman" w:cs="Times New Roman"/>
          <w:sz w:val="24"/>
          <w:szCs w:val="24"/>
        </w:rPr>
        <w:t xml:space="preserve">the </w:t>
      </w:r>
      <w:r w:rsidR="00F1232E">
        <w:rPr>
          <w:rFonts w:ascii="Times New Roman" w:hAnsi="Times New Roman" w:cs="Times New Roman"/>
          <w:sz w:val="24"/>
          <w:szCs w:val="24"/>
        </w:rPr>
        <w:t>“</w:t>
      </w:r>
      <w:r w:rsidR="00EF6D82">
        <w:rPr>
          <w:rFonts w:ascii="Times New Roman" w:hAnsi="Times New Roman" w:cs="Times New Roman"/>
          <w:sz w:val="24"/>
          <w:szCs w:val="24"/>
        </w:rPr>
        <w:t>first, second</w:t>
      </w:r>
      <w:r w:rsidR="0022152B">
        <w:rPr>
          <w:rFonts w:ascii="Times New Roman" w:hAnsi="Times New Roman" w:cs="Times New Roman"/>
          <w:sz w:val="24"/>
          <w:szCs w:val="24"/>
        </w:rPr>
        <w:t xml:space="preserve">, </w:t>
      </w:r>
      <w:r w:rsidR="00EF6D82">
        <w:rPr>
          <w:rFonts w:ascii="Times New Roman" w:hAnsi="Times New Roman" w:cs="Times New Roman"/>
          <w:sz w:val="24"/>
          <w:szCs w:val="24"/>
        </w:rPr>
        <w:t xml:space="preserve">third, fifth, and sixth </w:t>
      </w:r>
      <w:r w:rsidR="00E47EC0" w:rsidRPr="00AB3B0C">
        <w:rPr>
          <w:rFonts w:ascii="Times New Roman" w:hAnsi="Times New Roman" w:cs="Times New Roman"/>
          <w:sz w:val="24"/>
          <w:szCs w:val="24"/>
        </w:rPr>
        <w:t>applicants</w:t>
      </w:r>
      <w:r w:rsidR="00F1232E">
        <w:rPr>
          <w:rFonts w:ascii="Times New Roman" w:hAnsi="Times New Roman" w:cs="Times New Roman"/>
          <w:sz w:val="24"/>
          <w:szCs w:val="24"/>
        </w:rPr>
        <w:t>”</w:t>
      </w:r>
      <w:r w:rsidR="00E47EC0" w:rsidRPr="00AB3B0C">
        <w:rPr>
          <w:rFonts w:ascii="Times New Roman" w:hAnsi="Times New Roman" w:cs="Times New Roman"/>
          <w:sz w:val="24"/>
          <w:szCs w:val="24"/>
        </w:rPr>
        <w:t xml:space="preserve"> </w:t>
      </w:r>
      <w:r w:rsidR="00EF6D82">
        <w:rPr>
          <w:rFonts w:ascii="Times New Roman" w:hAnsi="Times New Roman" w:cs="Times New Roman"/>
          <w:sz w:val="24"/>
          <w:szCs w:val="24"/>
        </w:rPr>
        <w:t>in para</w:t>
      </w:r>
      <w:r w:rsidR="00525AB1" w:rsidRPr="00AB3B0C">
        <w:rPr>
          <w:rFonts w:ascii="Times New Roman" w:hAnsi="Times New Roman" w:cs="Times New Roman"/>
          <w:sz w:val="24"/>
          <w:szCs w:val="24"/>
        </w:rPr>
        <w:t>s 1 and 2, so that it reads as follows</w:t>
      </w:r>
      <w:r w:rsidR="00DA7CF8" w:rsidRPr="00AB3B0C">
        <w:rPr>
          <w:rFonts w:ascii="Times New Roman" w:hAnsi="Times New Roman" w:cs="Times New Roman"/>
          <w:sz w:val="24"/>
          <w:szCs w:val="24"/>
        </w:rPr>
        <w:t>:</w:t>
      </w:r>
    </w:p>
    <w:p w14:paraId="1B492FB4" w14:textId="77777777" w:rsidR="000A5E95" w:rsidRDefault="00E32A0E" w:rsidP="000A5E95">
      <w:pPr>
        <w:spacing w:after="0" w:line="240" w:lineRule="auto"/>
        <w:ind w:left="1560" w:hanging="426"/>
        <w:jc w:val="both"/>
        <w:rPr>
          <w:rFonts w:ascii="Times New Roman" w:hAnsi="Times New Roman" w:cs="Times New Roman"/>
          <w:sz w:val="24"/>
          <w:szCs w:val="24"/>
        </w:rPr>
      </w:pPr>
      <w:r w:rsidRPr="00AB3B0C">
        <w:rPr>
          <w:rFonts w:ascii="Times New Roman" w:hAnsi="Times New Roman" w:cs="Times New Roman"/>
          <w:sz w:val="24"/>
          <w:szCs w:val="24"/>
        </w:rPr>
        <w:t xml:space="preserve">“1. </w:t>
      </w:r>
      <w:r w:rsidR="00EF6D82">
        <w:rPr>
          <w:rFonts w:ascii="Times New Roman" w:hAnsi="Times New Roman" w:cs="Times New Roman"/>
          <w:sz w:val="24"/>
          <w:szCs w:val="24"/>
        </w:rPr>
        <w:t>The decision of the first</w:t>
      </w:r>
      <w:r w:rsidRPr="00AB3B0C">
        <w:rPr>
          <w:rFonts w:ascii="Times New Roman" w:hAnsi="Times New Roman" w:cs="Times New Roman"/>
          <w:sz w:val="24"/>
          <w:szCs w:val="24"/>
        </w:rPr>
        <w:t xml:space="preserve"> respondent discharging the </w:t>
      </w:r>
      <w:r w:rsidR="00EF6D82">
        <w:rPr>
          <w:rFonts w:ascii="Times New Roman" w:hAnsi="Times New Roman" w:cs="Times New Roman"/>
          <w:sz w:val="24"/>
          <w:szCs w:val="24"/>
        </w:rPr>
        <w:t>first, second, third, fifth and sixth</w:t>
      </w:r>
      <w:r w:rsidR="00E47EC0" w:rsidRPr="00AB3B0C">
        <w:rPr>
          <w:rFonts w:ascii="Times New Roman" w:hAnsi="Times New Roman" w:cs="Times New Roman"/>
          <w:sz w:val="24"/>
          <w:szCs w:val="24"/>
        </w:rPr>
        <w:t xml:space="preserve"> </w:t>
      </w:r>
      <w:r w:rsidRPr="00AB3B0C">
        <w:rPr>
          <w:rFonts w:ascii="Times New Roman" w:hAnsi="Times New Roman" w:cs="Times New Roman"/>
          <w:sz w:val="24"/>
          <w:szCs w:val="24"/>
        </w:rPr>
        <w:t>applicants from the Zimbabwe National Army service communicated on 7</w:t>
      </w:r>
      <w:r w:rsidR="00EF6D82">
        <w:rPr>
          <w:rFonts w:ascii="Times New Roman" w:hAnsi="Times New Roman" w:cs="Times New Roman"/>
          <w:sz w:val="24"/>
          <w:szCs w:val="24"/>
          <w:vertAlign w:val="superscript"/>
        </w:rPr>
        <w:t xml:space="preserve"> </w:t>
      </w:r>
      <w:r w:rsidRPr="00AB3B0C">
        <w:rPr>
          <w:rFonts w:ascii="Times New Roman" w:hAnsi="Times New Roman" w:cs="Times New Roman"/>
          <w:sz w:val="24"/>
          <w:szCs w:val="24"/>
        </w:rPr>
        <w:t>February 2019 be and is hereby set aside.</w:t>
      </w:r>
    </w:p>
    <w:p w14:paraId="70DE8914" w14:textId="3A61D8FE" w:rsidR="00E47EC0" w:rsidRPr="00AB3B0C" w:rsidRDefault="0022152B" w:rsidP="0013251D">
      <w:pPr>
        <w:pStyle w:val="BodyTextIndent3"/>
      </w:pPr>
      <w:r>
        <w:t xml:space="preserve"> </w:t>
      </w:r>
      <w:r w:rsidR="000A5E95">
        <w:t xml:space="preserve">2.   </w:t>
      </w:r>
      <w:r w:rsidR="00EF6D82" w:rsidRPr="00AB3B0C">
        <w:t>The first</w:t>
      </w:r>
      <w:r w:rsidR="00EF6D82">
        <w:t>, second, third, fifth and sixth</w:t>
      </w:r>
      <w:r w:rsidR="00EF6D82" w:rsidRPr="00AB3B0C">
        <w:t xml:space="preserve"> </w:t>
      </w:r>
      <w:r w:rsidR="00E47EC0" w:rsidRPr="00AB3B0C">
        <w:t>applicants</w:t>
      </w:r>
      <w:r w:rsidR="00E32A0E" w:rsidRPr="00AB3B0C">
        <w:t xml:space="preserve"> be and are hereby reinstated to their positions without loss of benefits.</w:t>
      </w:r>
    </w:p>
    <w:p w14:paraId="42B718FB" w14:textId="56CE5539" w:rsidR="000A5E95" w:rsidRDefault="0022152B" w:rsidP="008C1232">
      <w:pPr>
        <w:pStyle w:val="ListParagraph"/>
        <w:spacing w:after="0" w:line="240" w:lineRule="auto"/>
        <w:ind w:left="1530" w:hanging="396"/>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EF6D82">
        <w:rPr>
          <w:rFonts w:ascii="Times New Roman" w:hAnsi="Times New Roman" w:cs="Times New Roman"/>
          <w:sz w:val="24"/>
          <w:szCs w:val="24"/>
        </w:rPr>
        <w:t xml:space="preserve">3. </w:t>
      </w:r>
      <w:r w:rsidR="000A5E95">
        <w:rPr>
          <w:rFonts w:ascii="Times New Roman" w:hAnsi="Times New Roman" w:cs="Times New Roman"/>
          <w:sz w:val="24"/>
          <w:szCs w:val="24"/>
        </w:rPr>
        <w:t xml:space="preserve"> </w:t>
      </w:r>
      <w:r w:rsidR="00EF6D82">
        <w:rPr>
          <w:rFonts w:ascii="Times New Roman" w:hAnsi="Times New Roman" w:cs="Times New Roman"/>
          <w:sz w:val="24"/>
          <w:szCs w:val="24"/>
        </w:rPr>
        <w:t>The</w:t>
      </w:r>
      <w:proofErr w:type="gramEnd"/>
      <w:r w:rsidR="00E32A0E" w:rsidRPr="00AB3B0C">
        <w:rPr>
          <w:rFonts w:ascii="Times New Roman" w:hAnsi="Times New Roman" w:cs="Times New Roman"/>
          <w:sz w:val="24"/>
          <w:szCs w:val="24"/>
        </w:rPr>
        <w:t xml:space="preserve"> respondents shall pay costs of suit, jointly an</w:t>
      </w:r>
      <w:r w:rsidR="00EF6D82">
        <w:rPr>
          <w:rFonts w:ascii="Times New Roman" w:hAnsi="Times New Roman" w:cs="Times New Roman"/>
          <w:sz w:val="24"/>
          <w:szCs w:val="24"/>
        </w:rPr>
        <w:t xml:space="preserve">d severally, the one paying the </w:t>
      </w:r>
      <w:r w:rsidR="00E32A0E" w:rsidRPr="00AB3B0C">
        <w:rPr>
          <w:rFonts w:ascii="Times New Roman" w:hAnsi="Times New Roman" w:cs="Times New Roman"/>
          <w:sz w:val="24"/>
          <w:szCs w:val="24"/>
        </w:rPr>
        <w:t>other to be absolved.</w:t>
      </w:r>
      <w:r w:rsidR="00FC1AE3" w:rsidRPr="00AB3B0C">
        <w:rPr>
          <w:rFonts w:ascii="Times New Roman" w:hAnsi="Times New Roman" w:cs="Times New Roman"/>
          <w:sz w:val="24"/>
          <w:szCs w:val="24"/>
        </w:rPr>
        <w:t>”</w:t>
      </w:r>
    </w:p>
    <w:p w14:paraId="5BF71848" w14:textId="77777777" w:rsidR="000A5E95" w:rsidRDefault="000A5E95" w:rsidP="000A5E95">
      <w:pPr>
        <w:pStyle w:val="ListParagraph"/>
        <w:spacing w:after="0" w:line="240" w:lineRule="auto"/>
        <w:ind w:left="1418" w:hanging="284"/>
        <w:jc w:val="both"/>
        <w:rPr>
          <w:rFonts w:ascii="Times New Roman" w:hAnsi="Times New Roman" w:cs="Times New Roman"/>
          <w:sz w:val="24"/>
          <w:szCs w:val="24"/>
        </w:rPr>
      </w:pPr>
    </w:p>
    <w:p w14:paraId="5F47A11C" w14:textId="77777777" w:rsidR="000A5E95" w:rsidRDefault="000A5E95" w:rsidP="000A5E95">
      <w:pPr>
        <w:pStyle w:val="ListParagraph"/>
        <w:numPr>
          <w:ilvl w:val="0"/>
          <w:numId w:val="13"/>
        </w:numPr>
        <w:tabs>
          <w:tab w:val="left" w:pos="6165"/>
        </w:tabs>
        <w:spacing w:line="480" w:lineRule="auto"/>
        <w:jc w:val="both"/>
        <w:rPr>
          <w:rFonts w:ascii="Times New Roman" w:hAnsi="Times New Roman" w:cs="Times New Roman"/>
          <w:sz w:val="24"/>
          <w:szCs w:val="24"/>
        </w:rPr>
      </w:pPr>
      <w:r>
        <w:rPr>
          <w:rFonts w:ascii="Times New Roman" w:hAnsi="Times New Roman" w:cs="Times New Roman"/>
          <w:sz w:val="24"/>
          <w:szCs w:val="24"/>
        </w:rPr>
        <w:t>The appellant shall pay the respondents’ costs on the ordinary scale.</w:t>
      </w:r>
      <w:r w:rsidRPr="000A5E95">
        <w:rPr>
          <w:rFonts w:ascii="Times New Roman" w:hAnsi="Times New Roman" w:cs="Times New Roman"/>
          <w:sz w:val="24"/>
          <w:szCs w:val="24"/>
        </w:rPr>
        <w:tab/>
      </w:r>
    </w:p>
    <w:p w14:paraId="554838FC" w14:textId="77777777" w:rsidR="00D04AEB" w:rsidRDefault="00D04AEB" w:rsidP="00D04AEB">
      <w:pPr>
        <w:pStyle w:val="ListParagraph"/>
        <w:tabs>
          <w:tab w:val="left" w:pos="6165"/>
        </w:tabs>
        <w:spacing w:line="480" w:lineRule="auto"/>
        <w:ind w:left="0" w:firstLine="720"/>
        <w:jc w:val="both"/>
        <w:rPr>
          <w:rFonts w:ascii="Times New Roman" w:hAnsi="Times New Roman" w:cs="Times New Roman"/>
          <w:b/>
          <w:sz w:val="24"/>
          <w:szCs w:val="24"/>
        </w:rPr>
      </w:pPr>
    </w:p>
    <w:p w14:paraId="2200B3AA" w14:textId="77777777" w:rsidR="00E12A27" w:rsidRDefault="00E12A27" w:rsidP="00D04AEB">
      <w:pPr>
        <w:pStyle w:val="ListParagraph"/>
        <w:tabs>
          <w:tab w:val="left" w:pos="720"/>
          <w:tab w:val="left" w:pos="6165"/>
        </w:tabs>
        <w:spacing w:line="480" w:lineRule="auto"/>
        <w:ind w:left="0" w:firstLine="720"/>
        <w:jc w:val="both"/>
        <w:rPr>
          <w:rFonts w:ascii="Times New Roman" w:hAnsi="Times New Roman" w:cs="Times New Roman"/>
          <w:b/>
          <w:sz w:val="24"/>
          <w:szCs w:val="24"/>
        </w:rPr>
      </w:pPr>
    </w:p>
    <w:p w14:paraId="0FF9440C" w14:textId="77777777" w:rsidR="00E12A27" w:rsidRDefault="00E12A27" w:rsidP="00D04AEB">
      <w:pPr>
        <w:pStyle w:val="ListParagraph"/>
        <w:tabs>
          <w:tab w:val="left" w:pos="720"/>
          <w:tab w:val="left" w:pos="6165"/>
        </w:tabs>
        <w:spacing w:line="480" w:lineRule="auto"/>
        <w:ind w:left="0" w:firstLine="720"/>
        <w:jc w:val="both"/>
        <w:rPr>
          <w:rFonts w:ascii="Times New Roman" w:hAnsi="Times New Roman" w:cs="Times New Roman"/>
          <w:b/>
          <w:sz w:val="24"/>
          <w:szCs w:val="24"/>
        </w:rPr>
      </w:pPr>
    </w:p>
    <w:p w14:paraId="670585AE" w14:textId="03289058" w:rsidR="000A5E95" w:rsidRDefault="00D358C5" w:rsidP="00E12A27">
      <w:pPr>
        <w:pStyle w:val="ListParagraph"/>
        <w:tabs>
          <w:tab w:val="left" w:pos="720"/>
          <w:tab w:val="left" w:pos="6165"/>
        </w:tabs>
        <w:spacing w:line="480" w:lineRule="auto"/>
        <w:ind w:left="0" w:firstLine="1440"/>
        <w:jc w:val="both"/>
        <w:rPr>
          <w:rFonts w:ascii="Times New Roman" w:hAnsi="Times New Roman" w:cs="Times New Roman"/>
          <w:sz w:val="24"/>
          <w:szCs w:val="24"/>
        </w:rPr>
      </w:pPr>
      <w:r w:rsidRPr="000A5E95">
        <w:rPr>
          <w:rFonts w:ascii="Times New Roman" w:hAnsi="Times New Roman" w:cs="Times New Roman"/>
          <w:b/>
          <w:sz w:val="24"/>
          <w:szCs w:val="24"/>
        </w:rPr>
        <w:t>MAVANGIRA JA</w:t>
      </w:r>
      <w:r w:rsidR="00522BE6" w:rsidRPr="000A5E95">
        <w:rPr>
          <w:rFonts w:ascii="Times New Roman" w:hAnsi="Times New Roman" w:cs="Times New Roman"/>
          <w:b/>
          <w:sz w:val="24"/>
          <w:szCs w:val="24"/>
        </w:rPr>
        <w:t xml:space="preserve">        </w:t>
      </w:r>
      <w:r w:rsidRPr="00E12A27">
        <w:rPr>
          <w:rFonts w:ascii="Times New Roman" w:hAnsi="Times New Roman" w:cs="Times New Roman"/>
          <w:sz w:val="24"/>
          <w:szCs w:val="24"/>
        </w:rPr>
        <w:t>:</w:t>
      </w:r>
      <w:r w:rsidR="00522BE6" w:rsidRPr="00E12A27">
        <w:rPr>
          <w:rFonts w:ascii="Times New Roman" w:hAnsi="Times New Roman" w:cs="Times New Roman"/>
          <w:sz w:val="24"/>
          <w:szCs w:val="24"/>
        </w:rPr>
        <w:t xml:space="preserve"> </w:t>
      </w:r>
      <w:r w:rsidR="00522BE6" w:rsidRPr="000A5E95">
        <w:rPr>
          <w:rFonts w:ascii="Times New Roman" w:hAnsi="Times New Roman" w:cs="Times New Roman"/>
          <w:sz w:val="24"/>
          <w:szCs w:val="24"/>
        </w:rPr>
        <w:t xml:space="preserve">        </w:t>
      </w:r>
      <w:r w:rsidR="00E12A27">
        <w:rPr>
          <w:rFonts w:ascii="Times New Roman" w:hAnsi="Times New Roman" w:cs="Times New Roman"/>
          <w:sz w:val="24"/>
          <w:szCs w:val="24"/>
        </w:rPr>
        <w:t xml:space="preserve">      </w:t>
      </w:r>
      <w:r w:rsidR="00D04AEB">
        <w:rPr>
          <w:rFonts w:ascii="Times New Roman" w:hAnsi="Times New Roman" w:cs="Times New Roman"/>
          <w:sz w:val="24"/>
          <w:szCs w:val="24"/>
        </w:rPr>
        <w:t xml:space="preserve"> </w:t>
      </w:r>
      <w:r w:rsidRPr="000A5E95">
        <w:rPr>
          <w:rFonts w:ascii="Times New Roman" w:hAnsi="Times New Roman" w:cs="Times New Roman"/>
          <w:sz w:val="24"/>
          <w:szCs w:val="24"/>
        </w:rPr>
        <w:t xml:space="preserve">I </w:t>
      </w:r>
      <w:r w:rsidR="00885750" w:rsidRPr="000A5E95">
        <w:rPr>
          <w:rFonts w:ascii="Times New Roman" w:hAnsi="Times New Roman" w:cs="Times New Roman"/>
          <w:sz w:val="24"/>
          <w:szCs w:val="24"/>
        </w:rPr>
        <w:t>a</w:t>
      </w:r>
      <w:r w:rsidRPr="000A5E95">
        <w:rPr>
          <w:rFonts w:ascii="Times New Roman" w:hAnsi="Times New Roman" w:cs="Times New Roman"/>
          <w:sz w:val="24"/>
          <w:szCs w:val="24"/>
        </w:rPr>
        <w:t>gree</w:t>
      </w:r>
    </w:p>
    <w:p w14:paraId="33EDC901" w14:textId="77777777" w:rsidR="00D04AEB" w:rsidRDefault="00D04AEB" w:rsidP="000A5E95">
      <w:pPr>
        <w:pStyle w:val="ListParagraph"/>
        <w:tabs>
          <w:tab w:val="left" w:pos="6165"/>
        </w:tabs>
        <w:spacing w:line="480" w:lineRule="auto"/>
        <w:ind w:left="0"/>
        <w:jc w:val="both"/>
        <w:rPr>
          <w:rFonts w:ascii="Times New Roman" w:hAnsi="Times New Roman" w:cs="Times New Roman"/>
          <w:sz w:val="24"/>
          <w:szCs w:val="24"/>
        </w:rPr>
      </w:pPr>
    </w:p>
    <w:p w14:paraId="73400F5D" w14:textId="77777777" w:rsidR="000A5E95" w:rsidRDefault="000A5E95" w:rsidP="00E12A27">
      <w:pPr>
        <w:pStyle w:val="ListParagraph"/>
        <w:tabs>
          <w:tab w:val="left" w:pos="6165"/>
        </w:tabs>
        <w:spacing w:after="0" w:line="240" w:lineRule="auto"/>
        <w:ind w:left="0"/>
        <w:jc w:val="both"/>
        <w:rPr>
          <w:rFonts w:ascii="Times New Roman" w:hAnsi="Times New Roman" w:cs="Times New Roman"/>
          <w:b/>
          <w:sz w:val="24"/>
          <w:szCs w:val="24"/>
        </w:rPr>
      </w:pPr>
    </w:p>
    <w:p w14:paraId="1642322E" w14:textId="261FC753" w:rsidR="00CD4169" w:rsidRDefault="00D358C5" w:rsidP="00E12A27">
      <w:pPr>
        <w:pStyle w:val="ListParagraph"/>
        <w:tabs>
          <w:tab w:val="left" w:pos="6165"/>
        </w:tabs>
        <w:spacing w:line="480" w:lineRule="auto"/>
        <w:ind w:left="0" w:firstLine="1440"/>
        <w:jc w:val="both"/>
        <w:rPr>
          <w:rFonts w:ascii="Times New Roman" w:hAnsi="Times New Roman" w:cs="Times New Roman"/>
          <w:sz w:val="24"/>
          <w:szCs w:val="24"/>
        </w:rPr>
      </w:pPr>
      <w:r w:rsidRPr="00E27EE5">
        <w:rPr>
          <w:rFonts w:ascii="Times New Roman" w:hAnsi="Times New Roman" w:cs="Times New Roman"/>
          <w:b/>
          <w:sz w:val="24"/>
          <w:szCs w:val="24"/>
        </w:rPr>
        <w:t>MUSAKWA JA</w:t>
      </w:r>
      <w:r w:rsidR="00E27EE5">
        <w:rPr>
          <w:rFonts w:ascii="Times New Roman" w:hAnsi="Times New Roman" w:cs="Times New Roman"/>
          <w:b/>
          <w:sz w:val="24"/>
          <w:szCs w:val="24"/>
        </w:rPr>
        <w:t xml:space="preserve">          </w:t>
      </w:r>
      <w:r w:rsidR="00E27EE5" w:rsidRPr="00E12A27">
        <w:rPr>
          <w:rFonts w:ascii="Times New Roman" w:hAnsi="Times New Roman" w:cs="Times New Roman"/>
          <w:sz w:val="24"/>
          <w:szCs w:val="24"/>
        </w:rPr>
        <w:t xml:space="preserve"> </w:t>
      </w:r>
      <w:r w:rsidRPr="00E12A27">
        <w:rPr>
          <w:rFonts w:ascii="Times New Roman" w:hAnsi="Times New Roman" w:cs="Times New Roman"/>
          <w:sz w:val="24"/>
          <w:szCs w:val="24"/>
        </w:rPr>
        <w:t>:</w:t>
      </w:r>
      <w:r w:rsidR="00522BE6">
        <w:rPr>
          <w:rFonts w:ascii="Times New Roman" w:hAnsi="Times New Roman" w:cs="Times New Roman"/>
          <w:sz w:val="24"/>
          <w:szCs w:val="24"/>
        </w:rPr>
        <w:t xml:space="preserve">          </w:t>
      </w:r>
      <w:r w:rsidR="00E12A27">
        <w:rPr>
          <w:rFonts w:ascii="Times New Roman" w:hAnsi="Times New Roman" w:cs="Times New Roman"/>
          <w:sz w:val="24"/>
          <w:szCs w:val="24"/>
        </w:rPr>
        <w:t xml:space="preserve">        </w:t>
      </w:r>
      <w:r w:rsidR="00885750" w:rsidRPr="00AB3B0C">
        <w:rPr>
          <w:rFonts w:ascii="Times New Roman" w:hAnsi="Times New Roman" w:cs="Times New Roman"/>
          <w:sz w:val="24"/>
          <w:szCs w:val="24"/>
        </w:rPr>
        <w:t>I agree</w:t>
      </w:r>
      <w:r w:rsidRPr="00AB3B0C">
        <w:rPr>
          <w:rFonts w:ascii="Times New Roman" w:hAnsi="Times New Roman" w:cs="Times New Roman"/>
          <w:sz w:val="24"/>
          <w:szCs w:val="24"/>
        </w:rPr>
        <w:tab/>
      </w:r>
    </w:p>
    <w:p w14:paraId="03FB36B4" w14:textId="77777777" w:rsidR="00CD4169" w:rsidRDefault="00CD4169" w:rsidP="00E27EE5">
      <w:pPr>
        <w:tabs>
          <w:tab w:val="left" w:pos="3402"/>
          <w:tab w:val="left" w:pos="6165"/>
        </w:tabs>
        <w:spacing w:line="480" w:lineRule="auto"/>
        <w:ind w:firstLine="1134"/>
        <w:jc w:val="both"/>
        <w:rPr>
          <w:rFonts w:ascii="Times New Roman" w:hAnsi="Times New Roman" w:cs="Times New Roman"/>
          <w:sz w:val="24"/>
          <w:szCs w:val="24"/>
        </w:rPr>
      </w:pPr>
    </w:p>
    <w:p w14:paraId="2AC3F3D7" w14:textId="4F64EB53" w:rsidR="00D358C5" w:rsidRPr="00AB3B0C" w:rsidRDefault="00D358C5" w:rsidP="00E27EE5">
      <w:pPr>
        <w:tabs>
          <w:tab w:val="left" w:pos="3402"/>
          <w:tab w:val="left" w:pos="6165"/>
        </w:tabs>
        <w:spacing w:line="480" w:lineRule="auto"/>
        <w:ind w:firstLine="1134"/>
        <w:jc w:val="both"/>
        <w:rPr>
          <w:rFonts w:ascii="Times New Roman" w:hAnsi="Times New Roman" w:cs="Times New Roman"/>
          <w:sz w:val="24"/>
          <w:szCs w:val="24"/>
        </w:rPr>
      </w:pPr>
    </w:p>
    <w:p w14:paraId="56A61573" w14:textId="1E4D4C4F" w:rsidR="00FC1AE3" w:rsidRPr="00AB3B0C" w:rsidRDefault="00FC1AE3" w:rsidP="00522BE6">
      <w:pPr>
        <w:tabs>
          <w:tab w:val="left" w:pos="6165"/>
        </w:tabs>
        <w:spacing w:after="0" w:line="480" w:lineRule="auto"/>
        <w:jc w:val="both"/>
        <w:rPr>
          <w:rFonts w:ascii="Times New Roman" w:hAnsi="Times New Roman" w:cs="Times New Roman"/>
          <w:sz w:val="24"/>
          <w:szCs w:val="24"/>
        </w:rPr>
      </w:pPr>
      <w:bookmarkStart w:id="0" w:name="_GoBack"/>
      <w:bookmarkEnd w:id="0"/>
      <w:proofErr w:type="spellStart"/>
      <w:r w:rsidRPr="00AB3B0C">
        <w:rPr>
          <w:rFonts w:ascii="Times New Roman" w:hAnsi="Times New Roman" w:cs="Times New Roman"/>
          <w:i/>
          <w:iCs/>
          <w:sz w:val="24"/>
          <w:szCs w:val="24"/>
        </w:rPr>
        <w:t>Mutumbwa</w:t>
      </w:r>
      <w:proofErr w:type="spellEnd"/>
      <w:r w:rsidRPr="00AB3B0C">
        <w:rPr>
          <w:rFonts w:ascii="Times New Roman" w:hAnsi="Times New Roman" w:cs="Times New Roman"/>
          <w:i/>
          <w:iCs/>
          <w:sz w:val="24"/>
          <w:szCs w:val="24"/>
        </w:rPr>
        <w:t>, Mugabe &amp; Partners</w:t>
      </w:r>
      <w:r w:rsidRPr="00AB3B0C">
        <w:rPr>
          <w:rFonts w:ascii="Times New Roman" w:hAnsi="Times New Roman" w:cs="Times New Roman"/>
          <w:sz w:val="24"/>
          <w:szCs w:val="24"/>
        </w:rPr>
        <w:t>, the appellant’s legal practitioner</w:t>
      </w:r>
      <w:r w:rsidR="000B3F31" w:rsidRPr="00AB3B0C">
        <w:rPr>
          <w:rFonts w:ascii="Times New Roman" w:hAnsi="Times New Roman" w:cs="Times New Roman"/>
          <w:sz w:val="24"/>
          <w:szCs w:val="24"/>
        </w:rPr>
        <w:t>s.</w:t>
      </w:r>
    </w:p>
    <w:p w14:paraId="15FAEB66" w14:textId="549D3EA9" w:rsidR="00FC1AE3" w:rsidRPr="00AB3B0C" w:rsidRDefault="00FC1AE3" w:rsidP="00522BE6">
      <w:pPr>
        <w:tabs>
          <w:tab w:val="left" w:pos="6165"/>
        </w:tabs>
        <w:spacing w:after="0" w:line="480" w:lineRule="auto"/>
        <w:jc w:val="both"/>
        <w:rPr>
          <w:rFonts w:ascii="Times New Roman" w:hAnsi="Times New Roman" w:cs="Times New Roman"/>
          <w:sz w:val="24"/>
          <w:szCs w:val="24"/>
        </w:rPr>
      </w:pPr>
      <w:proofErr w:type="spellStart"/>
      <w:r w:rsidRPr="00AB3B0C">
        <w:rPr>
          <w:rFonts w:ascii="Times New Roman" w:hAnsi="Times New Roman" w:cs="Times New Roman"/>
          <w:i/>
          <w:iCs/>
          <w:sz w:val="24"/>
          <w:szCs w:val="24"/>
        </w:rPr>
        <w:t>Rubaya</w:t>
      </w:r>
      <w:proofErr w:type="spellEnd"/>
      <w:r w:rsidRPr="00AB3B0C">
        <w:rPr>
          <w:rFonts w:ascii="Times New Roman" w:hAnsi="Times New Roman" w:cs="Times New Roman"/>
          <w:i/>
          <w:iCs/>
          <w:sz w:val="24"/>
          <w:szCs w:val="24"/>
        </w:rPr>
        <w:t xml:space="preserve"> &amp; </w:t>
      </w:r>
      <w:proofErr w:type="spellStart"/>
      <w:r w:rsidRPr="00AB3B0C">
        <w:rPr>
          <w:rFonts w:ascii="Times New Roman" w:hAnsi="Times New Roman" w:cs="Times New Roman"/>
          <w:i/>
          <w:iCs/>
          <w:sz w:val="24"/>
          <w:szCs w:val="24"/>
        </w:rPr>
        <w:t>Chatambudza</w:t>
      </w:r>
      <w:proofErr w:type="spellEnd"/>
      <w:r w:rsidRPr="00AB3B0C">
        <w:rPr>
          <w:rFonts w:ascii="Times New Roman" w:hAnsi="Times New Roman" w:cs="Times New Roman"/>
          <w:sz w:val="24"/>
          <w:szCs w:val="24"/>
        </w:rPr>
        <w:t>, the respondents’ legal practitioners.</w:t>
      </w:r>
    </w:p>
    <w:p w14:paraId="149325E6" w14:textId="77777777" w:rsidR="00C52F16" w:rsidRPr="00AB3B0C" w:rsidRDefault="00C52F16" w:rsidP="00AB3B0C">
      <w:pPr>
        <w:tabs>
          <w:tab w:val="left" w:pos="6165"/>
        </w:tabs>
        <w:spacing w:line="480" w:lineRule="auto"/>
        <w:jc w:val="both"/>
        <w:rPr>
          <w:rFonts w:ascii="Times New Roman" w:hAnsi="Times New Roman" w:cs="Times New Roman"/>
          <w:sz w:val="24"/>
          <w:szCs w:val="24"/>
        </w:rPr>
      </w:pPr>
    </w:p>
    <w:p w14:paraId="2D0B5F18" w14:textId="05460635" w:rsidR="001E2F1C" w:rsidRPr="00AB3B0C" w:rsidRDefault="001E2F1C" w:rsidP="00AB3B0C">
      <w:pPr>
        <w:autoSpaceDE w:val="0"/>
        <w:autoSpaceDN w:val="0"/>
        <w:adjustRightInd w:val="0"/>
        <w:spacing w:after="0" w:line="480" w:lineRule="auto"/>
        <w:rPr>
          <w:rFonts w:ascii="Times New Roman" w:hAnsi="Times New Roman" w:cs="Times New Roman"/>
          <w:sz w:val="24"/>
          <w:szCs w:val="24"/>
        </w:rPr>
      </w:pPr>
      <w:bookmarkStart w:id="1" w:name="_Hlk165777159"/>
    </w:p>
    <w:bookmarkEnd w:id="1"/>
    <w:p w14:paraId="7C877915" w14:textId="53117C87" w:rsidR="000F74C2" w:rsidRPr="00143534" w:rsidRDefault="001E2F1C" w:rsidP="00143534">
      <w:pPr>
        <w:pStyle w:val="Default"/>
        <w:spacing w:line="480" w:lineRule="auto"/>
        <w:rPr>
          <w:rFonts w:ascii="Times New Roman" w:hAnsi="Times New Roman" w:cs="Times New Roman"/>
        </w:rPr>
      </w:pPr>
      <w:r w:rsidRPr="00AB3B0C">
        <w:rPr>
          <w:rFonts w:ascii="Times New Roman" w:hAnsi="Times New Roman" w:cs="Times New Roman"/>
        </w:rPr>
        <w:tab/>
      </w:r>
    </w:p>
    <w:p w14:paraId="6866C821" w14:textId="77777777" w:rsidR="00811958" w:rsidRPr="00AB3B0C" w:rsidRDefault="00811958" w:rsidP="00AB3B0C">
      <w:pPr>
        <w:pStyle w:val="ListParagraph"/>
        <w:tabs>
          <w:tab w:val="left" w:pos="6165"/>
        </w:tabs>
        <w:spacing w:line="480" w:lineRule="auto"/>
        <w:ind w:left="0"/>
        <w:jc w:val="both"/>
        <w:rPr>
          <w:rFonts w:ascii="Times New Roman" w:hAnsi="Times New Roman" w:cs="Times New Roman"/>
          <w:b/>
          <w:bCs/>
          <w:sz w:val="24"/>
          <w:szCs w:val="24"/>
        </w:rPr>
      </w:pPr>
    </w:p>
    <w:p w14:paraId="4514F370" w14:textId="77777777" w:rsidR="00064E25" w:rsidRPr="00AB3B0C" w:rsidRDefault="00064E25" w:rsidP="00AB3B0C">
      <w:pPr>
        <w:pStyle w:val="ListParagraph"/>
        <w:tabs>
          <w:tab w:val="left" w:pos="6165"/>
        </w:tabs>
        <w:spacing w:line="480" w:lineRule="auto"/>
        <w:ind w:left="0"/>
        <w:jc w:val="both"/>
        <w:rPr>
          <w:rFonts w:ascii="Times New Roman" w:hAnsi="Times New Roman" w:cs="Times New Roman"/>
          <w:sz w:val="24"/>
          <w:szCs w:val="24"/>
        </w:rPr>
      </w:pPr>
    </w:p>
    <w:sectPr w:rsidR="00064E25" w:rsidRPr="00AB3B0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9A128D" w14:textId="77777777" w:rsidR="00642DA3" w:rsidRDefault="00642DA3" w:rsidP="00454739">
      <w:pPr>
        <w:spacing w:after="0" w:line="240" w:lineRule="auto"/>
      </w:pPr>
      <w:r>
        <w:separator/>
      </w:r>
    </w:p>
  </w:endnote>
  <w:endnote w:type="continuationSeparator" w:id="0">
    <w:p w14:paraId="766A39C4" w14:textId="77777777" w:rsidR="00642DA3" w:rsidRDefault="00642DA3" w:rsidP="00454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FD6DFD" w14:textId="77777777" w:rsidR="00642DA3" w:rsidRDefault="00642DA3" w:rsidP="00454739">
      <w:pPr>
        <w:spacing w:after="0" w:line="240" w:lineRule="auto"/>
      </w:pPr>
      <w:r>
        <w:separator/>
      </w:r>
    </w:p>
  </w:footnote>
  <w:footnote w:type="continuationSeparator" w:id="0">
    <w:p w14:paraId="76F07392" w14:textId="77777777" w:rsidR="00642DA3" w:rsidRDefault="00642DA3" w:rsidP="004547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DC3321" w14:textId="72D22A6B" w:rsidR="00454739" w:rsidRDefault="00944550">
    <w:pPr>
      <w:pStyle w:val="Header"/>
    </w:pPr>
    <w:r>
      <w:rPr>
        <w:noProof/>
      </w:rPr>
      <mc:AlternateContent>
        <mc:Choice Requires="wps">
          <w:drawing>
            <wp:anchor distT="0" distB="0" distL="114300" distR="114300" simplePos="0" relativeHeight="251660288" behindDoc="0" locked="0" layoutInCell="0" allowOverlap="1" wp14:anchorId="03B24F59" wp14:editId="6A9AC233">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228C8" w14:textId="7B82C6B5" w:rsidR="00944550" w:rsidRPr="00944550" w:rsidRDefault="005E6C8F">
                          <w:pPr>
                            <w:spacing w:after="0" w:line="240" w:lineRule="auto"/>
                            <w:jc w:val="right"/>
                            <w:rPr>
                              <w:rFonts w:ascii="Times New Roman" w:hAnsi="Times New Roman" w:cs="Times New Roman"/>
                              <w:b/>
                              <w:noProof/>
                              <w:sz w:val="24"/>
                              <w:szCs w:val="24"/>
                              <w:lang w:val="en-ZW"/>
                            </w:rPr>
                          </w:pPr>
                          <w:r>
                            <w:rPr>
                              <w:rFonts w:ascii="Times New Roman" w:hAnsi="Times New Roman" w:cs="Times New Roman"/>
                              <w:b/>
                              <w:noProof/>
                              <w:sz w:val="24"/>
                              <w:szCs w:val="24"/>
                              <w:lang w:val="en-ZW"/>
                            </w:rPr>
                            <w:t>Judgment No SC 48</w:t>
                          </w:r>
                          <w:r w:rsidR="00944550" w:rsidRPr="00944550">
                            <w:rPr>
                              <w:rFonts w:ascii="Times New Roman" w:hAnsi="Times New Roman" w:cs="Times New Roman"/>
                              <w:b/>
                              <w:noProof/>
                              <w:sz w:val="24"/>
                              <w:szCs w:val="24"/>
                              <w:lang w:val="en-ZW"/>
                            </w:rPr>
                            <w:t>/24</w:t>
                          </w:r>
                        </w:p>
                        <w:p w14:paraId="2763BD0F" w14:textId="395DDC3A" w:rsidR="00944550" w:rsidRPr="00944550" w:rsidRDefault="00944550">
                          <w:pPr>
                            <w:spacing w:after="0" w:line="240" w:lineRule="auto"/>
                            <w:jc w:val="right"/>
                            <w:rPr>
                              <w:rFonts w:ascii="Times New Roman" w:hAnsi="Times New Roman" w:cs="Times New Roman"/>
                              <w:b/>
                              <w:noProof/>
                              <w:sz w:val="24"/>
                              <w:szCs w:val="24"/>
                              <w:lang w:val="en-ZW"/>
                            </w:rPr>
                          </w:pPr>
                          <w:r w:rsidRPr="00944550">
                            <w:rPr>
                              <w:rFonts w:ascii="Times New Roman" w:hAnsi="Times New Roman" w:cs="Times New Roman"/>
                              <w:b/>
                              <w:noProof/>
                              <w:sz w:val="24"/>
                              <w:szCs w:val="24"/>
                              <w:lang w:val="en-ZW"/>
                            </w:rPr>
                            <w:t>Civil Appeal No SC 185/21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3B24F59"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7A4228C8" w14:textId="7B82C6B5" w:rsidR="00944550" w:rsidRPr="00944550" w:rsidRDefault="005E6C8F">
                    <w:pPr>
                      <w:spacing w:after="0" w:line="240" w:lineRule="auto"/>
                      <w:jc w:val="right"/>
                      <w:rPr>
                        <w:rFonts w:ascii="Times New Roman" w:hAnsi="Times New Roman" w:cs="Times New Roman"/>
                        <w:b/>
                        <w:noProof/>
                        <w:sz w:val="24"/>
                        <w:szCs w:val="24"/>
                        <w:lang w:val="en-ZW"/>
                      </w:rPr>
                    </w:pPr>
                    <w:r>
                      <w:rPr>
                        <w:rFonts w:ascii="Times New Roman" w:hAnsi="Times New Roman" w:cs="Times New Roman"/>
                        <w:b/>
                        <w:noProof/>
                        <w:sz w:val="24"/>
                        <w:szCs w:val="24"/>
                        <w:lang w:val="en-ZW"/>
                      </w:rPr>
                      <w:t>Judgment No SC 48</w:t>
                    </w:r>
                    <w:r w:rsidR="00944550" w:rsidRPr="00944550">
                      <w:rPr>
                        <w:rFonts w:ascii="Times New Roman" w:hAnsi="Times New Roman" w:cs="Times New Roman"/>
                        <w:b/>
                        <w:noProof/>
                        <w:sz w:val="24"/>
                        <w:szCs w:val="24"/>
                        <w:lang w:val="en-ZW"/>
                      </w:rPr>
                      <w:t>/24</w:t>
                    </w:r>
                  </w:p>
                  <w:p w14:paraId="2763BD0F" w14:textId="395DDC3A" w:rsidR="00944550" w:rsidRPr="00944550" w:rsidRDefault="00944550">
                    <w:pPr>
                      <w:spacing w:after="0" w:line="240" w:lineRule="auto"/>
                      <w:jc w:val="right"/>
                      <w:rPr>
                        <w:rFonts w:ascii="Times New Roman" w:hAnsi="Times New Roman" w:cs="Times New Roman"/>
                        <w:b/>
                        <w:noProof/>
                        <w:sz w:val="24"/>
                        <w:szCs w:val="24"/>
                        <w:lang w:val="en-ZW"/>
                      </w:rPr>
                    </w:pPr>
                    <w:r w:rsidRPr="00944550">
                      <w:rPr>
                        <w:rFonts w:ascii="Times New Roman" w:hAnsi="Times New Roman" w:cs="Times New Roman"/>
                        <w:b/>
                        <w:noProof/>
                        <w:sz w:val="24"/>
                        <w:szCs w:val="24"/>
                        <w:lang w:val="en-ZW"/>
                      </w:rPr>
                      <w:t>Civil Appeal No SC 185/21</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E19198F" wp14:editId="33F66688">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07C5AD17" w14:textId="77777777" w:rsidR="00944550" w:rsidRDefault="00944550">
                          <w:pPr>
                            <w:spacing w:after="0" w:line="240" w:lineRule="auto"/>
                            <w:rPr>
                              <w:color w:val="FFFFFF" w:themeColor="background1"/>
                            </w:rPr>
                          </w:pPr>
                          <w:r>
                            <w:fldChar w:fldCharType="begin"/>
                          </w:r>
                          <w:r>
                            <w:instrText xml:space="preserve"> PAGE   \* MERGEFORMAT </w:instrText>
                          </w:r>
                          <w:r>
                            <w:fldChar w:fldCharType="separate"/>
                          </w:r>
                          <w:r w:rsidR="00E12A27" w:rsidRPr="00E12A27">
                            <w:rPr>
                              <w:noProof/>
                              <w:color w:val="FFFFFF" w:themeColor="background1"/>
                            </w:rPr>
                            <w:t>23</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4E19198F"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07C5AD17" w14:textId="77777777" w:rsidR="00944550" w:rsidRDefault="00944550">
                    <w:pPr>
                      <w:spacing w:after="0" w:line="240" w:lineRule="auto"/>
                      <w:rPr>
                        <w:color w:val="FFFFFF" w:themeColor="background1"/>
                      </w:rPr>
                    </w:pPr>
                    <w:r>
                      <w:fldChar w:fldCharType="begin"/>
                    </w:r>
                    <w:r>
                      <w:instrText xml:space="preserve"> PAGE   \* MERGEFORMAT </w:instrText>
                    </w:r>
                    <w:r>
                      <w:fldChar w:fldCharType="separate"/>
                    </w:r>
                    <w:r w:rsidR="00E12A27" w:rsidRPr="00E12A27">
                      <w:rPr>
                        <w:noProof/>
                        <w:color w:val="FFFFFF" w:themeColor="background1"/>
                      </w:rPr>
                      <w:t>23</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C0C36"/>
    <w:multiLevelType w:val="hybridMultilevel"/>
    <w:tmpl w:val="1BE0DEB8"/>
    <w:lvl w:ilvl="0" w:tplc="DBF603C0">
      <w:start w:val="1"/>
      <w:numFmt w:val="decimal"/>
      <w:lvlText w:val="(%1)"/>
      <w:lvlJc w:val="left"/>
      <w:pPr>
        <w:ind w:left="1428" w:hanging="435"/>
      </w:pPr>
      <w:rPr>
        <w:rFonts w:hint="default"/>
      </w:rPr>
    </w:lvl>
    <w:lvl w:ilvl="1" w:tplc="30090019" w:tentative="1">
      <w:start w:val="1"/>
      <w:numFmt w:val="lowerLetter"/>
      <w:lvlText w:val="%2."/>
      <w:lvlJc w:val="left"/>
      <w:pPr>
        <w:ind w:left="2073" w:hanging="360"/>
      </w:pPr>
    </w:lvl>
    <w:lvl w:ilvl="2" w:tplc="3009001B" w:tentative="1">
      <w:start w:val="1"/>
      <w:numFmt w:val="lowerRoman"/>
      <w:lvlText w:val="%3."/>
      <w:lvlJc w:val="right"/>
      <w:pPr>
        <w:ind w:left="2793" w:hanging="180"/>
      </w:pPr>
    </w:lvl>
    <w:lvl w:ilvl="3" w:tplc="3009000F" w:tentative="1">
      <w:start w:val="1"/>
      <w:numFmt w:val="decimal"/>
      <w:lvlText w:val="%4."/>
      <w:lvlJc w:val="left"/>
      <w:pPr>
        <w:ind w:left="3513" w:hanging="360"/>
      </w:pPr>
    </w:lvl>
    <w:lvl w:ilvl="4" w:tplc="30090019" w:tentative="1">
      <w:start w:val="1"/>
      <w:numFmt w:val="lowerLetter"/>
      <w:lvlText w:val="%5."/>
      <w:lvlJc w:val="left"/>
      <w:pPr>
        <w:ind w:left="4233" w:hanging="360"/>
      </w:pPr>
    </w:lvl>
    <w:lvl w:ilvl="5" w:tplc="3009001B" w:tentative="1">
      <w:start w:val="1"/>
      <w:numFmt w:val="lowerRoman"/>
      <w:lvlText w:val="%6."/>
      <w:lvlJc w:val="right"/>
      <w:pPr>
        <w:ind w:left="4953" w:hanging="180"/>
      </w:pPr>
    </w:lvl>
    <w:lvl w:ilvl="6" w:tplc="3009000F" w:tentative="1">
      <w:start w:val="1"/>
      <w:numFmt w:val="decimal"/>
      <w:lvlText w:val="%7."/>
      <w:lvlJc w:val="left"/>
      <w:pPr>
        <w:ind w:left="5673" w:hanging="360"/>
      </w:pPr>
    </w:lvl>
    <w:lvl w:ilvl="7" w:tplc="30090019" w:tentative="1">
      <w:start w:val="1"/>
      <w:numFmt w:val="lowerLetter"/>
      <w:lvlText w:val="%8."/>
      <w:lvlJc w:val="left"/>
      <w:pPr>
        <w:ind w:left="6393" w:hanging="360"/>
      </w:pPr>
    </w:lvl>
    <w:lvl w:ilvl="8" w:tplc="3009001B" w:tentative="1">
      <w:start w:val="1"/>
      <w:numFmt w:val="lowerRoman"/>
      <w:lvlText w:val="%9."/>
      <w:lvlJc w:val="right"/>
      <w:pPr>
        <w:ind w:left="7113" w:hanging="180"/>
      </w:pPr>
    </w:lvl>
  </w:abstractNum>
  <w:abstractNum w:abstractNumId="1" w15:restartNumberingAfterBreak="0">
    <w:nsid w:val="05D03953"/>
    <w:multiLevelType w:val="hybridMultilevel"/>
    <w:tmpl w:val="F3046458"/>
    <w:lvl w:ilvl="0" w:tplc="681C9426">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15:restartNumberingAfterBreak="0">
    <w:nsid w:val="0688387E"/>
    <w:multiLevelType w:val="hybridMultilevel"/>
    <w:tmpl w:val="64EE8658"/>
    <w:lvl w:ilvl="0" w:tplc="CDC8F8FC">
      <w:start w:val="2"/>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15:restartNumberingAfterBreak="0">
    <w:nsid w:val="0D0772F6"/>
    <w:multiLevelType w:val="hybridMultilevel"/>
    <w:tmpl w:val="0BC4B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171BF"/>
    <w:multiLevelType w:val="hybridMultilevel"/>
    <w:tmpl w:val="95602F26"/>
    <w:lvl w:ilvl="0" w:tplc="C5721B3E">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15:restartNumberingAfterBreak="0">
    <w:nsid w:val="24841273"/>
    <w:multiLevelType w:val="hybridMultilevel"/>
    <w:tmpl w:val="28BAE570"/>
    <w:lvl w:ilvl="0" w:tplc="9F5E5ACC">
      <w:start w:val="1"/>
      <w:numFmt w:val="lowerLetter"/>
      <w:lvlText w:val="(%1)"/>
      <w:lvlJc w:val="left"/>
      <w:pPr>
        <w:ind w:left="1800" w:hanging="360"/>
      </w:pPr>
      <w:rPr>
        <w:rFonts w:hint="default"/>
        <w:i w:val="0"/>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6" w15:restartNumberingAfterBreak="0">
    <w:nsid w:val="28A2092E"/>
    <w:multiLevelType w:val="hybridMultilevel"/>
    <w:tmpl w:val="464C2226"/>
    <w:lvl w:ilvl="0" w:tplc="6B309D6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C1555FE"/>
    <w:multiLevelType w:val="hybridMultilevel"/>
    <w:tmpl w:val="8A3EE67E"/>
    <w:lvl w:ilvl="0" w:tplc="D9C272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EB230DE"/>
    <w:multiLevelType w:val="multilevel"/>
    <w:tmpl w:val="517A1720"/>
    <w:lvl w:ilvl="0">
      <w:start w:val="1"/>
      <w:numFmt w:val="decimal"/>
      <w:lvlText w:val="%1."/>
      <w:lvlJc w:val="left"/>
      <w:pPr>
        <w:ind w:left="720" w:hanging="360"/>
      </w:pPr>
      <w:rPr>
        <w:rFonts w:ascii="Times New Roman" w:eastAsiaTheme="minorHAnsi" w:hAnsi="Times New Roman" w:cs="Times New Roman"/>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334C341C"/>
    <w:multiLevelType w:val="hybridMultilevel"/>
    <w:tmpl w:val="0BA4F42C"/>
    <w:lvl w:ilvl="0" w:tplc="97BCA31C">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43A84232"/>
    <w:multiLevelType w:val="hybridMultilevel"/>
    <w:tmpl w:val="DFA8BE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A80597B"/>
    <w:multiLevelType w:val="hybridMultilevel"/>
    <w:tmpl w:val="A0CEA788"/>
    <w:lvl w:ilvl="0" w:tplc="F022FE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39F4907"/>
    <w:multiLevelType w:val="hybridMultilevel"/>
    <w:tmpl w:val="45D2DEAE"/>
    <w:lvl w:ilvl="0" w:tplc="86A4D91A">
      <w:start w:val="1"/>
      <w:numFmt w:val="decimal"/>
      <w:lvlText w:val="%1."/>
      <w:lvlJc w:val="left"/>
      <w:pPr>
        <w:ind w:left="1080" w:hanging="360"/>
      </w:pPr>
      <w:rPr>
        <w:rFonts w:hint="default"/>
      </w:rPr>
    </w:lvl>
    <w:lvl w:ilvl="1" w:tplc="30090019">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3" w15:restartNumberingAfterBreak="0">
    <w:nsid w:val="54BE4265"/>
    <w:multiLevelType w:val="hybridMultilevel"/>
    <w:tmpl w:val="4114ECBE"/>
    <w:lvl w:ilvl="0" w:tplc="D9BEEEA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8660C05"/>
    <w:multiLevelType w:val="hybridMultilevel"/>
    <w:tmpl w:val="8734528C"/>
    <w:lvl w:ilvl="0" w:tplc="BAC82638">
      <w:start w:val="1"/>
      <w:numFmt w:val="decimal"/>
      <w:lvlText w:val="(%1)"/>
      <w:lvlJc w:val="left"/>
      <w:pPr>
        <w:ind w:left="1554" w:hanging="420"/>
      </w:pPr>
      <w:rPr>
        <w:rFonts w:hint="default"/>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abstractNum w:abstractNumId="15" w15:restartNumberingAfterBreak="0">
    <w:nsid w:val="5A6067D6"/>
    <w:multiLevelType w:val="hybridMultilevel"/>
    <w:tmpl w:val="1B5CE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240B18"/>
    <w:multiLevelType w:val="hybridMultilevel"/>
    <w:tmpl w:val="0E3083EC"/>
    <w:lvl w:ilvl="0" w:tplc="522CE314">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7" w15:restartNumberingAfterBreak="0">
    <w:nsid w:val="67922367"/>
    <w:multiLevelType w:val="hybridMultilevel"/>
    <w:tmpl w:val="DFA8BEB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8" w15:restartNumberingAfterBreak="0">
    <w:nsid w:val="6958126D"/>
    <w:multiLevelType w:val="hybridMultilevel"/>
    <w:tmpl w:val="F600E730"/>
    <w:lvl w:ilvl="0" w:tplc="B4E42042">
      <w:start w:val="1"/>
      <w:numFmt w:val="decimal"/>
      <w:lvlText w:val="%1."/>
      <w:lvlJc w:val="left"/>
      <w:pPr>
        <w:ind w:left="360" w:hanging="360"/>
      </w:pPr>
      <w:rPr>
        <w:rFonts w:ascii="Times New Roman" w:eastAsiaTheme="minorHAnsi" w:hAnsi="Times New Roman" w:cs="Times New Roman" w:hint="default"/>
      </w:rPr>
    </w:lvl>
    <w:lvl w:ilvl="1" w:tplc="30090019">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19" w15:restartNumberingAfterBreak="0">
    <w:nsid w:val="6F3924BB"/>
    <w:multiLevelType w:val="hybridMultilevel"/>
    <w:tmpl w:val="F634A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4B6C4C"/>
    <w:multiLevelType w:val="hybridMultilevel"/>
    <w:tmpl w:val="7F4E5B50"/>
    <w:lvl w:ilvl="0" w:tplc="F54AE340">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7362C95"/>
    <w:multiLevelType w:val="hybridMultilevel"/>
    <w:tmpl w:val="56544D38"/>
    <w:lvl w:ilvl="0" w:tplc="3009000F">
      <w:start w:val="1"/>
      <w:numFmt w:val="decimal"/>
      <w:lvlText w:val="%1."/>
      <w:lvlJc w:val="left"/>
      <w:pPr>
        <w:ind w:left="720" w:hanging="36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3"/>
  </w:num>
  <w:num w:numId="2">
    <w:abstractNumId w:val="15"/>
  </w:num>
  <w:num w:numId="3">
    <w:abstractNumId w:val="8"/>
  </w:num>
  <w:num w:numId="4">
    <w:abstractNumId w:val="7"/>
  </w:num>
  <w:num w:numId="5">
    <w:abstractNumId w:val="19"/>
  </w:num>
  <w:num w:numId="6">
    <w:abstractNumId w:val="11"/>
  </w:num>
  <w:num w:numId="7">
    <w:abstractNumId w:val="6"/>
  </w:num>
  <w:num w:numId="8">
    <w:abstractNumId w:val="9"/>
  </w:num>
  <w:num w:numId="9">
    <w:abstractNumId w:val="13"/>
  </w:num>
  <w:num w:numId="10">
    <w:abstractNumId w:val="20"/>
  </w:num>
  <w:num w:numId="11">
    <w:abstractNumId w:val="17"/>
  </w:num>
  <w:num w:numId="12">
    <w:abstractNumId w:val="10"/>
  </w:num>
  <w:num w:numId="13">
    <w:abstractNumId w:val="21"/>
  </w:num>
  <w:num w:numId="14">
    <w:abstractNumId w:val="4"/>
  </w:num>
  <w:num w:numId="15">
    <w:abstractNumId w:val="1"/>
  </w:num>
  <w:num w:numId="16">
    <w:abstractNumId w:val="12"/>
  </w:num>
  <w:num w:numId="17">
    <w:abstractNumId w:val="2"/>
  </w:num>
  <w:num w:numId="18">
    <w:abstractNumId w:val="18"/>
  </w:num>
  <w:num w:numId="19">
    <w:abstractNumId w:val="16"/>
  </w:num>
  <w:num w:numId="20">
    <w:abstractNumId w:val="0"/>
  </w:num>
  <w:num w:numId="21">
    <w:abstractNumId w:val="1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364"/>
    <w:rsid w:val="0000118A"/>
    <w:rsid w:val="000027AC"/>
    <w:rsid w:val="000050CF"/>
    <w:rsid w:val="00007C8C"/>
    <w:rsid w:val="00011AA7"/>
    <w:rsid w:val="00014FC0"/>
    <w:rsid w:val="00015A50"/>
    <w:rsid w:val="00015F5A"/>
    <w:rsid w:val="000163AE"/>
    <w:rsid w:val="00016B33"/>
    <w:rsid w:val="0002083E"/>
    <w:rsid w:val="00023C59"/>
    <w:rsid w:val="000246B9"/>
    <w:rsid w:val="00026181"/>
    <w:rsid w:val="000277BA"/>
    <w:rsid w:val="000305CF"/>
    <w:rsid w:val="00034948"/>
    <w:rsid w:val="00043220"/>
    <w:rsid w:val="000433DB"/>
    <w:rsid w:val="00044E86"/>
    <w:rsid w:val="000542E5"/>
    <w:rsid w:val="00056762"/>
    <w:rsid w:val="00064E25"/>
    <w:rsid w:val="0006686F"/>
    <w:rsid w:val="00072CED"/>
    <w:rsid w:val="00081C92"/>
    <w:rsid w:val="000841C7"/>
    <w:rsid w:val="00084681"/>
    <w:rsid w:val="0008657E"/>
    <w:rsid w:val="00087B84"/>
    <w:rsid w:val="00096072"/>
    <w:rsid w:val="000A1A25"/>
    <w:rsid w:val="000A29E9"/>
    <w:rsid w:val="000A5E95"/>
    <w:rsid w:val="000A60A0"/>
    <w:rsid w:val="000A61F3"/>
    <w:rsid w:val="000A673E"/>
    <w:rsid w:val="000A7F7D"/>
    <w:rsid w:val="000B38F5"/>
    <w:rsid w:val="000B3F31"/>
    <w:rsid w:val="000B62A4"/>
    <w:rsid w:val="000C1BF8"/>
    <w:rsid w:val="000C778E"/>
    <w:rsid w:val="000E2753"/>
    <w:rsid w:val="000E5694"/>
    <w:rsid w:val="000F706C"/>
    <w:rsid w:val="000F74C2"/>
    <w:rsid w:val="00110DF2"/>
    <w:rsid w:val="001123F1"/>
    <w:rsid w:val="0011339C"/>
    <w:rsid w:val="00114663"/>
    <w:rsid w:val="001238C8"/>
    <w:rsid w:val="00123A30"/>
    <w:rsid w:val="001251A6"/>
    <w:rsid w:val="001270F7"/>
    <w:rsid w:val="0013251D"/>
    <w:rsid w:val="0014245B"/>
    <w:rsid w:val="00143534"/>
    <w:rsid w:val="00151C58"/>
    <w:rsid w:val="001573D8"/>
    <w:rsid w:val="00165FDF"/>
    <w:rsid w:val="001665DE"/>
    <w:rsid w:val="00166FFF"/>
    <w:rsid w:val="00170F92"/>
    <w:rsid w:val="001723E2"/>
    <w:rsid w:val="00173EB1"/>
    <w:rsid w:val="00174815"/>
    <w:rsid w:val="00175AF6"/>
    <w:rsid w:val="00176640"/>
    <w:rsid w:val="00180314"/>
    <w:rsid w:val="001807F4"/>
    <w:rsid w:val="00181A4C"/>
    <w:rsid w:val="00181DBA"/>
    <w:rsid w:val="001865ED"/>
    <w:rsid w:val="00187B05"/>
    <w:rsid w:val="00193B02"/>
    <w:rsid w:val="00197DCC"/>
    <w:rsid w:val="00197DD1"/>
    <w:rsid w:val="001A2B6B"/>
    <w:rsid w:val="001B3D52"/>
    <w:rsid w:val="001B4B08"/>
    <w:rsid w:val="001C12FE"/>
    <w:rsid w:val="001C6003"/>
    <w:rsid w:val="001D1FD0"/>
    <w:rsid w:val="001D2738"/>
    <w:rsid w:val="001D52AA"/>
    <w:rsid w:val="001D595E"/>
    <w:rsid w:val="001D79EE"/>
    <w:rsid w:val="001E06F1"/>
    <w:rsid w:val="001E2F1C"/>
    <w:rsid w:val="001F2A1D"/>
    <w:rsid w:val="001F4E8F"/>
    <w:rsid w:val="001F6661"/>
    <w:rsid w:val="002065A1"/>
    <w:rsid w:val="00213C6F"/>
    <w:rsid w:val="0021501C"/>
    <w:rsid w:val="00216100"/>
    <w:rsid w:val="0022152B"/>
    <w:rsid w:val="00224EDD"/>
    <w:rsid w:val="0023128C"/>
    <w:rsid w:val="00231A0C"/>
    <w:rsid w:val="002323EC"/>
    <w:rsid w:val="0023248B"/>
    <w:rsid w:val="0023256C"/>
    <w:rsid w:val="002505A0"/>
    <w:rsid w:val="002516B8"/>
    <w:rsid w:val="002532C7"/>
    <w:rsid w:val="00262294"/>
    <w:rsid w:val="00262CE8"/>
    <w:rsid w:val="0026529D"/>
    <w:rsid w:val="002729EC"/>
    <w:rsid w:val="002730BD"/>
    <w:rsid w:val="00276F13"/>
    <w:rsid w:val="00281BFB"/>
    <w:rsid w:val="00282E80"/>
    <w:rsid w:val="00284E37"/>
    <w:rsid w:val="00293E05"/>
    <w:rsid w:val="0029549B"/>
    <w:rsid w:val="002A37D9"/>
    <w:rsid w:val="002A6E53"/>
    <w:rsid w:val="002A709C"/>
    <w:rsid w:val="002B1351"/>
    <w:rsid w:val="002B5D0D"/>
    <w:rsid w:val="002C076E"/>
    <w:rsid w:val="002C0E60"/>
    <w:rsid w:val="002C40E2"/>
    <w:rsid w:val="002C7A75"/>
    <w:rsid w:val="002D02A0"/>
    <w:rsid w:val="002D22F8"/>
    <w:rsid w:val="002D4483"/>
    <w:rsid w:val="002D4F9C"/>
    <w:rsid w:val="002F2D52"/>
    <w:rsid w:val="002F65D0"/>
    <w:rsid w:val="0030354C"/>
    <w:rsid w:val="00311329"/>
    <w:rsid w:val="00313573"/>
    <w:rsid w:val="00317EA9"/>
    <w:rsid w:val="00320589"/>
    <w:rsid w:val="00321AA4"/>
    <w:rsid w:val="00321DD2"/>
    <w:rsid w:val="003225C8"/>
    <w:rsid w:val="003360A3"/>
    <w:rsid w:val="003407AD"/>
    <w:rsid w:val="0034110C"/>
    <w:rsid w:val="0034214A"/>
    <w:rsid w:val="00343FEB"/>
    <w:rsid w:val="00353B3A"/>
    <w:rsid w:val="00357FED"/>
    <w:rsid w:val="0037777E"/>
    <w:rsid w:val="00381ACA"/>
    <w:rsid w:val="003825EA"/>
    <w:rsid w:val="00387341"/>
    <w:rsid w:val="0039483A"/>
    <w:rsid w:val="003A05ED"/>
    <w:rsid w:val="003A3DD6"/>
    <w:rsid w:val="003A4F9F"/>
    <w:rsid w:val="003B0B52"/>
    <w:rsid w:val="003B0E12"/>
    <w:rsid w:val="003C2774"/>
    <w:rsid w:val="003C767B"/>
    <w:rsid w:val="003D24F2"/>
    <w:rsid w:val="003D50A5"/>
    <w:rsid w:val="003D6D87"/>
    <w:rsid w:val="003E48FF"/>
    <w:rsid w:val="003F04E6"/>
    <w:rsid w:val="003F1EFE"/>
    <w:rsid w:val="003F2C43"/>
    <w:rsid w:val="003F2DB9"/>
    <w:rsid w:val="00403EC1"/>
    <w:rsid w:val="00407F2C"/>
    <w:rsid w:val="00411BB9"/>
    <w:rsid w:val="00415BCA"/>
    <w:rsid w:val="00427139"/>
    <w:rsid w:val="00427797"/>
    <w:rsid w:val="004323D6"/>
    <w:rsid w:val="004367E5"/>
    <w:rsid w:val="00436BF0"/>
    <w:rsid w:val="004431CD"/>
    <w:rsid w:val="00445FFF"/>
    <w:rsid w:val="00454739"/>
    <w:rsid w:val="004553A4"/>
    <w:rsid w:val="004608B3"/>
    <w:rsid w:val="00460B9D"/>
    <w:rsid w:val="00462D86"/>
    <w:rsid w:val="00463181"/>
    <w:rsid w:val="0046406C"/>
    <w:rsid w:val="00464DE2"/>
    <w:rsid w:val="004742E2"/>
    <w:rsid w:val="0047671D"/>
    <w:rsid w:val="00482F7A"/>
    <w:rsid w:val="0048489C"/>
    <w:rsid w:val="00485294"/>
    <w:rsid w:val="0049065C"/>
    <w:rsid w:val="0049166A"/>
    <w:rsid w:val="00492375"/>
    <w:rsid w:val="00496295"/>
    <w:rsid w:val="004A3CEC"/>
    <w:rsid w:val="004C004C"/>
    <w:rsid w:val="004C0123"/>
    <w:rsid w:val="004C1E3A"/>
    <w:rsid w:val="004C3EAD"/>
    <w:rsid w:val="004C4FCF"/>
    <w:rsid w:val="004C6722"/>
    <w:rsid w:val="004C6A12"/>
    <w:rsid w:val="004D19DB"/>
    <w:rsid w:val="004D52D0"/>
    <w:rsid w:val="004E37F9"/>
    <w:rsid w:val="004F14AD"/>
    <w:rsid w:val="004F2023"/>
    <w:rsid w:val="004F22B1"/>
    <w:rsid w:val="004F5DF5"/>
    <w:rsid w:val="004F7850"/>
    <w:rsid w:val="00503916"/>
    <w:rsid w:val="00506537"/>
    <w:rsid w:val="0052034B"/>
    <w:rsid w:val="00520485"/>
    <w:rsid w:val="00520849"/>
    <w:rsid w:val="005226C9"/>
    <w:rsid w:val="00522BE6"/>
    <w:rsid w:val="005230B2"/>
    <w:rsid w:val="00524CDC"/>
    <w:rsid w:val="0052504F"/>
    <w:rsid w:val="00525AB1"/>
    <w:rsid w:val="00527EA8"/>
    <w:rsid w:val="00536945"/>
    <w:rsid w:val="00542E36"/>
    <w:rsid w:val="005448FC"/>
    <w:rsid w:val="00553BB7"/>
    <w:rsid w:val="00554893"/>
    <w:rsid w:val="005607AC"/>
    <w:rsid w:val="0058183E"/>
    <w:rsid w:val="00583CCE"/>
    <w:rsid w:val="00583D29"/>
    <w:rsid w:val="00586613"/>
    <w:rsid w:val="00592AEE"/>
    <w:rsid w:val="00594F5A"/>
    <w:rsid w:val="00594F5C"/>
    <w:rsid w:val="00597EAE"/>
    <w:rsid w:val="005A11AF"/>
    <w:rsid w:val="005A5810"/>
    <w:rsid w:val="005A6568"/>
    <w:rsid w:val="005B0A0C"/>
    <w:rsid w:val="005C3CFE"/>
    <w:rsid w:val="005C7227"/>
    <w:rsid w:val="005D2689"/>
    <w:rsid w:val="005D39C3"/>
    <w:rsid w:val="005E41BC"/>
    <w:rsid w:val="005E6C8F"/>
    <w:rsid w:val="005F1535"/>
    <w:rsid w:val="005F2775"/>
    <w:rsid w:val="005F3AD2"/>
    <w:rsid w:val="005F3B9D"/>
    <w:rsid w:val="005F60BC"/>
    <w:rsid w:val="00604AF8"/>
    <w:rsid w:val="00606EAF"/>
    <w:rsid w:val="006109D6"/>
    <w:rsid w:val="00614DDB"/>
    <w:rsid w:val="006326D8"/>
    <w:rsid w:val="006339BE"/>
    <w:rsid w:val="0064099C"/>
    <w:rsid w:val="006424ED"/>
    <w:rsid w:val="00642C38"/>
    <w:rsid w:val="00642DA3"/>
    <w:rsid w:val="006444F0"/>
    <w:rsid w:val="00644785"/>
    <w:rsid w:val="00651AE7"/>
    <w:rsid w:val="006530A2"/>
    <w:rsid w:val="00653B1C"/>
    <w:rsid w:val="00653E5D"/>
    <w:rsid w:val="00654C19"/>
    <w:rsid w:val="006552AB"/>
    <w:rsid w:val="00661F32"/>
    <w:rsid w:val="00676276"/>
    <w:rsid w:val="00681C4F"/>
    <w:rsid w:val="0068771F"/>
    <w:rsid w:val="006904B0"/>
    <w:rsid w:val="00690B72"/>
    <w:rsid w:val="00694BB7"/>
    <w:rsid w:val="006952E6"/>
    <w:rsid w:val="00697BAE"/>
    <w:rsid w:val="00697C07"/>
    <w:rsid w:val="006A10D8"/>
    <w:rsid w:val="006A3658"/>
    <w:rsid w:val="006A4D98"/>
    <w:rsid w:val="006B36F9"/>
    <w:rsid w:val="006B4FF1"/>
    <w:rsid w:val="006C0CDA"/>
    <w:rsid w:val="006C0F61"/>
    <w:rsid w:val="006C461C"/>
    <w:rsid w:val="006C4AB4"/>
    <w:rsid w:val="006C58E2"/>
    <w:rsid w:val="006D0B4B"/>
    <w:rsid w:val="006D0C1B"/>
    <w:rsid w:val="006D1523"/>
    <w:rsid w:val="006D23A9"/>
    <w:rsid w:val="006D4DC8"/>
    <w:rsid w:val="006E4F1F"/>
    <w:rsid w:val="006F44D8"/>
    <w:rsid w:val="00702DC1"/>
    <w:rsid w:val="00705176"/>
    <w:rsid w:val="00712E12"/>
    <w:rsid w:val="007171EB"/>
    <w:rsid w:val="00720A4C"/>
    <w:rsid w:val="007220CF"/>
    <w:rsid w:val="00725DF7"/>
    <w:rsid w:val="007263F6"/>
    <w:rsid w:val="00731153"/>
    <w:rsid w:val="0073654E"/>
    <w:rsid w:val="0073655A"/>
    <w:rsid w:val="0073746E"/>
    <w:rsid w:val="00737E45"/>
    <w:rsid w:val="00740770"/>
    <w:rsid w:val="00744027"/>
    <w:rsid w:val="00744C7B"/>
    <w:rsid w:val="00745B41"/>
    <w:rsid w:val="00750B7B"/>
    <w:rsid w:val="007535B8"/>
    <w:rsid w:val="0076472D"/>
    <w:rsid w:val="00770E5C"/>
    <w:rsid w:val="00772FEE"/>
    <w:rsid w:val="00775CFA"/>
    <w:rsid w:val="00776E05"/>
    <w:rsid w:val="00794264"/>
    <w:rsid w:val="007A2D69"/>
    <w:rsid w:val="007A4629"/>
    <w:rsid w:val="007A7628"/>
    <w:rsid w:val="007B3F31"/>
    <w:rsid w:val="007B6387"/>
    <w:rsid w:val="007D6E4F"/>
    <w:rsid w:val="007E3CCC"/>
    <w:rsid w:val="007E66F9"/>
    <w:rsid w:val="007E7617"/>
    <w:rsid w:val="007E7F0C"/>
    <w:rsid w:val="007F1226"/>
    <w:rsid w:val="007F149D"/>
    <w:rsid w:val="007F446C"/>
    <w:rsid w:val="007F6CE1"/>
    <w:rsid w:val="00803E5F"/>
    <w:rsid w:val="0080634D"/>
    <w:rsid w:val="008117F2"/>
    <w:rsid w:val="00811958"/>
    <w:rsid w:val="00814F0D"/>
    <w:rsid w:val="00822B37"/>
    <w:rsid w:val="00825712"/>
    <w:rsid w:val="008306F6"/>
    <w:rsid w:val="00832752"/>
    <w:rsid w:val="00835EAE"/>
    <w:rsid w:val="008448EC"/>
    <w:rsid w:val="00850DDB"/>
    <w:rsid w:val="00851F6B"/>
    <w:rsid w:val="0085441B"/>
    <w:rsid w:val="00854C5B"/>
    <w:rsid w:val="0085584E"/>
    <w:rsid w:val="00861E1F"/>
    <w:rsid w:val="0086699F"/>
    <w:rsid w:val="0087134B"/>
    <w:rsid w:val="008718F1"/>
    <w:rsid w:val="00876A14"/>
    <w:rsid w:val="00877BDA"/>
    <w:rsid w:val="00883606"/>
    <w:rsid w:val="00885750"/>
    <w:rsid w:val="00887DB9"/>
    <w:rsid w:val="008920F5"/>
    <w:rsid w:val="0089299C"/>
    <w:rsid w:val="0089310B"/>
    <w:rsid w:val="00897BEA"/>
    <w:rsid w:val="008A06CD"/>
    <w:rsid w:val="008A47D2"/>
    <w:rsid w:val="008B3B47"/>
    <w:rsid w:val="008C1232"/>
    <w:rsid w:val="008C4A13"/>
    <w:rsid w:val="008C73DF"/>
    <w:rsid w:val="008D16C5"/>
    <w:rsid w:val="008D4021"/>
    <w:rsid w:val="008D4A77"/>
    <w:rsid w:val="008D5F07"/>
    <w:rsid w:val="008D6EDC"/>
    <w:rsid w:val="008E06E7"/>
    <w:rsid w:val="008E1492"/>
    <w:rsid w:val="008E24A8"/>
    <w:rsid w:val="008E6654"/>
    <w:rsid w:val="008F46C3"/>
    <w:rsid w:val="008F78DF"/>
    <w:rsid w:val="009019ED"/>
    <w:rsid w:val="0090393B"/>
    <w:rsid w:val="00911DF4"/>
    <w:rsid w:val="0091298B"/>
    <w:rsid w:val="00913BA5"/>
    <w:rsid w:val="0091688B"/>
    <w:rsid w:val="00920136"/>
    <w:rsid w:val="00924032"/>
    <w:rsid w:val="00937202"/>
    <w:rsid w:val="00937279"/>
    <w:rsid w:val="0094045D"/>
    <w:rsid w:val="00942A03"/>
    <w:rsid w:val="00944550"/>
    <w:rsid w:val="00944C74"/>
    <w:rsid w:val="00950039"/>
    <w:rsid w:val="009501FF"/>
    <w:rsid w:val="009511DD"/>
    <w:rsid w:val="00954544"/>
    <w:rsid w:val="00955616"/>
    <w:rsid w:val="00962CB5"/>
    <w:rsid w:val="00964775"/>
    <w:rsid w:val="009654F5"/>
    <w:rsid w:val="00977801"/>
    <w:rsid w:val="00981C03"/>
    <w:rsid w:val="00990337"/>
    <w:rsid w:val="009A027A"/>
    <w:rsid w:val="009A2D8A"/>
    <w:rsid w:val="009A44ED"/>
    <w:rsid w:val="009A48F8"/>
    <w:rsid w:val="009A5F32"/>
    <w:rsid w:val="009A6AC7"/>
    <w:rsid w:val="009B2504"/>
    <w:rsid w:val="009B4B32"/>
    <w:rsid w:val="009B5779"/>
    <w:rsid w:val="009C1A79"/>
    <w:rsid w:val="009C1C80"/>
    <w:rsid w:val="009C3B72"/>
    <w:rsid w:val="009C681F"/>
    <w:rsid w:val="009D6F8D"/>
    <w:rsid w:val="009E2535"/>
    <w:rsid w:val="009F27EF"/>
    <w:rsid w:val="009F2C72"/>
    <w:rsid w:val="009F6791"/>
    <w:rsid w:val="00A16468"/>
    <w:rsid w:val="00A217E5"/>
    <w:rsid w:val="00A24462"/>
    <w:rsid w:val="00A26022"/>
    <w:rsid w:val="00A307B1"/>
    <w:rsid w:val="00A33F51"/>
    <w:rsid w:val="00A36BED"/>
    <w:rsid w:val="00A36CA9"/>
    <w:rsid w:val="00A54101"/>
    <w:rsid w:val="00A54959"/>
    <w:rsid w:val="00A562E8"/>
    <w:rsid w:val="00A6221A"/>
    <w:rsid w:val="00A66B7C"/>
    <w:rsid w:val="00A66FE0"/>
    <w:rsid w:val="00A70FD4"/>
    <w:rsid w:val="00A718D5"/>
    <w:rsid w:val="00A75F43"/>
    <w:rsid w:val="00A776B2"/>
    <w:rsid w:val="00A81C6B"/>
    <w:rsid w:val="00A82D60"/>
    <w:rsid w:val="00A82ED0"/>
    <w:rsid w:val="00A855FF"/>
    <w:rsid w:val="00A866DA"/>
    <w:rsid w:val="00A94819"/>
    <w:rsid w:val="00A95989"/>
    <w:rsid w:val="00AA30EA"/>
    <w:rsid w:val="00AB3B0C"/>
    <w:rsid w:val="00AB6865"/>
    <w:rsid w:val="00AC6290"/>
    <w:rsid w:val="00AD355A"/>
    <w:rsid w:val="00AD46F1"/>
    <w:rsid w:val="00AE4CB2"/>
    <w:rsid w:val="00AE7AB4"/>
    <w:rsid w:val="00B02FA9"/>
    <w:rsid w:val="00B04E01"/>
    <w:rsid w:val="00B13E40"/>
    <w:rsid w:val="00B15187"/>
    <w:rsid w:val="00B26718"/>
    <w:rsid w:val="00B279C7"/>
    <w:rsid w:val="00B30090"/>
    <w:rsid w:val="00B30189"/>
    <w:rsid w:val="00B33219"/>
    <w:rsid w:val="00B43B1F"/>
    <w:rsid w:val="00B44E39"/>
    <w:rsid w:val="00B469B9"/>
    <w:rsid w:val="00B51DC4"/>
    <w:rsid w:val="00B60F17"/>
    <w:rsid w:val="00B630E3"/>
    <w:rsid w:val="00B67E7F"/>
    <w:rsid w:val="00B74816"/>
    <w:rsid w:val="00B76F9B"/>
    <w:rsid w:val="00B77929"/>
    <w:rsid w:val="00B86C1F"/>
    <w:rsid w:val="00B91F7A"/>
    <w:rsid w:val="00B95FC9"/>
    <w:rsid w:val="00BA19EB"/>
    <w:rsid w:val="00BA2F20"/>
    <w:rsid w:val="00BA36E8"/>
    <w:rsid w:val="00BA728D"/>
    <w:rsid w:val="00BA7F89"/>
    <w:rsid w:val="00BB2069"/>
    <w:rsid w:val="00BB276F"/>
    <w:rsid w:val="00BB64BD"/>
    <w:rsid w:val="00BC0D4C"/>
    <w:rsid w:val="00BC6621"/>
    <w:rsid w:val="00BC6DC0"/>
    <w:rsid w:val="00BC7AA4"/>
    <w:rsid w:val="00BD7BFE"/>
    <w:rsid w:val="00BE3A13"/>
    <w:rsid w:val="00BE5F32"/>
    <w:rsid w:val="00BF1E2A"/>
    <w:rsid w:val="00C03249"/>
    <w:rsid w:val="00C07542"/>
    <w:rsid w:val="00C1254A"/>
    <w:rsid w:val="00C20FE4"/>
    <w:rsid w:val="00C24F6B"/>
    <w:rsid w:val="00C25251"/>
    <w:rsid w:val="00C27ECA"/>
    <w:rsid w:val="00C310AD"/>
    <w:rsid w:val="00C32F7E"/>
    <w:rsid w:val="00C35DCF"/>
    <w:rsid w:val="00C40B4E"/>
    <w:rsid w:val="00C4404A"/>
    <w:rsid w:val="00C453A6"/>
    <w:rsid w:val="00C46A47"/>
    <w:rsid w:val="00C52F16"/>
    <w:rsid w:val="00C63575"/>
    <w:rsid w:val="00C662BF"/>
    <w:rsid w:val="00C66F8A"/>
    <w:rsid w:val="00C76545"/>
    <w:rsid w:val="00C76A8E"/>
    <w:rsid w:val="00C80A1A"/>
    <w:rsid w:val="00C916BF"/>
    <w:rsid w:val="00C94BE8"/>
    <w:rsid w:val="00C963D8"/>
    <w:rsid w:val="00CA3050"/>
    <w:rsid w:val="00CA76DF"/>
    <w:rsid w:val="00CB725E"/>
    <w:rsid w:val="00CC4753"/>
    <w:rsid w:val="00CC7276"/>
    <w:rsid w:val="00CD065C"/>
    <w:rsid w:val="00CD0C7F"/>
    <w:rsid w:val="00CD4169"/>
    <w:rsid w:val="00CD4B4F"/>
    <w:rsid w:val="00CD5DF0"/>
    <w:rsid w:val="00CF149E"/>
    <w:rsid w:val="00CF632B"/>
    <w:rsid w:val="00CF6858"/>
    <w:rsid w:val="00D04AEB"/>
    <w:rsid w:val="00D052F3"/>
    <w:rsid w:val="00D113EC"/>
    <w:rsid w:val="00D150E9"/>
    <w:rsid w:val="00D1550C"/>
    <w:rsid w:val="00D15635"/>
    <w:rsid w:val="00D22A6E"/>
    <w:rsid w:val="00D25B91"/>
    <w:rsid w:val="00D25D11"/>
    <w:rsid w:val="00D26EEA"/>
    <w:rsid w:val="00D273E5"/>
    <w:rsid w:val="00D358C5"/>
    <w:rsid w:val="00D35D6D"/>
    <w:rsid w:val="00D35E3B"/>
    <w:rsid w:val="00D4206A"/>
    <w:rsid w:val="00D42B1A"/>
    <w:rsid w:val="00D51A01"/>
    <w:rsid w:val="00D539EB"/>
    <w:rsid w:val="00D56E6F"/>
    <w:rsid w:val="00D71FBA"/>
    <w:rsid w:val="00D72EC1"/>
    <w:rsid w:val="00D82C47"/>
    <w:rsid w:val="00D84524"/>
    <w:rsid w:val="00D84E96"/>
    <w:rsid w:val="00D902DF"/>
    <w:rsid w:val="00D93D4F"/>
    <w:rsid w:val="00DA0A6F"/>
    <w:rsid w:val="00DA145E"/>
    <w:rsid w:val="00DA453E"/>
    <w:rsid w:val="00DA47CD"/>
    <w:rsid w:val="00DA4A47"/>
    <w:rsid w:val="00DA608E"/>
    <w:rsid w:val="00DA7CF8"/>
    <w:rsid w:val="00DB0364"/>
    <w:rsid w:val="00DB0889"/>
    <w:rsid w:val="00DB18C4"/>
    <w:rsid w:val="00DB2C51"/>
    <w:rsid w:val="00DC2058"/>
    <w:rsid w:val="00DD13B4"/>
    <w:rsid w:val="00DE29A2"/>
    <w:rsid w:val="00DE5DA4"/>
    <w:rsid w:val="00DF134D"/>
    <w:rsid w:val="00DF40E6"/>
    <w:rsid w:val="00DF51BA"/>
    <w:rsid w:val="00E025FE"/>
    <w:rsid w:val="00E10DB2"/>
    <w:rsid w:val="00E1228F"/>
    <w:rsid w:val="00E12A27"/>
    <w:rsid w:val="00E2067E"/>
    <w:rsid w:val="00E27EE5"/>
    <w:rsid w:val="00E32A0E"/>
    <w:rsid w:val="00E32EFF"/>
    <w:rsid w:val="00E37EB0"/>
    <w:rsid w:val="00E403DF"/>
    <w:rsid w:val="00E42E6A"/>
    <w:rsid w:val="00E43771"/>
    <w:rsid w:val="00E469F6"/>
    <w:rsid w:val="00E47EC0"/>
    <w:rsid w:val="00E5058F"/>
    <w:rsid w:val="00E50F5B"/>
    <w:rsid w:val="00E525D8"/>
    <w:rsid w:val="00E53A09"/>
    <w:rsid w:val="00E62089"/>
    <w:rsid w:val="00E62A6D"/>
    <w:rsid w:val="00E64D15"/>
    <w:rsid w:val="00E658DA"/>
    <w:rsid w:val="00E71210"/>
    <w:rsid w:val="00E73608"/>
    <w:rsid w:val="00E80863"/>
    <w:rsid w:val="00E80870"/>
    <w:rsid w:val="00E845F1"/>
    <w:rsid w:val="00E84CB7"/>
    <w:rsid w:val="00E863EB"/>
    <w:rsid w:val="00E90C0C"/>
    <w:rsid w:val="00E9137F"/>
    <w:rsid w:val="00E928A9"/>
    <w:rsid w:val="00E948F8"/>
    <w:rsid w:val="00E9576E"/>
    <w:rsid w:val="00EB6626"/>
    <w:rsid w:val="00EC0210"/>
    <w:rsid w:val="00ED229D"/>
    <w:rsid w:val="00EE2F28"/>
    <w:rsid w:val="00EE3F5E"/>
    <w:rsid w:val="00EE7FA6"/>
    <w:rsid w:val="00EF6D82"/>
    <w:rsid w:val="00F0079C"/>
    <w:rsid w:val="00F0182D"/>
    <w:rsid w:val="00F1232E"/>
    <w:rsid w:val="00F137F3"/>
    <w:rsid w:val="00F1791D"/>
    <w:rsid w:val="00F21C94"/>
    <w:rsid w:val="00F238A8"/>
    <w:rsid w:val="00F23D84"/>
    <w:rsid w:val="00F252A1"/>
    <w:rsid w:val="00F2656D"/>
    <w:rsid w:val="00F27DD7"/>
    <w:rsid w:val="00F32A88"/>
    <w:rsid w:val="00F43F67"/>
    <w:rsid w:val="00F457C5"/>
    <w:rsid w:val="00F47700"/>
    <w:rsid w:val="00F47B1A"/>
    <w:rsid w:val="00F5191D"/>
    <w:rsid w:val="00F52977"/>
    <w:rsid w:val="00F6132F"/>
    <w:rsid w:val="00F72BE6"/>
    <w:rsid w:val="00F75665"/>
    <w:rsid w:val="00F774C0"/>
    <w:rsid w:val="00F77D8A"/>
    <w:rsid w:val="00F81986"/>
    <w:rsid w:val="00F8213B"/>
    <w:rsid w:val="00F830F7"/>
    <w:rsid w:val="00F83536"/>
    <w:rsid w:val="00F90CAE"/>
    <w:rsid w:val="00F91873"/>
    <w:rsid w:val="00F919B4"/>
    <w:rsid w:val="00F936C3"/>
    <w:rsid w:val="00F94D80"/>
    <w:rsid w:val="00F9635C"/>
    <w:rsid w:val="00FA0C9C"/>
    <w:rsid w:val="00FA27B3"/>
    <w:rsid w:val="00FB0633"/>
    <w:rsid w:val="00FB0AF3"/>
    <w:rsid w:val="00FB1A1F"/>
    <w:rsid w:val="00FB4F80"/>
    <w:rsid w:val="00FC1AE3"/>
    <w:rsid w:val="00FC58F0"/>
    <w:rsid w:val="00FC5D1D"/>
    <w:rsid w:val="00FC60F2"/>
    <w:rsid w:val="00FD1180"/>
    <w:rsid w:val="00FD2CA7"/>
    <w:rsid w:val="00FD4945"/>
    <w:rsid w:val="00FD682A"/>
    <w:rsid w:val="00FE765D"/>
    <w:rsid w:val="00FF2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14EE2"/>
  <w15:chartTrackingRefBased/>
  <w15:docId w15:val="{AEA45F6B-0F9B-4E58-ABE5-6205C9C84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47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739"/>
  </w:style>
  <w:style w:type="paragraph" w:styleId="Footer">
    <w:name w:val="footer"/>
    <w:basedOn w:val="Normal"/>
    <w:link w:val="FooterChar"/>
    <w:uiPriority w:val="99"/>
    <w:unhideWhenUsed/>
    <w:rsid w:val="004547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739"/>
  </w:style>
  <w:style w:type="paragraph" w:styleId="ListParagraph">
    <w:name w:val="List Paragraph"/>
    <w:basedOn w:val="Normal"/>
    <w:uiPriority w:val="34"/>
    <w:qFormat/>
    <w:rsid w:val="005B0A0C"/>
    <w:pPr>
      <w:ind w:left="720"/>
      <w:contextualSpacing/>
    </w:pPr>
  </w:style>
  <w:style w:type="paragraph" w:customStyle="1" w:styleId="Default">
    <w:name w:val="Default"/>
    <w:rsid w:val="00176640"/>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064E25"/>
    <w:pPr>
      <w:spacing w:before="100" w:beforeAutospacing="1" w:after="100" w:afterAutospacing="1" w:line="240" w:lineRule="auto"/>
    </w:pPr>
    <w:rPr>
      <w:rFonts w:ascii="Times New Roman" w:eastAsia="Times New Roman" w:hAnsi="Times New Roman" w:cs="Times New Roman"/>
      <w:sz w:val="24"/>
      <w:szCs w:val="24"/>
      <w:lang w:val="en-ZW" w:eastAsia="en-ZW"/>
    </w:rPr>
  </w:style>
  <w:style w:type="paragraph" w:styleId="FootnoteText">
    <w:name w:val="footnote text"/>
    <w:basedOn w:val="Normal"/>
    <w:link w:val="FootnoteTextChar"/>
    <w:uiPriority w:val="99"/>
    <w:semiHidden/>
    <w:unhideWhenUsed/>
    <w:rsid w:val="004F2023"/>
    <w:pPr>
      <w:spacing w:after="0" w:line="240" w:lineRule="auto"/>
    </w:pPr>
    <w:rPr>
      <w:sz w:val="20"/>
      <w:szCs w:val="20"/>
      <w:lang w:val="en-ZW"/>
    </w:rPr>
  </w:style>
  <w:style w:type="character" w:customStyle="1" w:styleId="FootnoteTextChar">
    <w:name w:val="Footnote Text Char"/>
    <w:basedOn w:val="DefaultParagraphFont"/>
    <w:link w:val="FootnoteText"/>
    <w:uiPriority w:val="99"/>
    <w:semiHidden/>
    <w:rsid w:val="004F2023"/>
    <w:rPr>
      <w:sz w:val="20"/>
      <w:szCs w:val="20"/>
      <w:lang w:val="en-ZW"/>
    </w:rPr>
  </w:style>
  <w:style w:type="character" w:styleId="FootnoteReference">
    <w:name w:val="footnote reference"/>
    <w:basedOn w:val="DefaultParagraphFont"/>
    <w:uiPriority w:val="99"/>
    <w:semiHidden/>
    <w:unhideWhenUsed/>
    <w:rsid w:val="004F2023"/>
    <w:rPr>
      <w:vertAlign w:val="superscript"/>
    </w:rPr>
  </w:style>
  <w:style w:type="paragraph" w:styleId="Revision">
    <w:name w:val="Revision"/>
    <w:hidden/>
    <w:uiPriority w:val="99"/>
    <w:semiHidden/>
    <w:rsid w:val="004367E5"/>
    <w:pPr>
      <w:spacing w:after="0" w:line="240" w:lineRule="auto"/>
    </w:pPr>
  </w:style>
  <w:style w:type="paragraph" w:styleId="BodyTextIndent">
    <w:name w:val="Body Text Indent"/>
    <w:basedOn w:val="Normal"/>
    <w:link w:val="BodyTextIndentChar"/>
    <w:uiPriority w:val="99"/>
    <w:unhideWhenUsed/>
    <w:rsid w:val="000A7F7D"/>
    <w:pPr>
      <w:tabs>
        <w:tab w:val="left" w:pos="1260"/>
      </w:tabs>
      <w:spacing w:after="0" w:line="480" w:lineRule="auto"/>
      <w:ind w:firstLine="1170"/>
      <w:jc w:val="both"/>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rsid w:val="000A7F7D"/>
    <w:rPr>
      <w:rFonts w:ascii="Times New Roman" w:hAnsi="Times New Roman" w:cs="Times New Roman"/>
      <w:sz w:val="24"/>
      <w:szCs w:val="24"/>
    </w:rPr>
  </w:style>
  <w:style w:type="paragraph" w:styleId="BodyTextIndent2">
    <w:name w:val="Body Text Indent 2"/>
    <w:basedOn w:val="Normal"/>
    <w:link w:val="BodyTextIndent2Char"/>
    <w:uiPriority w:val="99"/>
    <w:unhideWhenUsed/>
    <w:rsid w:val="006C461C"/>
    <w:pPr>
      <w:tabs>
        <w:tab w:val="left" w:pos="810"/>
      </w:tabs>
      <w:spacing w:after="0" w:line="480" w:lineRule="auto"/>
      <w:ind w:firstLine="1260"/>
      <w:jc w:val="both"/>
    </w:pPr>
    <w:rPr>
      <w:rFonts w:ascii="Times New Roman" w:hAnsi="Times New Roman" w:cs="Times New Roman"/>
      <w:sz w:val="24"/>
      <w:szCs w:val="24"/>
    </w:rPr>
  </w:style>
  <w:style w:type="character" w:customStyle="1" w:styleId="BodyTextIndent2Char">
    <w:name w:val="Body Text Indent 2 Char"/>
    <w:basedOn w:val="DefaultParagraphFont"/>
    <w:link w:val="BodyTextIndent2"/>
    <w:uiPriority w:val="99"/>
    <w:rsid w:val="006C461C"/>
    <w:rPr>
      <w:rFonts w:ascii="Times New Roman" w:hAnsi="Times New Roman" w:cs="Times New Roman"/>
      <w:sz w:val="24"/>
      <w:szCs w:val="24"/>
    </w:rPr>
  </w:style>
  <w:style w:type="paragraph" w:styleId="BodyTextIndent3">
    <w:name w:val="Body Text Indent 3"/>
    <w:basedOn w:val="Normal"/>
    <w:link w:val="BodyTextIndent3Char"/>
    <w:uiPriority w:val="99"/>
    <w:unhideWhenUsed/>
    <w:rsid w:val="0013251D"/>
    <w:pPr>
      <w:spacing w:after="0" w:line="240" w:lineRule="auto"/>
      <w:ind w:left="1560" w:hanging="426"/>
      <w:jc w:val="both"/>
    </w:pPr>
    <w:rPr>
      <w:rFonts w:ascii="Times New Roman" w:hAnsi="Times New Roman" w:cs="Times New Roman"/>
      <w:sz w:val="24"/>
      <w:szCs w:val="24"/>
    </w:rPr>
  </w:style>
  <w:style w:type="character" w:customStyle="1" w:styleId="BodyTextIndent3Char">
    <w:name w:val="Body Text Indent 3 Char"/>
    <w:basedOn w:val="DefaultParagraphFont"/>
    <w:link w:val="BodyTextIndent3"/>
    <w:uiPriority w:val="99"/>
    <w:rsid w:val="0013251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F55E4-6396-41EB-B18D-FECB8C52C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23</Pages>
  <Words>5864</Words>
  <Characters>33431</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JSC</cp:lastModifiedBy>
  <cp:revision>22</cp:revision>
  <dcterms:created xsi:type="dcterms:W3CDTF">2024-05-27T14:23:00Z</dcterms:created>
  <dcterms:modified xsi:type="dcterms:W3CDTF">2024-05-28T08:06:00Z</dcterms:modified>
</cp:coreProperties>
</file>