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4E" w:rsidRDefault="005C77A3" w:rsidP="006D094E">
      <w:pPr>
        <w:spacing w:after="0"/>
        <w:rPr>
          <w:rFonts w:ascii="Times New Roman" w:hAnsi="Times New Roman" w:cs="Times New Roman"/>
          <w:b/>
          <w:sz w:val="24"/>
          <w:szCs w:val="24"/>
        </w:rPr>
      </w:pPr>
      <w:bookmarkStart w:id="0" w:name="_GoBack"/>
      <w:bookmarkEnd w:id="0"/>
      <w:r w:rsidRPr="005C77A3">
        <w:rPr>
          <w:rFonts w:ascii="Times New Roman" w:hAnsi="Times New Roman" w:cs="Times New Roman"/>
          <w:b/>
          <w:sz w:val="24"/>
          <w:szCs w:val="24"/>
          <w:u w:val="single"/>
        </w:rPr>
        <w:t>DISTRIBUTABLE</w:t>
      </w:r>
      <w:r w:rsidRPr="005C77A3">
        <w:rPr>
          <w:rFonts w:ascii="Times New Roman" w:hAnsi="Times New Roman" w:cs="Times New Roman"/>
          <w:b/>
          <w:sz w:val="24"/>
          <w:szCs w:val="24"/>
        </w:rPr>
        <w:t xml:space="preserve">    (</w:t>
      </w:r>
      <w:r w:rsidR="006A3AFC">
        <w:rPr>
          <w:rFonts w:ascii="Times New Roman" w:hAnsi="Times New Roman" w:cs="Times New Roman"/>
          <w:b/>
          <w:sz w:val="24"/>
          <w:szCs w:val="24"/>
        </w:rPr>
        <w:t>72</w:t>
      </w:r>
      <w:r w:rsidRPr="005C77A3">
        <w:rPr>
          <w:rFonts w:ascii="Times New Roman" w:hAnsi="Times New Roman" w:cs="Times New Roman"/>
          <w:b/>
          <w:sz w:val="24"/>
          <w:szCs w:val="24"/>
        </w:rPr>
        <w:t>)</w:t>
      </w:r>
    </w:p>
    <w:p w:rsidR="005C77A3" w:rsidRDefault="005C77A3" w:rsidP="006D094E">
      <w:pPr>
        <w:spacing w:after="0"/>
        <w:rPr>
          <w:rFonts w:ascii="Times New Roman" w:hAnsi="Times New Roman" w:cs="Times New Roman"/>
          <w:b/>
          <w:sz w:val="24"/>
          <w:szCs w:val="24"/>
        </w:rPr>
      </w:pPr>
    </w:p>
    <w:p w:rsidR="005C77A3" w:rsidRPr="005C77A3" w:rsidRDefault="005C77A3" w:rsidP="006D094E">
      <w:pPr>
        <w:spacing w:after="0"/>
        <w:rPr>
          <w:rFonts w:ascii="Times New Roman" w:hAnsi="Times New Roman" w:cs="Times New Roman"/>
          <w:b/>
          <w:sz w:val="24"/>
          <w:szCs w:val="24"/>
        </w:rPr>
      </w:pPr>
    </w:p>
    <w:p w:rsidR="007E0F80" w:rsidRPr="005C77A3" w:rsidRDefault="007E0F80" w:rsidP="006D094E">
      <w:pPr>
        <w:spacing w:after="0"/>
        <w:rPr>
          <w:rFonts w:ascii="Times New Roman" w:hAnsi="Times New Roman" w:cs="Times New Roman"/>
          <w:sz w:val="24"/>
          <w:szCs w:val="24"/>
        </w:rPr>
      </w:pPr>
    </w:p>
    <w:p w:rsidR="006D094E" w:rsidRPr="005C77A3" w:rsidRDefault="007E0F80" w:rsidP="007E0F80">
      <w:pPr>
        <w:spacing w:after="0" w:line="240" w:lineRule="auto"/>
        <w:jc w:val="center"/>
        <w:rPr>
          <w:rFonts w:ascii="Times New Roman" w:hAnsi="Times New Roman" w:cs="Times New Roman"/>
          <w:b/>
          <w:sz w:val="24"/>
          <w:szCs w:val="24"/>
        </w:rPr>
      </w:pPr>
      <w:r w:rsidRPr="005C77A3">
        <w:rPr>
          <w:rFonts w:ascii="Times New Roman" w:hAnsi="Times New Roman" w:cs="Times New Roman"/>
          <w:b/>
          <w:sz w:val="24"/>
          <w:szCs w:val="24"/>
        </w:rPr>
        <w:t>(1)</w:t>
      </w:r>
      <w:r w:rsidR="006D094E" w:rsidRPr="005C77A3">
        <w:rPr>
          <w:rFonts w:ascii="Times New Roman" w:hAnsi="Times New Roman" w:cs="Times New Roman"/>
          <w:b/>
          <w:sz w:val="24"/>
          <w:szCs w:val="24"/>
        </w:rPr>
        <w:t xml:space="preserve"> </w:t>
      </w:r>
      <w:r w:rsidRPr="005C77A3">
        <w:rPr>
          <w:rFonts w:ascii="Times New Roman" w:hAnsi="Times New Roman" w:cs="Times New Roman"/>
          <w:b/>
          <w:sz w:val="24"/>
          <w:szCs w:val="24"/>
        </w:rPr>
        <w:t xml:space="preserve">    </w:t>
      </w:r>
      <w:r w:rsidR="006D094E" w:rsidRPr="005C77A3">
        <w:rPr>
          <w:rFonts w:ascii="Times New Roman" w:hAnsi="Times New Roman" w:cs="Times New Roman"/>
          <w:b/>
          <w:sz w:val="24"/>
          <w:szCs w:val="24"/>
        </w:rPr>
        <w:t xml:space="preserve">ISRAEL </w:t>
      </w:r>
      <w:r w:rsidRPr="005C77A3">
        <w:rPr>
          <w:rFonts w:ascii="Times New Roman" w:hAnsi="Times New Roman" w:cs="Times New Roman"/>
          <w:b/>
          <w:sz w:val="24"/>
          <w:szCs w:val="24"/>
        </w:rPr>
        <w:t xml:space="preserve">    TANGWENA    </w:t>
      </w:r>
      <w:r w:rsidR="006D094E" w:rsidRPr="005C77A3">
        <w:rPr>
          <w:rFonts w:ascii="Times New Roman" w:hAnsi="Times New Roman" w:cs="Times New Roman"/>
          <w:b/>
          <w:sz w:val="24"/>
          <w:szCs w:val="24"/>
        </w:rPr>
        <w:t xml:space="preserve">  </w:t>
      </w:r>
      <w:r w:rsidRPr="005C77A3">
        <w:rPr>
          <w:rFonts w:ascii="Times New Roman" w:hAnsi="Times New Roman" w:cs="Times New Roman"/>
          <w:b/>
          <w:sz w:val="24"/>
          <w:szCs w:val="24"/>
        </w:rPr>
        <w:t>(</w:t>
      </w:r>
      <w:r w:rsidR="006D094E" w:rsidRPr="005C77A3">
        <w:rPr>
          <w:rFonts w:ascii="Times New Roman" w:hAnsi="Times New Roman" w:cs="Times New Roman"/>
          <w:b/>
          <w:sz w:val="24"/>
          <w:szCs w:val="24"/>
        </w:rPr>
        <w:t>2</w:t>
      </w:r>
      <w:r w:rsidRPr="005C77A3">
        <w:rPr>
          <w:rFonts w:ascii="Times New Roman" w:hAnsi="Times New Roman" w:cs="Times New Roman"/>
          <w:b/>
          <w:sz w:val="24"/>
          <w:szCs w:val="24"/>
        </w:rPr>
        <w:t xml:space="preserve">)    </w:t>
      </w:r>
      <w:r w:rsidR="006D094E" w:rsidRPr="005C77A3">
        <w:rPr>
          <w:rFonts w:ascii="Times New Roman" w:hAnsi="Times New Roman" w:cs="Times New Roman"/>
          <w:b/>
          <w:sz w:val="24"/>
          <w:szCs w:val="24"/>
        </w:rPr>
        <w:t xml:space="preserve"> TONDERAI</w:t>
      </w:r>
      <w:r w:rsidRPr="005C77A3">
        <w:rPr>
          <w:rFonts w:ascii="Times New Roman" w:hAnsi="Times New Roman" w:cs="Times New Roman"/>
          <w:b/>
          <w:sz w:val="24"/>
          <w:szCs w:val="24"/>
        </w:rPr>
        <w:t xml:space="preserve">    </w:t>
      </w:r>
      <w:r w:rsidR="006D094E" w:rsidRPr="005C77A3">
        <w:rPr>
          <w:rFonts w:ascii="Times New Roman" w:hAnsi="Times New Roman" w:cs="Times New Roman"/>
          <w:b/>
          <w:sz w:val="24"/>
          <w:szCs w:val="24"/>
        </w:rPr>
        <w:t xml:space="preserve"> MUOCHA</w:t>
      </w:r>
    </w:p>
    <w:p w:rsidR="006D094E" w:rsidRPr="005C77A3" w:rsidRDefault="007E0F80" w:rsidP="007E0F80">
      <w:pPr>
        <w:spacing w:after="0" w:line="240" w:lineRule="auto"/>
        <w:jc w:val="center"/>
        <w:rPr>
          <w:rFonts w:ascii="Times New Roman" w:hAnsi="Times New Roman" w:cs="Times New Roman"/>
          <w:b/>
          <w:sz w:val="24"/>
          <w:szCs w:val="24"/>
        </w:rPr>
      </w:pPr>
      <w:r w:rsidRPr="005C77A3">
        <w:rPr>
          <w:rFonts w:ascii="Times New Roman" w:hAnsi="Times New Roman" w:cs="Times New Roman"/>
          <w:b/>
          <w:sz w:val="24"/>
          <w:szCs w:val="24"/>
        </w:rPr>
        <w:t>v</w:t>
      </w:r>
      <w:r w:rsidR="006D094E" w:rsidRPr="005C77A3">
        <w:rPr>
          <w:rFonts w:ascii="Times New Roman" w:hAnsi="Times New Roman" w:cs="Times New Roman"/>
          <w:b/>
          <w:sz w:val="24"/>
          <w:szCs w:val="24"/>
        </w:rPr>
        <w:t xml:space="preserve"> </w:t>
      </w:r>
    </w:p>
    <w:p w:rsidR="006D094E" w:rsidRPr="005C77A3" w:rsidRDefault="006D094E" w:rsidP="007E0F80">
      <w:pPr>
        <w:spacing w:after="0" w:line="240" w:lineRule="auto"/>
        <w:jc w:val="center"/>
        <w:rPr>
          <w:rFonts w:ascii="Times New Roman" w:hAnsi="Times New Roman" w:cs="Times New Roman"/>
          <w:b/>
          <w:sz w:val="24"/>
          <w:szCs w:val="24"/>
        </w:rPr>
      </w:pPr>
      <w:r w:rsidRPr="005C77A3">
        <w:rPr>
          <w:rFonts w:ascii="Times New Roman" w:hAnsi="Times New Roman" w:cs="Times New Roman"/>
          <w:b/>
          <w:sz w:val="24"/>
          <w:szCs w:val="24"/>
        </w:rPr>
        <w:t xml:space="preserve">THE </w:t>
      </w:r>
      <w:r w:rsidR="007E0F80" w:rsidRPr="005C77A3">
        <w:rPr>
          <w:rFonts w:ascii="Times New Roman" w:hAnsi="Times New Roman" w:cs="Times New Roman"/>
          <w:b/>
          <w:sz w:val="24"/>
          <w:szCs w:val="24"/>
        </w:rPr>
        <w:t xml:space="preserve">    </w:t>
      </w:r>
      <w:r w:rsidRPr="005C77A3">
        <w:rPr>
          <w:rFonts w:ascii="Times New Roman" w:hAnsi="Times New Roman" w:cs="Times New Roman"/>
          <w:b/>
          <w:sz w:val="24"/>
          <w:szCs w:val="24"/>
        </w:rPr>
        <w:t xml:space="preserve">PROSECUTOR </w:t>
      </w:r>
      <w:r w:rsidR="007E0F80" w:rsidRPr="005C77A3">
        <w:rPr>
          <w:rFonts w:ascii="Times New Roman" w:hAnsi="Times New Roman" w:cs="Times New Roman"/>
          <w:b/>
          <w:sz w:val="24"/>
          <w:szCs w:val="24"/>
        </w:rPr>
        <w:t xml:space="preserve">    </w:t>
      </w:r>
      <w:r w:rsidRPr="005C77A3">
        <w:rPr>
          <w:rFonts w:ascii="Times New Roman" w:hAnsi="Times New Roman" w:cs="Times New Roman"/>
          <w:b/>
          <w:sz w:val="24"/>
          <w:szCs w:val="24"/>
        </w:rPr>
        <w:t>GENERAL</w:t>
      </w:r>
    </w:p>
    <w:p w:rsidR="006D094E" w:rsidRPr="005C77A3" w:rsidRDefault="006D094E" w:rsidP="006D094E">
      <w:pPr>
        <w:spacing w:after="0"/>
        <w:rPr>
          <w:rFonts w:ascii="Times New Roman" w:hAnsi="Times New Roman" w:cs="Times New Roman"/>
          <w:b/>
          <w:sz w:val="24"/>
          <w:szCs w:val="24"/>
        </w:rPr>
      </w:pPr>
    </w:p>
    <w:p w:rsidR="007E0F80" w:rsidRDefault="007E0F80" w:rsidP="006D094E">
      <w:pPr>
        <w:spacing w:after="0"/>
        <w:rPr>
          <w:rFonts w:ascii="Times New Roman" w:hAnsi="Times New Roman" w:cs="Times New Roman"/>
          <w:b/>
          <w:sz w:val="24"/>
          <w:szCs w:val="24"/>
        </w:rPr>
      </w:pPr>
    </w:p>
    <w:p w:rsidR="005C77A3" w:rsidRPr="005C77A3" w:rsidRDefault="005C77A3" w:rsidP="006D094E">
      <w:pPr>
        <w:spacing w:after="0"/>
        <w:rPr>
          <w:rFonts w:ascii="Times New Roman" w:hAnsi="Times New Roman" w:cs="Times New Roman"/>
          <w:b/>
          <w:sz w:val="24"/>
          <w:szCs w:val="24"/>
        </w:rPr>
      </w:pPr>
    </w:p>
    <w:p w:rsidR="007E0F80" w:rsidRPr="005C77A3" w:rsidRDefault="007E0F80" w:rsidP="006D094E">
      <w:pPr>
        <w:spacing w:after="0"/>
        <w:rPr>
          <w:rFonts w:ascii="Times New Roman" w:hAnsi="Times New Roman" w:cs="Times New Roman"/>
          <w:b/>
          <w:sz w:val="24"/>
          <w:szCs w:val="24"/>
        </w:rPr>
      </w:pPr>
    </w:p>
    <w:p w:rsidR="006D094E" w:rsidRPr="005C77A3" w:rsidRDefault="007E0F80" w:rsidP="007E0F80">
      <w:pPr>
        <w:spacing w:after="0" w:line="240" w:lineRule="auto"/>
        <w:rPr>
          <w:rFonts w:ascii="Times New Roman" w:hAnsi="Times New Roman" w:cs="Times New Roman"/>
          <w:b/>
          <w:sz w:val="24"/>
          <w:szCs w:val="24"/>
        </w:rPr>
      </w:pPr>
      <w:r w:rsidRPr="005C77A3">
        <w:rPr>
          <w:rFonts w:ascii="Times New Roman" w:hAnsi="Times New Roman" w:cs="Times New Roman"/>
          <w:b/>
          <w:sz w:val="24"/>
          <w:szCs w:val="24"/>
        </w:rPr>
        <w:t xml:space="preserve">SUPREME COURT </w:t>
      </w:r>
      <w:r w:rsidR="005E6F3D" w:rsidRPr="005C77A3">
        <w:rPr>
          <w:rFonts w:ascii="Times New Roman" w:hAnsi="Times New Roman" w:cs="Times New Roman"/>
          <w:b/>
          <w:sz w:val="24"/>
          <w:szCs w:val="24"/>
        </w:rPr>
        <w:t>O</w:t>
      </w:r>
      <w:r w:rsidRPr="005C77A3">
        <w:rPr>
          <w:rFonts w:ascii="Times New Roman" w:hAnsi="Times New Roman" w:cs="Times New Roman"/>
          <w:b/>
          <w:sz w:val="24"/>
          <w:szCs w:val="24"/>
        </w:rPr>
        <w:t>F ZIMBABWE</w:t>
      </w:r>
    </w:p>
    <w:p w:rsidR="006D094E" w:rsidRPr="005C77A3" w:rsidRDefault="007E0F80" w:rsidP="007E0F80">
      <w:pPr>
        <w:spacing w:after="0" w:line="240" w:lineRule="auto"/>
        <w:rPr>
          <w:rFonts w:ascii="Times New Roman" w:hAnsi="Times New Roman" w:cs="Times New Roman"/>
          <w:b/>
          <w:sz w:val="24"/>
          <w:szCs w:val="24"/>
        </w:rPr>
      </w:pPr>
      <w:r w:rsidRPr="005C77A3">
        <w:rPr>
          <w:rFonts w:ascii="Times New Roman" w:hAnsi="Times New Roman" w:cs="Times New Roman"/>
          <w:b/>
          <w:sz w:val="24"/>
          <w:szCs w:val="24"/>
        </w:rPr>
        <w:t xml:space="preserve">GWAUNZA DCJ, PATEL JA </w:t>
      </w:r>
      <w:r w:rsidR="00FD28B0" w:rsidRPr="005C77A3">
        <w:rPr>
          <w:rFonts w:ascii="Times New Roman" w:hAnsi="Times New Roman" w:cs="Times New Roman"/>
          <w:b/>
          <w:sz w:val="24"/>
          <w:szCs w:val="24"/>
        </w:rPr>
        <w:t>&amp;</w:t>
      </w:r>
      <w:r w:rsidRPr="005C77A3">
        <w:rPr>
          <w:rFonts w:ascii="Times New Roman" w:hAnsi="Times New Roman" w:cs="Times New Roman"/>
          <w:b/>
          <w:sz w:val="24"/>
          <w:szCs w:val="24"/>
        </w:rPr>
        <w:t xml:space="preserve"> BHUNU JA</w:t>
      </w:r>
    </w:p>
    <w:p w:rsidR="006D094E" w:rsidRPr="005C77A3" w:rsidRDefault="007E0F80" w:rsidP="007E0F80">
      <w:pPr>
        <w:spacing w:after="0" w:line="240" w:lineRule="auto"/>
        <w:rPr>
          <w:rFonts w:ascii="Times New Roman" w:hAnsi="Times New Roman" w:cs="Times New Roman"/>
          <w:b/>
          <w:sz w:val="24"/>
          <w:szCs w:val="24"/>
        </w:rPr>
      </w:pPr>
      <w:r w:rsidRPr="005C77A3">
        <w:rPr>
          <w:rFonts w:ascii="Times New Roman" w:hAnsi="Times New Roman" w:cs="Times New Roman"/>
          <w:b/>
          <w:sz w:val="24"/>
          <w:szCs w:val="24"/>
        </w:rPr>
        <w:t>HARARE: 6</w:t>
      </w:r>
      <w:r w:rsidR="00FD28B0" w:rsidRPr="005C77A3">
        <w:rPr>
          <w:rFonts w:ascii="Times New Roman" w:hAnsi="Times New Roman" w:cs="Times New Roman"/>
          <w:b/>
          <w:sz w:val="24"/>
          <w:szCs w:val="24"/>
        </w:rPr>
        <w:t xml:space="preserve"> JUNE</w:t>
      </w:r>
      <w:r w:rsidRPr="005C77A3">
        <w:rPr>
          <w:rFonts w:ascii="Times New Roman" w:hAnsi="Times New Roman" w:cs="Times New Roman"/>
          <w:b/>
          <w:sz w:val="24"/>
          <w:szCs w:val="24"/>
        </w:rPr>
        <w:t xml:space="preserve"> 2019 </w:t>
      </w:r>
      <w:r w:rsidR="00FD28B0" w:rsidRPr="005C77A3">
        <w:rPr>
          <w:rFonts w:ascii="Times New Roman" w:hAnsi="Times New Roman" w:cs="Times New Roman"/>
          <w:b/>
          <w:sz w:val="24"/>
          <w:szCs w:val="24"/>
        </w:rPr>
        <w:t>&amp;</w:t>
      </w:r>
      <w:r w:rsidRPr="005C77A3">
        <w:rPr>
          <w:rFonts w:ascii="Times New Roman" w:hAnsi="Times New Roman" w:cs="Times New Roman"/>
          <w:b/>
          <w:sz w:val="24"/>
          <w:szCs w:val="24"/>
        </w:rPr>
        <w:t xml:space="preserve"> </w:t>
      </w:r>
      <w:r w:rsidR="00ED317A">
        <w:rPr>
          <w:rFonts w:ascii="Times New Roman" w:hAnsi="Times New Roman" w:cs="Times New Roman"/>
          <w:b/>
          <w:sz w:val="24"/>
          <w:szCs w:val="24"/>
        </w:rPr>
        <w:t xml:space="preserve">14 </w:t>
      </w:r>
      <w:r w:rsidR="007401B6">
        <w:rPr>
          <w:rFonts w:ascii="Times New Roman" w:hAnsi="Times New Roman" w:cs="Times New Roman"/>
          <w:b/>
          <w:sz w:val="24"/>
          <w:szCs w:val="24"/>
        </w:rPr>
        <w:t>JUNE</w:t>
      </w:r>
      <w:r w:rsidR="00727597" w:rsidRPr="005C77A3">
        <w:rPr>
          <w:rFonts w:ascii="Times New Roman" w:hAnsi="Times New Roman" w:cs="Times New Roman"/>
          <w:b/>
          <w:sz w:val="24"/>
          <w:szCs w:val="24"/>
        </w:rPr>
        <w:t xml:space="preserve"> </w:t>
      </w:r>
      <w:r w:rsidRPr="005C77A3">
        <w:rPr>
          <w:rFonts w:ascii="Times New Roman" w:hAnsi="Times New Roman" w:cs="Times New Roman"/>
          <w:b/>
          <w:sz w:val="24"/>
          <w:szCs w:val="24"/>
        </w:rPr>
        <w:t xml:space="preserve"> 2021</w:t>
      </w:r>
    </w:p>
    <w:p w:rsidR="007E0F80" w:rsidRPr="005C77A3" w:rsidRDefault="007E0F80" w:rsidP="007E0F80">
      <w:pPr>
        <w:spacing w:after="0" w:line="240" w:lineRule="auto"/>
        <w:rPr>
          <w:rFonts w:ascii="Times New Roman" w:hAnsi="Times New Roman" w:cs="Times New Roman"/>
          <w:b/>
          <w:sz w:val="24"/>
          <w:szCs w:val="24"/>
        </w:rPr>
      </w:pPr>
    </w:p>
    <w:p w:rsidR="0086165B" w:rsidRPr="005C77A3" w:rsidRDefault="0086165B" w:rsidP="006D094E">
      <w:pPr>
        <w:spacing w:after="0"/>
        <w:rPr>
          <w:rFonts w:ascii="Times New Roman" w:hAnsi="Times New Roman" w:cs="Times New Roman"/>
          <w:sz w:val="24"/>
          <w:szCs w:val="24"/>
        </w:rPr>
      </w:pPr>
    </w:p>
    <w:p w:rsidR="005C77A3" w:rsidRPr="005C77A3" w:rsidRDefault="005C77A3" w:rsidP="006D094E">
      <w:pPr>
        <w:spacing w:after="0"/>
        <w:rPr>
          <w:rFonts w:ascii="Times New Roman" w:hAnsi="Times New Roman" w:cs="Times New Roman"/>
          <w:sz w:val="24"/>
          <w:szCs w:val="24"/>
        </w:rPr>
      </w:pPr>
    </w:p>
    <w:p w:rsidR="0086165B" w:rsidRPr="005C77A3" w:rsidRDefault="0086165B" w:rsidP="00492BA6">
      <w:pPr>
        <w:spacing w:after="0" w:line="360" w:lineRule="auto"/>
        <w:rPr>
          <w:rFonts w:ascii="Times New Roman" w:hAnsi="Times New Roman" w:cs="Times New Roman"/>
          <w:i/>
          <w:sz w:val="24"/>
          <w:szCs w:val="24"/>
        </w:rPr>
      </w:pPr>
      <w:r w:rsidRPr="005C77A3">
        <w:rPr>
          <w:rFonts w:ascii="Times New Roman" w:hAnsi="Times New Roman" w:cs="Times New Roman"/>
          <w:i/>
          <w:sz w:val="24"/>
          <w:szCs w:val="24"/>
        </w:rPr>
        <w:t xml:space="preserve">C Warara, </w:t>
      </w:r>
      <w:r w:rsidRPr="005C77A3">
        <w:rPr>
          <w:rFonts w:ascii="Times New Roman" w:hAnsi="Times New Roman" w:cs="Times New Roman"/>
          <w:sz w:val="24"/>
          <w:szCs w:val="24"/>
        </w:rPr>
        <w:t>for the Appellant</w:t>
      </w:r>
      <w:r w:rsidRPr="005C77A3">
        <w:rPr>
          <w:rFonts w:ascii="Times New Roman" w:hAnsi="Times New Roman" w:cs="Times New Roman"/>
          <w:i/>
          <w:sz w:val="24"/>
          <w:szCs w:val="24"/>
        </w:rPr>
        <w:t xml:space="preserve"> </w:t>
      </w:r>
    </w:p>
    <w:p w:rsidR="0086165B" w:rsidRPr="005C77A3" w:rsidRDefault="0086165B" w:rsidP="00492BA6">
      <w:pPr>
        <w:spacing w:after="0" w:line="360" w:lineRule="auto"/>
        <w:rPr>
          <w:rFonts w:ascii="Times New Roman" w:hAnsi="Times New Roman" w:cs="Times New Roman"/>
          <w:i/>
          <w:sz w:val="24"/>
          <w:szCs w:val="24"/>
        </w:rPr>
      </w:pPr>
      <w:r w:rsidRPr="005C77A3">
        <w:rPr>
          <w:rFonts w:ascii="Times New Roman" w:hAnsi="Times New Roman" w:cs="Times New Roman"/>
          <w:i/>
          <w:sz w:val="24"/>
          <w:szCs w:val="24"/>
        </w:rPr>
        <w:t xml:space="preserve">E Mauto, </w:t>
      </w:r>
      <w:r w:rsidRPr="005C77A3">
        <w:rPr>
          <w:rFonts w:ascii="Times New Roman" w:hAnsi="Times New Roman" w:cs="Times New Roman"/>
          <w:sz w:val="24"/>
          <w:szCs w:val="24"/>
        </w:rPr>
        <w:t>for the Respondent.</w:t>
      </w:r>
    </w:p>
    <w:p w:rsidR="0086165B" w:rsidRPr="005C77A3" w:rsidRDefault="0086165B" w:rsidP="006D094E">
      <w:pPr>
        <w:spacing w:after="0"/>
        <w:rPr>
          <w:rFonts w:ascii="Times New Roman" w:hAnsi="Times New Roman" w:cs="Times New Roman"/>
          <w:sz w:val="24"/>
          <w:szCs w:val="24"/>
        </w:rPr>
      </w:pPr>
    </w:p>
    <w:p w:rsidR="007E0F80" w:rsidRPr="005C77A3" w:rsidRDefault="007E0F80" w:rsidP="00EA6BED">
      <w:pPr>
        <w:spacing w:after="0"/>
        <w:jc w:val="both"/>
        <w:rPr>
          <w:rFonts w:ascii="Times New Roman" w:hAnsi="Times New Roman" w:cs="Times New Roman"/>
          <w:b/>
          <w:sz w:val="24"/>
          <w:szCs w:val="24"/>
        </w:rPr>
      </w:pPr>
    </w:p>
    <w:p w:rsidR="007E0F80" w:rsidRPr="005C77A3" w:rsidRDefault="007E0F80" w:rsidP="00EA6BED">
      <w:pPr>
        <w:spacing w:after="0"/>
        <w:jc w:val="both"/>
        <w:rPr>
          <w:rFonts w:ascii="Times New Roman" w:hAnsi="Times New Roman" w:cs="Times New Roman"/>
          <w:b/>
          <w:sz w:val="24"/>
          <w:szCs w:val="24"/>
        </w:rPr>
      </w:pPr>
    </w:p>
    <w:p w:rsidR="0086165B" w:rsidRPr="005C77A3" w:rsidRDefault="0086165B" w:rsidP="007E0F80">
      <w:pPr>
        <w:spacing w:after="0" w:line="480" w:lineRule="auto"/>
        <w:ind w:firstLine="1440"/>
        <w:jc w:val="both"/>
        <w:rPr>
          <w:rFonts w:ascii="Times New Roman" w:hAnsi="Times New Roman" w:cs="Times New Roman"/>
          <w:sz w:val="24"/>
          <w:szCs w:val="24"/>
        </w:rPr>
      </w:pPr>
      <w:r w:rsidRPr="005C77A3">
        <w:rPr>
          <w:rFonts w:ascii="Times New Roman" w:hAnsi="Times New Roman" w:cs="Times New Roman"/>
          <w:b/>
          <w:sz w:val="24"/>
          <w:szCs w:val="24"/>
        </w:rPr>
        <w:t>BHUNU JA</w:t>
      </w:r>
      <w:r w:rsidR="00595DF3" w:rsidRPr="005C77A3">
        <w:rPr>
          <w:rFonts w:ascii="Times New Roman" w:hAnsi="Times New Roman" w:cs="Times New Roman"/>
          <w:sz w:val="24"/>
          <w:szCs w:val="24"/>
        </w:rPr>
        <w:t>: This appeal from the H</w:t>
      </w:r>
      <w:r w:rsidRPr="005C77A3">
        <w:rPr>
          <w:rFonts w:ascii="Times New Roman" w:hAnsi="Times New Roman" w:cs="Times New Roman"/>
          <w:sz w:val="24"/>
          <w:szCs w:val="24"/>
        </w:rPr>
        <w:t xml:space="preserve">igh </w:t>
      </w:r>
      <w:r w:rsidR="008B26D5" w:rsidRPr="005C77A3">
        <w:rPr>
          <w:rFonts w:ascii="Times New Roman" w:hAnsi="Times New Roman" w:cs="Times New Roman"/>
          <w:sz w:val="24"/>
          <w:szCs w:val="24"/>
        </w:rPr>
        <w:t>C</w:t>
      </w:r>
      <w:r w:rsidRPr="005C77A3">
        <w:rPr>
          <w:rFonts w:ascii="Times New Roman" w:hAnsi="Times New Roman" w:cs="Times New Roman"/>
          <w:sz w:val="24"/>
          <w:szCs w:val="24"/>
        </w:rPr>
        <w:t xml:space="preserve">ourt has its genesis in the Magistrates Court which acquitted both appellants on one charge of fraud as defined in s 136 of the </w:t>
      </w:r>
      <w:r w:rsidR="00B06D70">
        <w:rPr>
          <w:rFonts w:ascii="Times New Roman" w:hAnsi="Times New Roman" w:cs="Times New Roman"/>
          <w:sz w:val="24"/>
          <w:szCs w:val="24"/>
        </w:rPr>
        <w:t>C</w:t>
      </w:r>
      <w:r w:rsidRPr="005C77A3">
        <w:rPr>
          <w:rFonts w:ascii="Times New Roman" w:hAnsi="Times New Roman" w:cs="Times New Roman"/>
          <w:sz w:val="24"/>
          <w:szCs w:val="24"/>
        </w:rPr>
        <w:t>riminal Law (Codification and Reform) Act [</w:t>
      </w:r>
      <w:r w:rsidRPr="005C77A3">
        <w:rPr>
          <w:rFonts w:ascii="Times New Roman" w:hAnsi="Times New Roman" w:cs="Times New Roman"/>
          <w:i/>
          <w:sz w:val="24"/>
          <w:szCs w:val="24"/>
        </w:rPr>
        <w:t>Chapter 9:23</w:t>
      </w:r>
      <w:r w:rsidRPr="005C77A3">
        <w:rPr>
          <w:rFonts w:ascii="Times New Roman" w:hAnsi="Times New Roman" w:cs="Times New Roman"/>
          <w:sz w:val="24"/>
          <w:szCs w:val="24"/>
        </w:rPr>
        <w:t>]</w:t>
      </w:r>
      <w:r w:rsidR="00EA6BED" w:rsidRPr="005C77A3">
        <w:rPr>
          <w:rFonts w:ascii="Times New Roman" w:hAnsi="Times New Roman" w:cs="Times New Roman"/>
          <w:sz w:val="24"/>
          <w:szCs w:val="24"/>
        </w:rPr>
        <w:t xml:space="preserve"> and</w:t>
      </w:r>
      <w:r w:rsidR="00DC1B49" w:rsidRPr="005C77A3">
        <w:rPr>
          <w:rFonts w:ascii="Times New Roman" w:hAnsi="Times New Roman" w:cs="Times New Roman"/>
          <w:sz w:val="24"/>
          <w:szCs w:val="24"/>
        </w:rPr>
        <w:t>,</w:t>
      </w:r>
      <w:r w:rsidR="00EA6BED" w:rsidRPr="005C77A3">
        <w:rPr>
          <w:rFonts w:ascii="Times New Roman" w:hAnsi="Times New Roman" w:cs="Times New Roman"/>
          <w:sz w:val="24"/>
          <w:szCs w:val="24"/>
        </w:rPr>
        <w:t xml:space="preserve"> secon</w:t>
      </w:r>
      <w:r w:rsidR="00DC1B49" w:rsidRPr="005C77A3">
        <w:rPr>
          <w:rFonts w:ascii="Times New Roman" w:hAnsi="Times New Roman" w:cs="Times New Roman"/>
          <w:sz w:val="24"/>
          <w:szCs w:val="24"/>
        </w:rPr>
        <w:t>dly, operating an unregistered t</w:t>
      </w:r>
      <w:r w:rsidR="00EA6BED" w:rsidRPr="005C77A3">
        <w:rPr>
          <w:rFonts w:ascii="Times New Roman" w:hAnsi="Times New Roman" w:cs="Times New Roman"/>
          <w:sz w:val="24"/>
          <w:szCs w:val="24"/>
        </w:rPr>
        <w:t>rust in contravention of s 9 of the Priva</w:t>
      </w:r>
      <w:r w:rsidR="008B26D5" w:rsidRPr="005C77A3">
        <w:rPr>
          <w:rFonts w:ascii="Times New Roman" w:hAnsi="Times New Roman" w:cs="Times New Roman"/>
          <w:sz w:val="24"/>
          <w:szCs w:val="24"/>
        </w:rPr>
        <w:t>te Voluntary Organisation</w:t>
      </w:r>
      <w:r w:rsidR="00EA6E38" w:rsidRPr="005C77A3">
        <w:rPr>
          <w:rFonts w:ascii="Times New Roman" w:hAnsi="Times New Roman" w:cs="Times New Roman"/>
          <w:sz w:val="24"/>
          <w:szCs w:val="24"/>
        </w:rPr>
        <w:t>s</w:t>
      </w:r>
      <w:r w:rsidR="008B26D5" w:rsidRPr="005C77A3">
        <w:rPr>
          <w:rFonts w:ascii="Times New Roman" w:hAnsi="Times New Roman" w:cs="Times New Roman"/>
          <w:sz w:val="24"/>
          <w:szCs w:val="24"/>
        </w:rPr>
        <w:t xml:space="preserve"> Act [</w:t>
      </w:r>
      <w:r w:rsidR="008B26D5" w:rsidRPr="005C77A3">
        <w:rPr>
          <w:rFonts w:ascii="Times New Roman" w:hAnsi="Times New Roman" w:cs="Times New Roman"/>
          <w:i/>
          <w:sz w:val="24"/>
          <w:szCs w:val="24"/>
        </w:rPr>
        <w:t>C</w:t>
      </w:r>
      <w:r w:rsidR="00EA6BED" w:rsidRPr="005C77A3">
        <w:rPr>
          <w:rFonts w:ascii="Times New Roman" w:hAnsi="Times New Roman" w:cs="Times New Roman"/>
          <w:i/>
          <w:sz w:val="24"/>
          <w:szCs w:val="24"/>
        </w:rPr>
        <w:t>hapter 17:05</w:t>
      </w:r>
      <w:r w:rsidR="00EA6BED" w:rsidRPr="005C77A3">
        <w:rPr>
          <w:rFonts w:ascii="Times New Roman" w:hAnsi="Times New Roman" w:cs="Times New Roman"/>
          <w:sz w:val="24"/>
          <w:szCs w:val="24"/>
        </w:rPr>
        <w:t xml:space="preserve">]. Aggrieved by the acquittal of both appellants </w:t>
      </w:r>
      <w:r w:rsidR="00DB779A" w:rsidRPr="005C77A3">
        <w:rPr>
          <w:rFonts w:ascii="Times New Roman" w:hAnsi="Times New Roman" w:cs="Times New Roman"/>
          <w:sz w:val="24"/>
          <w:szCs w:val="24"/>
        </w:rPr>
        <w:t xml:space="preserve">on the </w:t>
      </w:r>
      <w:r w:rsidR="007E351F" w:rsidRPr="005C77A3">
        <w:rPr>
          <w:rFonts w:ascii="Times New Roman" w:hAnsi="Times New Roman" w:cs="Times New Roman"/>
          <w:sz w:val="24"/>
          <w:szCs w:val="24"/>
        </w:rPr>
        <w:t>first</w:t>
      </w:r>
      <w:r w:rsidR="00DB779A" w:rsidRPr="005C77A3">
        <w:rPr>
          <w:rFonts w:ascii="Times New Roman" w:hAnsi="Times New Roman" w:cs="Times New Roman"/>
          <w:sz w:val="24"/>
          <w:szCs w:val="24"/>
        </w:rPr>
        <w:t xml:space="preserve"> </w:t>
      </w:r>
      <w:r w:rsidR="00177B28" w:rsidRPr="005C77A3">
        <w:rPr>
          <w:rFonts w:ascii="Times New Roman" w:hAnsi="Times New Roman" w:cs="Times New Roman"/>
          <w:sz w:val="24"/>
          <w:szCs w:val="24"/>
        </w:rPr>
        <w:t xml:space="preserve">count </w:t>
      </w:r>
      <w:r w:rsidR="00EA6BED" w:rsidRPr="005C77A3">
        <w:rPr>
          <w:rFonts w:ascii="Times New Roman" w:hAnsi="Times New Roman" w:cs="Times New Roman"/>
          <w:sz w:val="24"/>
          <w:szCs w:val="24"/>
        </w:rPr>
        <w:t xml:space="preserve">the respondent appealed to the High Court (the court </w:t>
      </w:r>
      <w:r w:rsidR="00EA6BED" w:rsidRPr="005C77A3">
        <w:rPr>
          <w:rFonts w:ascii="Times New Roman" w:hAnsi="Times New Roman" w:cs="Times New Roman"/>
          <w:i/>
          <w:sz w:val="24"/>
          <w:szCs w:val="24"/>
        </w:rPr>
        <w:t>a quo</w:t>
      </w:r>
      <w:r w:rsidR="00EA6BED" w:rsidRPr="005C77A3">
        <w:rPr>
          <w:rFonts w:ascii="Times New Roman" w:hAnsi="Times New Roman" w:cs="Times New Roman"/>
          <w:sz w:val="24"/>
          <w:szCs w:val="24"/>
        </w:rPr>
        <w:t>).</w:t>
      </w:r>
    </w:p>
    <w:p w:rsidR="00EA6BED" w:rsidRPr="005C77A3" w:rsidRDefault="00EA6BED" w:rsidP="007E0F80">
      <w:pPr>
        <w:spacing w:after="0" w:line="480" w:lineRule="auto"/>
        <w:jc w:val="both"/>
        <w:rPr>
          <w:rFonts w:ascii="Times New Roman" w:hAnsi="Times New Roman" w:cs="Times New Roman"/>
          <w:sz w:val="24"/>
          <w:szCs w:val="24"/>
        </w:rPr>
      </w:pPr>
    </w:p>
    <w:p w:rsidR="00ED1F32" w:rsidRPr="005C77A3" w:rsidRDefault="00EA6BED" w:rsidP="00492BA6">
      <w:pPr>
        <w:spacing w:after="0" w:line="480" w:lineRule="auto"/>
        <w:ind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The court </w:t>
      </w:r>
      <w:r w:rsidRPr="005C77A3">
        <w:rPr>
          <w:rFonts w:ascii="Times New Roman" w:hAnsi="Times New Roman" w:cs="Times New Roman"/>
          <w:i/>
          <w:sz w:val="24"/>
          <w:szCs w:val="24"/>
        </w:rPr>
        <w:t>a quo</w:t>
      </w:r>
      <w:r w:rsidRPr="005C77A3">
        <w:rPr>
          <w:rFonts w:ascii="Times New Roman" w:hAnsi="Times New Roman" w:cs="Times New Roman"/>
          <w:sz w:val="24"/>
          <w:szCs w:val="24"/>
        </w:rPr>
        <w:t xml:space="preserve"> after full contest found that the trial court erred and misdirected itself in that it misconstrued the facts in acquitting both accused. On the basis of such finding it adjudged that </w:t>
      </w:r>
      <w:r w:rsidR="00ED1F32" w:rsidRPr="005C77A3">
        <w:rPr>
          <w:rFonts w:ascii="Times New Roman" w:hAnsi="Times New Roman" w:cs="Times New Roman"/>
          <w:sz w:val="24"/>
          <w:szCs w:val="24"/>
        </w:rPr>
        <w:t xml:space="preserve">the trial court ought to have found both accused guilty as charged. It thus upset the judgment </w:t>
      </w:r>
      <w:r w:rsidR="00840F45" w:rsidRPr="005C77A3">
        <w:rPr>
          <w:rFonts w:ascii="Times New Roman" w:hAnsi="Times New Roman" w:cs="Times New Roman"/>
          <w:sz w:val="24"/>
          <w:szCs w:val="24"/>
        </w:rPr>
        <w:t>acquitting the appellants</w:t>
      </w:r>
      <w:r w:rsidR="00ED1F32" w:rsidRPr="005C77A3">
        <w:rPr>
          <w:rFonts w:ascii="Times New Roman" w:hAnsi="Times New Roman" w:cs="Times New Roman"/>
          <w:sz w:val="24"/>
          <w:szCs w:val="24"/>
        </w:rPr>
        <w:t xml:space="preserve"> and issued the following order: </w:t>
      </w:r>
    </w:p>
    <w:p w:rsidR="00ED1F32" w:rsidRPr="005C77A3" w:rsidRDefault="00ED1F32" w:rsidP="00EA6BED">
      <w:pPr>
        <w:spacing w:after="0"/>
        <w:jc w:val="both"/>
        <w:rPr>
          <w:rFonts w:ascii="Times New Roman" w:hAnsi="Times New Roman" w:cs="Times New Roman"/>
          <w:sz w:val="24"/>
          <w:szCs w:val="24"/>
        </w:rPr>
      </w:pPr>
      <w:r w:rsidRPr="005C77A3">
        <w:rPr>
          <w:rFonts w:ascii="Times New Roman" w:hAnsi="Times New Roman" w:cs="Times New Roman"/>
          <w:sz w:val="24"/>
          <w:szCs w:val="24"/>
        </w:rPr>
        <w:tab/>
        <w:t>“Accordingly the court orders as follows:</w:t>
      </w:r>
    </w:p>
    <w:p w:rsidR="00ED1F32" w:rsidRPr="005C77A3" w:rsidRDefault="00ED1F32" w:rsidP="00EA6BED">
      <w:pPr>
        <w:spacing w:after="0"/>
        <w:jc w:val="both"/>
        <w:rPr>
          <w:rFonts w:ascii="Times New Roman" w:hAnsi="Times New Roman" w:cs="Times New Roman"/>
          <w:sz w:val="24"/>
          <w:szCs w:val="24"/>
        </w:rPr>
      </w:pPr>
    </w:p>
    <w:p w:rsidR="00ED1F32" w:rsidRPr="005C77A3" w:rsidRDefault="00ED1F32" w:rsidP="00ED1F32">
      <w:pPr>
        <w:pStyle w:val="ListParagraph"/>
        <w:numPr>
          <w:ilvl w:val="0"/>
          <w:numId w:val="1"/>
        </w:numPr>
        <w:spacing w:after="0"/>
        <w:jc w:val="both"/>
        <w:rPr>
          <w:rFonts w:ascii="Times New Roman" w:hAnsi="Times New Roman" w:cs="Times New Roman"/>
          <w:sz w:val="24"/>
          <w:szCs w:val="24"/>
        </w:rPr>
      </w:pPr>
      <w:r w:rsidRPr="005C77A3">
        <w:rPr>
          <w:rFonts w:ascii="Times New Roman" w:hAnsi="Times New Roman" w:cs="Times New Roman"/>
          <w:sz w:val="24"/>
          <w:szCs w:val="24"/>
        </w:rPr>
        <w:lastRenderedPageBreak/>
        <w:t>The appeal against the acquittal of first and second respondents (Now appellants</w:t>
      </w:r>
      <w:r w:rsidR="00840F45" w:rsidRPr="005C77A3">
        <w:rPr>
          <w:rFonts w:ascii="Times New Roman" w:hAnsi="Times New Roman" w:cs="Times New Roman"/>
          <w:sz w:val="24"/>
          <w:szCs w:val="24"/>
        </w:rPr>
        <w:t>) in</w:t>
      </w:r>
      <w:r w:rsidRPr="005C77A3">
        <w:rPr>
          <w:rFonts w:ascii="Times New Roman" w:hAnsi="Times New Roman" w:cs="Times New Roman"/>
          <w:sz w:val="24"/>
          <w:szCs w:val="24"/>
        </w:rPr>
        <w:t xml:space="preserve"> CRB R 856 succeeds.</w:t>
      </w:r>
    </w:p>
    <w:p w:rsidR="00ED1F32" w:rsidRPr="005C77A3" w:rsidRDefault="00ED1F32" w:rsidP="00ED1F32">
      <w:pPr>
        <w:pStyle w:val="ListParagraph"/>
        <w:numPr>
          <w:ilvl w:val="0"/>
          <w:numId w:val="1"/>
        </w:numPr>
        <w:spacing w:after="0"/>
        <w:jc w:val="both"/>
        <w:rPr>
          <w:rFonts w:ascii="Times New Roman" w:hAnsi="Times New Roman" w:cs="Times New Roman"/>
          <w:sz w:val="24"/>
          <w:szCs w:val="24"/>
        </w:rPr>
      </w:pPr>
      <w:r w:rsidRPr="005C77A3">
        <w:rPr>
          <w:rFonts w:ascii="Times New Roman" w:hAnsi="Times New Roman" w:cs="Times New Roman"/>
          <w:sz w:val="24"/>
          <w:szCs w:val="24"/>
        </w:rPr>
        <w:t>The matter is remitted back to the trial court for sentencing.”</w:t>
      </w:r>
    </w:p>
    <w:p w:rsidR="0099561A" w:rsidRPr="005C77A3" w:rsidRDefault="0099561A" w:rsidP="0099561A">
      <w:pPr>
        <w:pStyle w:val="ListParagraph"/>
        <w:spacing w:after="0"/>
        <w:ind w:left="0"/>
        <w:jc w:val="both"/>
        <w:rPr>
          <w:rFonts w:ascii="Times New Roman" w:hAnsi="Times New Roman" w:cs="Times New Roman"/>
          <w:sz w:val="24"/>
          <w:szCs w:val="24"/>
        </w:rPr>
      </w:pPr>
    </w:p>
    <w:p w:rsidR="0099561A" w:rsidRPr="005C77A3" w:rsidRDefault="0099561A" w:rsidP="0099561A">
      <w:pPr>
        <w:pStyle w:val="ListParagraph"/>
        <w:spacing w:after="0"/>
        <w:ind w:left="0"/>
        <w:jc w:val="both"/>
        <w:rPr>
          <w:rFonts w:ascii="Times New Roman" w:hAnsi="Times New Roman" w:cs="Times New Roman"/>
          <w:sz w:val="24"/>
          <w:szCs w:val="24"/>
        </w:rPr>
      </w:pPr>
    </w:p>
    <w:p w:rsidR="007E351F" w:rsidRPr="005C77A3" w:rsidRDefault="007E351F" w:rsidP="007E351F">
      <w:pPr>
        <w:pStyle w:val="ListParagraph"/>
        <w:spacing w:after="0"/>
        <w:ind w:left="0"/>
        <w:jc w:val="both"/>
        <w:rPr>
          <w:rFonts w:ascii="Times New Roman" w:hAnsi="Times New Roman" w:cs="Times New Roman"/>
          <w:b/>
          <w:sz w:val="24"/>
          <w:szCs w:val="24"/>
          <w:u w:val="single"/>
        </w:rPr>
      </w:pPr>
    </w:p>
    <w:p w:rsidR="0099561A" w:rsidRPr="005C77A3" w:rsidRDefault="00492BA6" w:rsidP="007E0F80">
      <w:pPr>
        <w:pStyle w:val="ListParagraph"/>
        <w:spacing w:after="0" w:line="480" w:lineRule="auto"/>
        <w:ind w:left="0"/>
        <w:jc w:val="both"/>
        <w:rPr>
          <w:rFonts w:ascii="Times New Roman" w:hAnsi="Times New Roman" w:cs="Times New Roman"/>
          <w:b/>
          <w:sz w:val="24"/>
          <w:szCs w:val="24"/>
          <w:u w:val="single"/>
        </w:rPr>
      </w:pPr>
      <w:r w:rsidRPr="005C77A3">
        <w:rPr>
          <w:rFonts w:ascii="Times New Roman" w:hAnsi="Times New Roman" w:cs="Times New Roman"/>
          <w:b/>
          <w:sz w:val="24"/>
          <w:szCs w:val="24"/>
          <w:u w:val="single"/>
        </w:rPr>
        <w:t>PRELIMINARY OBJECTION</w:t>
      </w:r>
    </w:p>
    <w:p w:rsidR="007F74BA" w:rsidRPr="005C77A3" w:rsidRDefault="0099561A" w:rsidP="00492BA6">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At the commencement of the hearing</w:t>
      </w:r>
      <w:r w:rsidR="00DC1B49" w:rsidRPr="005C77A3">
        <w:rPr>
          <w:rFonts w:ascii="Times New Roman" w:hAnsi="Times New Roman" w:cs="Times New Roman"/>
          <w:sz w:val="24"/>
          <w:szCs w:val="24"/>
        </w:rPr>
        <w:t>,</w:t>
      </w:r>
      <w:r w:rsidRPr="005C77A3">
        <w:rPr>
          <w:rFonts w:ascii="Times New Roman" w:hAnsi="Times New Roman" w:cs="Times New Roman"/>
          <w:sz w:val="24"/>
          <w:szCs w:val="24"/>
        </w:rPr>
        <w:t xml:space="preserve"> counsel for</w:t>
      </w:r>
      <w:r w:rsidRPr="005C77A3">
        <w:rPr>
          <w:rFonts w:ascii="Times New Roman" w:hAnsi="Times New Roman" w:cs="Times New Roman"/>
          <w:b/>
          <w:sz w:val="24"/>
          <w:szCs w:val="24"/>
        </w:rPr>
        <w:t xml:space="preserve"> </w:t>
      </w:r>
      <w:r w:rsidRPr="005C77A3">
        <w:rPr>
          <w:rFonts w:ascii="Times New Roman" w:hAnsi="Times New Roman" w:cs="Times New Roman"/>
          <w:sz w:val="24"/>
          <w:szCs w:val="24"/>
        </w:rPr>
        <w:t xml:space="preserve">the respondent raised a preliminary objection arguing that the </w:t>
      </w:r>
      <w:r w:rsidR="007E351F" w:rsidRPr="005C77A3">
        <w:rPr>
          <w:rFonts w:ascii="Times New Roman" w:hAnsi="Times New Roman" w:cs="Times New Roman"/>
          <w:sz w:val="24"/>
          <w:szCs w:val="24"/>
        </w:rPr>
        <w:t>first</w:t>
      </w:r>
      <w:r w:rsidRPr="005C77A3">
        <w:rPr>
          <w:rFonts w:ascii="Times New Roman" w:hAnsi="Times New Roman" w:cs="Times New Roman"/>
          <w:sz w:val="24"/>
          <w:szCs w:val="24"/>
        </w:rPr>
        <w:t xml:space="preserve"> appellant</w:t>
      </w:r>
      <w:r w:rsidR="00DC1B49" w:rsidRPr="005C77A3">
        <w:rPr>
          <w:rFonts w:ascii="Times New Roman" w:hAnsi="Times New Roman" w:cs="Times New Roman"/>
          <w:sz w:val="24"/>
          <w:szCs w:val="24"/>
        </w:rPr>
        <w:t>,</w:t>
      </w:r>
      <w:r w:rsidRPr="005C77A3">
        <w:rPr>
          <w:rFonts w:ascii="Times New Roman" w:hAnsi="Times New Roman" w:cs="Times New Roman"/>
          <w:sz w:val="24"/>
          <w:szCs w:val="24"/>
        </w:rPr>
        <w:t xml:space="preserve"> Israel Tangwena</w:t>
      </w:r>
      <w:r w:rsidR="00DC1B49" w:rsidRPr="005C77A3">
        <w:rPr>
          <w:rFonts w:ascii="Times New Roman" w:hAnsi="Times New Roman" w:cs="Times New Roman"/>
          <w:sz w:val="24"/>
          <w:szCs w:val="24"/>
        </w:rPr>
        <w:t>,</w:t>
      </w:r>
      <w:r w:rsidRPr="005C77A3">
        <w:rPr>
          <w:rFonts w:ascii="Times New Roman" w:hAnsi="Times New Roman" w:cs="Times New Roman"/>
          <w:sz w:val="24"/>
          <w:szCs w:val="24"/>
        </w:rPr>
        <w:t xml:space="preserve"> should be barred from being heard on account that he is a fugitive from justice</w:t>
      </w:r>
      <w:r w:rsidR="007F74BA" w:rsidRPr="005C77A3">
        <w:rPr>
          <w:rFonts w:ascii="Times New Roman" w:hAnsi="Times New Roman" w:cs="Times New Roman"/>
          <w:sz w:val="24"/>
          <w:szCs w:val="24"/>
        </w:rPr>
        <w:t xml:space="preserve"> on a warrant of arrest. </w:t>
      </w:r>
    </w:p>
    <w:p w:rsidR="007F74BA" w:rsidRPr="005C77A3" w:rsidRDefault="007F74BA" w:rsidP="007E0F80">
      <w:pPr>
        <w:pStyle w:val="ListParagraph"/>
        <w:spacing w:after="0" w:line="480" w:lineRule="auto"/>
        <w:ind w:left="0"/>
        <w:jc w:val="both"/>
        <w:rPr>
          <w:rFonts w:ascii="Times New Roman" w:hAnsi="Times New Roman" w:cs="Times New Roman"/>
          <w:sz w:val="24"/>
          <w:szCs w:val="24"/>
        </w:rPr>
      </w:pPr>
    </w:p>
    <w:p w:rsidR="0099561A" w:rsidRPr="005C77A3" w:rsidRDefault="007F74BA" w:rsidP="00492BA6">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Counsel for the appellants countered that they were taken by surprise as they were not served with any warrant of arrest. The issue was being raised for the first time at the appeal hearing. It would be unfair and unjust for the respondent to ambush them with an issue never raised before</w:t>
      </w:r>
      <w:r w:rsidR="00EE6E05" w:rsidRPr="005C77A3">
        <w:rPr>
          <w:rFonts w:ascii="Times New Roman" w:hAnsi="Times New Roman" w:cs="Times New Roman"/>
          <w:sz w:val="24"/>
          <w:szCs w:val="24"/>
        </w:rPr>
        <w:t xml:space="preserve"> in the pleadings and</w:t>
      </w:r>
      <w:r w:rsidR="008319B3" w:rsidRPr="005C77A3">
        <w:rPr>
          <w:rFonts w:ascii="Times New Roman" w:hAnsi="Times New Roman" w:cs="Times New Roman"/>
          <w:sz w:val="24"/>
          <w:szCs w:val="24"/>
        </w:rPr>
        <w:t xml:space="preserve"> heads of argument</w:t>
      </w:r>
      <w:r w:rsidR="00EE6E05" w:rsidRPr="005C77A3">
        <w:rPr>
          <w:rFonts w:ascii="Times New Roman" w:hAnsi="Times New Roman" w:cs="Times New Roman"/>
          <w:sz w:val="24"/>
          <w:szCs w:val="24"/>
        </w:rPr>
        <w:t>.</w:t>
      </w:r>
      <w:r w:rsidRPr="005C77A3">
        <w:rPr>
          <w:rFonts w:ascii="Times New Roman" w:hAnsi="Times New Roman" w:cs="Times New Roman"/>
          <w:sz w:val="24"/>
          <w:szCs w:val="24"/>
        </w:rPr>
        <w:t xml:space="preserve"> In any case</w:t>
      </w:r>
      <w:r w:rsidR="00DC1B49" w:rsidRPr="005C77A3">
        <w:rPr>
          <w:rFonts w:ascii="Times New Roman" w:hAnsi="Times New Roman" w:cs="Times New Roman"/>
          <w:sz w:val="24"/>
          <w:szCs w:val="24"/>
        </w:rPr>
        <w:t>,</w:t>
      </w:r>
      <w:r w:rsidRPr="005C77A3">
        <w:rPr>
          <w:rFonts w:ascii="Times New Roman" w:hAnsi="Times New Roman" w:cs="Times New Roman"/>
          <w:sz w:val="24"/>
          <w:szCs w:val="24"/>
        </w:rPr>
        <w:t xml:space="preserve"> the same arguments for the </w:t>
      </w:r>
      <w:r w:rsidR="007E351F" w:rsidRPr="005C77A3">
        <w:rPr>
          <w:rFonts w:ascii="Times New Roman" w:hAnsi="Times New Roman" w:cs="Times New Roman"/>
          <w:sz w:val="24"/>
          <w:szCs w:val="24"/>
        </w:rPr>
        <w:t>second</w:t>
      </w:r>
      <w:r w:rsidRPr="005C77A3">
        <w:rPr>
          <w:rFonts w:ascii="Times New Roman" w:hAnsi="Times New Roman" w:cs="Times New Roman"/>
          <w:sz w:val="24"/>
          <w:szCs w:val="24"/>
        </w:rPr>
        <w:t xml:space="preserve"> appellant would apply to both appellants</w:t>
      </w:r>
      <w:r w:rsidR="00E4658F" w:rsidRPr="005C77A3">
        <w:rPr>
          <w:rFonts w:ascii="Times New Roman" w:hAnsi="Times New Roman" w:cs="Times New Roman"/>
          <w:sz w:val="24"/>
          <w:szCs w:val="24"/>
        </w:rPr>
        <w:t xml:space="preserve"> on the merits</w:t>
      </w:r>
      <w:r w:rsidRPr="005C77A3">
        <w:rPr>
          <w:rFonts w:ascii="Times New Roman" w:hAnsi="Times New Roman" w:cs="Times New Roman"/>
          <w:sz w:val="24"/>
          <w:szCs w:val="24"/>
        </w:rPr>
        <w:t>.</w:t>
      </w:r>
      <w:r w:rsidR="00161115" w:rsidRPr="005C77A3">
        <w:rPr>
          <w:rFonts w:ascii="Times New Roman" w:hAnsi="Times New Roman" w:cs="Times New Roman"/>
          <w:sz w:val="24"/>
          <w:szCs w:val="24"/>
        </w:rPr>
        <w:t xml:space="preserve"> There would therefore be no prejudice if the </w:t>
      </w:r>
      <w:r w:rsidR="007E351F" w:rsidRPr="005C77A3">
        <w:rPr>
          <w:rFonts w:ascii="Times New Roman" w:hAnsi="Times New Roman" w:cs="Times New Roman"/>
          <w:sz w:val="24"/>
          <w:szCs w:val="24"/>
        </w:rPr>
        <w:t>first</w:t>
      </w:r>
      <w:r w:rsidR="00161115" w:rsidRPr="005C77A3">
        <w:rPr>
          <w:rFonts w:ascii="Times New Roman" w:hAnsi="Times New Roman" w:cs="Times New Roman"/>
          <w:sz w:val="24"/>
          <w:szCs w:val="24"/>
        </w:rPr>
        <w:t xml:space="preserve"> respondent was heard</w:t>
      </w:r>
      <w:r w:rsidR="00E43CCA" w:rsidRPr="005C77A3">
        <w:rPr>
          <w:rFonts w:ascii="Times New Roman" w:hAnsi="Times New Roman" w:cs="Times New Roman"/>
          <w:sz w:val="24"/>
          <w:szCs w:val="24"/>
        </w:rPr>
        <w:t xml:space="preserve"> by the court</w:t>
      </w:r>
      <w:r w:rsidR="00161115" w:rsidRPr="005C77A3">
        <w:rPr>
          <w:rFonts w:ascii="Times New Roman" w:hAnsi="Times New Roman" w:cs="Times New Roman"/>
          <w:sz w:val="24"/>
          <w:szCs w:val="24"/>
        </w:rPr>
        <w:t>.</w:t>
      </w:r>
    </w:p>
    <w:p w:rsidR="007F74BA" w:rsidRPr="005C77A3" w:rsidRDefault="007F74BA" w:rsidP="007E0F80">
      <w:pPr>
        <w:pStyle w:val="ListParagraph"/>
        <w:spacing w:after="0" w:line="480" w:lineRule="auto"/>
        <w:ind w:left="0"/>
        <w:jc w:val="both"/>
        <w:rPr>
          <w:rFonts w:ascii="Times New Roman" w:hAnsi="Times New Roman" w:cs="Times New Roman"/>
          <w:sz w:val="24"/>
          <w:szCs w:val="24"/>
        </w:rPr>
      </w:pPr>
    </w:p>
    <w:p w:rsidR="007F74BA" w:rsidRPr="005C77A3" w:rsidRDefault="006D5C6A" w:rsidP="00492BA6">
      <w:pPr>
        <w:pStyle w:val="ListParagraph"/>
        <w:spacing w:after="0" w:line="480" w:lineRule="auto"/>
        <w:ind w:left="0" w:firstLine="1440"/>
        <w:jc w:val="both"/>
        <w:rPr>
          <w:rFonts w:ascii="Times New Roman" w:hAnsi="Times New Roman" w:cs="Times New Roman"/>
          <w:b/>
          <w:sz w:val="24"/>
          <w:szCs w:val="24"/>
        </w:rPr>
      </w:pPr>
      <w:r w:rsidRPr="005C77A3">
        <w:rPr>
          <w:rFonts w:ascii="Times New Roman" w:hAnsi="Times New Roman" w:cs="Times New Roman"/>
          <w:sz w:val="24"/>
          <w:szCs w:val="24"/>
        </w:rPr>
        <w:t>Having considered the appellant</w:t>
      </w:r>
      <w:r w:rsidR="007F74BA" w:rsidRPr="005C77A3">
        <w:rPr>
          <w:rFonts w:ascii="Times New Roman" w:hAnsi="Times New Roman" w:cs="Times New Roman"/>
          <w:sz w:val="24"/>
          <w:szCs w:val="24"/>
        </w:rPr>
        <w:t>’s response</w:t>
      </w:r>
      <w:r w:rsidRPr="005C77A3">
        <w:rPr>
          <w:rFonts w:ascii="Times New Roman" w:hAnsi="Times New Roman" w:cs="Times New Roman"/>
          <w:sz w:val="24"/>
          <w:szCs w:val="24"/>
        </w:rPr>
        <w:t xml:space="preserve">, counsel </w:t>
      </w:r>
      <w:r w:rsidR="007F74BA" w:rsidRPr="005C77A3">
        <w:rPr>
          <w:rFonts w:ascii="Times New Roman" w:hAnsi="Times New Roman" w:cs="Times New Roman"/>
          <w:sz w:val="24"/>
          <w:szCs w:val="24"/>
        </w:rPr>
        <w:t>for the</w:t>
      </w:r>
      <w:r w:rsidRPr="005C77A3">
        <w:rPr>
          <w:rFonts w:ascii="Times New Roman" w:hAnsi="Times New Roman" w:cs="Times New Roman"/>
          <w:sz w:val="24"/>
          <w:szCs w:val="24"/>
        </w:rPr>
        <w:t xml:space="preserve"> respondent promptly withdrew hi</w:t>
      </w:r>
      <w:r w:rsidR="007F74BA" w:rsidRPr="005C77A3">
        <w:rPr>
          <w:rFonts w:ascii="Times New Roman" w:hAnsi="Times New Roman" w:cs="Times New Roman"/>
          <w:sz w:val="24"/>
          <w:szCs w:val="24"/>
        </w:rPr>
        <w:t>s preliminary objection with the court’s approval</w:t>
      </w:r>
      <w:r w:rsidR="008319B3" w:rsidRPr="005C77A3">
        <w:rPr>
          <w:rFonts w:ascii="Times New Roman" w:hAnsi="Times New Roman" w:cs="Times New Roman"/>
          <w:sz w:val="24"/>
          <w:szCs w:val="24"/>
        </w:rPr>
        <w:t>.</w:t>
      </w:r>
    </w:p>
    <w:p w:rsidR="00ED1F32" w:rsidRPr="005C77A3" w:rsidRDefault="00ED1F32" w:rsidP="007E0F80">
      <w:pPr>
        <w:pStyle w:val="ListParagraph"/>
        <w:spacing w:after="0" w:line="480" w:lineRule="auto"/>
        <w:ind w:left="0"/>
        <w:jc w:val="both"/>
        <w:rPr>
          <w:rFonts w:ascii="Times New Roman" w:hAnsi="Times New Roman" w:cs="Times New Roman"/>
          <w:sz w:val="24"/>
          <w:szCs w:val="24"/>
        </w:rPr>
      </w:pPr>
    </w:p>
    <w:p w:rsidR="0095483D" w:rsidRPr="005C77A3" w:rsidRDefault="00492BA6" w:rsidP="007E0F80">
      <w:pPr>
        <w:pStyle w:val="ListParagraph"/>
        <w:spacing w:after="0" w:line="480" w:lineRule="auto"/>
        <w:ind w:left="0"/>
        <w:jc w:val="both"/>
        <w:rPr>
          <w:rFonts w:ascii="Times New Roman" w:hAnsi="Times New Roman" w:cs="Times New Roman"/>
          <w:b/>
          <w:sz w:val="24"/>
          <w:szCs w:val="24"/>
          <w:u w:val="single"/>
        </w:rPr>
      </w:pPr>
      <w:r w:rsidRPr="005C77A3">
        <w:rPr>
          <w:rFonts w:ascii="Times New Roman" w:hAnsi="Times New Roman" w:cs="Times New Roman"/>
          <w:b/>
          <w:sz w:val="24"/>
          <w:szCs w:val="24"/>
          <w:u w:val="single"/>
        </w:rPr>
        <w:t>FACTUAL BACKGROUND</w:t>
      </w:r>
    </w:p>
    <w:p w:rsidR="0095483D" w:rsidRPr="005C77A3" w:rsidRDefault="0095483D" w:rsidP="00492BA6">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The facts giving rise to both charges are hotly contested in the main. What is however not in dispute is that the complainant</w:t>
      </w:r>
      <w:r w:rsidR="006526D0" w:rsidRPr="005C77A3">
        <w:rPr>
          <w:rFonts w:ascii="Times New Roman" w:hAnsi="Times New Roman" w:cs="Times New Roman"/>
          <w:sz w:val="24"/>
          <w:szCs w:val="24"/>
        </w:rPr>
        <w:t>,</w:t>
      </w:r>
      <w:r w:rsidRPr="005C77A3">
        <w:rPr>
          <w:rFonts w:ascii="Times New Roman" w:hAnsi="Times New Roman" w:cs="Times New Roman"/>
          <w:sz w:val="24"/>
          <w:szCs w:val="24"/>
        </w:rPr>
        <w:t xml:space="preserve"> Douglas Mamvura</w:t>
      </w:r>
      <w:r w:rsidR="006526D0" w:rsidRPr="005C77A3">
        <w:rPr>
          <w:rFonts w:ascii="Times New Roman" w:hAnsi="Times New Roman" w:cs="Times New Roman"/>
          <w:sz w:val="24"/>
          <w:szCs w:val="24"/>
        </w:rPr>
        <w:t>,</w:t>
      </w:r>
      <w:r w:rsidRPr="005C77A3">
        <w:rPr>
          <w:rFonts w:ascii="Times New Roman" w:hAnsi="Times New Roman" w:cs="Times New Roman"/>
          <w:sz w:val="24"/>
          <w:szCs w:val="24"/>
        </w:rPr>
        <w:t xml:space="preserve"> was the owner of a company called Hedgehold </w:t>
      </w:r>
      <w:r w:rsidR="00996CB3" w:rsidRPr="005C77A3">
        <w:rPr>
          <w:rFonts w:ascii="Times New Roman" w:hAnsi="Times New Roman" w:cs="Times New Roman"/>
          <w:sz w:val="24"/>
          <w:szCs w:val="24"/>
        </w:rPr>
        <w:t xml:space="preserve">Trading </w:t>
      </w:r>
      <w:r w:rsidRPr="005C77A3">
        <w:rPr>
          <w:rFonts w:ascii="Times New Roman" w:hAnsi="Times New Roman" w:cs="Times New Roman"/>
          <w:sz w:val="24"/>
          <w:szCs w:val="24"/>
        </w:rPr>
        <w:t xml:space="preserve">(Pvt) Ltd trading as </w:t>
      </w:r>
      <w:r w:rsidR="00DC1B49" w:rsidRPr="005C77A3">
        <w:rPr>
          <w:rFonts w:ascii="Times New Roman" w:hAnsi="Times New Roman" w:cs="Times New Roman"/>
          <w:sz w:val="24"/>
          <w:szCs w:val="24"/>
        </w:rPr>
        <w:t>M</w:t>
      </w:r>
      <w:r w:rsidRPr="005C77A3">
        <w:rPr>
          <w:rFonts w:ascii="Times New Roman" w:hAnsi="Times New Roman" w:cs="Times New Roman"/>
          <w:sz w:val="24"/>
          <w:szCs w:val="24"/>
        </w:rPr>
        <w:t>anna Brands.</w:t>
      </w:r>
    </w:p>
    <w:p w:rsidR="0095483D" w:rsidRPr="005C77A3" w:rsidRDefault="0095483D" w:rsidP="007E0F80">
      <w:pPr>
        <w:pStyle w:val="ListParagraph"/>
        <w:spacing w:after="0" w:line="480" w:lineRule="auto"/>
        <w:ind w:left="0"/>
        <w:jc w:val="both"/>
        <w:rPr>
          <w:rFonts w:ascii="Times New Roman" w:hAnsi="Times New Roman" w:cs="Times New Roman"/>
          <w:sz w:val="24"/>
          <w:szCs w:val="24"/>
        </w:rPr>
      </w:pPr>
    </w:p>
    <w:p w:rsidR="0095483D" w:rsidRPr="005C77A3" w:rsidRDefault="0095483D" w:rsidP="00492BA6">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On the other hand</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the appellants were the owners of an agri-business styled Makonde Industries.</w:t>
      </w:r>
      <w:r w:rsidR="00261731" w:rsidRPr="005C77A3">
        <w:rPr>
          <w:rFonts w:ascii="Times New Roman" w:hAnsi="Times New Roman" w:cs="Times New Roman"/>
          <w:sz w:val="24"/>
          <w:szCs w:val="24"/>
        </w:rPr>
        <w:t xml:space="preserve"> The business was in financial distress and consequently under liquidation.</w:t>
      </w:r>
      <w:r w:rsidRPr="005C77A3">
        <w:rPr>
          <w:rFonts w:ascii="Times New Roman" w:hAnsi="Times New Roman" w:cs="Times New Roman"/>
          <w:sz w:val="24"/>
          <w:szCs w:val="24"/>
        </w:rPr>
        <w:t xml:space="preserve"> </w:t>
      </w:r>
      <w:r w:rsidRPr="005C77A3">
        <w:rPr>
          <w:rFonts w:ascii="Times New Roman" w:hAnsi="Times New Roman" w:cs="Times New Roman"/>
          <w:sz w:val="24"/>
          <w:szCs w:val="24"/>
        </w:rPr>
        <w:lastRenderedPageBreak/>
        <w:t xml:space="preserve">Desirous to </w:t>
      </w:r>
      <w:r w:rsidR="00261731" w:rsidRPr="005C77A3">
        <w:rPr>
          <w:rFonts w:ascii="Times New Roman" w:hAnsi="Times New Roman" w:cs="Times New Roman"/>
          <w:sz w:val="24"/>
          <w:szCs w:val="24"/>
        </w:rPr>
        <w:t>revive their agri-business, the appellants approached the complaint</w:t>
      </w:r>
      <w:r w:rsidR="003D451C" w:rsidRPr="005C77A3">
        <w:rPr>
          <w:rFonts w:ascii="Times New Roman" w:hAnsi="Times New Roman" w:cs="Times New Roman"/>
          <w:sz w:val="24"/>
          <w:szCs w:val="24"/>
        </w:rPr>
        <w:t xml:space="preserve"> with a proposal</w:t>
      </w:r>
      <w:r w:rsidR="007910DD" w:rsidRPr="005C77A3">
        <w:rPr>
          <w:rFonts w:ascii="Times New Roman" w:hAnsi="Times New Roman" w:cs="Times New Roman"/>
          <w:sz w:val="24"/>
          <w:szCs w:val="24"/>
        </w:rPr>
        <w:t xml:space="preserve"> </w:t>
      </w:r>
      <w:r w:rsidR="00B73FA7" w:rsidRPr="005C77A3">
        <w:rPr>
          <w:rFonts w:ascii="Times New Roman" w:hAnsi="Times New Roman" w:cs="Times New Roman"/>
          <w:sz w:val="24"/>
          <w:szCs w:val="24"/>
        </w:rPr>
        <w:t xml:space="preserve">for Hedgehold to buy the troubled agri-business and assume its liabilities. It was a term of </w:t>
      </w:r>
      <w:r w:rsidR="00C110EA" w:rsidRPr="005C77A3">
        <w:rPr>
          <w:rFonts w:ascii="Times New Roman" w:hAnsi="Times New Roman" w:cs="Times New Roman"/>
          <w:sz w:val="24"/>
          <w:szCs w:val="24"/>
        </w:rPr>
        <w:t>the agreement that the complainant</w:t>
      </w:r>
      <w:r w:rsidR="00B73FA7" w:rsidRPr="005C77A3">
        <w:rPr>
          <w:rFonts w:ascii="Times New Roman" w:hAnsi="Times New Roman" w:cs="Times New Roman"/>
          <w:sz w:val="24"/>
          <w:szCs w:val="24"/>
        </w:rPr>
        <w:t xml:space="preserve"> would allot the appellants shares in the company. </w:t>
      </w:r>
    </w:p>
    <w:p w:rsidR="00B73FA7" w:rsidRPr="005C77A3" w:rsidRDefault="00B73FA7" w:rsidP="007E0F80">
      <w:pPr>
        <w:pStyle w:val="ListParagraph"/>
        <w:spacing w:after="0" w:line="480" w:lineRule="auto"/>
        <w:ind w:left="0"/>
        <w:jc w:val="both"/>
        <w:rPr>
          <w:rFonts w:ascii="Times New Roman" w:hAnsi="Times New Roman" w:cs="Times New Roman"/>
          <w:sz w:val="24"/>
          <w:szCs w:val="24"/>
        </w:rPr>
      </w:pPr>
    </w:p>
    <w:p w:rsidR="005102AC" w:rsidRDefault="00B73FA7" w:rsidP="00492BA6">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It was further proposed and agreed </w:t>
      </w:r>
      <w:r w:rsidR="005102AC" w:rsidRPr="005C77A3">
        <w:rPr>
          <w:rFonts w:ascii="Times New Roman" w:hAnsi="Times New Roman" w:cs="Times New Roman"/>
          <w:sz w:val="24"/>
          <w:szCs w:val="24"/>
        </w:rPr>
        <w:t>that</w:t>
      </w:r>
      <w:r w:rsidR="00C110EA" w:rsidRPr="005C77A3">
        <w:rPr>
          <w:rFonts w:ascii="Times New Roman" w:hAnsi="Times New Roman" w:cs="Times New Roman"/>
          <w:sz w:val="24"/>
          <w:szCs w:val="24"/>
        </w:rPr>
        <w:t>,</w:t>
      </w:r>
      <w:r w:rsidR="005102AC" w:rsidRPr="005C77A3">
        <w:rPr>
          <w:rFonts w:ascii="Times New Roman" w:hAnsi="Times New Roman" w:cs="Times New Roman"/>
          <w:sz w:val="24"/>
          <w:szCs w:val="24"/>
        </w:rPr>
        <w:t xml:space="preserve"> because the complainant had a clean financial record with the banks, he would be responsible for obtaining loans from his bank and other financiers to fund the</w:t>
      </w:r>
      <w:r w:rsidR="00161115" w:rsidRPr="005C77A3">
        <w:rPr>
          <w:rFonts w:ascii="Times New Roman" w:hAnsi="Times New Roman" w:cs="Times New Roman"/>
          <w:sz w:val="24"/>
          <w:szCs w:val="24"/>
        </w:rPr>
        <w:t xml:space="preserve"> new </w:t>
      </w:r>
      <w:r w:rsidR="005102AC" w:rsidRPr="005C77A3">
        <w:rPr>
          <w:rFonts w:ascii="Times New Roman" w:hAnsi="Times New Roman" w:cs="Times New Roman"/>
          <w:sz w:val="24"/>
          <w:szCs w:val="24"/>
        </w:rPr>
        <w:t>joint venture agri-business</w:t>
      </w:r>
      <w:r w:rsidR="0014376C" w:rsidRPr="005C77A3">
        <w:rPr>
          <w:rFonts w:ascii="Times New Roman" w:hAnsi="Times New Roman" w:cs="Times New Roman"/>
          <w:sz w:val="24"/>
          <w:szCs w:val="24"/>
        </w:rPr>
        <w:t xml:space="preserve"> under the style of Hedgehold (</w:t>
      </w:r>
      <w:r w:rsidR="00161115" w:rsidRPr="005C77A3">
        <w:rPr>
          <w:rFonts w:ascii="Times New Roman" w:hAnsi="Times New Roman" w:cs="Times New Roman"/>
          <w:sz w:val="24"/>
          <w:szCs w:val="24"/>
        </w:rPr>
        <w:t>Private) Limited</w:t>
      </w:r>
      <w:r w:rsidR="005102AC" w:rsidRPr="005C77A3">
        <w:rPr>
          <w:rFonts w:ascii="Times New Roman" w:hAnsi="Times New Roman" w:cs="Times New Roman"/>
          <w:sz w:val="24"/>
          <w:szCs w:val="24"/>
        </w:rPr>
        <w:t xml:space="preserve">. </w:t>
      </w:r>
    </w:p>
    <w:p w:rsidR="005C77A3" w:rsidRPr="005C77A3" w:rsidRDefault="005C77A3" w:rsidP="00492BA6">
      <w:pPr>
        <w:pStyle w:val="ListParagraph"/>
        <w:spacing w:after="0" w:line="480" w:lineRule="auto"/>
        <w:ind w:left="0" w:firstLine="1440"/>
        <w:jc w:val="both"/>
        <w:rPr>
          <w:rFonts w:ascii="Times New Roman" w:hAnsi="Times New Roman" w:cs="Times New Roman"/>
          <w:sz w:val="24"/>
          <w:szCs w:val="24"/>
        </w:rPr>
      </w:pPr>
    </w:p>
    <w:p w:rsidR="006411C3" w:rsidRPr="005C77A3" w:rsidRDefault="005102AC" w:rsidP="00492BA6">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The complainant bought into the idea and it was agreed that</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as the sole financier of the</w:t>
      </w:r>
      <w:r w:rsidR="006148B4" w:rsidRPr="005C77A3">
        <w:rPr>
          <w:rFonts w:ascii="Times New Roman" w:hAnsi="Times New Roman" w:cs="Times New Roman"/>
          <w:sz w:val="24"/>
          <w:szCs w:val="24"/>
        </w:rPr>
        <w:t xml:space="preserve"> new </w:t>
      </w:r>
      <w:r w:rsidRPr="005C77A3">
        <w:rPr>
          <w:rFonts w:ascii="Times New Roman" w:hAnsi="Times New Roman" w:cs="Times New Roman"/>
          <w:sz w:val="24"/>
          <w:szCs w:val="24"/>
        </w:rPr>
        <w:t>joint venture</w:t>
      </w:r>
      <w:r w:rsidR="006148B4" w:rsidRPr="005C77A3">
        <w:rPr>
          <w:rFonts w:ascii="Times New Roman" w:hAnsi="Times New Roman" w:cs="Times New Roman"/>
          <w:sz w:val="24"/>
          <w:szCs w:val="24"/>
        </w:rPr>
        <w:t xml:space="preserve"> rebranded Hedgehold (Pvt) Ltd</w:t>
      </w:r>
      <w:r w:rsidRPr="005C77A3">
        <w:rPr>
          <w:rFonts w:ascii="Times New Roman" w:hAnsi="Times New Roman" w:cs="Times New Roman"/>
          <w:sz w:val="24"/>
          <w:szCs w:val="24"/>
        </w:rPr>
        <w:t xml:space="preserve">, he would be one of the Directors, Executive Chairman and majority shareholder of the company. The other </w:t>
      </w:r>
      <w:r w:rsidR="006411C3" w:rsidRPr="005C77A3">
        <w:rPr>
          <w:rFonts w:ascii="Times New Roman" w:hAnsi="Times New Roman" w:cs="Times New Roman"/>
          <w:sz w:val="24"/>
          <w:szCs w:val="24"/>
        </w:rPr>
        <w:t xml:space="preserve">minority </w:t>
      </w:r>
      <w:r w:rsidRPr="005C77A3">
        <w:rPr>
          <w:rFonts w:ascii="Times New Roman" w:hAnsi="Times New Roman" w:cs="Times New Roman"/>
          <w:sz w:val="24"/>
          <w:szCs w:val="24"/>
        </w:rPr>
        <w:t xml:space="preserve">shareholders </w:t>
      </w:r>
      <w:r w:rsidR="006411C3" w:rsidRPr="005C77A3">
        <w:rPr>
          <w:rFonts w:ascii="Times New Roman" w:hAnsi="Times New Roman" w:cs="Times New Roman"/>
          <w:sz w:val="24"/>
          <w:szCs w:val="24"/>
        </w:rPr>
        <w:t>would be the two appellants and the late Chimbindi Fanuel. Open Tribe Foundation</w:t>
      </w:r>
      <w:r w:rsidR="009D7A69" w:rsidRPr="005C77A3">
        <w:rPr>
          <w:rFonts w:ascii="Times New Roman" w:hAnsi="Times New Roman" w:cs="Times New Roman"/>
          <w:sz w:val="24"/>
          <w:szCs w:val="24"/>
        </w:rPr>
        <w:t xml:space="preserve"> Trust</w:t>
      </w:r>
      <w:r w:rsidR="006411C3" w:rsidRPr="005C77A3">
        <w:rPr>
          <w:rFonts w:ascii="Times New Roman" w:hAnsi="Times New Roman" w:cs="Times New Roman"/>
          <w:sz w:val="24"/>
          <w:szCs w:val="24"/>
        </w:rPr>
        <w:t xml:space="preserve"> was to be the fifth shareholder</w:t>
      </w:r>
      <w:r w:rsidR="00492BA6" w:rsidRPr="005C77A3">
        <w:rPr>
          <w:rFonts w:ascii="Times New Roman" w:hAnsi="Times New Roman" w:cs="Times New Roman"/>
          <w:sz w:val="24"/>
          <w:szCs w:val="24"/>
        </w:rPr>
        <w:t>.</w:t>
      </w:r>
    </w:p>
    <w:p w:rsidR="00492BA6" w:rsidRPr="005C77A3" w:rsidRDefault="00492BA6" w:rsidP="00492BA6">
      <w:pPr>
        <w:pStyle w:val="ListParagraph"/>
        <w:spacing w:after="0" w:line="480" w:lineRule="auto"/>
        <w:ind w:left="0" w:firstLine="1440"/>
        <w:jc w:val="both"/>
        <w:rPr>
          <w:rFonts w:ascii="Times New Roman" w:hAnsi="Times New Roman" w:cs="Times New Roman"/>
          <w:sz w:val="24"/>
          <w:szCs w:val="24"/>
        </w:rPr>
      </w:pPr>
    </w:p>
    <w:p w:rsidR="006411C3" w:rsidRPr="005C77A3" w:rsidRDefault="006411C3" w:rsidP="005C77A3">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The </w:t>
      </w:r>
      <w:r w:rsidR="00F02CF5" w:rsidRPr="005C77A3">
        <w:rPr>
          <w:rFonts w:ascii="Times New Roman" w:hAnsi="Times New Roman" w:cs="Times New Roman"/>
          <w:sz w:val="24"/>
          <w:szCs w:val="24"/>
        </w:rPr>
        <w:t xml:space="preserve">initial CR2 allotted the company’s </w:t>
      </w:r>
      <w:r w:rsidR="00823A36" w:rsidRPr="005C77A3">
        <w:rPr>
          <w:rFonts w:ascii="Times New Roman" w:hAnsi="Times New Roman" w:cs="Times New Roman"/>
          <w:sz w:val="24"/>
          <w:szCs w:val="24"/>
        </w:rPr>
        <w:t>shares as</w:t>
      </w:r>
      <w:r w:rsidRPr="005C77A3">
        <w:rPr>
          <w:rFonts w:ascii="Times New Roman" w:hAnsi="Times New Roman" w:cs="Times New Roman"/>
          <w:sz w:val="24"/>
          <w:szCs w:val="24"/>
        </w:rPr>
        <w:t xml:space="preserve"> follows:</w:t>
      </w:r>
    </w:p>
    <w:p w:rsidR="006411C3" w:rsidRPr="005C77A3" w:rsidRDefault="006411C3" w:rsidP="007E0F80">
      <w:pPr>
        <w:pStyle w:val="ListParagraph"/>
        <w:numPr>
          <w:ilvl w:val="0"/>
          <w:numId w:val="2"/>
        </w:numPr>
        <w:spacing w:after="0" w:line="240" w:lineRule="auto"/>
        <w:ind w:firstLine="0"/>
        <w:jc w:val="both"/>
        <w:rPr>
          <w:rFonts w:ascii="Times New Roman" w:hAnsi="Times New Roman" w:cs="Times New Roman"/>
          <w:sz w:val="24"/>
          <w:szCs w:val="24"/>
        </w:rPr>
      </w:pPr>
      <w:r w:rsidRPr="005C77A3">
        <w:rPr>
          <w:rFonts w:ascii="Times New Roman" w:hAnsi="Times New Roman" w:cs="Times New Roman"/>
          <w:sz w:val="24"/>
          <w:szCs w:val="24"/>
        </w:rPr>
        <w:t>Douglas Mamvura (Complainant)</w:t>
      </w:r>
      <w:r w:rsidRPr="005C77A3">
        <w:rPr>
          <w:rFonts w:ascii="Times New Roman" w:hAnsi="Times New Roman" w:cs="Times New Roman"/>
          <w:sz w:val="24"/>
          <w:szCs w:val="24"/>
        </w:rPr>
        <w:tab/>
      </w:r>
      <w:r w:rsidR="007E0F80" w:rsidRPr="005C77A3">
        <w:rPr>
          <w:rFonts w:ascii="Times New Roman" w:hAnsi="Times New Roman" w:cs="Times New Roman"/>
          <w:sz w:val="24"/>
          <w:szCs w:val="24"/>
        </w:rPr>
        <w:t xml:space="preserve">      </w:t>
      </w:r>
      <w:r w:rsidR="005C77A3">
        <w:rPr>
          <w:rFonts w:ascii="Times New Roman" w:hAnsi="Times New Roman" w:cs="Times New Roman"/>
          <w:sz w:val="24"/>
          <w:szCs w:val="24"/>
        </w:rPr>
        <w:tab/>
      </w:r>
      <w:r w:rsidRPr="005C77A3">
        <w:rPr>
          <w:rFonts w:ascii="Times New Roman" w:hAnsi="Times New Roman" w:cs="Times New Roman"/>
          <w:sz w:val="24"/>
          <w:szCs w:val="24"/>
        </w:rPr>
        <w:t>75%</w:t>
      </w:r>
    </w:p>
    <w:p w:rsidR="006411C3" w:rsidRPr="005C77A3" w:rsidRDefault="006411C3" w:rsidP="007E0F80">
      <w:pPr>
        <w:pStyle w:val="ListParagraph"/>
        <w:numPr>
          <w:ilvl w:val="0"/>
          <w:numId w:val="2"/>
        </w:numPr>
        <w:spacing w:after="0" w:line="240" w:lineRule="auto"/>
        <w:ind w:firstLine="0"/>
        <w:jc w:val="both"/>
        <w:rPr>
          <w:rFonts w:ascii="Times New Roman" w:hAnsi="Times New Roman" w:cs="Times New Roman"/>
          <w:sz w:val="24"/>
          <w:szCs w:val="24"/>
        </w:rPr>
      </w:pPr>
      <w:r w:rsidRPr="005C77A3">
        <w:rPr>
          <w:rFonts w:ascii="Times New Roman" w:hAnsi="Times New Roman" w:cs="Times New Roman"/>
          <w:sz w:val="24"/>
          <w:szCs w:val="24"/>
        </w:rPr>
        <w:t>Tangwena Israel (1</w:t>
      </w:r>
      <w:r w:rsidRPr="005C77A3">
        <w:rPr>
          <w:rFonts w:ascii="Times New Roman" w:hAnsi="Times New Roman" w:cs="Times New Roman"/>
          <w:sz w:val="24"/>
          <w:szCs w:val="24"/>
          <w:vertAlign w:val="superscript"/>
        </w:rPr>
        <w:t>st</w:t>
      </w:r>
      <w:r w:rsidR="007E0F80" w:rsidRPr="005C77A3">
        <w:rPr>
          <w:rFonts w:ascii="Times New Roman" w:hAnsi="Times New Roman" w:cs="Times New Roman"/>
          <w:sz w:val="24"/>
          <w:szCs w:val="24"/>
        </w:rPr>
        <w:t xml:space="preserve"> </w:t>
      </w:r>
      <w:r w:rsidR="006575C1" w:rsidRPr="005C77A3">
        <w:rPr>
          <w:rFonts w:ascii="Times New Roman" w:hAnsi="Times New Roman" w:cs="Times New Roman"/>
          <w:sz w:val="24"/>
          <w:szCs w:val="24"/>
        </w:rPr>
        <w:t xml:space="preserve">Appellant)  </w:t>
      </w:r>
      <w:r w:rsidR="007E0F80" w:rsidRPr="005C77A3">
        <w:rPr>
          <w:rFonts w:ascii="Times New Roman" w:hAnsi="Times New Roman" w:cs="Times New Roman"/>
          <w:sz w:val="24"/>
          <w:szCs w:val="24"/>
        </w:rPr>
        <w:t xml:space="preserve">   </w:t>
      </w:r>
      <w:r w:rsidR="006575C1" w:rsidRPr="005C77A3">
        <w:rPr>
          <w:rFonts w:ascii="Times New Roman" w:hAnsi="Times New Roman" w:cs="Times New Roman"/>
          <w:sz w:val="24"/>
          <w:szCs w:val="24"/>
        </w:rPr>
        <w:t xml:space="preserve"> </w:t>
      </w:r>
      <w:r w:rsidR="005C77A3">
        <w:rPr>
          <w:rFonts w:ascii="Times New Roman" w:hAnsi="Times New Roman" w:cs="Times New Roman"/>
          <w:sz w:val="24"/>
          <w:szCs w:val="24"/>
        </w:rPr>
        <w:tab/>
      </w:r>
      <w:r w:rsidR="005C77A3">
        <w:rPr>
          <w:rFonts w:ascii="Times New Roman" w:hAnsi="Times New Roman" w:cs="Times New Roman"/>
          <w:sz w:val="24"/>
          <w:szCs w:val="24"/>
        </w:rPr>
        <w:tab/>
      </w:r>
      <w:r w:rsidRPr="005C77A3">
        <w:rPr>
          <w:rFonts w:ascii="Times New Roman" w:hAnsi="Times New Roman" w:cs="Times New Roman"/>
          <w:sz w:val="24"/>
          <w:szCs w:val="24"/>
        </w:rPr>
        <w:t>11%</w:t>
      </w:r>
    </w:p>
    <w:p w:rsidR="006411C3" w:rsidRPr="005C77A3" w:rsidRDefault="006411C3" w:rsidP="007E0F80">
      <w:pPr>
        <w:pStyle w:val="ListParagraph"/>
        <w:numPr>
          <w:ilvl w:val="0"/>
          <w:numId w:val="2"/>
        </w:numPr>
        <w:spacing w:after="0" w:line="240" w:lineRule="auto"/>
        <w:ind w:firstLine="0"/>
        <w:jc w:val="both"/>
        <w:rPr>
          <w:rFonts w:ascii="Times New Roman" w:hAnsi="Times New Roman" w:cs="Times New Roman"/>
          <w:sz w:val="24"/>
          <w:szCs w:val="24"/>
        </w:rPr>
      </w:pPr>
      <w:r w:rsidRPr="005C77A3">
        <w:rPr>
          <w:rFonts w:ascii="Times New Roman" w:hAnsi="Times New Roman" w:cs="Times New Roman"/>
          <w:sz w:val="24"/>
          <w:szCs w:val="24"/>
        </w:rPr>
        <w:t>Muocha Tonderai (2</w:t>
      </w:r>
      <w:r w:rsidR="006575C1" w:rsidRPr="005C77A3">
        <w:rPr>
          <w:rFonts w:ascii="Times New Roman" w:hAnsi="Times New Roman" w:cs="Times New Roman"/>
          <w:sz w:val="24"/>
          <w:szCs w:val="24"/>
          <w:vertAlign w:val="superscript"/>
        </w:rPr>
        <w:t>nd</w:t>
      </w:r>
      <w:r w:rsidR="006575C1" w:rsidRPr="005C77A3">
        <w:rPr>
          <w:rFonts w:ascii="Times New Roman" w:hAnsi="Times New Roman" w:cs="Times New Roman"/>
          <w:sz w:val="24"/>
          <w:szCs w:val="24"/>
        </w:rPr>
        <w:t xml:space="preserve"> Appellant</w:t>
      </w:r>
      <w:r w:rsidR="00B5755A" w:rsidRPr="005C77A3">
        <w:rPr>
          <w:rFonts w:ascii="Times New Roman" w:hAnsi="Times New Roman" w:cs="Times New Roman"/>
          <w:sz w:val="24"/>
          <w:szCs w:val="24"/>
        </w:rPr>
        <w:t>)</w:t>
      </w:r>
      <w:r w:rsidR="00B5755A" w:rsidRPr="005C77A3">
        <w:rPr>
          <w:rFonts w:ascii="Times New Roman" w:hAnsi="Times New Roman" w:cs="Times New Roman"/>
          <w:sz w:val="24"/>
          <w:szCs w:val="24"/>
        </w:rPr>
        <w:tab/>
        <w:t xml:space="preserve">  </w:t>
      </w:r>
      <w:r w:rsidR="005C77A3">
        <w:rPr>
          <w:rFonts w:ascii="Times New Roman" w:hAnsi="Times New Roman" w:cs="Times New Roman"/>
          <w:sz w:val="24"/>
          <w:szCs w:val="24"/>
        </w:rPr>
        <w:tab/>
      </w:r>
      <w:r w:rsidRPr="005C77A3">
        <w:rPr>
          <w:rFonts w:ascii="Times New Roman" w:hAnsi="Times New Roman" w:cs="Times New Roman"/>
          <w:sz w:val="24"/>
          <w:szCs w:val="24"/>
        </w:rPr>
        <w:t>5%</w:t>
      </w:r>
    </w:p>
    <w:p w:rsidR="006411C3" w:rsidRPr="005C77A3" w:rsidRDefault="005C77A3" w:rsidP="007E0F80">
      <w:pPr>
        <w:pStyle w:val="ListParagraph"/>
        <w:numPr>
          <w:ilvl w:val="0"/>
          <w:numId w:val="2"/>
        </w:numPr>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Chimbindi Fanuel (late)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411C3" w:rsidRPr="005C77A3">
        <w:rPr>
          <w:rFonts w:ascii="Times New Roman" w:hAnsi="Times New Roman" w:cs="Times New Roman"/>
          <w:sz w:val="24"/>
          <w:szCs w:val="24"/>
        </w:rPr>
        <w:t>5</w:t>
      </w:r>
      <w:r w:rsidR="00B5755A" w:rsidRPr="005C77A3">
        <w:rPr>
          <w:rFonts w:ascii="Times New Roman" w:hAnsi="Times New Roman" w:cs="Times New Roman"/>
          <w:sz w:val="24"/>
          <w:szCs w:val="24"/>
        </w:rPr>
        <w:t>%</w:t>
      </w:r>
    </w:p>
    <w:p w:rsidR="00103225" w:rsidRPr="005C77A3" w:rsidRDefault="00B5755A" w:rsidP="007E0F80">
      <w:pPr>
        <w:pStyle w:val="ListParagraph"/>
        <w:numPr>
          <w:ilvl w:val="0"/>
          <w:numId w:val="2"/>
        </w:numPr>
        <w:spacing w:after="0" w:line="240" w:lineRule="auto"/>
        <w:ind w:firstLine="0"/>
        <w:jc w:val="both"/>
        <w:rPr>
          <w:rFonts w:ascii="Times New Roman" w:hAnsi="Times New Roman" w:cs="Times New Roman"/>
          <w:sz w:val="24"/>
          <w:szCs w:val="24"/>
        </w:rPr>
      </w:pPr>
      <w:r w:rsidRPr="005C77A3">
        <w:rPr>
          <w:rFonts w:ascii="Times New Roman" w:hAnsi="Times New Roman" w:cs="Times New Roman"/>
          <w:sz w:val="24"/>
          <w:szCs w:val="24"/>
        </w:rPr>
        <w:t>Open Tribe</w:t>
      </w:r>
      <w:r w:rsidR="00103225" w:rsidRPr="005C77A3">
        <w:rPr>
          <w:rFonts w:ascii="Times New Roman" w:hAnsi="Times New Roman" w:cs="Times New Roman"/>
          <w:sz w:val="24"/>
          <w:szCs w:val="24"/>
        </w:rPr>
        <w:t xml:space="preserve"> </w:t>
      </w:r>
      <w:r w:rsidR="006575C1" w:rsidRPr="005C77A3">
        <w:rPr>
          <w:rFonts w:ascii="Times New Roman" w:hAnsi="Times New Roman" w:cs="Times New Roman"/>
          <w:sz w:val="24"/>
          <w:szCs w:val="24"/>
        </w:rPr>
        <w:t>Foundation Trust</w:t>
      </w:r>
      <w:r w:rsidR="00103225" w:rsidRPr="005C77A3">
        <w:rPr>
          <w:rFonts w:ascii="Times New Roman" w:hAnsi="Times New Roman" w:cs="Times New Roman"/>
          <w:sz w:val="24"/>
          <w:szCs w:val="24"/>
        </w:rPr>
        <w:t xml:space="preserve"> </w:t>
      </w:r>
      <w:r w:rsidR="00103225" w:rsidRPr="005C77A3">
        <w:rPr>
          <w:rFonts w:ascii="Times New Roman" w:hAnsi="Times New Roman" w:cs="Times New Roman"/>
          <w:sz w:val="24"/>
          <w:szCs w:val="24"/>
        </w:rPr>
        <w:tab/>
      </w:r>
      <w:r w:rsidR="00103225" w:rsidRPr="005C77A3">
        <w:rPr>
          <w:rFonts w:ascii="Times New Roman" w:hAnsi="Times New Roman" w:cs="Times New Roman"/>
          <w:sz w:val="24"/>
          <w:szCs w:val="24"/>
        </w:rPr>
        <w:tab/>
      </w:r>
      <w:r w:rsidRPr="005C77A3">
        <w:rPr>
          <w:rFonts w:ascii="Times New Roman" w:hAnsi="Times New Roman" w:cs="Times New Roman"/>
          <w:sz w:val="24"/>
          <w:szCs w:val="24"/>
        </w:rPr>
        <w:t xml:space="preserve"> </w:t>
      </w:r>
      <w:r w:rsidR="005C77A3">
        <w:rPr>
          <w:rFonts w:ascii="Times New Roman" w:hAnsi="Times New Roman" w:cs="Times New Roman"/>
          <w:sz w:val="24"/>
          <w:szCs w:val="24"/>
        </w:rPr>
        <w:tab/>
      </w:r>
      <w:r w:rsidRPr="005C77A3">
        <w:rPr>
          <w:rFonts w:ascii="Times New Roman" w:hAnsi="Times New Roman" w:cs="Times New Roman"/>
          <w:sz w:val="24"/>
          <w:szCs w:val="24"/>
        </w:rPr>
        <w:t>4%</w:t>
      </w:r>
    </w:p>
    <w:p w:rsidR="002D5277" w:rsidRPr="005C77A3" w:rsidRDefault="002D5277" w:rsidP="002D5277">
      <w:pPr>
        <w:pStyle w:val="ListParagraph"/>
        <w:spacing w:after="0" w:line="240" w:lineRule="auto"/>
        <w:jc w:val="both"/>
        <w:rPr>
          <w:rFonts w:ascii="Times New Roman" w:hAnsi="Times New Roman" w:cs="Times New Roman"/>
          <w:sz w:val="24"/>
          <w:szCs w:val="24"/>
        </w:rPr>
      </w:pPr>
    </w:p>
    <w:p w:rsidR="002D5277" w:rsidRPr="005C77A3" w:rsidRDefault="002D5277" w:rsidP="002D5277">
      <w:pPr>
        <w:pStyle w:val="ListParagraph"/>
        <w:spacing w:after="0" w:line="240" w:lineRule="auto"/>
        <w:jc w:val="both"/>
        <w:rPr>
          <w:rFonts w:ascii="Times New Roman" w:hAnsi="Times New Roman" w:cs="Times New Roman"/>
          <w:sz w:val="24"/>
          <w:szCs w:val="24"/>
        </w:rPr>
      </w:pPr>
    </w:p>
    <w:p w:rsidR="00103225" w:rsidRPr="005C77A3" w:rsidRDefault="00103225" w:rsidP="005C77A3">
      <w:pPr>
        <w:pStyle w:val="ListParagraph"/>
        <w:spacing w:after="0"/>
        <w:jc w:val="both"/>
        <w:rPr>
          <w:rFonts w:ascii="Times New Roman" w:hAnsi="Times New Roman" w:cs="Times New Roman"/>
          <w:sz w:val="24"/>
          <w:szCs w:val="24"/>
        </w:rPr>
      </w:pPr>
    </w:p>
    <w:p w:rsidR="00103225" w:rsidRPr="005C77A3" w:rsidRDefault="00103225" w:rsidP="002D5277">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It is common cause that the </w:t>
      </w:r>
      <w:r w:rsidR="007E351F" w:rsidRPr="005C77A3">
        <w:rPr>
          <w:rFonts w:ascii="Times New Roman" w:hAnsi="Times New Roman" w:cs="Times New Roman"/>
          <w:sz w:val="24"/>
          <w:szCs w:val="24"/>
        </w:rPr>
        <w:t>fifth</w:t>
      </w:r>
      <w:r w:rsidRPr="005C77A3">
        <w:rPr>
          <w:rFonts w:ascii="Times New Roman" w:hAnsi="Times New Roman" w:cs="Times New Roman"/>
          <w:sz w:val="24"/>
          <w:szCs w:val="24"/>
        </w:rPr>
        <w:t xml:space="preserve"> shareholder</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Open Foundation Trust</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was unregistered. It</w:t>
      </w:r>
      <w:r w:rsidR="00C110EA" w:rsidRPr="005C77A3">
        <w:rPr>
          <w:rFonts w:ascii="Times New Roman" w:hAnsi="Times New Roman" w:cs="Times New Roman"/>
          <w:sz w:val="24"/>
          <w:szCs w:val="24"/>
        </w:rPr>
        <w:t>s object was nevertheless to ca</w:t>
      </w:r>
      <w:r w:rsidRPr="005C77A3">
        <w:rPr>
          <w:rFonts w:ascii="Times New Roman" w:hAnsi="Times New Roman" w:cs="Times New Roman"/>
          <w:sz w:val="24"/>
          <w:szCs w:val="24"/>
        </w:rPr>
        <w:t>ter for the welfare of underprivileged orphans, widows</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HIV and </w:t>
      </w:r>
      <w:r w:rsidR="00C110EA" w:rsidRPr="005C77A3">
        <w:rPr>
          <w:rFonts w:ascii="Times New Roman" w:hAnsi="Times New Roman" w:cs="Times New Roman"/>
          <w:sz w:val="24"/>
          <w:szCs w:val="24"/>
        </w:rPr>
        <w:t>AIDS</w:t>
      </w:r>
      <w:r w:rsidRPr="005C77A3">
        <w:rPr>
          <w:rFonts w:ascii="Times New Roman" w:hAnsi="Times New Roman" w:cs="Times New Roman"/>
          <w:sz w:val="24"/>
          <w:szCs w:val="24"/>
        </w:rPr>
        <w:t xml:space="preserve"> victims.</w:t>
      </w:r>
      <w:r w:rsidR="00B84D5D" w:rsidRPr="005C77A3">
        <w:rPr>
          <w:rFonts w:ascii="Times New Roman" w:hAnsi="Times New Roman" w:cs="Times New Roman"/>
          <w:sz w:val="24"/>
          <w:szCs w:val="24"/>
        </w:rPr>
        <w:t xml:space="preserve"> This forms the basis of the </w:t>
      </w:r>
      <w:r w:rsidR="007E351F" w:rsidRPr="005C77A3">
        <w:rPr>
          <w:rFonts w:ascii="Times New Roman" w:hAnsi="Times New Roman" w:cs="Times New Roman"/>
          <w:sz w:val="24"/>
          <w:szCs w:val="24"/>
        </w:rPr>
        <w:t>second</w:t>
      </w:r>
      <w:r w:rsidR="00B84D5D" w:rsidRPr="005C77A3">
        <w:rPr>
          <w:rFonts w:ascii="Times New Roman" w:hAnsi="Times New Roman" w:cs="Times New Roman"/>
          <w:sz w:val="24"/>
          <w:szCs w:val="24"/>
        </w:rPr>
        <w:t xml:space="preserve"> allegation against the appellants</w:t>
      </w:r>
      <w:r w:rsidR="00C110EA" w:rsidRPr="005C77A3">
        <w:rPr>
          <w:rFonts w:ascii="Times New Roman" w:hAnsi="Times New Roman" w:cs="Times New Roman"/>
          <w:sz w:val="24"/>
          <w:szCs w:val="24"/>
        </w:rPr>
        <w:t>,</w:t>
      </w:r>
      <w:r w:rsidR="00B84D5D" w:rsidRPr="005C77A3">
        <w:rPr>
          <w:rFonts w:ascii="Times New Roman" w:hAnsi="Times New Roman" w:cs="Times New Roman"/>
          <w:sz w:val="24"/>
          <w:szCs w:val="24"/>
        </w:rPr>
        <w:t xml:space="preserve"> which is</w:t>
      </w:r>
      <w:r w:rsidR="000D5039" w:rsidRPr="005C77A3">
        <w:rPr>
          <w:rFonts w:ascii="Times New Roman" w:hAnsi="Times New Roman" w:cs="Times New Roman"/>
          <w:sz w:val="24"/>
          <w:szCs w:val="24"/>
        </w:rPr>
        <w:t xml:space="preserve"> however</w:t>
      </w:r>
      <w:r w:rsidR="00B84D5D" w:rsidRPr="005C77A3">
        <w:rPr>
          <w:rFonts w:ascii="Times New Roman" w:hAnsi="Times New Roman" w:cs="Times New Roman"/>
          <w:sz w:val="24"/>
          <w:szCs w:val="24"/>
        </w:rPr>
        <w:t xml:space="preserve"> not relevant to this appeal.</w:t>
      </w:r>
    </w:p>
    <w:p w:rsidR="00632E8C" w:rsidRPr="005C77A3" w:rsidRDefault="00632E8C" w:rsidP="007E0F80">
      <w:pPr>
        <w:pStyle w:val="ListParagraph"/>
        <w:spacing w:after="0" w:line="480" w:lineRule="auto"/>
        <w:jc w:val="both"/>
        <w:rPr>
          <w:rFonts w:ascii="Times New Roman" w:hAnsi="Times New Roman" w:cs="Times New Roman"/>
          <w:sz w:val="24"/>
          <w:szCs w:val="24"/>
        </w:rPr>
      </w:pPr>
    </w:p>
    <w:p w:rsidR="00632E8C" w:rsidRPr="005C77A3" w:rsidRDefault="00632E8C" w:rsidP="002D5277">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lastRenderedPageBreak/>
        <w:t>In pursuit of the agreement, the complainant mortgaged his home and various other properties</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including his wife’s car</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w:t>
      </w:r>
      <w:r w:rsidR="00AD31F5" w:rsidRPr="005C77A3">
        <w:rPr>
          <w:rFonts w:ascii="Times New Roman" w:hAnsi="Times New Roman" w:cs="Times New Roman"/>
          <w:sz w:val="24"/>
          <w:szCs w:val="24"/>
        </w:rPr>
        <w:t>to</w:t>
      </w:r>
      <w:r w:rsidRPr="005C77A3">
        <w:rPr>
          <w:rFonts w:ascii="Times New Roman" w:hAnsi="Times New Roman" w:cs="Times New Roman"/>
          <w:sz w:val="24"/>
          <w:szCs w:val="24"/>
        </w:rPr>
        <w:t xml:space="preserve"> raise a total of US$350 000</w:t>
      </w:r>
      <w:r w:rsidR="00CF47B0" w:rsidRPr="005C77A3">
        <w:rPr>
          <w:rFonts w:ascii="Times New Roman" w:hAnsi="Times New Roman" w:cs="Times New Roman"/>
          <w:sz w:val="24"/>
          <w:szCs w:val="24"/>
        </w:rPr>
        <w:t xml:space="preserve"> </w:t>
      </w:r>
      <w:r w:rsidRPr="005C77A3">
        <w:rPr>
          <w:rFonts w:ascii="Times New Roman" w:hAnsi="Times New Roman" w:cs="Times New Roman"/>
          <w:sz w:val="24"/>
          <w:szCs w:val="24"/>
        </w:rPr>
        <w:t xml:space="preserve">which he ploughed into the agri-business. The business venture kick started with the </w:t>
      </w:r>
      <w:r w:rsidR="00A257B2" w:rsidRPr="005C77A3">
        <w:rPr>
          <w:rFonts w:ascii="Times New Roman" w:hAnsi="Times New Roman" w:cs="Times New Roman"/>
          <w:sz w:val="24"/>
          <w:szCs w:val="24"/>
        </w:rPr>
        <w:t>complainant</w:t>
      </w:r>
      <w:r w:rsidRPr="005C77A3">
        <w:rPr>
          <w:rFonts w:ascii="Times New Roman" w:hAnsi="Times New Roman" w:cs="Times New Roman"/>
          <w:sz w:val="24"/>
          <w:szCs w:val="24"/>
        </w:rPr>
        <w:t xml:space="preserve"> closely guarding his investment for fear of losing his mortgaged properties</w:t>
      </w:r>
      <w:r w:rsidR="00F35E54" w:rsidRPr="005C77A3">
        <w:rPr>
          <w:rFonts w:ascii="Times New Roman" w:hAnsi="Times New Roman" w:cs="Times New Roman"/>
          <w:sz w:val="24"/>
          <w:szCs w:val="24"/>
        </w:rPr>
        <w:t xml:space="preserve"> and investment.</w:t>
      </w:r>
    </w:p>
    <w:p w:rsidR="00632E8C" w:rsidRPr="005C77A3" w:rsidRDefault="00632E8C" w:rsidP="007E0F80">
      <w:pPr>
        <w:pStyle w:val="ListParagraph"/>
        <w:spacing w:after="0" w:line="480" w:lineRule="auto"/>
        <w:ind w:left="0"/>
        <w:jc w:val="both"/>
        <w:rPr>
          <w:rFonts w:ascii="Times New Roman" w:hAnsi="Times New Roman" w:cs="Times New Roman"/>
          <w:sz w:val="24"/>
          <w:szCs w:val="24"/>
        </w:rPr>
      </w:pPr>
    </w:p>
    <w:p w:rsidR="00A21705" w:rsidRPr="005C77A3" w:rsidRDefault="00632E8C" w:rsidP="002D5277">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The learned judge in the court </w:t>
      </w:r>
      <w:r w:rsidRPr="005C77A3">
        <w:rPr>
          <w:rFonts w:ascii="Times New Roman" w:hAnsi="Times New Roman" w:cs="Times New Roman"/>
          <w:i/>
          <w:sz w:val="24"/>
          <w:szCs w:val="24"/>
        </w:rPr>
        <w:t xml:space="preserve">a quo </w:t>
      </w:r>
      <w:r w:rsidRPr="005C77A3">
        <w:rPr>
          <w:rFonts w:ascii="Times New Roman" w:hAnsi="Times New Roman" w:cs="Times New Roman"/>
          <w:sz w:val="24"/>
          <w:szCs w:val="24"/>
        </w:rPr>
        <w:t xml:space="preserve">found that the strict administrative </w:t>
      </w:r>
      <w:r w:rsidR="00A21705" w:rsidRPr="005C77A3">
        <w:rPr>
          <w:rFonts w:ascii="Times New Roman" w:hAnsi="Times New Roman" w:cs="Times New Roman"/>
          <w:sz w:val="24"/>
          <w:szCs w:val="24"/>
        </w:rPr>
        <w:t>measures adop</w:t>
      </w:r>
      <w:r w:rsidR="0031236A" w:rsidRPr="005C77A3">
        <w:rPr>
          <w:rFonts w:ascii="Times New Roman" w:hAnsi="Times New Roman" w:cs="Times New Roman"/>
          <w:sz w:val="24"/>
          <w:szCs w:val="24"/>
        </w:rPr>
        <w:t>ted by the complainant mus</w:t>
      </w:r>
      <w:r w:rsidR="00A21705" w:rsidRPr="005C77A3">
        <w:rPr>
          <w:rFonts w:ascii="Times New Roman" w:hAnsi="Times New Roman" w:cs="Times New Roman"/>
          <w:sz w:val="24"/>
          <w:szCs w:val="24"/>
        </w:rPr>
        <w:t xml:space="preserve">t have unsettled the other </w:t>
      </w:r>
      <w:r w:rsidR="00C110EA" w:rsidRPr="005C77A3">
        <w:rPr>
          <w:rFonts w:ascii="Times New Roman" w:hAnsi="Times New Roman" w:cs="Times New Roman"/>
          <w:sz w:val="24"/>
          <w:szCs w:val="24"/>
        </w:rPr>
        <w:t>D</w:t>
      </w:r>
      <w:r w:rsidR="00A21705" w:rsidRPr="005C77A3">
        <w:rPr>
          <w:rFonts w:ascii="Times New Roman" w:hAnsi="Times New Roman" w:cs="Times New Roman"/>
          <w:sz w:val="24"/>
          <w:szCs w:val="24"/>
        </w:rPr>
        <w:t>irectors</w:t>
      </w:r>
      <w:r w:rsidR="00C110EA" w:rsidRPr="005C77A3">
        <w:rPr>
          <w:rFonts w:ascii="Times New Roman" w:hAnsi="Times New Roman" w:cs="Times New Roman"/>
          <w:sz w:val="24"/>
          <w:szCs w:val="24"/>
        </w:rPr>
        <w:t>,</w:t>
      </w:r>
      <w:r w:rsidR="00A21705" w:rsidRPr="005C77A3">
        <w:rPr>
          <w:rFonts w:ascii="Times New Roman" w:hAnsi="Times New Roman" w:cs="Times New Roman"/>
          <w:sz w:val="24"/>
          <w:szCs w:val="24"/>
        </w:rPr>
        <w:t xml:space="preserve"> thereby generating </w:t>
      </w:r>
      <w:r w:rsidR="00E152BD" w:rsidRPr="005C77A3">
        <w:rPr>
          <w:rFonts w:ascii="Times New Roman" w:hAnsi="Times New Roman" w:cs="Times New Roman"/>
          <w:sz w:val="24"/>
          <w:szCs w:val="24"/>
        </w:rPr>
        <w:t>conflict</w:t>
      </w:r>
      <w:r w:rsidR="00A21705" w:rsidRPr="005C77A3">
        <w:rPr>
          <w:rFonts w:ascii="Times New Roman" w:hAnsi="Times New Roman" w:cs="Times New Roman"/>
          <w:sz w:val="24"/>
          <w:szCs w:val="24"/>
        </w:rPr>
        <w:t xml:space="preserve"> and irreconcilable differences. The conflict culminated in the minor</w:t>
      </w:r>
      <w:r w:rsidR="00A257B2" w:rsidRPr="005C77A3">
        <w:rPr>
          <w:rFonts w:ascii="Times New Roman" w:hAnsi="Times New Roman" w:cs="Times New Roman"/>
          <w:sz w:val="24"/>
          <w:szCs w:val="24"/>
        </w:rPr>
        <w:t>ity</w:t>
      </w:r>
      <w:r w:rsidR="00A21705" w:rsidRPr="005C77A3">
        <w:rPr>
          <w:rFonts w:ascii="Times New Roman" w:hAnsi="Times New Roman" w:cs="Times New Roman"/>
          <w:sz w:val="24"/>
          <w:szCs w:val="24"/>
        </w:rPr>
        <w:t xml:space="preserve"> Directors locking out the complainant. They eventually </w:t>
      </w:r>
      <w:r w:rsidR="004B3D3A" w:rsidRPr="005C77A3">
        <w:rPr>
          <w:rFonts w:ascii="Times New Roman" w:hAnsi="Times New Roman" w:cs="Times New Roman"/>
          <w:sz w:val="24"/>
          <w:szCs w:val="24"/>
        </w:rPr>
        <w:t xml:space="preserve">filed a new CR2 with the Registrar of Companies in a bid to </w:t>
      </w:r>
      <w:r w:rsidR="00C53C12" w:rsidRPr="005C77A3">
        <w:rPr>
          <w:rFonts w:ascii="Times New Roman" w:hAnsi="Times New Roman" w:cs="Times New Roman"/>
          <w:sz w:val="24"/>
          <w:szCs w:val="24"/>
        </w:rPr>
        <w:t>strip the complainant</w:t>
      </w:r>
      <w:r w:rsidR="00A257B2" w:rsidRPr="005C77A3">
        <w:rPr>
          <w:rFonts w:ascii="Times New Roman" w:hAnsi="Times New Roman" w:cs="Times New Roman"/>
          <w:sz w:val="24"/>
          <w:szCs w:val="24"/>
        </w:rPr>
        <w:t xml:space="preserve"> of all his rights and interest</w:t>
      </w:r>
      <w:r w:rsidR="00C53C12" w:rsidRPr="005C77A3">
        <w:rPr>
          <w:rFonts w:ascii="Times New Roman" w:hAnsi="Times New Roman" w:cs="Times New Roman"/>
          <w:sz w:val="24"/>
          <w:szCs w:val="24"/>
        </w:rPr>
        <w:t xml:space="preserve"> in</w:t>
      </w:r>
      <w:r w:rsidR="00B84D5D" w:rsidRPr="005C77A3">
        <w:rPr>
          <w:rFonts w:ascii="Times New Roman" w:hAnsi="Times New Roman" w:cs="Times New Roman"/>
          <w:sz w:val="24"/>
          <w:szCs w:val="24"/>
        </w:rPr>
        <w:t xml:space="preserve"> Hedgehold</w:t>
      </w:r>
      <w:r w:rsidR="00A257B2" w:rsidRPr="005C77A3">
        <w:rPr>
          <w:rFonts w:ascii="Times New Roman" w:hAnsi="Times New Roman" w:cs="Times New Roman"/>
          <w:sz w:val="24"/>
          <w:szCs w:val="24"/>
        </w:rPr>
        <w:t xml:space="preserve">. </w:t>
      </w:r>
      <w:r w:rsidR="00C53C12" w:rsidRPr="005C77A3">
        <w:rPr>
          <w:rFonts w:ascii="Times New Roman" w:hAnsi="Times New Roman" w:cs="Times New Roman"/>
          <w:sz w:val="24"/>
          <w:szCs w:val="24"/>
        </w:rPr>
        <w:t>Despite their concerted endeavour to terminate</w:t>
      </w:r>
      <w:r w:rsidR="00A21705" w:rsidRPr="005C77A3">
        <w:rPr>
          <w:rFonts w:ascii="Times New Roman" w:hAnsi="Times New Roman" w:cs="Times New Roman"/>
          <w:sz w:val="24"/>
          <w:szCs w:val="24"/>
        </w:rPr>
        <w:t xml:space="preserve"> their business relationship with him, they continued </w:t>
      </w:r>
      <w:r w:rsidR="00A257B2" w:rsidRPr="005C77A3">
        <w:rPr>
          <w:rFonts w:ascii="Times New Roman" w:hAnsi="Times New Roman" w:cs="Times New Roman"/>
          <w:sz w:val="24"/>
          <w:szCs w:val="24"/>
        </w:rPr>
        <w:t xml:space="preserve">to hold </w:t>
      </w:r>
      <w:r w:rsidR="00A21705" w:rsidRPr="005C77A3">
        <w:rPr>
          <w:rFonts w:ascii="Times New Roman" w:hAnsi="Times New Roman" w:cs="Times New Roman"/>
          <w:sz w:val="24"/>
          <w:szCs w:val="24"/>
        </w:rPr>
        <w:t>onto his investment to his exclusion and detriment.</w:t>
      </w:r>
    </w:p>
    <w:p w:rsidR="007E0F80" w:rsidRPr="005C77A3" w:rsidRDefault="007E0F80" w:rsidP="007E0F80">
      <w:pPr>
        <w:pStyle w:val="ListParagraph"/>
        <w:spacing w:after="0" w:line="480" w:lineRule="auto"/>
        <w:ind w:left="0"/>
        <w:jc w:val="both"/>
        <w:rPr>
          <w:rFonts w:ascii="Times New Roman" w:hAnsi="Times New Roman" w:cs="Times New Roman"/>
          <w:sz w:val="24"/>
          <w:szCs w:val="24"/>
        </w:rPr>
      </w:pPr>
    </w:p>
    <w:p w:rsidR="00B21503" w:rsidRPr="005C77A3" w:rsidRDefault="00232D0C" w:rsidP="002D5277">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In a </w:t>
      </w:r>
      <w:r w:rsidR="007E0F80" w:rsidRPr="005C77A3">
        <w:rPr>
          <w:rFonts w:ascii="Times New Roman" w:hAnsi="Times New Roman" w:cs="Times New Roman"/>
          <w:sz w:val="24"/>
          <w:szCs w:val="24"/>
        </w:rPr>
        <w:t>bid to</w:t>
      </w:r>
      <w:r w:rsidR="00C53C12" w:rsidRPr="005C77A3">
        <w:rPr>
          <w:rFonts w:ascii="Times New Roman" w:hAnsi="Times New Roman" w:cs="Times New Roman"/>
          <w:sz w:val="24"/>
          <w:szCs w:val="24"/>
        </w:rPr>
        <w:t xml:space="preserve"> achieve their fraudulent scheme</w:t>
      </w:r>
      <w:r w:rsidR="00B21503" w:rsidRPr="005C77A3">
        <w:rPr>
          <w:rFonts w:ascii="Times New Roman" w:hAnsi="Times New Roman" w:cs="Times New Roman"/>
          <w:sz w:val="24"/>
          <w:szCs w:val="24"/>
        </w:rPr>
        <w:t xml:space="preserve">, the appellants are alleged to have crafted and filed </w:t>
      </w:r>
      <w:r w:rsidR="003D451C" w:rsidRPr="005C77A3">
        <w:rPr>
          <w:rFonts w:ascii="Times New Roman" w:hAnsi="Times New Roman" w:cs="Times New Roman"/>
          <w:sz w:val="24"/>
          <w:szCs w:val="24"/>
        </w:rPr>
        <w:t xml:space="preserve">fraudulent CR2, CR11 and CR14 documents </w:t>
      </w:r>
      <w:r w:rsidR="00261731" w:rsidRPr="005C77A3">
        <w:rPr>
          <w:rFonts w:ascii="Times New Roman" w:hAnsi="Times New Roman" w:cs="Times New Roman"/>
          <w:sz w:val="24"/>
          <w:szCs w:val="24"/>
        </w:rPr>
        <w:t>with the Registrar of Companies</w:t>
      </w:r>
      <w:r w:rsidR="003D451C" w:rsidRPr="005C77A3">
        <w:rPr>
          <w:rFonts w:ascii="Times New Roman" w:hAnsi="Times New Roman" w:cs="Times New Roman"/>
          <w:sz w:val="24"/>
          <w:szCs w:val="24"/>
        </w:rPr>
        <w:t xml:space="preserve"> to divest the comp</w:t>
      </w:r>
      <w:r w:rsidR="007E0F80" w:rsidRPr="005C77A3">
        <w:rPr>
          <w:rFonts w:ascii="Times New Roman" w:hAnsi="Times New Roman" w:cs="Times New Roman"/>
          <w:sz w:val="24"/>
          <w:szCs w:val="24"/>
        </w:rPr>
        <w:t>lainant of his</w:t>
      </w:r>
      <w:r w:rsidR="00261731" w:rsidRPr="005C77A3">
        <w:rPr>
          <w:rFonts w:ascii="Times New Roman" w:hAnsi="Times New Roman" w:cs="Times New Roman"/>
          <w:sz w:val="24"/>
          <w:szCs w:val="24"/>
        </w:rPr>
        <w:t xml:space="preserve"> Directorship and shareholding in Hedg</w:t>
      </w:r>
      <w:r w:rsidR="006575C1" w:rsidRPr="005C77A3">
        <w:rPr>
          <w:rFonts w:ascii="Times New Roman" w:hAnsi="Times New Roman" w:cs="Times New Roman"/>
          <w:sz w:val="24"/>
          <w:szCs w:val="24"/>
        </w:rPr>
        <w:t>e</w:t>
      </w:r>
      <w:r w:rsidR="00261731" w:rsidRPr="005C77A3">
        <w:rPr>
          <w:rFonts w:ascii="Times New Roman" w:hAnsi="Times New Roman" w:cs="Times New Roman"/>
          <w:sz w:val="24"/>
          <w:szCs w:val="24"/>
        </w:rPr>
        <w:t>hold.</w:t>
      </w:r>
    </w:p>
    <w:p w:rsidR="00232D0C" w:rsidRPr="005C77A3" w:rsidRDefault="00232D0C" w:rsidP="007E0F80">
      <w:pPr>
        <w:pStyle w:val="ListParagraph"/>
        <w:spacing w:after="0" w:line="480" w:lineRule="auto"/>
        <w:ind w:left="0"/>
        <w:jc w:val="both"/>
        <w:rPr>
          <w:rFonts w:ascii="Times New Roman" w:hAnsi="Times New Roman" w:cs="Times New Roman"/>
          <w:sz w:val="24"/>
          <w:szCs w:val="24"/>
        </w:rPr>
      </w:pPr>
    </w:p>
    <w:p w:rsidR="00D0102A" w:rsidRPr="005C77A3" w:rsidRDefault="00232D0C" w:rsidP="002D5277">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The appellants denied the allegations of fraud </w:t>
      </w:r>
      <w:r w:rsidR="00BC162D" w:rsidRPr="005C77A3">
        <w:rPr>
          <w:rFonts w:ascii="Times New Roman" w:hAnsi="Times New Roman" w:cs="Times New Roman"/>
          <w:sz w:val="24"/>
          <w:szCs w:val="24"/>
        </w:rPr>
        <w:t>both in th</w:t>
      </w:r>
      <w:r w:rsidR="008B26D5" w:rsidRPr="005C77A3">
        <w:rPr>
          <w:rFonts w:ascii="Times New Roman" w:hAnsi="Times New Roman" w:cs="Times New Roman"/>
          <w:sz w:val="24"/>
          <w:szCs w:val="24"/>
        </w:rPr>
        <w:t>e Magistrates Court and in the c</w:t>
      </w:r>
      <w:r w:rsidR="00BC162D" w:rsidRPr="005C77A3">
        <w:rPr>
          <w:rFonts w:ascii="Times New Roman" w:hAnsi="Times New Roman" w:cs="Times New Roman"/>
          <w:sz w:val="24"/>
          <w:szCs w:val="24"/>
        </w:rPr>
        <w:t xml:space="preserve">ourt </w:t>
      </w:r>
      <w:r w:rsidR="00BC162D" w:rsidRPr="005C77A3">
        <w:rPr>
          <w:rFonts w:ascii="Times New Roman" w:hAnsi="Times New Roman" w:cs="Times New Roman"/>
          <w:i/>
          <w:sz w:val="24"/>
          <w:szCs w:val="24"/>
        </w:rPr>
        <w:t>a quo</w:t>
      </w:r>
      <w:r w:rsidR="00BC162D" w:rsidRPr="005C77A3">
        <w:rPr>
          <w:rFonts w:ascii="Times New Roman" w:hAnsi="Times New Roman" w:cs="Times New Roman"/>
          <w:sz w:val="24"/>
          <w:szCs w:val="24"/>
        </w:rPr>
        <w:t xml:space="preserve"> on appeal.</w:t>
      </w:r>
    </w:p>
    <w:p w:rsidR="002D5277" w:rsidRPr="005C77A3" w:rsidRDefault="002D5277" w:rsidP="007E0F80">
      <w:pPr>
        <w:pStyle w:val="ListParagraph"/>
        <w:spacing w:after="0" w:line="480" w:lineRule="auto"/>
        <w:ind w:left="0"/>
        <w:jc w:val="both"/>
        <w:rPr>
          <w:rFonts w:ascii="Times New Roman" w:hAnsi="Times New Roman" w:cs="Times New Roman"/>
          <w:b/>
          <w:sz w:val="24"/>
          <w:szCs w:val="24"/>
          <w:u w:val="single"/>
        </w:rPr>
      </w:pPr>
    </w:p>
    <w:p w:rsidR="00A21705" w:rsidRPr="005C77A3" w:rsidRDefault="002D5277" w:rsidP="007E0F80">
      <w:pPr>
        <w:pStyle w:val="ListParagraph"/>
        <w:spacing w:after="0" w:line="480" w:lineRule="auto"/>
        <w:ind w:left="0"/>
        <w:jc w:val="both"/>
        <w:rPr>
          <w:rFonts w:ascii="Times New Roman" w:hAnsi="Times New Roman" w:cs="Times New Roman"/>
          <w:b/>
          <w:sz w:val="24"/>
          <w:szCs w:val="24"/>
          <w:u w:val="single"/>
        </w:rPr>
      </w:pPr>
      <w:r w:rsidRPr="005C77A3">
        <w:rPr>
          <w:rFonts w:ascii="Times New Roman" w:hAnsi="Times New Roman" w:cs="Times New Roman"/>
          <w:b/>
          <w:sz w:val="24"/>
          <w:szCs w:val="24"/>
          <w:u w:val="single"/>
        </w:rPr>
        <w:t>THE ISSUES FOR DETERMINATION</w:t>
      </w:r>
    </w:p>
    <w:p w:rsidR="00D30C5A" w:rsidRPr="005C77A3" w:rsidRDefault="00780DAE" w:rsidP="002D5277">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The appellants attacked the court </w:t>
      </w:r>
      <w:r w:rsidRPr="005C77A3">
        <w:rPr>
          <w:rFonts w:ascii="Times New Roman" w:hAnsi="Times New Roman" w:cs="Times New Roman"/>
          <w:i/>
          <w:sz w:val="24"/>
          <w:szCs w:val="24"/>
        </w:rPr>
        <w:t>a quo’s</w:t>
      </w:r>
      <w:r w:rsidRPr="005C77A3">
        <w:rPr>
          <w:rFonts w:ascii="Times New Roman" w:hAnsi="Times New Roman" w:cs="Times New Roman"/>
          <w:sz w:val="24"/>
          <w:szCs w:val="24"/>
        </w:rPr>
        <w:t xml:space="preserve"> judgment on both procedural and </w:t>
      </w:r>
      <w:r w:rsidR="00BE48E4" w:rsidRPr="005C77A3">
        <w:rPr>
          <w:rFonts w:ascii="Times New Roman" w:hAnsi="Times New Roman" w:cs="Times New Roman"/>
          <w:sz w:val="24"/>
          <w:szCs w:val="24"/>
        </w:rPr>
        <w:t xml:space="preserve">substantive grounds. The </w:t>
      </w:r>
      <w:r w:rsidRPr="005C77A3">
        <w:rPr>
          <w:rFonts w:ascii="Times New Roman" w:hAnsi="Times New Roman" w:cs="Times New Roman"/>
          <w:sz w:val="24"/>
          <w:szCs w:val="24"/>
        </w:rPr>
        <w:t>grounds of appeal</w:t>
      </w:r>
      <w:r w:rsidR="00661FE6" w:rsidRPr="005C77A3">
        <w:rPr>
          <w:rFonts w:ascii="Times New Roman" w:hAnsi="Times New Roman" w:cs="Times New Roman"/>
          <w:sz w:val="24"/>
          <w:szCs w:val="24"/>
        </w:rPr>
        <w:t xml:space="preserve"> however</w:t>
      </w:r>
      <w:r w:rsidRPr="005C77A3">
        <w:rPr>
          <w:rFonts w:ascii="Times New Roman" w:hAnsi="Times New Roman" w:cs="Times New Roman"/>
          <w:sz w:val="24"/>
          <w:szCs w:val="24"/>
        </w:rPr>
        <w:t xml:space="preserve"> </w:t>
      </w:r>
      <w:r w:rsidR="00D30C5A" w:rsidRPr="005C77A3">
        <w:rPr>
          <w:rFonts w:ascii="Times New Roman" w:hAnsi="Times New Roman" w:cs="Times New Roman"/>
          <w:sz w:val="24"/>
          <w:szCs w:val="24"/>
        </w:rPr>
        <w:t xml:space="preserve">raise </w:t>
      </w:r>
      <w:r w:rsidR="00BE48E4" w:rsidRPr="005C77A3">
        <w:rPr>
          <w:rFonts w:ascii="Times New Roman" w:hAnsi="Times New Roman" w:cs="Times New Roman"/>
          <w:sz w:val="24"/>
          <w:szCs w:val="24"/>
        </w:rPr>
        <w:t>one</w:t>
      </w:r>
      <w:r w:rsidR="00D30C5A" w:rsidRPr="005C77A3">
        <w:rPr>
          <w:rFonts w:ascii="Times New Roman" w:hAnsi="Times New Roman" w:cs="Times New Roman"/>
          <w:sz w:val="24"/>
          <w:szCs w:val="24"/>
        </w:rPr>
        <w:t xml:space="preserve"> </w:t>
      </w:r>
      <w:r w:rsidR="00BC162D" w:rsidRPr="005C77A3">
        <w:rPr>
          <w:rFonts w:ascii="Times New Roman" w:hAnsi="Times New Roman" w:cs="Times New Roman"/>
          <w:sz w:val="24"/>
          <w:szCs w:val="24"/>
        </w:rPr>
        <w:t xml:space="preserve">crisp </w:t>
      </w:r>
      <w:r w:rsidR="00661FE6" w:rsidRPr="005C77A3">
        <w:rPr>
          <w:rFonts w:ascii="Times New Roman" w:hAnsi="Times New Roman" w:cs="Times New Roman"/>
          <w:sz w:val="24"/>
          <w:szCs w:val="24"/>
        </w:rPr>
        <w:t>issue</w:t>
      </w:r>
      <w:r w:rsidR="00BC162D" w:rsidRPr="005C77A3">
        <w:rPr>
          <w:rFonts w:ascii="Times New Roman" w:hAnsi="Times New Roman" w:cs="Times New Roman"/>
          <w:sz w:val="24"/>
          <w:szCs w:val="24"/>
        </w:rPr>
        <w:t xml:space="preserve"> for determination</w:t>
      </w:r>
      <w:r w:rsidR="00BE48E4" w:rsidRPr="005C77A3">
        <w:rPr>
          <w:rFonts w:ascii="Times New Roman" w:hAnsi="Times New Roman" w:cs="Times New Roman"/>
          <w:sz w:val="24"/>
          <w:szCs w:val="24"/>
        </w:rPr>
        <w:t>. The single issue for determination is</w:t>
      </w:r>
      <w:r w:rsidR="00D30C5A" w:rsidRPr="005C77A3">
        <w:rPr>
          <w:rFonts w:ascii="Times New Roman" w:hAnsi="Times New Roman" w:cs="Times New Roman"/>
          <w:sz w:val="24"/>
          <w:szCs w:val="24"/>
        </w:rPr>
        <w:t>:</w:t>
      </w:r>
    </w:p>
    <w:p w:rsidR="00D30C5A" w:rsidRPr="005C77A3" w:rsidRDefault="00D30C5A" w:rsidP="00632E8C">
      <w:pPr>
        <w:pStyle w:val="ListParagraph"/>
        <w:spacing w:after="0"/>
        <w:ind w:left="0"/>
        <w:jc w:val="both"/>
        <w:rPr>
          <w:rFonts w:ascii="Times New Roman" w:hAnsi="Times New Roman" w:cs="Times New Roman"/>
          <w:sz w:val="24"/>
          <w:szCs w:val="24"/>
        </w:rPr>
      </w:pPr>
    </w:p>
    <w:p w:rsidR="00D30C5A" w:rsidRPr="005C77A3" w:rsidRDefault="00D30C5A" w:rsidP="00C110EA">
      <w:pPr>
        <w:pStyle w:val="ListParagraph"/>
        <w:spacing w:after="0"/>
        <w:ind w:left="780"/>
        <w:jc w:val="both"/>
        <w:rPr>
          <w:rFonts w:ascii="Times New Roman" w:hAnsi="Times New Roman" w:cs="Times New Roman"/>
          <w:sz w:val="24"/>
          <w:szCs w:val="24"/>
        </w:rPr>
      </w:pPr>
      <w:r w:rsidRPr="005C77A3">
        <w:rPr>
          <w:rFonts w:ascii="Times New Roman" w:hAnsi="Times New Roman" w:cs="Times New Roman"/>
          <w:sz w:val="24"/>
          <w:szCs w:val="24"/>
        </w:rPr>
        <w:lastRenderedPageBreak/>
        <w:t xml:space="preserve">Whether or not the court </w:t>
      </w:r>
      <w:r w:rsidRPr="005C77A3">
        <w:rPr>
          <w:rFonts w:ascii="Times New Roman" w:hAnsi="Times New Roman" w:cs="Times New Roman"/>
          <w:i/>
          <w:sz w:val="24"/>
          <w:szCs w:val="24"/>
        </w:rPr>
        <w:t>a quo</w:t>
      </w:r>
      <w:r w:rsidRPr="005C77A3">
        <w:rPr>
          <w:rFonts w:ascii="Times New Roman" w:hAnsi="Times New Roman" w:cs="Times New Roman"/>
          <w:sz w:val="24"/>
          <w:szCs w:val="24"/>
        </w:rPr>
        <w:t xml:space="preserve"> correctly found the appellants g</w:t>
      </w:r>
      <w:r w:rsidR="006D6586" w:rsidRPr="005C77A3">
        <w:rPr>
          <w:rFonts w:ascii="Times New Roman" w:hAnsi="Times New Roman" w:cs="Times New Roman"/>
          <w:sz w:val="24"/>
          <w:szCs w:val="24"/>
        </w:rPr>
        <w:t xml:space="preserve">uilty of </w:t>
      </w:r>
      <w:r w:rsidR="007E351F" w:rsidRPr="005C77A3">
        <w:rPr>
          <w:rFonts w:ascii="Times New Roman" w:hAnsi="Times New Roman" w:cs="Times New Roman"/>
          <w:sz w:val="24"/>
          <w:szCs w:val="24"/>
        </w:rPr>
        <w:t xml:space="preserve">fraud as </w:t>
      </w:r>
      <w:r w:rsidR="00754052" w:rsidRPr="005C77A3">
        <w:rPr>
          <w:rFonts w:ascii="Times New Roman" w:hAnsi="Times New Roman" w:cs="Times New Roman"/>
          <w:sz w:val="24"/>
          <w:szCs w:val="24"/>
        </w:rPr>
        <w:t>charge</w:t>
      </w:r>
      <w:r w:rsidRPr="005C77A3">
        <w:rPr>
          <w:rFonts w:ascii="Times New Roman" w:hAnsi="Times New Roman" w:cs="Times New Roman"/>
          <w:sz w:val="24"/>
          <w:szCs w:val="24"/>
        </w:rPr>
        <w:t>d.</w:t>
      </w:r>
    </w:p>
    <w:p w:rsidR="002D5277" w:rsidRPr="005C77A3" w:rsidRDefault="002D5277" w:rsidP="002D5277">
      <w:pPr>
        <w:pStyle w:val="ListParagraph"/>
        <w:spacing w:after="0"/>
        <w:ind w:left="780"/>
        <w:jc w:val="both"/>
        <w:rPr>
          <w:rFonts w:ascii="Times New Roman" w:hAnsi="Times New Roman" w:cs="Times New Roman"/>
          <w:sz w:val="24"/>
          <w:szCs w:val="24"/>
        </w:rPr>
      </w:pPr>
    </w:p>
    <w:p w:rsidR="002D5277" w:rsidRPr="005C77A3" w:rsidRDefault="002D5277" w:rsidP="0046070A">
      <w:pPr>
        <w:pStyle w:val="ListParagraph"/>
        <w:spacing w:after="0" w:line="240" w:lineRule="auto"/>
        <w:ind w:left="780"/>
        <w:jc w:val="both"/>
        <w:rPr>
          <w:rFonts w:ascii="Times New Roman" w:hAnsi="Times New Roman" w:cs="Times New Roman"/>
          <w:sz w:val="24"/>
          <w:szCs w:val="24"/>
        </w:rPr>
      </w:pPr>
    </w:p>
    <w:p w:rsidR="00BF02F0" w:rsidRPr="005C77A3" w:rsidRDefault="00D30C5A" w:rsidP="00632E8C">
      <w:pPr>
        <w:pStyle w:val="ListParagraph"/>
        <w:spacing w:after="0"/>
        <w:ind w:left="0"/>
        <w:jc w:val="both"/>
        <w:rPr>
          <w:rFonts w:ascii="Times New Roman" w:hAnsi="Times New Roman" w:cs="Times New Roman"/>
          <w:sz w:val="24"/>
          <w:szCs w:val="24"/>
        </w:rPr>
      </w:pPr>
      <w:r w:rsidRPr="005C77A3">
        <w:rPr>
          <w:rFonts w:ascii="Times New Roman" w:hAnsi="Times New Roman" w:cs="Times New Roman"/>
          <w:sz w:val="24"/>
          <w:szCs w:val="24"/>
        </w:rPr>
        <w:t xml:space="preserve"> </w:t>
      </w:r>
    </w:p>
    <w:p w:rsidR="00661FE6" w:rsidRPr="005C77A3" w:rsidRDefault="002D5277" w:rsidP="002D5277">
      <w:pPr>
        <w:pStyle w:val="ListParagraph"/>
        <w:spacing w:after="0" w:line="360" w:lineRule="auto"/>
        <w:ind w:left="0"/>
        <w:jc w:val="both"/>
        <w:rPr>
          <w:rFonts w:ascii="Times New Roman" w:hAnsi="Times New Roman" w:cs="Times New Roman"/>
          <w:b/>
          <w:sz w:val="24"/>
          <w:szCs w:val="24"/>
        </w:rPr>
      </w:pPr>
      <w:r w:rsidRPr="005C77A3">
        <w:rPr>
          <w:rFonts w:ascii="Times New Roman" w:hAnsi="Times New Roman" w:cs="Times New Roman"/>
          <w:b/>
          <w:sz w:val="24"/>
          <w:szCs w:val="24"/>
        </w:rPr>
        <w:t xml:space="preserve">WHETHER OR NOT THE COURT </w:t>
      </w:r>
      <w:r w:rsidRPr="005C77A3">
        <w:rPr>
          <w:rFonts w:ascii="Times New Roman" w:hAnsi="Times New Roman" w:cs="Times New Roman"/>
          <w:b/>
          <w:i/>
          <w:sz w:val="24"/>
          <w:szCs w:val="24"/>
        </w:rPr>
        <w:t>A QUO</w:t>
      </w:r>
      <w:r w:rsidRPr="005C77A3">
        <w:rPr>
          <w:rFonts w:ascii="Times New Roman" w:hAnsi="Times New Roman" w:cs="Times New Roman"/>
          <w:b/>
          <w:sz w:val="24"/>
          <w:szCs w:val="24"/>
        </w:rPr>
        <w:t xml:space="preserve"> CORRECTLY FOUND THE APPELLANTS GUILTY OF FRAUD AS CHARGED. </w:t>
      </w:r>
    </w:p>
    <w:p w:rsidR="00F95C57" w:rsidRPr="005C77A3" w:rsidRDefault="00661FE6" w:rsidP="00C110EA">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The appellants challenged their conviction on the basis</w:t>
      </w:r>
      <w:r w:rsidR="00C36D35" w:rsidRPr="005C77A3">
        <w:rPr>
          <w:rFonts w:ascii="Times New Roman" w:hAnsi="Times New Roman" w:cs="Times New Roman"/>
          <w:sz w:val="24"/>
          <w:szCs w:val="24"/>
        </w:rPr>
        <w:t xml:space="preserve"> that</w:t>
      </w:r>
      <w:r w:rsidRPr="005C77A3">
        <w:rPr>
          <w:rFonts w:ascii="Times New Roman" w:hAnsi="Times New Roman" w:cs="Times New Roman"/>
          <w:sz w:val="24"/>
          <w:szCs w:val="24"/>
        </w:rPr>
        <w:t xml:space="preserve"> the respondent failed to discharge the onus of proving the essential elements of fraud beyond reasonable doubt.</w:t>
      </w:r>
      <w:r w:rsidR="00DC2D19" w:rsidRPr="005C77A3">
        <w:rPr>
          <w:rFonts w:ascii="Times New Roman" w:hAnsi="Times New Roman" w:cs="Times New Roman"/>
          <w:sz w:val="24"/>
          <w:szCs w:val="24"/>
        </w:rPr>
        <w:t xml:space="preserve"> Section 136 o</w:t>
      </w:r>
      <w:r w:rsidR="00E542CD" w:rsidRPr="005C77A3">
        <w:rPr>
          <w:rFonts w:ascii="Times New Roman" w:hAnsi="Times New Roman" w:cs="Times New Roman"/>
          <w:sz w:val="24"/>
          <w:szCs w:val="24"/>
        </w:rPr>
        <w:t xml:space="preserve">f the Criminal Law </w:t>
      </w:r>
      <w:r w:rsidR="004707F9" w:rsidRPr="005C77A3">
        <w:rPr>
          <w:rFonts w:ascii="Times New Roman" w:hAnsi="Times New Roman" w:cs="Times New Roman"/>
          <w:sz w:val="24"/>
          <w:szCs w:val="24"/>
        </w:rPr>
        <w:t>(</w:t>
      </w:r>
      <w:r w:rsidR="007E351F" w:rsidRPr="005C77A3">
        <w:rPr>
          <w:rFonts w:ascii="Times New Roman" w:hAnsi="Times New Roman" w:cs="Times New Roman"/>
          <w:sz w:val="24"/>
          <w:szCs w:val="24"/>
        </w:rPr>
        <w:t>Codification and Reform Act) [</w:t>
      </w:r>
      <w:r w:rsidR="007E351F" w:rsidRPr="005C77A3">
        <w:rPr>
          <w:rFonts w:ascii="Times New Roman" w:hAnsi="Times New Roman" w:cs="Times New Roman"/>
          <w:i/>
          <w:sz w:val="24"/>
          <w:szCs w:val="24"/>
        </w:rPr>
        <w:t>C</w:t>
      </w:r>
      <w:r w:rsidR="00E542CD" w:rsidRPr="005C77A3">
        <w:rPr>
          <w:rFonts w:ascii="Times New Roman" w:hAnsi="Times New Roman" w:cs="Times New Roman"/>
          <w:i/>
          <w:sz w:val="24"/>
          <w:szCs w:val="24"/>
        </w:rPr>
        <w:t>hapter 9:23</w:t>
      </w:r>
      <w:r w:rsidR="00E542CD" w:rsidRPr="005C77A3">
        <w:rPr>
          <w:rFonts w:ascii="Times New Roman" w:hAnsi="Times New Roman" w:cs="Times New Roman"/>
          <w:sz w:val="24"/>
          <w:szCs w:val="24"/>
        </w:rPr>
        <w:t xml:space="preserve">] </w:t>
      </w:r>
      <w:r w:rsidR="00DC2D19" w:rsidRPr="005C77A3">
        <w:rPr>
          <w:rFonts w:ascii="Times New Roman" w:hAnsi="Times New Roman" w:cs="Times New Roman"/>
          <w:sz w:val="24"/>
          <w:szCs w:val="24"/>
        </w:rPr>
        <w:t xml:space="preserve">provides </w:t>
      </w:r>
      <w:r w:rsidR="0071713D" w:rsidRPr="005C77A3">
        <w:rPr>
          <w:rFonts w:ascii="Times New Roman" w:hAnsi="Times New Roman" w:cs="Times New Roman"/>
          <w:sz w:val="24"/>
          <w:szCs w:val="24"/>
        </w:rPr>
        <w:t xml:space="preserve">for </w:t>
      </w:r>
      <w:r w:rsidR="00177B28" w:rsidRPr="005C77A3">
        <w:rPr>
          <w:rFonts w:ascii="Times New Roman" w:hAnsi="Times New Roman" w:cs="Times New Roman"/>
          <w:sz w:val="24"/>
          <w:szCs w:val="24"/>
        </w:rPr>
        <w:t>the definition and</w:t>
      </w:r>
      <w:r w:rsidRPr="005C77A3">
        <w:rPr>
          <w:rFonts w:ascii="Times New Roman" w:hAnsi="Times New Roman" w:cs="Times New Roman"/>
          <w:sz w:val="24"/>
          <w:szCs w:val="24"/>
        </w:rPr>
        <w:t xml:space="preserve"> essential elements of </w:t>
      </w:r>
      <w:r w:rsidR="00DC2D19" w:rsidRPr="005C77A3">
        <w:rPr>
          <w:rFonts w:ascii="Times New Roman" w:hAnsi="Times New Roman" w:cs="Times New Roman"/>
          <w:sz w:val="24"/>
          <w:szCs w:val="24"/>
        </w:rPr>
        <w:t>fraud as follows</w:t>
      </w:r>
      <w:r w:rsidR="0005306B" w:rsidRPr="005C77A3">
        <w:rPr>
          <w:rFonts w:ascii="Times New Roman" w:hAnsi="Times New Roman" w:cs="Times New Roman"/>
          <w:sz w:val="24"/>
          <w:szCs w:val="24"/>
        </w:rPr>
        <w:t>:</w:t>
      </w:r>
    </w:p>
    <w:p w:rsidR="00F95C57" w:rsidRPr="005C77A3" w:rsidRDefault="00740C63" w:rsidP="007E0F80">
      <w:pPr>
        <w:autoSpaceDE w:val="0"/>
        <w:autoSpaceDN w:val="0"/>
        <w:adjustRightInd w:val="0"/>
        <w:spacing w:after="0" w:line="240" w:lineRule="auto"/>
        <w:ind w:left="720"/>
        <w:rPr>
          <w:rFonts w:ascii="Times New Roman" w:hAnsi="Times New Roman" w:cs="Times New Roman"/>
          <w:b/>
          <w:bCs/>
          <w:sz w:val="24"/>
          <w:szCs w:val="24"/>
        </w:rPr>
      </w:pPr>
      <w:r w:rsidRPr="005C77A3">
        <w:rPr>
          <w:rFonts w:ascii="Times New Roman" w:hAnsi="Times New Roman" w:cs="Times New Roman"/>
          <w:b/>
          <w:bCs/>
          <w:sz w:val="24"/>
          <w:szCs w:val="24"/>
        </w:rPr>
        <w:t>“</w:t>
      </w:r>
      <w:r w:rsidR="00F95C57" w:rsidRPr="005C77A3">
        <w:rPr>
          <w:rFonts w:ascii="Times New Roman" w:hAnsi="Times New Roman" w:cs="Times New Roman"/>
          <w:b/>
          <w:bCs/>
          <w:sz w:val="24"/>
          <w:szCs w:val="24"/>
        </w:rPr>
        <w:t>136 Fraud</w:t>
      </w:r>
    </w:p>
    <w:p w:rsidR="00F95C57" w:rsidRPr="005C77A3" w:rsidRDefault="00F95C57" w:rsidP="00F95C57">
      <w:pPr>
        <w:autoSpaceDE w:val="0"/>
        <w:autoSpaceDN w:val="0"/>
        <w:adjustRightInd w:val="0"/>
        <w:spacing w:after="0" w:line="240" w:lineRule="auto"/>
        <w:rPr>
          <w:rFonts w:ascii="Times New Roman" w:hAnsi="Times New Roman" w:cs="Times New Roman"/>
          <w:b/>
          <w:bCs/>
          <w:sz w:val="24"/>
          <w:szCs w:val="24"/>
        </w:rPr>
      </w:pPr>
    </w:p>
    <w:p w:rsidR="00F95C57" w:rsidRPr="005C77A3" w:rsidRDefault="00F95C57" w:rsidP="00B524BF">
      <w:pPr>
        <w:autoSpaceDE w:val="0"/>
        <w:autoSpaceDN w:val="0"/>
        <w:adjustRightInd w:val="0"/>
        <w:spacing w:after="0" w:line="240" w:lineRule="auto"/>
        <w:ind w:firstLine="720"/>
        <w:rPr>
          <w:rFonts w:ascii="Times New Roman" w:hAnsi="Times New Roman" w:cs="Times New Roman"/>
          <w:sz w:val="24"/>
          <w:szCs w:val="24"/>
        </w:rPr>
      </w:pPr>
      <w:r w:rsidRPr="005C77A3">
        <w:rPr>
          <w:rFonts w:ascii="Times New Roman" w:hAnsi="Times New Roman" w:cs="Times New Roman"/>
          <w:sz w:val="24"/>
          <w:szCs w:val="24"/>
        </w:rPr>
        <w:t>Any person who makes a misrepresentation</w:t>
      </w:r>
    </w:p>
    <w:p w:rsidR="00F95C57" w:rsidRPr="005C77A3" w:rsidRDefault="00F95C57" w:rsidP="00F95C57">
      <w:pPr>
        <w:autoSpaceDE w:val="0"/>
        <w:autoSpaceDN w:val="0"/>
        <w:adjustRightInd w:val="0"/>
        <w:spacing w:after="0" w:line="240" w:lineRule="auto"/>
        <w:jc w:val="both"/>
        <w:rPr>
          <w:rFonts w:ascii="Times New Roman" w:hAnsi="Times New Roman" w:cs="Times New Roman"/>
          <w:sz w:val="24"/>
          <w:szCs w:val="24"/>
        </w:rPr>
      </w:pPr>
    </w:p>
    <w:p w:rsidR="00F95C57" w:rsidRPr="005C77A3" w:rsidRDefault="00F95C57" w:rsidP="00C110EA">
      <w:pPr>
        <w:autoSpaceDE w:val="0"/>
        <w:autoSpaceDN w:val="0"/>
        <w:adjustRightInd w:val="0"/>
        <w:spacing w:after="0" w:line="240" w:lineRule="auto"/>
        <w:ind w:left="1350" w:hanging="630"/>
        <w:jc w:val="both"/>
        <w:rPr>
          <w:rFonts w:ascii="Times New Roman" w:hAnsi="Times New Roman" w:cs="Times New Roman"/>
          <w:sz w:val="24"/>
          <w:szCs w:val="24"/>
        </w:rPr>
      </w:pPr>
      <w:r w:rsidRPr="005C77A3">
        <w:rPr>
          <w:rFonts w:ascii="Times New Roman" w:hAnsi="Times New Roman" w:cs="Times New Roman"/>
          <w:sz w:val="24"/>
          <w:szCs w:val="24"/>
        </w:rPr>
        <w:t>(</w:t>
      </w:r>
      <w:r w:rsidRPr="005C77A3">
        <w:rPr>
          <w:rFonts w:ascii="Times New Roman" w:hAnsi="Times New Roman" w:cs="Times New Roman"/>
          <w:i/>
          <w:iCs/>
          <w:sz w:val="24"/>
          <w:szCs w:val="24"/>
        </w:rPr>
        <w:t>a</w:t>
      </w:r>
      <w:r w:rsidRPr="005C77A3">
        <w:rPr>
          <w:rFonts w:ascii="Times New Roman" w:hAnsi="Times New Roman" w:cs="Times New Roman"/>
          <w:sz w:val="24"/>
          <w:szCs w:val="24"/>
        </w:rPr>
        <w:t xml:space="preserve">) </w:t>
      </w:r>
      <w:r w:rsidRPr="005C77A3">
        <w:rPr>
          <w:rFonts w:ascii="Times New Roman" w:hAnsi="Times New Roman" w:cs="Times New Roman"/>
          <w:sz w:val="24"/>
          <w:szCs w:val="24"/>
        </w:rPr>
        <w:tab/>
        <w:t xml:space="preserve">intending to deceive another person or realising that there is a real risk or </w:t>
      </w:r>
      <w:r w:rsidRPr="005C77A3">
        <w:rPr>
          <w:rFonts w:ascii="Times New Roman" w:hAnsi="Times New Roman" w:cs="Times New Roman"/>
          <w:sz w:val="24"/>
          <w:szCs w:val="24"/>
        </w:rPr>
        <w:tab/>
        <w:t>possibility of deceiving another person; and</w:t>
      </w:r>
    </w:p>
    <w:p w:rsidR="00F95C57" w:rsidRPr="005C77A3" w:rsidRDefault="00F95C57" w:rsidP="00F95C57">
      <w:pPr>
        <w:autoSpaceDE w:val="0"/>
        <w:autoSpaceDN w:val="0"/>
        <w:adjustRightInd w:val="0"/>
        <w:spacing w:after="0" w:line="240" w:lineRule="auto"/>
        <w:jc w:val="both"/>
        <w:rPr>
          <w:rFonts w:ascii="Times New Roman" w:hAnsi="Times New Roman" w:cs="Times New Roman"/>
          <w:sz w:val="24"/>
          <w:szCs w:val="24"/>
        </w:rPr>
      </w:pPr>
    </w:p>
    <w:p w:rsidR="00C110EA" w:rsidRPr="005C77A3" w:rsidRDefault="00F95C57" w:rsidP="00C110EA">
      <w:pPr>
        <w:autoSpaceDE w:val="0"/>
        <w:autoSpaceDN w:val="0"/>
        <w:adjustRightInd w:val="0"/>
        <w:spacing w:after="0" w:line="240" w:lineRule="auto"/>
        <w:ind w:left="1260" w:hanging="540"/>
        <w:jc w:val="both"/>
        <w:rPr>
          <w:rFonts w:ascii="Times New Roman" w:hAnsi="Times New Roman" w:cs="Times New Roman"/>
          <w:sz w:val="24"/>
          <w:szCs w:val="24"/>
        </w:rPr>
      </w:pPr>
      <w:r w:rsidRPr="005C77A3">
        <w:rPr>
          <w:rFonts w:ascii="Times New Roman" w:hAnsi="Times New Roman" w:cs="Times New Roman"/>
          <w:sz w:val="24"/>
          <w:szCs w:val="24"/>
        </w:rPr>
        <w:t>(</w:t>
      </w:r>
      <w:r w:rsidRPr="005C77A3">
        <w:rPr>
          <w:rFonts w:ascii="Times New Roman" w:hAnsi="Times New Roman" w:cs="Times New Roman"/>
          <w:i/>
          <w:iCs/>
          <w:sz w:val="24"/>
          <w:szCs w:val="24"/>
        </w:rPr>
        <w:t>b</w:t>
      </w:r>
      <w:r w:rsidR="00C110EA" w:rsidRPr="005C77A3">
        <w:rPr>
          <w:rFonts w:ascii="Times New Roman" w:hAnsi="Times New Roman" w:cs="Times New Roman"/>
          <w:sz w:val="24"/>
          <w:szCs w:val="24"/>
        </w:rPr>
        <w:t xml:space="preserve">) </w:t>
      </w:r>
      <w:r w:rsidRPr="005C77A3">
        <w:rPr>
          <w:rFonts w:ascii="Times New Roman" w:hAnsi="Times New Roman" w:cs="Times New Roman"/>
          <w:sz w:val="24"/>
          <w:szCs w:val="24"/>
        </w:rPr>
        <w:t>intending to cause another person to act upon the misrepresentation to his or her prejudice, or realising that there is a real risk or</w:t>
      </w:r>
      <w:r w:rsidR="00B524BF" w:rsidRPr="005C77A3">
        <w:rPr>
          <w:rFonts w:ascii="Times New Roman" w:hAnsi="Times New Roman" w:cs="Times New Roman"/>
          <w:sz w:val="24"/>
          <w:szCs w:val="24"/>
        </w:rPr>
        <w:t xml:space="preserve"> possibility that </w:t>
      </w:r>
      <w:r w:rsidRPr="005C77A3">
        <w:rPr>
          <w:rFonts w:ascii="Times New Roman" w:hAnsi="Times New Roman" w:cs="Times New Roman"/>
          <w:sz w:val="24"/>
          <w:szCs w:val="24"/>
        </w:rPr>
        <w:t>another person may act upon the misrepresentation to his or her</w:t>
      </w:r>
      <w:r w:rsidR="00B524BF" w:rsidRPr="005C77A3">
        <w:rPr>
          <w:rFonts w:ascii="Times New Roman" w:hAnsi="Times New Roman" w:cs="Times New Roman"/>
          <w:sz w:val="24"/>
          <w:szCs w:val="24"/>
        </w:rPr>
        <w:t xml:space="preserve"> </w:t>
      </w:r>
      <w:r w:rsidRPr="005C77A3">
        <w:rPr>
          <w:rFonts w:ascii="Times New Roman" w:hAnsi="Times New Roman" w:cs="Times New Roman"/>
          <w:sz w:val="24"/>
          <w:szCs w:val="24"/>
        </w:rPr>
        <w:t xml:space="preserve">prejudice; </w:t>
      </w:r>
    </w:p>
    <w:p w:rsidR="00C110EA" w:rsidRPr="005C77A3" w:rsidRDefault="00C110EA" w:rsidP="00B524BF">
      <w:pPr>
        <w:autoSpaceDE w:val="0"/>
        <w:autoSpaceDN w:val="0"/>
        <w:adjustRightInd w:val="0"/>
        <w:spacing w:after="0" w:line="240" w:lineRule="auto"/>
        <w:ind w:left="720"/>
        <w:jc w:val="both"/>
        <w:rPr>
          <w:rFonts w:ascii="Times New Roman" w:hAnsi="Times New Roman" w:cs="Times New Roman"/>
          <w:sz w:val="24"/>
          <w:szCs w:val="24"/>
        </w:rPr>
      </w:pPr>
    </w:p>
    <w:p w:rsidR="00F95C57" w:rsidRPr="005C77A3" w:rsidRDefault="00F95C57" w:rsidP="00C110EA">
      <w:pPr>
        <w:autoSpaceDE w:val="0"/>
        <w:autoSpaceDN w:val="0"/>
        <w:adjustRightInd w:val="0"/>
        <w:spacing w:after="0" w:line="240" w:lineRule="auto"/>
        <w:ind w:left="1260"/>
        <w:jc w:val="both"/>
        <w:rPr>
          <w:rFonts w:ascii="Times New Roman" w:hAnsi="Times New Roman" w:cs="Times New Roman"/>
          <w:sz w:val="24"/>
          <w:szCs w:val="24"/>
        </w:rPr>
      </w:pPr>
      <w:r w:rsidRPr="005C77A3">
        <w:rPr>
          <w:rFonts w:ascii="Times New Roman" w:hAnsi="Times New Roman" w:cs="Times New Roman"/>
          <w:sz w:val="24"/>
          <w:szCs w:val="24"/>
        </w:rPr>
        <w:t xml:space="preserve">shall be guilty of fraud if the </w:t>
      </w:r>
      <w:r w:rsidR="00C110EA" w:rsidRPr="005C77A3">
        <w:rPr>
          <w:rFonts w:ascii="Times New Roman" w:hAnsi="Times New Roman" w:cs="Times New Roman"/>
          <w:sz w:val="24"/>
          <w:szCs w:val="24"/>
        </w:rPr>
        <w:t xml:space="preserve">misrepresentation causes actual </w:t>
      </w:r>
      <w:r w:rsidRPr="005C77A3">
        <w:rPr>
          <w:rFonts w:ascii="Times New Roman" w:hAnsi="Times New Roman" w:cs="Times New Roman"/>
          <w:sz w:val="24"/>
          <w:szCs w:val="24"/>
        </w:rPr>
        <w:t>prejudice to another person or is potentially prejudicial to another person, and be liable to</w:t>
      </w:r>
      <w:r w:rsidR="00C110EA" w:rsidRPr="005C77A3">
        <w:rPr>
          <w:rFonts w:ascii="Times New Roman" w:hAnsi="Times New Roman" w:cs="Times New Roman"/>
          <w:sz w:val="24"/>
          <w:szCs w:val="24"/>
        </w:rPr>
        <w:t>:</w:t>
      </w:r>
    </w:p>
    <w:p w:rsidR="00F95C57" w:rsidRPr="005C77A3" w:rsidRDefault="00F95C57" w:rsidP="00F95C57">
      <w:pPr>
        <w:autoSpaceDE w:val="0"/>
        <w:autoSpaceDN w:val="0"/>
        <w:adjustRightInd w:val="0"/>
        <w:spacing w:after="0" w:line="240" w:lineRule="auto"/>
        <w:jc w:val="both"/>
        <w:rPr>
          <w:rFonts w:ascii="Times New Roman" w:hAnsi="Times New Roman" w:cs="Times New Roman"/>
          <w:sz w:val="24"/>
          <w:szCs w:val="24"/>
        </w:rPr>
      </w:pPr>
    </w:p>
    <w:p w:rsidR="00F95C57" w:rsidRPr="005C77A3" w:rsidRDefault="00F95C57" w:rsidP="0046070A">
      <w:pPr>
        <w:autoSpaceDE w:val="0"/>
        <w:autoSpaceDN w:val="0"/>
        <w:adjustRightInd w:val="0"/>
        <w:spacing w:after="0" w:line="240" w:lineRule="auto"/>
        <w:ind w:left="1710" w:hanging="270"/>
        <w:jc w:val="both"/>
        <w:rPr>
          <w:rFonts w:ascii="Times New Roman" w:hAnsi="Times New Roman" w:cs="Times New Roman"/>
          <w:sz w:val="24"/>
          <w:szCs w:val="24"/>
        </w:rPr>
      </w:pPr>
      <w:r w:rsidRPr="005C77A3">
        <w:rPr>
          <w:rFonts w:ascii="Times New Roman" w:hAnsi="Times New Roman" w:cs="Times New Roman"/>
          <w:sz w:val="24"/>
          <w:szCs w:val="24"/>
        </w:rPr>
        <w:t>(i) a fine not exceeding level fourteen or not exceeding twice the value of any property obtained by him or her as a result of the crime, whichever is the greater; or</w:t>
      </w:r>
    </w:p>
    <w:p w:rsidR="00F95C57" w:rsidRPr="005C77A3" w:rsidRDefault="00F95C57" w:rsidP="00F95C57">
      <w:pPr>
        <w:autoSpaceDE w:val="0"/>
        <w:autoSpaceDN w:val="0"/>
        <w:adjustRightInd w:val="0"/>
        <w:spacing w:after="0" w:line="240" w:lineRule="auto"/>
        <w:jc w:val="both"/>
        <w:rPr>
          <w:rFonts w:ascii="Times New Roman" w:hAnsi="Times New Roman" w:cs="Times New Roman"/>
          <w:sz w:val="24"/>
          <w:szCs w:val="24"/>
        </w:rPr>
      </w:pPr>
    </w:p>
    <w:p w:rsidR="00661FE6" w:rsidRPr="005C77A3" w:rsidRDefault="00F95C57" w:rsidP="0046070A">
      <w:pPr>
        <w:autoSpaceDE w:val="0"/>
        <w:autoSpaceDN w:val="0"/>
        <w:adjustRightInd w:val="0"/>
        <w:spacing w:after="0" w:line="240" w:lineRule="auto"/>
        <w:ind w:left="1710" w:hanging="270"/>
        <w:jc w:val="both"/>
        <w:rPr>
          <w:rFonts w:ascii="Times New Roman" w:hAnsi="Times New Roman" w:cs="Times New Roman"/>
          <w:sz w:val="24"/>
          <w:szCs w:val="24"/>
        </w:rPr>
      </w:pPr>
      <w:r w:rsidRPr="005C77A3">
        <w:rPr>
          <w:rFonts w:ascii="Times New Roman" w:hAnsi="Times New Roman" w:cs="Times New Roman"/>
          <w:sz w:val="24"/>
          <w:szCs w:val="24"/>
        </w:rPr>
        <w:t>(ii)</w:t>
      </w:r>
      <w:r w:rsidR="0046070A">
        <w:rPr>
          <w:rFonts w:ascii="Times New Roman" w:hAnsi="Times New Roman" w:cs="Times New Roman"/>
          <w:sz w:val="24"/>
          <w:szCs w:val="24"/>
        </w:rPr>
        <w:t xml:space="preserve"> </w:t>
      </w:r>
      <w:r w:rsidRPr="005C77A3">
        <w:rPr>
          <w:rFonts w:ascii="Times New Roman" w:hAnsi="Times New Roman" w:cs="Times New Roman"/>
          <w:sz w:val="24"/>
          <w:szCs w:val="24"/>
        </w:rPr>
        <w:t>imprisonment for a period not exceeding thirty-five years;</w:t>
      </w:r>
      <w:r w:rsidR="00CF47B0" w:rsidRPr="005C77A3">
        <w:rPr>
          <w:rFonts w:ascii="Times New Roman" w:hAnsi="Times New Roman" w:cs="Times New Roman"/>
          <w:sz w:val="24"/>
          <w:szCs w:val="24"/>
        </w:rPr>
        <w:t xml:space="preserve"> </w:t>
      </w:r>
      <w:r w:rsidRPr="005C77A3">
        <w:rPr>
          <w:rFonts w:ascii="Times New Roman" w:hAnsi="Times New Roman" w:cs="Times New Roman"/>
          <w:sz w:val="24"/>
          <w:szCs w:val="24"/>
        </w:rPr>
        <w:t>or both</w:t>
      </w:r>
      <w:r w:rsidR="00F969A3" w:rsidRPr="005C77A3">
        <w:rPr>
          <w:rFonts w:ascii="Times New Roman" w:hAnsi="Times New Roman" w:cs="Times New Roman"/>
          <w:sz w:val="24"/>
          <w:szCs w:val="24"/>
        </w:rPr>
        <w:t>”</w:t>
      </w:r>
      <w:r w:rsidRPr="005C77A3">
        <w:rPr>
          <w:rFonts w:ascii="Times New Roman" w:hAnsi="Times New Roman" w:cs="Times New Roman"/>
          <w:sz w:val="24"/>
          <w:szCs w:val="24"/>
        </w:rPr>
        <w:t>.</w:t>
      </w:r>
    </w:p>
    <w:p w:rsidR="00B524BF" w:rsidRPr="005C77A3" w:rsidRDefault="00B524BF" w:rsidP="00B524BF">
      <w:pPr>
        <w:autoSpaceDE w:val="0"/>
        <w:autoSpaceDN w:val="0"/>
        <w:adjustRightInd w:val="0"/>
        <w:spacing w:after="0" w:line="240" w:lineRule="auto"/>
        <w:ind w:left="720"/>
        <w:jc w:val="both"/>
        <w:rPr>
          <w:rFonts w:ascii="Times New Roman" w:hAnsi="Times New Roman" w:cs="Times New Roman"/>
          <w:sz w:val="24"/>
          <w:szCs w:val="24"/>
        </w:rPr>
      </w:pPr>
    </w:p>
    <w:p w:rsidR="00B524BF" w:rsidRPr="005C77A3" w:rsidRDefault="00B524BF" w:rsidP="00B524BF">
      <w:pPr>
        <w:autoSpaceDE w:val="0"/>
        <w:autoSpaceDN w:val="0"/>
        <w:adjustRightInd w:val="0"/>
        <w:spacing w:after="0" w:line="240" w:lineRule="auto"/>
        <w:ind w:left="720"/>
        <w:jc w:val="both"/>
        <w:rPr>
          <w:rFonts w:ascii="Times New Roman" w:hAnsi="Times New Roman" w:cs="Times New Roman"/>
          <w:sz w:val="24"/>
          <w:szCs w:val="24"/>
        </w:rPr>
      </w:pPr>
    </w:p>
    <w:p w:rsidR="00FA351A" w:rsidRPr="005C77A3" w:rsidRDefault="00FA351A" w:rsidP="00F95C57">
      <w:pPr>
        <w:pStyle w:val="ListParagraph"/>
        <w:spacing w:after="0"/>
        <w:ind w:left="0"/>
        <w:jc w:val="both"/>
        <w:rPr>
          <w:rFonts w:ascii="Times New Roman" w:hAnsi="Times New Roman" w:cs="Times New Roman"/>
          <w:sz w:val="24"/>
          <w:szCs w:val="24"/>
        </w:rPr>
      </w:pPr>
    </w:p>
    <w:p w:rsidR="00F969A3" w:rsidRPr="005C77A3" w:rsidRDefault="00FA351A"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The Act defines the o</w:t>
      </w:r>
      <w:r w:rsidR="00F432AC" w:rsidRPr="005C77A3">
        <w:rPr>
          <w:rFonts w:ascii="Times New Roman" w:hAnsi="Times New Roman" w:cs="Times New Roman"/>
          <w:sz w:val="24"/>
          <w:szCs w:val="24"/>
        </w:rPr>
        <w:t xml:space="preserve">ffence of fraud in simple </w:t>
      </w:r>
      <w:r w:rsidR="00BE55E1" w:rsidRPr="005C77A3">
        <w:rPr>
          <w:rFonts w:ascii="Times New Roman" w:hAnsi="Times New Roman" w:cs="Times New Roman"/>
          <w:sz w:val="24"/>
          <w:szCs w:val="24"/>
        </w:rPr>
        <w:t xml:space="preserve">though somewhat </w:t>
      </w:r>
      <w:r w:rsidR="00F432AC" w:rsidRPr="005C77A3">
        <w:rPr>
          <w:rFonts w:ascii="Times New Roman" w:hAnsi="Times New Roman" w:cs="Times New Roman"/>
          <w:sz w:val="24"/>
          <w:szCs w:val="24"/>
        </w:rPr>
        <w:t xml:space="preserve">frosty and </w:t>
      </w:r>
      <w:r w:rsidR="00BE55E1" w:rsidRPr="005C77A3">
        <w:rPr>
          <w:rFonts w:ascii="Times New Roman" w:hAnsi="Times New Roman" w:cs="Times New Roman"/>
          <w:sz w:val="24"/>
          <w:szCs w:val="24"/>
        </w:rPr>
        <w:t xml:space="preserve">verbose </w:t>
      </w:r>
      <w:r w:rsidR="00F432AC" w:rsidRPr="005C77A3">
        <w:rPr>
          <w:rFonts w:ascii="Times New Roman" w:hAnsi="Times New Roman" w:cs="Times New Roman"/>
          <w:sz w:val="24"/>
          <w:szCs w:val="24"/>
        </w:rPr>
        <w:t>language</w:t>
      </w:r>
      <w:r w:rsidR="00C110EA" w:rsidRPr="005C77A3">
        <w:rPr>
          <w:rFonts w:ascii="Times New Roman" w:hAnsi="Times New Roman" w:cs="Times New Roman"/>
          <w:sz w:val="24"/>
          <w:szCs w:val="24"/>
        </w:rPr>
        <w:t>,</w:t>
      </w:r>
      <w:r w:rsidR="00F432AC" w:rsidRPr="005C77A3">
        <w:rPr>
          <w:rFonts w:ascii="Times New Roman" w:hAnsi="Times New Roman" w:cs="Times New Roman"/>
          <w:sz w:val="24"/>
          <w:szCs w:val="24"/>
        </w:rPr>
        <w:t xml:space="preserve"> </w:t>
      </w:r>
      <w:r w:rsidRPr="005C77A3">
        <w:rPr>
          <w:rFonts w:ascii="Times New Roman" w:hAnsi="Times New Roman" w:cs="Times New Roman"/>
          <w:sz w:val="24"/>
          <w:szCs w:val="24"/>
        </w:rPr>
        <w:t xml:space="preserve">such that </w:t>
      </w:r>
      <w:r w:rsidR="00BE55E1" w:rsidRPr="005C77A3">
        <w:rPr>
          <w:rFonts w:ascii="Times New Roman" w:hAnsi="Times New Roman" w:cs="Times New Roman"/>
          <w:sz w:val="24"/>
          <w:szCs w:val="24"/>
        </w:rPr>
        <w:t>it needs</w:t>
      </w:r>
      <w:r w:rsidR="00151074" w:rsidRPr="005C77A3">
        <w:rPr>
          <w:rFonts w:ascii="Times New Roman" w:hAnsi="Times New Roman" w:cs="Times New Roman"/>
          <w:sz w:val="24"/>
          <w:szCs w:val="24"/>
        </w:rPr>
        <w:t xml:space="preserve"> further e</w:t>
      </w:r>
      <w:r w:rsidR="00BE55E1" w:rsidRPr="005C77A3">
        <w:rPr>
          <w:rFonts w:ascii="Times New Roman" w:hAnsi="Times New Roman" w:cs="Times New Roman"/>
          <w:sz w:val="24"/>
          <w:szCs w:val="24"/>
        </w:rPr>
        <w:t>lucidation</w:t>
      </w:r>
      <w:r w:rsidR="0034028A" w:rsidRPr="005C77A3">
        <w:rPr>
          <w:rFonts w:ascii="Times New Roman" w:hAnsi="Times New Roman" w:cs="Times New Roman"/>
          <w:sz w:val="24"/>
          <w:szCs w:val="24"/>
        </w:rPr>
        <w:t xml:space="preserve"> to give effect to</w:t>
      </w:r>
      <w:r w:rsidR="00C110EA" w:rsidRPr="005C77A3">
        <w:rPr>
          <w:rFonts w:ascii="Times New Roman" w:hAnsi="Times New Roman" w:cs="Times New Roman"/>
          <w:sz w:val="24"/>
          <w:szCs w:val="24"/>
        </w:rPr>
        <w:t xml:space="preserve"> the intention of the lawm</w:t>
      </w:r>
      <w:r w:rsidR="00853A6C" w:rsidRPr="005C77A3">
        <w:rPr>
          <w:rFonts w:ascii="Times New Roman" w:hAnsi="Times New Roman" w:cs="Times New Roman"/>
          <w:sz w:val="24"/>
          <w:szCs w:val="24"/>
        </w:rPr>
        <w:t>aker.</w:t>
      </w:r>
    </w:p>
    <w:p w:rsidR="00F969A3" w:rsidRPr="005C77A3" w:rsidRDefault="00F969A3" w:rsidP="008929AE">
      <w:pPr>
        <w:pStyle w:val="ListParagraph"/>
        <w:spacing w:after="0" w:line="480" w:lineRule="auto"/>
        <w:ind w:left="0"/>
        <w:jc w:val="both"/>
        <w:rPr>
          <w:rFonts w:ascii="Times New Roman" w:hAnsi="Times New Roman" w:cs="Times New Roman"/>
          <w:sz w:val="24"/>
          <w:szCs w:val="24"/>
        </w:rPr>
      </w:pPr>
    </w:p>
    <w:p w:rsidR="00FA351A" w:rsidRPr="005C77A3" w:rsidRDefault="00F969A3" w:rsidP="008929AE">
      <w:pPr>
        <w:spacing w:after="0" w:line="480" w:lineRule="auto"/>
        <w:ind w:firstLine="1440"/>
        <w:jc w:val="both"/>
        <w:rPr>
          <w:rFonts w:ascii="Times New Roman" w:hAnsi="Times New Roman" w:cs="Times New Roman"/>
          <w:sz w:val="24"/>
          <w:szCs w:val="24"/>
        </w:rPr>
      </w:pPr>
      <w:r w:rsidRPr="005C77A3">
        <w:rPr>
          <w:rFonts w:ascii="Times New Roman" w:hAnsi="Times New Roman" w:cs="Times New Roman"/>
          <w:sz w:val="24"/>
          <w:szCs w:val="24"/>
        </w:rPr>
        <w:t>In plain layman’s language</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fraud may however </w:t>
      </w:r>
      <w:r w:rsidR="00C110EA" w:rsidRPr="005C77A3">
        <w:rPr>
          <w:rFonts w:ascii="Times New Roman" w:hAnsi="Times New Roman" w:cs="Times New Roman"/>
          <w:sz w:val="24"/>
          <w:szCs w:val="24"/>
        </w:rPr>
        <w:t>be defined as</w:t>
      </w:r>
      <w:r w:rsidR="00246CB9" w:rsidRPr="005C77A3">
        <w:rPr>
          <w:rFonts w:ascii="Times New Roman" w:hAnsi="Times New Roman" w:cs="Times New Roman"/>
          <w:sz w:val="24"/>
          <w:szCs w:val="24"/>
        </w:rPr>
        <w:t xml:space="preserve"> </w:t>
      </w:r>
      <w:r w:rsidR="00151074" w:rsidRPr="005C77A3">
        <w:rPr>
          <w:rFonts w:ascii="Times New Roman" w:hAnsi="Times New Roman" w:cs="Times New Roman"/>
          <w:sz w:val="24"/>
          <w:szCs w:val="24"/>
        </w:rPr>
        <w:t>dishonestly making a false misrepresentation</w:t>
      </w:r>
      <w:r w:rsidR="00246CB9" w:rsidRPr="005C77A3">
        <w:rPr>
          <w:rFonts w:ascii="Times New Roman" w:hAnsi="Times New Roman" w:cs="Times New Roman"/>
          <w:sz w:val="24"/>
          <w:szCs w:val="24"/>
        </w:rPr>
        <w:t xml:space="preserve"> with </w:t>
      </w:r>
      <w:r w:rsidR="00C40A13" w:rsidRPr="005C77A3">
        <w:rPr>
          <w:rFonts w:ascii="Times New Roman" w:hAnsi="Times New Roman" w:cs="Times New Roman"/>
          <w:sz w:val="24"/>
          <w:szCs w:val="24"/>
        </w:rPr>
        <w:t xml:space="preserve">the intention </w:t>
      </w:r>
      <w:r w:rsidR="007E351F" w:rsidRPr="005C77A3">
        <w:rPr>
          <w:rFonts w:ascii="Times New Roman" w:hAnsi="Times New Roman" w:cs="Times New Roman"/>
          <w:sz w:val="24"/>
          <w:szCs w:val="24"/>
        </w:rPr>
        <w:t>to cause actual or potential</w:t>
      </w:r>
      <w:r w:rsidRPr="005C77A3">
        <w:rPr>
          <w:rFonts w:ascii="Times New Roman" w:hAnsi="Times New Roman" w:cs="Times New Roman"/>
          <w:sz w:val="24"/>
          <w:szCs w:val="24"/>
        </w:rPr>
        <w:t xml:space="preserve"> prejudice to </w:t>
      </w:r>
      <w:r w:rsidR="00246CB9" w:rsidRPr="005C77A3">
        <w:rPr>
          <w:rFonts w:ascii="Times New Roman" w:hAnsi="Times New Roman" w:cs="Times New Roman"/>
          <w:sz w:val="24"/>
          <w:szCs w:val="24"/>
        </w:rPr>
        <w:lastRenderedPageBreak/>
        <w:t>another</w:t>
      </w:r>
      <w:r w:rsidRPr="005C77A3">
        <w:rPr>
          <w:rFonts w:ascii="Times New Roman" w:hAnsi="Times New Roman" w:cs="Times New Roman"/>
          <w:sz w:val="24"/>
          <w:szCs w:val="24"/>
        </w:rPr>
        <w:t xml:space="preserve"> person.</w:t>
      </w:r>
      <w:r w:rsidR="00C40A13" w:rsidRPr="005C77A3">
        <w:rPr>
          <w:rFonts w:ascii="Times New Roman" w:hAnsi="Times New Roman" w:cs="Times New Roman"/>
          <w:sz w:val="24"/>
          <w:szCs w:val="24"/>
        </w:rPr>
        <w:t xml:space="preserve"> The intention of the legislature in s 136 of the Act was to proscribe and punish theft by deceitful means.</w:t>
      </w:r>
    </w:p>
    <w:p w:rsidR="00246CB9" w:rsidRPr="005C77A3" w:rsidRDefault="00246CB9" w:rsidP="008929AE">
      <w:pPr>
        <w:pStyle w:val="ListParagraph"/>
        <w:spacing w:after="0" w:line="480" w:lineRule="auto"/>
        <w:ind w:left="0"/>
        <w:jc w:val="both"/>
        <w:rPr>
          <w:rFonts w:ascii="Times New Roman" w:hAnsi="Times New Roman" w:cs="Times New Roman"/>
          <w:sz w:val="24"/>
          <w:szCs w:val="24"/>
        </w:rPr>
      </w:pPr>
    </w:p>
    <w:p w:rsidR="00246CB9" w:rsidRPr="005C77A3" w:rsidRDefault="00246CB9"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In the context of the statutory definition </w:t>
      </w:r>
      <w:r w:rsidR="0027077B" w:rsidRPr="005C77A3">
        <w:rPr>
          <w:rFonts w:ascii="Times New Roman" w:hAnsi="Times New Roman" w:cs="Times New Roman"/>
          <w:sz w:val="24"/>
          <w:szCs w:val="24"/>
        </w:rPr>
        <w:t>of fraud, its essential elements may be paraphrased as follows:</w:t>
      </w:r>
    </w:p>
    <w:p w:rsidR="0027077B" w:rsidRPr="005C77A3" w:rsidRDefault="0027077B" w:rsidP="00F95C57">
      <w:pPr>
        <w:pStyle w:val="ListParagraph"/>
        <w:spacing w:after="0"/>
        <w:ind w:left="0"/>
        <w:jc w:val="both"/>
        <w:rPr>
          <w:rFonts w:ascii="Times New Roman" w:hAnsi="Times New Roman" w:cs="Times New Roman"/>
          <w:sz w:val="24"/>
          <w:szCs w:val="24"/>
        </w:rPr>
      </w:pPr>
    </w:p>
    <w:p w:rsidR="0027077B" w:rsidRPr="005C77A3" w:rsidRDefault="008929AE" w:rsidP="00C110EA">
      <w:pPr>
        <w:spacing w:after="0"/>
        <w:ind w:left="1170" w:hanging="450"/>
        <w:jc w:val="both"/>
        <w:rPr>
          <w:rFonts w:ascii="Times New Roman" w:hAnsi="Times New Roman" w:cs="Times New Roman"/>
          <w:sz w:val="24"/>
          <w:szCs w:val="24"/>
        </w:rPr>
      </w:pPr>
      <w:r w:rsidRPr="005C77A3">
        <w:rPr>
          <w:rFonts w:ascii="Times New Roman" w:hAnsi="Times New Roman" w:cs="Times New Roman"/>
          <w:sz w:val="24"/>
          <w:szCs w:val="24"/>
        </w:rPr>
        <w:t>1. </w:t>
      </w:r>
      <w:r w:rsidR="007E351F" w:rsidRPr="005C77A3">
        <w:rPr>
          <w:rFonts w:ascii="Times New Roman" w:hAnsi="Times New Roman" w:cs="Times New Roman"/>
          <w:sz w:val="24"/>
          <w:szCs w:val="24"/>
        </w:rPr>
        <w:tab/>
      </w:r>
      <w:r w:rsidR="0027077B" w:rsidRPr="005C77A3">
        <w:rPr>
          <w:rFonts w:ascii="Times New Roman" w:hAnsi="Times New Roman" w:cs="Times New Roman"/>
          <w:sz w:val="24"/>
          <w:szCs w:val="24"/>
        </w:rPr>
        <w:t>Making a misrepresentation to another person.</w:t>
      </w:r>
    </w:p>
    <w:p w:rsidR="009F02EA" w:rsidRPr="005C77A3" w:rsidRDefault="009F02EA" w:rsidP="0027077B">
      <w:pPr>
        <w:spacing w:after="0"/>
        <w:ind w:left="420"/>
        <w:jc w:val="both"/>
        <w:rPr>
          <w:rFonts w:ascii="Times New Roman" w:hAnsi="Times New Roman" w:cs="Times New Roman"/>
          <w:sz w:val="24"/>
          <w:szCs w:val="24"/>
        </w:rPr>
      </w:pPr>
    </w:p>
    <w:p w:rsidR="0027077B" w:rsidRPr="005C77A3" w:rsidRDefault="00C110EA" w:rsidP="0046070A">
      <w:pPr>
        <w:spacing w:after="0"/>
        <w:ind w:left="1170" w:hanging="450"/>
        <w:jc w:val="both"/>
        <w:rPr>
          <w:rFonts w:ascii="Times New Roman" w:hAnsi="Times New Roman" w:cs="Times New Roman"/>
          <w:sz w:val="24"/>
          <w:szCs w:val="24"/>
        </w:rPr>
      </w:pPr>
      <w:r w:rsidRPr="005C77A3">
        <w:rPr>
          <w:rFonts w:ascii="Times New Roman" w:hAnsi="Times New Roman" w:cs="Times New Roman"/>
          <w:sz w:val="24"/>
          <w:szCs w:val="24"/>
        </w:rPr>
        <w:t xml:space="preserve">2. </w:t>
      </w:r>
      <w:r w:rsidR="0046070A">
        <w:rPr>
          <w:rFonts w:ascii="Times New Roman" w:hAnsi="Times New Roman" w:cs="Times New Roman"/>
          <w:sz w:val="24"/>
          <w:szCs w:val="24"/>
        </w:rPr>
        <w:t xml:space="preserve">  </w:t>
      </w:r>
      <w:r w:rsidR="0027077B" w:rsidRPr="005C77A3">
        <w:rPr>
          <w:rFonts w:ascii="Times New Roman" w:hAnsi="Times New Roman" w:cs="Times New Roman"/>
          <w:sz w:val="24"/>
          <w:szCs w:val="24"/>
        </w:rPr>
        <w:t xml:space="preserve">With the intention to cause </w:t>
      </w:r>
      <w:r w:rsidR="009F02EA" w:rsidRPr="005C77A3">
        <w:rPr>
          <w:rFonts w:ascii="Times New Roman" w:hAnsi="Times New Roman" w:cs="Times New Roman"/>
          <w:sz w:val="24"/>
          <w:szCs w:val="24"/>
        </w:rPr>
        <w:t>another person to act</w:t>
      </w:r>
      <w:r w:rsidR="00BE55E1" w:rsidRPr="005C77A3">
        <w:rPr>
          <w:rFonts w:ascii="Times New Roman" w:hAnsi="Times New Roman" w:cs="Times New Roman"/>
          <w:sz w:val="24"/>
          <w:szCs w:val="24"/>
        </w:rPr>
        <w:t xml:space="preserve"> on the misrepresentation to </w:t>
      </w:r>
      <w:r w:rsidR="00F432AC" w:rsidRPr="005C77A3">
        <w:rPr>
          <w:rFonts w:ascii="Times New Roman" w:hAnsi="Times New Roman" w:cs="Times New Roman"/>
          <w:sz w:val="24"/>
          <w:szCs w:val="24"/>
        </w:rPr>
        <w:t>the</w:t>
      </w:r>
      <w:r w:rsidR="009F02EA" w:rsidRPr="005C77A3">
        <w:rPr>
          <w:rFonts w:ascii="Times New Roman" w:hAnsi="Times New Roman" w:cs="Times New Roman"/>
          <w:sz w:val="24"/>
          <w:szCs w:val="24"/>
        </w:rPr>
        <w:t xml:space="preserve"> actual or potential prejudice</w:t>
      </w:r>
      <w:r w:rsidR="00F432AC" w:rsidRPr="005C77A3">
        <w:rPr>
          <w:rFonts w:ascii="Times New Roman" w:hAnsi="Times New Roman" w:cs="Times New Roman"/>
          <w:sz w:val="24"/>
          <w:szCs w:val="24"/>
        </w:rPr>
        <w:t xml:space="preserve"> of any person.</w:t>
      </w:r>
    </w:p>
    <w:p w:rsidR="0034028A" w:rsidRPr="005C77A3" w:rsidRDefault="0034028A" w:rsidP="00F95C57">
      <w:pPr>
        <w:pStyle w:val="ListParagraph"/>
        <w:spacing w:after="0"/>
        <w:ind w:left="0"/>
        <w:jc w:val="both"/>
        <w:rPr>
          <w:rFonts w:ascii="Times New Roman" w:hAnsi="Times New Roman" w:cs="Times New Roman"/>
          <w:sz w:val="24"/>
          <w:szCs w:val="24"/>
        </w:rPr>
      </w:pPr>
    </w:p>
    <w:p w:rsidR="00B524BF" w:rsidRPr="005C77A3" w:rsidRDefault="008E02F3" w:rsidP="00F95C57">
      <w:pPr>
        <w:pStyle w:val="ListParagraph"/>
        <w:spacing w:after="0"/>
        <w:ind w:left="0"/>
        <w:jc w:val="both"/>
        <w:rPr>
          <w:rFonts w:ascii="Times New Roman" w:hAnsi="Times New Roman" w:cs="Times New Roman"/>
          <w:sz w:val="24"/>
          <w:szCs w:val="24"/>
        </w:rPr>
      </w:pPr>
      <w:r w:rsidRPr="005C77A3">
        <w:rPr>
          <w:rFonts w:ascii="Times New Roman" w:hAnsi="Times New Roman" w:cs="Times New Roman"/>
          <w:sz w:val="24"/>
          <w:szCs w:val="24"/>
        </w:rPr>
        <w:tab/>
      </w:r>
      <w:r w:rsidRPr="005C77A3">
        <w:rPr>
          <w:rFonts w:ascii="Times New Roman" w:hAnsi="Times New Roman" w:cs="Times New Roman"/>
          <w:sz w:val="24"/>
          <w:szCs w:val="24"/>
        </w:rPr>
        <w:tab/>
      </w:r>
    </w:p>
    <w:p w:rsidR="008E02F3" w:rsidRPr="005C77A3" w:rsidRDefault="008E02F3" w:rsidP="0046070A">
      <w:pPr>
        <w:pStyle w:val="ListParagraph"/>
        <w:spacing w:after="0" w:line="240" w:lineRule="auto"/>
        <w:ind w:left="0"/>
        <w:jc w:val="both"/>
        <w:rPr>
          <w:rFonts w:ascii="Times New Roman" w:hAnsi="Times New Roman" w:cs="Times New Roman"/>
          <w:sz w:val="24"/>
          <w:szCs w:val="24"/>
        </w:rPr>
      </w:pPr>
    </w:p>
    <w:p w:rsidR="008E02F3" w:rsidRPr="005C77A3" w:rsidRDefault="008E02F3" w:rsidP="008E02F3">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Section 136 of the Act is couched in broad terms encompassing a situation where the misrepresentation is made to a person other than the subject of the intended prejudice. To constitute fraud, it is sufficient that a misrepresentation is made to any person with the intention of causing any other person actual or potential prejudice.</w:t>
      </w:r>
    </w:p>
    <w:p w:rsidR="008E02F3" w:rsidRPr="005C77A3" w:rsidRDefault="008E02F3" w:rsidP="008E02F3">
      <w:pPr>
        <w:pStyle w:val="ListParagraph"/>
        <w:spacing w:after="0" w:line="480" w:lineRule="auto"/>
        <w:ind w:left="0" w:firstLine="1440"/>
        <w:jc w:val="both"/>
        <w:rPr>
          <w:rFonts w:ascii="Times New Roman" w:hAnsi="Times New Roman" w:cs="Times New Roman"/>
          <w:sz w:val="24"/>
          <w:szCs w:val="24"/>
        </w:rPr>
      </w:pPr>
    </w:p>
    <w:p w:rsidR="008E02F3" w:rsidRPr="005C77A3" w:rsidRDefault="008E02F3" w:rsidP="008E02F3">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In </w:t>
      </w:r>
      <w:r w:rsidRPr="005C77A3">
        <w:rPr>
          <w:rFonts w:ascii="Times New Roman" w:hAnsi="Times New Roman" w:cs="Times New Roman"/>
          <w:i/>
          <w:sz w:val="24"/>
          <w:szCs w:val="24"/>
        </w:rPr>
        <w:t>casu</w:t>
      </w:r>
      <w:r w:rsidRPr="005C77A3">
        <w:rPr>
          <w:rFonts w:ascii="Times New Roman" w:hAnsi="Times New Roman" w:cs="Times New Roman"/>
          <w:sz w:val="24"/>
          <w:szCs w:val="24"/>
        </w:rPr>
        <w:t>, it does not therefore matter that the misrepresentation was made to the Registrar of companies with the intention of causing prejudice to the complainant.</w:t>
      </w:r>
    </w:p>
    <w:p w:rsidR="008E02F3" w:rsidRPr="005C77A3" w:rsidRDefault="008E02F3" w:rsidP="008E02F3">
      <w:pPr>
        <w:spacing w:after="0"/>
        <w:jc w:val="both"/>
        <w:rPr>
          <w:rFonts w:ascii="Times New Roman" w:hAnsi="Times New Roman" w:cs="Times New Roman"/>
          <w:sz w:val="24"/>
          <w:szCs w:val="24"/>
        </w:rPr>
      </w:pPr>
    </w:p>
    <w:p w:rsidR="007E351F" w:rsidRPr="005C77A3" w:rsidRDefault="007E351F" w:rsidP="00F95C57">
      <w:pPr>
        <w:pStyle w:val="ListParagraph"/>
        <w:spacing w:after="0"/>
        <w:ind w:left="0"/>
        <w:jc w:val="both"/>
        <w:rPr>
          <w:rFonts w:ascii="Times New Roman" w:hAnsi="Times New Roman" w:cs="Times New Roman"/>
          <w:sz w:val="24"/>
          <w:szCs w:val="24"/>
        </w:rPr>
      </w:pPr>
    </w:p>
    <w:p w:rsidR="00A13A95" w:rsidRPr="005C77A3" w:rsidRDefault="0034028A" w:rsidP="006575C1">
      <w:pPr>
        <w:spacing w:after="0" w:line="480" w:lineRule="auto"/>
        <w:ind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It is </w:t>
      </w:r>
      <w:r w:rsidR="00C40A13" w:rsidRPr="005C77A3">
        <w:rPr>
          <w:rFonts w:ascii="Times New Roman" w:hAnsi="Times New Roman" w:cs="Times New Roman"/>
          <w:sz w:val="24"/>
          <w:szCs w:val="24"/>
        </w:rPr>
        <w:t xml:space="preserve">plain from </w:t>
      </w:r>
      <w:r w:rsidR="00B524BF" w:rsidRPr="005C77A3">
        <w:rPr>
          <w:rFonts w:ascii="Times New Roman" w:hAnsi="Times New Roman" w:cs="Times New Roman"/>
          <w:sz w:val="24"/>
          <w:szCs w:val="24"/>
        </w:rPr>
        <w:t>the evidence</w:t>
      </w:r>
      <w:r w:rsidR="00C40A13" w:rsidRPr="005C77A3">
        <w:rPr>
          <w:rFonts w:ascii="Times New Roman" w:hAnsi="Times New Roman" w:cs="Times New Roman"/>
          <w:sz w:val="24"/>
          <w:szCs w:val="24"/>
        </w:rPr>
        <w:t xml:space="preserve"> led in the trial </w:t>
      </w:r>
      <w:r w:rsidR="00B524BF" w:rsidRPr="005C77A3">
        <w:rPr>
          <w:rFonts w:ascii="Times New Roman" w:hAnsi="Times New Roman" w:cs="Times New Roman"/>
          <w:sz w:val="24"/>
          <w:szCs w:val="24"/>
        </w:rPr>
        <w:t>court that</w:t>
      </w:r>
      <w:r w:rsidRPr="005C77A3">
        <w:rPr>
          <w:rFonts w:ascii="Times New Roman" w:hAnsi="Times New Roman" w:cs="Times New Roman"/>
          <w:sz w:val="24"/>
          <w:szCs w:val="24"/>
        </w:rPr>
        <w:t xml:space="preserve"> the appellants completed and submitted the alleged </w:t>
      </w:r>
      <w:r w:rsidR="004B5684" w:rsidRPr="005C77A3">
        <w:rPr>
          <w:rFonts w:ascii="Times New Roman" w:hAnsi="Times New Roman" w:cs="Times New Roman"/>
          <w:sz w:val="24"/>
          <w:szCs w:val="24"/>
        </w:rPr>
        <w:t xml:space="preserve">fake </w:t>
      </w:r>
      <w:r w:rsidRPr="005C77A3">
        <w:rPr>
          <w:rFonts w:ascii="Times New Roman" w:hAnsi="Times New Roman" w:cs="Times New Roman"/>
          <w:sz w:val="24"/>
          <w:szCs w:val="24"/>
        </w:rPr>
        <w:t xml:space="preserve">fraudulent CR2 </w:t>
      </w:r>
      <w:r w:rsidR="00740C63" w:rsidRPr="005C77A3">
        <w:rPr>
          <w:rFonts w:ascii="Times New Roman" w:hAnsi="Times New Roman" w:cs="Times New Roman"/>
          <w:sz w:val="24"/>
          <w:szCs w:val="24"/>
        </w:rPr>
        <w:t>document</w:t>
      </w:r>
      <w:r w:rsidR="00167A32" w:rsidRPr="005C77A3">
        <w:rPr>
          <w:rFonts w:ascii="Times New Roman" w:hAnsi="Times New Roman" w:cs="Times New Roman"/>
          <w:sz w:val="24"/>
          <w:szCs w:val="24"/>
        </w:rPr>
        <w:t xml:space="preserve"> dated 23 January 2013</w:t>
      </w:r>
      <w:r w:rsidR="00740C63" w:rsidRPr="005C77A3">
        <w:rPr>
          <w:rFonts w:ascii="Times New Roman" w:hAnsi="Times New Roman" w:cs="Times New Roman"/>
          <w:sz w:val="24"/>
          <w:szCs w:val="24"/>
        </w:rPr>
        <w:t>. The</w:t>
      </w:r>
      <w:r w:rsidR="008C7C79" w:rsidRPr="005C77A3">
        <w:rPr>
          <w:rFonts w:ascii="Times New Roman" w:hAnsi="Times New Roman" w:cs="Times New Roman"/>
          <w:sz w:val="24"/>
          <w:szCs w:val="24"/>
        </w:rPr>
        <w:t xml:space="preserve"> alleged </w:t>
      </w:r>
      <w:r w:rsidR="0025730B" w:rsidRPr="005C77A3">
        <w:rPr>
          <w:rFonts w:ascii="Times New Roman" w:hAnsi="Times New Roman" w:cs="Times New Roman"/>
          <w:sz w:val="24"/>
          <w:szCs w:val="24"/>
        </w:rPr>
        <w:t>fake CR2</w:t>
      </w:r>
      <w:r w:rsidR="00740C63" w:rsidRPr="005C77A3">
        <w:rPr>
          <w:rFonts w:ascii="Times New Roman" w:hAnsi="Times New Roman" w:cs="Times New Roman"/>
          <w:sz w:val="24"/>
          <w:szCs w:val="24"/>
        </w:rPr>
        <w:t xml:space="preserve"> </w:t>
      </w:r>
      <w:r w:rsidR="0025730B" w:rsidRPr="005C77A3">
        <w:rPr>
          <w:rFonts w:ascii="Times New Roman" w:hAnsi="Times New Roman" w:cs="Times New Roman"/>
          <w:sz w:val="24"/>
          <w:szCs w:val="24"/>
        </w:rPr>
        <w:t xml:space="preserve">form </w:t>
      </w:r>
      <w:r w:rsidR="008C7C79" w:rsidRPr="005C77A3">
        <w:rPr>
          <w:rFonts w:ascii="Times New Roman" w:hAnsi="Times New Roman" w:cs="Times New Roman"/>
          <w:sz w:val="24"/>
          <w:szCs w:val="24"/>
        </w:rPr>
        <w:t>now reflects</w:t>
      </w:r>
      <w:r w:rsidR="00740C63" w:rsidRPr="005C77A3">
        <w:rPr>
          <w:rFonts w:ascii="Times New Roman" w:hAnsi="Times New Roman" w:cs="Times New Roman"/>
          <w:sz w:val="24"/>
          <w:szCs w:val="24"/>
        </w:rPr>
        <w:t xml:space="preserve"> that all </w:t>
      </w:r>
      <w:r w:rsidR="00C45B92" w:rsidRPr="005C77A3">
        <w:rPr>
          <w:rFonts w:ascii="Times New Roman" w:hAnsi="Times New Roman" w:cs="Times New Roman"/>
          <w:sz w:val="24"/>
          <w:szCs w:val="24"/>
        </w:rPr>
        <w:t>the shares in Hedgehold were</w:t>
      </w:r>
      <w:r w:rsidR="00740C63" w:rsidRPr="005C77A3">
        <w:rPr>
          <w:rFonts w:ascii="Times New Roman" w:hAnsi="Times New Roman" w:cs="Times New Roman"/>
          <w:sz w:val="24"/>
          <w:szCs w:val="24"/>
        </w:rPr>
        <w:t xml:space="preserve"> allotted to Open Tribe </w:t>
      </w:r>
      <w:r w:rsidR="004B5684" w:rsidRPr="005C77A3">
        <w:rPr>
          <w:rFonts w:ascii="Times New Roman" w:hAnsi="Times New Roman" w:cs="Times New Roman"/>
          <w:sz w:val="24"/>
          <w:szCs w:val="24"/>
        </w:rPr>
        <w:t>Foundation Trust on 25 January 2013</w:t>
      </w:r>
      <w:r w:rsidR="00A13A95" w:rsidRPr="005C77A3">
        <w:rPr>
          <w:rFonts w:ascii="Times New Roman" w:hAnsi="Times New Roman" w:cs="Times New Roman"/>
          <w:sz w:val="24"/>
          <w:szCs w:val="24"/>
        </w:rPr>
        <w:t xml:space="preserve">. The </w:t>
      </w:r>
      <w:r w:rsidR="008C7C79" w:rsidRPr="005C77A3">
        <w:rPr>
          <w:rFonts w:ascii="Times New Roman" w:hAnsi="Times New Roman" w:cs="Times New Roman"/>
          <w:sz w:val="24"/>
          <w:szCs w:val="24"/>
        </w:rPr>
        <w:t>Sta</w:t>
      </w:r>
      <w:r w:rsidR="0025730B" w:rsidRPr="005C77A3">
        <w:rPr>
          <w:rFonts w:ascii="Times New Roman" w:hAnsi="Times New Roman" w:cs="Times New Roman"/>
          <w:sz w:val="24"/>
          <w:szCs w:val="24"/>
        </w:rPr>
        <w:t>t</w:t>
      </w:r>
      <w:r w:rsidR="008C7C79" w:rsidRPr="005C77A3">
        <w:rPr>
          <w:rFonts w:ascii="Times New Roman" w:hAnsi="Times New Roman" w:cs="Times New Roman"/>
          <w:sz w:val="24"/>
          <w:szCs w:val="24"/>
        </w:rPr>
        <w:t xml:space="preserve">e alleged that the </w:t>
      </w:r>
      <w:r w:rsidR="00A13A95" w:rsidRPr="005C77A3">
        <w:rPr>
          <w:rFonts w:ascii="Times New Roman" w:hAnsi="Times New Roman" w:cs="Times New Roman"/>
          <w:sz w:val="24"/>
          <w:szCs w:val="24"/>
        </w:rPr>
        <w:t>fake CR</w:t>
      </w:r>
      <w:r w:rsidR="004B5684" w:rsidRPr="005C77A3">
        <w:rPr>
          <w:rFonts w:ascii="Times New Roman" w:hAnsi="Times New Roman" w:cs="Times New Roman"/>
          <w:sz w:val="24"/>
          <w:szCs w:val="24"/>
        </w:rPr>
        <w:t xml:space="preserve">2 was backed up by an equally fraudulent special </w:t>
      </w:r>
      <w:r w:rsidR="00A13A95" w:rsidRPr="005C77A3">
        <w:rPr>
          <w:rFonts w:ascii="Times New Roman" w:hAnsi="Times New Roman" w:cs="Times New Roman"/>
          <w:sz w:val="24"/>
          <w:szCs w:val="24"/>
        </w:rPr>
        <w:t>resolution of Hedgehold crafted in the following terms:</w:t>
      </w:r>
    </w:p>
    <w:p w:rsidR="00A13A95" w:rsidRDefault="00A13A95" w:rsidP="006575C1">
      <w:pPr>
        <w:pStyle w:val="ListParagraph"/>
        <w:spacing w:after="0"/>
        <w:ind w:left="0" w:firstLine="720"/>
        <w:jc w:val="both"/>
        <w:rPr>
          <w:rFonts w:ascii="Times New Roman" w:hAnsi="Times New Roman" w:cs="Times New Roman"/>
          <w:sz w:val="24"/>
          <w:szCs w:val="24"/>
        </w:rPr>
      </w:pPr>
      <w:r w:rsidRPr="005C77A3">
        <w:rPr>
          <w:rFonts w:ascii="Times New Roman" w:hAnsi="Times New Roman" w:cs="Times New Roman"/>
          <w:sz w:val="24"/>
          <w:szCs w:val="24"/>
        </w:rPr>
        <w:t xml:space="preserve">“IT WAS RESOLVED THAT: </w:t>
      </w:r>
    </w:p>
    <w:p w:rsidR="0046070A" w:rsidRDefault="0046070A" w:rsidP="006575C1">
      <w:pPr>
        <w:pStyle w:val="ListParagraph"/>
        <w:spacing w:after="0"/>
        <w:ind w:left="0" w:firstLine="720"/>
        <w:jc w:val="both"/>
        <w:rPr>
          <w:rFonts w:ascii="Times New Roman" w:hAnsi="Times New Roman" w:cs="Times New Roman"/>
          <w:sz w:val="24"/>
          <w:szCs w:val="24"/>
        </w:rPr>
      </w:pPr>
    </w:p>
    <w:p w:rsidR="0046070A" w:rsidRDefault="0046070A" w:rsidP="006575C1">
      <w:pPr>
        <w:pStyle w:val="ListParagraph"/>
        <w:spacing w:after="0"/>
        <w:ind w:left="0" w:firstLine="720"/>
        <w:jc w:val="both"/>
        <w:rPr>
          <w:rFonts w:ascii="Times New Roman" w:hAnsi="Times New Roman" w:cs="Times New Roman"/>
          <w:sz w:val="24"/>
          <w:szCs w:val="24"/>
        </w:rPr>
      </w:pPr>
    </w:p>
    <w:p w:rsidR="0046070A" w:rsidRDefault="0046070A" w:rsidP="006575C1">
      <w:pPr>
        <w:pStyle w:val="ListParagraph"/>
        <w:spacing w:after="0"/>
        <w:ind w:left="0" w:firstLine="720"/>
        <w:jc w:val="both"/>
        <w:rPr>
          <w:rFonts w:ascii="Times New Roman" w:hAnsi="Times New Roman" w:cs="Times New Roman"/>
          <w:sz w:val="24"/>
          <w:szCs w:val="24"/>
        </w:rPr>
      </w:pPr>
    </w:p>
    <w:p w:rsidR="0046070A" w:rsidRPr="005C77A3" w:rsidRDefault="0046070A" w:rsidP="006575C1">
      <w:pPr>
        <w:pStyle w:val="ListParagraph"/>
        <w:spacing w:after="0"/>
        <w:ind w:left="0" w:firstLine="720"/>
        <w:jc w:val="both"/>
        <w:rPr>
          <w:rFonts w:ascii="Times New Roman" w:hAnsi="Times New Roman" w:cs="Times New Roman"/>
          <w:sz w:val="24"/>
          <w:szCs w:val="24"/>
        </w:rPr>
      </w:pPr>
    </w:p>
    <w:p w:rsidR="00A13A95" w:rsidRPr="005C77A3" w:rsidRDefault="00A13A95" w:rsidP="0046070A">
      <w:pPr>
        <w:spacing w:after="0"/>
        <w:ind w:left="1080" w:hanging="360"/>
        <w:jc w:val="both"/>
        <w:rPr>
          <w:rFonts w:ascii="Times New Roman" w:hAnsi="Times New Roman" w:cs="Times New Roman"/>
          <w:sz w:val="24"/>
          <w:szCs w:val="24"/>
          <w:u w:val="single"/>
        </w:rPr>
      </w:pPr>
      <w:r w:rsidRPr="005C77A3">
        <w:rPr>
          <w:rFonts w:ascii="Times New Roman" w:hAnsi="Times New Roman" w:cs="Times New Roman"/>
          <w:sz w:val="24"/>
          <w:szCs w:val="24"/>
        </w:rPr>
        <w:t xml:space="preserve"> 1. </w:t>
      </w:r>
      <w:r w:rsidRPr="005C77A3">
        <w:rPr>
          <w:rFonts w:ascii="Times New Roman" w:hAnsi="Times New Roman" w:cs="Times New Roman"/>
          <w:sz w:val="24"/>
          <w:szCs w:val="24"/>
        </w:rPr>
        <w:tab/>
      </w:r>
      <w:r w:rsidRPr="005C77A3">
        <w:rPr>
          <w:rFonts w:ascii="Times New Roman" w:hAnsi="Times New Roman" w:cs="Times New Roman"/>
          <w:sz w:val="24"/>
          <w:szCs w:val="24"/>
          <w:u w:val="single"/>
        </w:rPr>
        <w:t>Cancellation of CR2</w:t>
      </w:r>
    </w:p>
    <w:p w:rsidR="00A13A95" w:rsidRPr="005C77A3" w:rsidRDefault="00A13A95" w:rsidP="006575C1">
      <w:pPr>
        <w:spacing w:after="0" w:line="240" w:lineRule="auto"/>
        <w:ind w:left="420"/>
        <w:jc w:val="both"/>
        <w:rPr>
          <w:rFonts w:ascii="Times New Roman" w:hAnsi="Times New Roman" w:cs="Times New Roman"/>
          <w:sz w:val="24"/>
          <w:szCs w:val="24"/>
          <w:u w:val="single"/>
        </w:rPr>
      </w:pPr>
    </w:p>
    <w:p w:rsidR="006D6586" w:rsidRPr="005C77A3" w:rsidRDefault="00A13A95" w:rsidP="008929AE">
      <w:pPr>
        <w:spacing w:after="0"/>
        <w:ind w:left="720"/>
        <w:jc w:val="both"/>
        <w:rPr>
          <w:rFonts w:ascii="Times New Roman" w:hAnsi="Times New Roman" w:cs="Times New Roman"/>
          <w:sz w:val="24"/>
          <w:szCs w:val="24"/>
        </w:rPr>
      </w:pPr>
      <w:r w:rsidRPr="005C77A3">
        <w:rPr>
          <w:rFonts w:ascii="Times New Roman" w:hAnsi="Times New Roman" w:cs="Times New Roman"/>
          <w:sz w:val="24"/>
          <w:szCs w:val="24"/>
        </w:rPr>
        <w:t>That the unauthorised CR2 which sought to change the ownership of the company in contravention of paragraph 4 and 5 (b) of the company’s Articles of Association be amended and replaced.</w:t>
      </w:r>
    </w:p>
    <w:p w:rsidR="00A13A95" w:rsidRPr="005C77A3" w:rsidRDefault="00A13A95" w:rsidP="006575C1">
      <w:pPr>
        <w:spacing w:after="0" w:line="240" w:lineRule="auto"/>
        <w:ind w:left="420"/>
        <w:jc w:val="both"/>
        <w:rPr>
          <w:rFonts w:ascii="Times New Roman" w:hAnsi="Times New Roman" w:cs="Times New Roman"/>
          <w:sz w:val="24"/>
          <w:szCs w:val="24"/>
        </w:rPr>
      </w:pPr>
    </w:p>
    <w:p w:rsidR="00A13A95" w:rsidRPr="005C77A3" w:rsidRDefault="00A13A95" w:rsidP="008929AE">
      <w:pPr>
        <w:spacing w:after="0"/>
        <w:ind w:left="720"/>
        <w:jc w:val="both"/>
        <w:rPr>
          <w:rFonts w:ascii="Times New Roman" w:hAnsi="Times New Roman" w:cs="Times New Roman"/>
          <w:b/>
          <w:sz w:val="24"/>
          <w:szCs w:val="24"/>
        </w:rPr>
      </w:pPr>
      <w:r w:rsidRPr="005C77A3">
        <w:rPr>
          <w:rFonts w:ascii="Times New Roman" w:hAnsi="Times New Roman" w:cs="Times New Roman"/>
          <w:sz w:val="24"/>
          <w:szCs w:val="24"/>
        </w:rPr>
        <w:t xml:space="preserve">2. </w:t>
      </w:r>
      <w:r w:rsidR="0046070A">
        <w:rPr>
          <w:rFonts w:ascii="Times New Roman" w:hAnsi="Times New Roman" w:cs="Times New Roman"/>
          <w:sz w:val="24"/>
          <w:szCs w:val="24"/>
        </w:rPr>
        <w:t xml:space="preserve"> </w:t>
      </w:r>
      <w:r w:rsidRPr="005C77A3">
        <w:rPr>
          <w:rFonts w:ascii="Times New Roman" w:hAnsi="Times New Roman" w:cs="Times New Roman"/>
          <w:sz w:val="24"/>
          <w:szCs w:val="24"/>
          <w:u w:val="single"/>
        </w:rPr>
        <w:t>Allotment of shares.</w:t>
      </w:r>
    </w:p>
    <w:p w:rsidR="006D6586" w:rsidRPr="005C77A3" w:rsidRDefault="00661FE6" w:rsidP="006575C1">
      <w:pPr>
        <w:pStyle w:val="ListParagraph"/>
        <w:spacing w:after="0" w:line="240" w:lineRule="auto"/>
        <w:ind w:left="0"/>
        <w:jc w:val="both"/>
        <w:rPr>
          <w:rFonts w:ascii="Times New Roman" w:hAnsi="Times New Roman" w:cs="Times New Roman"/>
          <w:sz w:val="24"/>
          <w:szCs w:val="24"/>
        </w:rPr>
      </w:pPr>
      <w:r w:rsidRPr="005C77A3">
        <w:rPr>
          <w:rFonts w:ascii="Times New Roman" w:hAnsi="Times New Roman" w:cs="Times New Roman"/>
          <w:b/>
          <w:sz w:val="24"/>
          <w:szCs w:val="24"/>
        </w:rPr>
        <w:t xml:space="preserve"> </w:t>
      </w:r>
    </w:p>
    <w:p w:rsidR="00AE3976" w:rsidRDefault="00A13A95" w:rsidP="008E02F3">
      <w:pPr>
        <w:pStyle w:val="ListParagraph"/>
        <w:spacing w:after="0"/>
        <w:jc w:val="both"/>
        <w:rPr>
          <w:rFonts w:ascii="Times New Roman" w:hAnsi="Times New Roman" w:cs="Times New Roman"/>
          <w:sz w:val="24"/>
          <w:szCs w:val="24"/>
        </w:rPr>
      </w:pPr>
      <w:r w:rsidRPr="005C77A3">
        <w:rPr>
          <w:rFonts w:ascii="Times New Roman" w:hAnsi="Times New Roman" w:cs="Times New Roman"/>
          <w:sz w:val="24"/>
          <w:szCs w:val="24"/>
        </w:rPr>
        <w:t xml:space="preserve">That the unissued shares in the company being 1870 (one thousand eight hundred and </w:t>
      </w:r>
      <w:r w:rsidR="00CB6410" w:rsidRPr="005C77A3">
        <w:rPr>
          <w:rFonts w:ascii="Times New Roman" w:hAnsi="Times New Roman" w:cs="Times New Roman"/>
          <w:sz w:val="24"/>
          <w:szCs w:val="24"/>
        </w:rPr>
        <w:t>seventy</w:t>
      </w:r>
      <w:r w:rsidR="00652FC4" w:rsidRPr="005C77A3">
        <w:rPr>
          <w:rFonts w:ascii="Times New Roman" w:hAnsi="Times New Roman" w:cs="Times New Roman"/>
          <w:sz w:val="24"/>
          <w:szCs w:val="24"/>
        </w:rPr>
        <w:t>)</w:t>
      </w:r>
      <w:r w:rsidR="00CB6410" w:rsidRPr="005C77A3">
        <w:rPr>
          <w:rFonts w:ascii="Times New Roman" w:hAnsi="Times New Roman" w:cs="Times New Roman"/>
          <w:sz w:val="24"/>
          <w:szCs w:val="24"/>
        </w:rPr>
        <w:t xml:space="preserve"> shares of 1 (one) dollar each be allotted in </w:t>
      </w:r>
      <w:r w:rsidR="00AE3976" w:rsidRPr="005C77A3">
        <w:rPr>
          <w:rFonts w:ascii="Times New Roman" w:hAnsi="Times New Roman" w:cs="Times New Roman"/>
          <w:sz w:val="24"/>
          <w:szCs w:val="24"/>
        </w:rPr>
        <w:tab/>
      </w:r>
      <w:r w:rsidR="00CB6410" w:rsidRPr="005C77A3">
        <w:rPr>
          <w:rFonts w:ascii="Times New Roman" w:hAnsi="Times New Roman" w:cs="Times New Roman"/>
          <w:sz w:val="24"/>
          <w:szCs w:val="24"/>
        </w:rPr>
        <w:t>f</w:t>
      </w:r>
      <w:r w:rsidR="00652FC4" w:rsidRPr="005C77A3">
        <w:rPr>
          <w:rFonts w:ascii="Times New Roman" w:hAnsi="Times New Roman" w:cs="Times New Roman"/>
          <w:sz w:val="24"/>
          <w:szCs w:val="24"/>
        </w:rPr>
        <w:t>ull to Open Foundation Trust T</w:t>
      </w:r>
      <w:r w:rsidR="00CB6410" w:rsidRPr="005C77A3">
        <w:rPr>
          <w:rFonts w:ascii="Times New Roman" w:hAnsi="Times New Roman" w:cs="Times New Roman"/>
          <w:sz w:val="24"/>
          <w:szCs w:val="24"/>
        </w:rPr>
        <w:t>rading and that a form CR2, share allotment form, giving effect to the allotment be lodged with the Registrar within the prescribed time</w:t>
      </w:r>
      <w:r w:rsidR="005C77A3" w:rsidRPr="005C77A3">
        <w:rPr>
          <w:rFonts w:ascii="Times New Roman" w:hAnsi="Times New Roman" w:cs="Times New Roman"/>
          <w:sz w:val="24"/>
          <w:szCs w:val="24"/>
        </w:rPr>
        <w:t>.</w:t>
      </w:r>
      <w:r w:rsidR="00CB6410" w:rsidRPr="005C77A3">
        <w:rPr>
          <w:rFonts w:ascii="Times New Roman" w:hAnsi="Times New Roman" w:cs="Times New Roman"/>
          <w:sz w:val="24"/>
          <w:szCs w:val="24"/>
        </w:rPr>
        <w:t>”</w:t>
      </w:r>
    </w:p>
    <w:p w:rsidR="0046070A" w:rsidRDefault="0046070A" w:rsidP="008E02F3">
      <w:pPr>
        <w:pStyle w:val="ListParagraph"/>
        <w:spacing w:after="0"/>
        <w:jc w:val="both"/>
        <w:rPr>
          <w:rFonts w:ascii="Times New Roman" w:hAnsi="Times New Roman" w:cs="Times New Roman"/>
          <w:sz w:val="24"/>
          <w:szCs w:val="24"/>
        </w:rPr>
      </w:pPr>
    </w:p>
    <w:p w:rsidR="0046070A" w:rsidRDefault="0046070A" w:rsidP="008E02F3">
      <w:pPr>
        <w:pStyle w:val="ListParagraph"/>
        <w:spacing w:after="0"/>
        <w:jc w:val="both"/>
        <w:rPr>
          <w:rFonts w:ascii="Times New Roman" w:hAnsi="Times New Roman" w:cs="Times New Roman"/>
          <w:sz w:val="24"/>
          <w:szCs w:val="24"/>
        </w:rPr>
      </w:pPr>
    </w:p>
    <w:p w:rsidR="0046070A" w:rsidRPr="005C77A3" w:rsidRDefault="0046070A" w:rsidP="0046070A">
      <w:pPr>
        <w:pStyle w:val="ListParagraph"/>
        <w:spacing w:after="0" w:line="240" w:lineRule="auto"/>
        <w:jc w:val="both"/>
        <w:rPr>
          <w:rFonts w:ascii="Times New Roman" w:hAnsi="Times New Roman" w:cs="Times New Roman"/>
          <w:sz w:val="24"/>
          <w:szCs w:val="24"/>
        </w:rPr>
      </w:pPr>
    </w:p>
    <w:p w:rsidR="000818C8" w:rsidRPr="005C77A3" w:rsidRDefault="00AE3976"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The effect of the amended CR2 form was to </w:t>
      </w:r>
      <w:r w:rsidR="00DE681F" w:rsidRPr="005C77A3">
        <w:rPr>
          <w:rFonts w:ascii="Times New Roman" w:hAnsi="Times New Roman" w:cs="Times New Roman"/>
          <w:sz w:val="24"/>
          <w:szCs w:val="24"/>
        </w:rPr>
        <w:t>deceitfully</w:t>
      </w:r>
      <w:r w:rsidRPr="005C77A3">
        <w:rPr>
          <w:rFonts w:ascii="Times New Roman" w:hAnsi="Times New Roman" w:cs="Times New Roman"/>
          <w:sz w:val="24"/>
          <w:szCs w:val="24"/>
        </w:rPr>
        <w:t xml:space="preserve"> strip and divest the complainant of his entire shareholding and huge investment in Hedgehold</w:t>
      </w:r>
      <w:r w:rsidR="000818C8" w:rsidRPr="005C77A3">
        <w:rPr>
          <w:rFonts w:ascii="Times New Roman" w:hAnsi="Times New Roman" w:cs="Times New Roman"/>
          <w:sz w:val="24"/>
          <w:szCs w:val="24"/>
        </w:rPr>
        <w:t xml:space="preserve"> Pvt Ltd</w:t>
      </w:r>
      <w:r w:rsidRPr="005C77A3">
        <w:rPr>
          <w:rFonts w:ascii="Times New Roman" w:hAnsi="Times New Roman" w:cs="Times New Roman"/>
          <w:sz w:val="24"/>
          <w:szCs w:val="24"/>
        </w:rPr>
        <w:t xml:space="preserve"> </w:t>
      </w:r>
      <w:r w:rsidR="00EA6E38" w:rsidRPr="005C77A3">
        <w:rPr>
          <w:rFonts w:ascii="Times New Roman" w:hAnsi="Times New Roman" w:cs="Times New Roman"/>
          <w:sz w:val="24"/>
          <w:szCs w:val="24"/>
        </w:rPr>
        <w:t>to the tune of US$35</w:t>
      </w:r>
      <w:r w:rsidR="00BE6EA5" w:rsidRPr="005C77A3">
        <w:rPr>
          <w:rFonts w:ascii="Times New Roman" w:hAnsi="Times New Roman" w:cs="Times New Roman"/>
          <w:sz w:val="24"/>
          <w:szCs w:val="24"/>
        </w:rPr>
        <w:t>0 000</w:t>
      </w:r>
      <w:r w:rsidR="00652FC4" w:rsidRPr="005C77A3">
        <w:rPr>
          <w:rFonts w:ascii="Times New Roman" w:hAnsi="Times New Roman" w:cs="Times New Roman"/>
          <w:sz w:val="24"/>
          <w:szCs w:val="24"/>
        </w:rPr>
        <w:t xml:space="preserve"> </w:t>
      </w:r>
      <w:r w:rsidRPr="005C77A3">
        <w:rPr>
          <w:rFonts w:ascii="Times New Roman" w:hAnsi="Times New Roman" w:cs="Times New Roman"/>
          <w:sz w:val="24"/>
          <w:szCs w:val="24"/>
        </w:rPr>
        <w:t>without his consent.</w:t>
      </w:r>
      <w:r w:rsidR="00C40A13" w:rsidRPr="005C77A3">
        <w:rPr>
          <w:rFonts w:ascii="Times New Roman" w:hAnsi="Times New Roman" w:cs="Times New Roman"/>
          <w:sz w:val="24"/>
          <w:szCs w:val="24"/>
        </w:rPr>
        <w:t xml:space="preserve"> </w:t>
      </w:r>
      <w:r w:rsidR="00DA348C" w:rsidRPr="005C77A3">
        <w:rPr>
          <w:rFonts w:ascii="Times New Roman" w:hAnsi="Times New Roman" w:cs="Times New Roman"/>
          <w:sz w:val="24"/>
          <w:szCs w:val="24"/>
        </w:rPr>
        <w:t xml:space="preserve">We </w:t>
      </w:r>
      <w:r w:rsidR="000818C8" w:rsidRPr="005C77A3">
        <w:rPr>
          <w:rFonts w:ascii="Times New Roman" w:hAnsi="Times New Roman" w:cs="Times New Roman"/>
          <w:sz w:val="24"/>
          <w:szCs w:val="24"/>
        </w:rPr>
        <w:t xml:space="preserve">therefore </w:t>
      </w:r>
      <w:r w:rsidR="00DA348C" w:rsidRPr="005C77A3">
        <w:rPr>
          <w:rFonts w:ascii="Times New Roman" w:hAnsi="Times New Roman" w:cs="Times New Roman"/>
          <w:sz w:val="24"/>
          <w:szCs w:val="24"/>
        </w:rPr>
        <w:t xml:space="preserve">find no merit in the appellants’ complaint that the court </w:t>
      </w:r>
      <w:r w:rsidR="00DA348C" w:rsidRPr="005C77A3">
        <w:rPr>
          <w:rFonts w:ascii="Times New Roman" w:hAnsi="Times New Roman" w:cs="Times New Roman"/>
          <w:i/>
          <w:sz w:val="24"/>
          <w:szCs w:val="24"/>
        </w:rPr>
        <w:t>a quo</w:t>
      </w:r>
      <w:r w:rsidR="00DA348C" w:rsidRPr="005C77A3">
        <w:rPr>
          <w:rFonts w:ascii="Times New Roman" w:hAnsi="Times New Roman" w:cs="Times New Roman"/>
          <w:sz w:val="24"/>
          <w:szCs w:val="24"/>
        </w:rPr>
        <w:t xml:space="preserve"> misdirected itself in substituting its own discretion for that of the trial court. This is because the trial court’s acquittal of the accused in the face of </w:t>
      </w:r>
      <w:r w:rsidR="006154FC" w:rsidRPr="005C77A3">
        <w:rPr>
          <w:rFonts w:ascii="Times New Roman" w:hAnsi="Times New Roman" w:cs="Times New Roman"/>
          <w:sz w:val="24"/>
          <w:szCs w:val="24"/>
        </w:rPr>
        <w:t xml:space="preserve">overwhelming evidence was irrational and grossly unreasonable. </w:t>
      </w:r>
    </w:p>
    <w:p w:rsidR="00007A56" w:rsidRPr="005C77A3" w:rsidRDefault="00007A56" w:rsidP="008929AE">
      <w:pPr>
        <w:pStyle w:val="ListParagraph"/>
        <w:spacing w:after="0" w:line="480" w:lineRule="auto"/>
        <w:ind w:left="0"/>
        <w:jc w:val="both"/>
        <w:rPr>
          <w:rFonts w:ascii="Times New Roman" w:hAnsi="Times New Roman" w:cs="Times New Roman"/>
          <w:sz w:val="24"/>
          <w:szCs w:val="24"/>
        </w:rPr>
      </w:pPr>
    </w:p>
    <w:p w:rsidR="00007A56" w:rsidRPr="005C77A3" w:rsidRDefault="00007A56"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In </w:t>
      </w:r>
      <w:r w:rsidRPr="005C77A3">
        <w:rPr>
          <w:rFonts w:ascii="Times New Roman" w:hAnsi="Times New Roman" w:cs="Times New Roman"/>
          <w:i/>
          <w:sz w:val="24"/>
          <w:szCs w:val="24"/>
        </w:rPr>
        <w:t>Chiodza v Siziba</w:t>
      </w:r>
      <w:r w:rsidRPr="005C77A3">
        <w:rPr>
          <w:rStyle w:val="FootnoteReference"/>
          <w:rFonts w:ascii="Times New Roman" w:hAnsi="Times New Roman" w:cs="Times New Roman"/>
          <w:sz w:val="24"/>
          <w:szCs w:val="24"/>
        </w:rPr>
        <w:footnoteReference w:id="1"/>
      </w:r>
      <w:r w:rsidR="00C110EA" w:rsidRPr="005C77A3">
        <w:rPr>
          <w:rFonts w:ascii="Times New Roman" w:hAnsi="Times New Roman" w:cs="Times New Roman"/>
          <w:sz w:val="24"/>
          <w:szCs w:val="24"/>
        </w:rPr>
        <w:t xml:space="preserve">, </w:t>
      </w:r>
      <w:r w:rsidRPr="005C77A3">
        <w:rPr>
          <w:rFonts w:ascii="Times New Roman" w:hAnsi="Times New Roman" w:cs="Times New Roman"/>
          <w:sz w:val="24"/>
          <w:szCs w:val="24"/>
        </w:rPr>
        <w:t xml:space="preserve">relied upon by </w:t>
      </w:r>
      <w:r w:rsidR="008B26D5" w:rsidRPr="005C77A3">
        <w:rPr>
          <w:rFonts w:ascii="Times New Roman" w:hAnsi="Times New Roman" w:cs="Times New Roman"/>
          <w:sz w:val="24"/>
          <w:szCs w:val="24"/>
        </w:rPr>
        <w:t>the appellants, this C</w:t>
      </w:r>
      <w:r w:rsidRPr="005C77A3">
        <w:rPr>
          <w:rFonts w:ascii="Times New Roman" w:hAnsi="Times New Roman" w:cs="Times New Roman"/>
          <w:sz w:val="24"/>
          <w:szCs w:val="24"/>
        </w:rPr>
        <w:t>ourt held that:</w:t>
      </w:r>
    </w:p>
    <w:p w:rsidR="00007A56" w:rsidRPr="005C77A3" w:rsidRDefault="00007A56" w:rsidP="008929AE">
      <w:pPr>
        <w:pStyle w:val="ListParagraph"/>
        <w:spacing w:after="0" w:line="240" w:lineRule="auto"/>
        <w:jc w:val="both"/>
        <w:rPr>
          <w:rFonts w:ascii="Times New Roman" w:hAnsi="Times New Roman" w:cs="Times New Roman"/>
          <w:sz w:val="24"/>
          <w:szCs w:val="24"/>
        </w:rPr>
      </w:pPr>
      <w:r w:rsidRPr="005C77A3">
        <w:rPr>
          <w:rFonts w:ascii="Times New Roman" w:hAnsi="Times New Roman" w:cs="Times New Roman"/>
          <w:sz w:val="24"/>
          <w:szCs w:val="24"/>
        </w:rPr>
        <w:t xml:space="preserve">“The general rule regarding factual findings made by a trial court is that they will not be upset by an appellate court unless there had been a gross misdirection by that court on the facts so as to amount to a misdirection in law in the sense that no reasonable </w:t>
      </w:r>
      <w:r w:rsidR="00E721DE" w:rsidRPr="005C77A3">
        <w:rPr>
          <w:rFonts w:ascii="Times New Roman" w:hAnsi="Times New Roman" w:cs="Times New Roman"/>
          <w:sz w:val="24"/>
          <w:szCs w:val="24"/>
        </w:rPr>
        <w:t>tribunal applying its mind to the same facts would have arrived at the conclusion reached by the lower court.”</w:t>
      </w:r>
    </w:p>
    <w:p w:rsidR="00CD0043" w:rsidRPr="005C77A3" w:rsidRDefault="00CD0043" w:rsidP="008929AE">
      <w:pPr>
        <w:pStyle w:val="ListParagraph"/>
        <w:spacing w:after="0" w:line="480" w:lineRule="auto"/>
        <w:ind w:left="0"/>
        <w:jc w:val="both"/>
        <w:rPr>
          <w:rFonts w:ascii="Times New Roman" w:hAnsi="Times New Roman" w:cs="Times New Roman"/>
          <w:sz w:val="24"/>
          <w:szCs w:val="24"/>
        </w:rPr>
      </w:pPr>
      <w:r w:rsidRPr="005C77A3">
        <w:rPr>
          <w:rFonts w:ascii="Times New Roman" w:hAnsi="Times New Roman" w:cs="Times New Roman"/>
          <w:sz w:val="24"/>
          <w:szCs w:val="24"/>
        </w:rPr>
        <w:t xml:space="preserve"> </w:t>
      </w:r>
    </w:p>
    <w:p w:rsidR="008929AE" w:rsidRPr="005C77A3" w:rsidRDefault="008929AE" w:rsidP="00B01F17">
      <w:pPr>
        <w:pStyle w:val="ListParagraph"/>
        <w:spacing w:after="0" w:line="360" w:lineRule="auto"/>
        <w:ind w:left="0" w:firstLine="1530"/>
        <w:jc w:val="both"/>
        <w:rPr>
          <w:rFonts w:ascii="Times New Roman" w:hAnsi="Times New Roman" w:cs="Times New Roman"/>
          <w:sz w:val="24"/>
          <w:szCs w:val="24"/>
        </w:rPr>
      </w:pPr>
    </w:p>
    <w:p w:rsidR="00CD0043" w:rsidRPr="005C77A3" w:rsidRDefault="00CD0043" w:rsidP="008929AE">
      <w:pPr>
        <w:pStyle w:val="ListParagraph"/>
        <w:spacing w:after="0" w:line="480" w:lineRule="auto"/>
        <w:ind w:left="0" w:firstLine="1530"/>
        <w:jc w:val="both"/>
        <w:rPr>
          <w:rFonts w:ascii="Times New Roman" w:hAnsi="Times New Roman" w:cs="Times New Roman"/>
          <w:sz w:val="24"/>
          <w:szCs w:val="24"/>
        </w:rPr>
      </w:pPr>
      <w:r w:rsidRPr="005C77A3">
        <w:rPr>
          <w:rFonts w:ascii="Times New Roman" w:hAnsi="Times New Roman" w:cs="Times New Roman"/>
          <w:sz w:val="24"/>
          <w:szCs w:val="24"/>
        </w:rPr>
        <w:t>In this case</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the basis of the court </w:t>
      </w:r>
      <w:r w:rsidRPr="005C77A3">
        <w:rPr>
          <w:rFonts w:ascii="Times New Roman" w:hAnsi="Times New Roman" w:cs="Times New Roman"/>
          <w:i/>
          <w:sz w:val="24"/>
          <w:szCs w:val="24"/>
        </w:rPr>
        <w:t>a quo</w:t>
      </w:r>
      <w:r w:rsidRPr="005C77A3">
        <w:rPr>
          <w:rFonts w:ascii="Times New Roman" w:hAnsi="Times New Roman" w:cs="Times New Roman"/>
          <w:sz w:val="24"/>
          <w:szCs w:val="24"/>
        </w:rPr>
        <w:t xml:space="preserve">’s interference was the failure by the magistrate to appreciate the full extent of the </w:t>
      </w:r>
      <w:r w:rsidR="00C110EA" w:rsidRPr="005C77A3">
        <w:rPr>
          <w:rFonts w:ascii="Times New Roman" w:hAnsi="Times New Roman" w:cs="Times New Roman"/>
          <w:sz w:val="24"/>
          <w:szCs w:val="24"/>
        </w:rPr>
        <w:t>S</w:t>
      </w:r>
      <w:r w:rsidRPr="005C77A3">
        <w:rPr>
          <w:rFonts w:ascii="Times New Roman" w:hAnsi="Times New Roman" w:cs="Times New Roman"/>
          <w:sz w:val="24"/>
          <w:szCs w:val="24"/>
        </w:rPr>
        <w:t xml:space="preserve">tate’s case and the evidence on record leading </w:t>
      </w:r>
      <w:r w:rsidRPr="005C77A3">
        <w:rPr>
          <w:rFonts w:ascii="Times New Roman" w:hAnsi="Times New Roman" w:cs="Times New Roman"/>
          <w:sz w:val="24"/>
          <w:szCs w:val="24"/>
        </w:rPr>
        <w:lastRenderedPageBreak/>
        <w:t>to a failure of justice.</w:t>
      </w:r>
      <w:r w:rsidR="00470485" w:rsidRPr="005C77A3">
        <w:rPr>
          <w:rFonts w:ascii="Times New Roman" w:hAnsi="Times New Roman" w:cs="Times New Roman"/>
          <w:sz w:val="24"/>
          <w:szCs w:val="24"/>
        </w:rPr>
        <w:t xml:space="preserve"> The court </w:t>
      </w:r>
      <w:r w:rsidR="00470485" w:rsidRPr="005C77A3">
        <w:rPr>
          <w:rFonts w:ascii="Times New Roman" w:hAnsi="Times New Roman" w:cs="Times New Roman"/>
          <w:i/>
          <w:sz w:val="24"/>
          <w:szCs w:val="24"/>
        </w:rPr>
        <w:t>a quo</w:t>
      </w:r>
      <w:r w:rsidR="00470485" w:rsidRPr="005C77A3">
        <w:rPr>
          <w:rFonts w:ascii="Times New Roman" w:hAnsi="Times New Roman" w:cs="Times New Roman"/>
          <w:sz w:val="24"/>
          <w:szCs w:val="24"/>
        </w:rPr>
        <w:t xml:space="preserve"> found that there </w:t>
      </w:r>
      <w:r w:rsidRPr="005C77A3">
        <w:rPr>
          <w:rFonts w:ascii="Times New Roman" w:hAnsi="Times New Roman" w:cs="Times New Roman"/>
          <w:sz w:val="24"/>
          <w:szCs w:val="24"/>
        </w:rPr>
        <w:t xml:space="preserve">was clear cogent expert evidence establishing beyond reasonable doubt that the documents admittedly </w:t>
      </w:r>
      <w:r w:rsidR="004D416D" w:rsidRPr="005C77A3">
        <w:rPr>
          <w:rFonts w:ascii="Times New Roman" w:hAnsi="Times New Roman" w:cs="Times New Roman"/>
          <w:sz w:val="24"/>
          <w:szCs w:val="24"/>
        </w:rPr>
        <w:t>crafted</w:t>
      </w:r>
      <w:r w:rsidR="00470485" w:rsidRPr="005C77A3">
        <w:rPr>
          <w:rFonts w:ascii="Times New Roman" w:hAnsi="Times New Roman" w:cs="Times New Roman"/>
          <w:sz w:val="24"/>
          <w:szCs w:val="24"/>
        </w:rPr>
        <w:t xml:space="preserve"> and </w:t>
      </w:r>
      <w:r w:rsidRPr="005C77A3">
        <w:rPr>
          <w:rFonts w:ascii="Times New Roman" w:hAnsi="Times New Roman" w:cs="Times New Roman"/>
          <w:sz w:val="24"/>
          <w:szCs w:val="24"/>
        </w:rPr>
        <w:t>presented to the Registrar of companies</w:t>
      </w:r>
      <w:r w:rsidR="00470485" w:rsidRPr="005C77A3">
        <w:rPr>
          <w:rFonts w:ascii="Times New Roman" w:hAnsi="Times New Roman" w:cs="Times New Roman"/>
          <w:sz w:val="24"/>
          <w:szCs w:val="24"/>
        </w:rPr>
        <w:t xml:space="preserve"> by the appellants</w:t>
      </w:r>
      <w:r w:rsidRPr="005C77A3">
        <w:rPr>
          <w:rFonts w:ascii="Times New Roman" w:hAnsi="Times New Roman" w:cs="Times New Roman"/>
          <w:sz w:val="24"/>
          <w:szCs w:val="24"/>
        </w:rPr>
        <w:t xml:space="preserve"> to the prejudice of the complainant were fraudulent.</w:t>
      </w:r>
    </w:p>
    <w:p w:rsidR="000818C8" w:rsidRPr="005C77A3" w:rsidRDefault="000818C8" w:rsidP="008929AE">
      <w:pPr>
        <w:pStyle w:val="ListParagraph"/>
        <w:spacing w:after="0" w:line="480" w:lineRule="auto"/>
        <w:ind w:left="0"/>
        <w:jc w:val="both"/>
        <w:rPr>
          <w:rFonts w:ascii="Times New Roman" w:hAnsi="Times New Roman" w:cs="Times New Roman"/>
          <w:sz w:val="24"/>
          <w:szCs w:val="24"/>
        </w:rPr>
      </w:pPr>
    </w:p>
    <w:p w:rsidR="006154FC" w:rsidRPr="005C77A3" w:rsidRDefault="006154FC"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A perusal of the record of proceedings shows that the learned judge </w:t>
      </w:r>
      <w:r w:rsidRPr="005C77A3">
        <w:rPr>
          <w:rFonts w:ascii="Times New Roman" w:hAnsi="Times New Roman" w:cs="Times New Roman"/>
          <w:i/>
          <w:sz w:val="24"/>
          <w:szCs w:val="24"/>
        </w:rPr>
        <w:t>a quo’s</w:t>
      </w:r>
      <w:r w:rsidRPr="005C77A3">
        <w:rPr>
          <w:rFonts w:ascii="Times New Roman" w:hAnsi="Times New Roman" w:cs="Times New Roman"/>
          <w:sz w:val="24"/>
          <w:szCs w:val="24"/>
        </w:rPr>
        <w:t xml:space="preserve"> remarks</w:t>
      </w:r>
      <w:r w:rsidR="00C110EA" w:rsidRPr="005C77A3">
        <w:rPr>
          <w:rFonts w:ascii="Times New Roman" w:hAnsi="Times New Roman" w:cs="Times New Roman"/>
          <w:sz w:val="24"/>
          <w:szCs w:val="24"/>
        </w:rPr>
        <w:t>,</w:t>
      </w:r>
      <w:r w:rsidR="000818C8" w:rsidRPr="005C77A3">
        <w:rPr>
          <w:rFonts w:ascii="Times New Roman" w:hAnsi="Times New Roman" w:cs="Times New Roman"/>
          <w:sz w:val="24"/>
          <w:szCs w:val="24"/>
        </w:rPr>
        <w:t xml:space="preserve"> at p 10 of the cyclostyled judgment</w:t>
      </w:r>
      <w:r w:rsidR="00C110EA" w:rsidRPr="005C77A3">
        <w:rPr>
          <w:rFonts w:ascii="Times New Roman" w:hAnsi="Times New Roman" w:cs="Times New Roman"/>
          <w:sz w:val="24"/>
          <w:szCs w:val="24"/>
        </w:rPr>
        <w:t>,</w:t>
      </w:r>
      <w:r w:rsidRPr="005C77A3">
        <w:rPr>
          <w:rFonts w:ascii="Times New Roman" w:hAnsi="Times New Roman" w:cs="Times New Roman"/>
          <w:sz w:val="24"/>
          <w:szCs w:val="24"/>
        </w:rPr>
        <w:t xml:space="preserve"> to the effect that </w:t>
      </w:r>
      <w:r w:rsidR="000818C8" w:rsidRPr="005C77A3">
        <w:rPr>
          <w:rFonts w:ascii="Times New Roman" w:hAnsi="Times New Roman" w:cs="Times New Roman"/>
          <w:sz w:val="24"/>
          <w:szCs w:val="24"/>
        </w:rPr>
        <w:t>the trial magistrate strangely went out of his way to justify the fraudulent acts of the appellants</w:t>
      </w:r>
      <w:r w:rsidR="00C110EA" w:rsidRPr="005C77A3">
        <w:rPr>
          <w:rFonts w:ascii="Times New Roman" w:hAnsi="Times New Roman" w:cs="Times New Roman"/>
          <w:sz w:val="24"/>
          <w:szCs w:val="24"/>
        </w:rPr>
        <w:t>,</w:t>
      </w:r>
      <w:r w:rsidR="000818C8" w:rsidRPr="005C77A3">
        <w:rPr>
          <w:rFonts w:ascii="Times New Roman" w:hAnsi="Times New Roman" w:cs="Times New Roman"/>
          <w:sz w:val="24"/>
          <w:szCs w:val="24"/>
        </w:rPr>
        <w:t xml:space="preserve"> are beyond reproach.</w:t>
      </w:r>
    </w:p>
    <w:p w:rsidR="006154FC" w:rsidRPr="005C77A3" w:rsidRDefault="006154FC" w:rsidP="008929AE">
      <w:pPr>
        <w:pStyle w:val="ListParagraph"/>
        <w:spacing w:after="0" w:line="480" w:lineRule="auto"/>
        <w:ind w:left="0"/>
        <w:jc w:val="both"/>
        <w:rPr>
          <w:rFonts w:ascii="Times New Roman" w:hAnsi="Times New Roman" w:cs="Times New Roman"/>
          <w:sz w:val="24"/>
          <w:szCs w:val="24"/>
        </w:rPr>
      </w:pPr>
    </w:p>
    <w:p w:rsidR="00A563A4" w:rsidRPr="005C77A3" w:rsidRDefault="00A563A4"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That being the case, the court </w:t>
      </w:r>
      <w:r w:rsidRPr="005C77A3">
        <w:rPr>
          <w:rFonts w:ascii="Times New Roman" w:hAnsi="Times New Roman" w:cs="Times New Roman"/>
          <w:i/>
          <w:sz w:val="24"/>
          <w:szCs w:val="24"/>
        </w:rPr>
        <w:t>a quo</w:t>
      </w:r>
      <w:r w:rsidRPr="005C77A3">
        <w:rPr>
          <w:rFonts w:ascii="Times New Roman" w:hAnsi="Times New Roman" w:cs="Times New Roman"/>
          <w:sz w:val="24"/>
          <w:szCs w:val="24"/>
        </w:rPr>
        <w:t xml:space="preserve"> cannot be faulted for finding that the trial court</w:t>
      </w:r>
      <w:r w:rsidR="004D416D" w:rsidRPr="005C77A3">
        <w:rPr>
          <w:rFonts w:ascii="Times New Roman" w:hAnsi="Times New Roman" w:cs="Times New Roman"/>
          <w:sz w:val="24"/>
          <w:szCs w:val="24"/>
        </w:rPr>
        <w:t xml:space="preserve"> m</w:t>
      </w:r>
      <w:r w:rsidRPr="005C77A3">
        <w:rPr>
          <w:rFonts w:ascii="Times New Roman" w:hAnsi="Times New Roman" w:cs="Times New Roman"/>
          <w:sz w:val="24"/>
          <w:szCs w:val="24"/>
        </w:rPr>
        <w:t>isdirected itself in acquitting the appellants in the face of overwhelming evi</w:t>
      </w:r>
      <w:r w:rsidR="000818C8" w:rsidRPr="005C77A3">
        <w:rPr>
          <w:rFonts w:ascii="Times New Roman" w:hAnsi="Times New Roman" w:cs="Times New Roman"/>
          <w:sz w:val="24"/>
          <w:szCs w:val="24"/>
        </w:rPr>
        <w:t>de</w:t>
      </w:r>
      <w:r w:rsidRPr="005C77A3">
        <w:rPr>
          <w:rFonts w:ascii="Times New Roman" w:hAnsi="Times New Roman" w:cs="Times New Roman"/>
          <w:sz w:val="24"/>
          <w:szCs w:val="24"/>
        </w:rPr>
        <w:t>nce e</w:t>
      </w:r>
      <w:r w:rsidR="00C110EA" w:rsidRPr="005C77A3">
        <w:rPr>
          <w:rFonts w:ascii="Times New Roman" w:hAnsi="Times New Roman" w:cs="Times New Roman"/>
          <w:sz w:val="24"/>
          <w:szCs w:val="24"/>
        </w:rPr>
        <w:t>stablishing the accused’s guilt</w:t>
      </w:r>
      <w:r w:rsidRPr="005C77A3">
        <w:rPr>
          <w:rFonts w:ascii="Times New Roman" w:hAnsi="Times New Roman" w:cs="Times New Roman"/>
          <w:sz w:val="24"/>
          <w:szCs w:val="24"/>
        </w:rPr>
        <w:t xml:space="preserve">. </w:t>
      </w:r>
    </w:p>
    <w:p w:rsidR="00A563A4" w:rsidRPr="005C77A3" w:rsidRDefault="00A563A4" w:rsidP="008929AE">
      <w:pPr>
        <w:pStyle w:val="ListParagraph"/>
        <w:spacing w:after="0" w:line="480" w:lineRule="auto"/>
        <w:ind w:left="0"/>
        <w:jc w:val="both"/>
        <w:rPr>
          <w:rFonts w:ascii="Times New Roman" w:hAnsi="Times New Roman" w:cs="Times New Roman"/>
          <w:sz w:val="24"/>
          <w:szCs w:val="24"/>
        </w:rPr>
      </w:pPr>
    </w:p>
    <w:p w:rsidR="00A563A4" w:rsidRPr="005C77A3" w:rsidRDefault="008929AE" w:rsidP="008929AE">
      <w:pPr>
        <w:pStyle w:val="ListParagraph"/>
        <w:spacing w:after="0" w:line="480" w:lineRule="auto"/>
        <w:ind w:left="0"/>
        <w:jc w:val="both"/>
        <w:rPr>
          <w:rFonts w:ascii="Times New Roman" w:hAnsi="Times New Roman" w:cs="Times New Roman"/>
          <w:b/>
          <w:sz w:val="24"/>
          <w:szCs w:val="24"/>
        </w:rPr>
      </w:pPr>
      <w:r w:rsidRPr="005C77A3">
        <w:rPr>
          <w:rFonts w:ascii="Times New Roman" w:hAnsi="Times New Roman" w:cs="Times New Roman"/>
          <w:b/>
          <w:sz w:val="24"/>
          <w:szCs w:val="24"/>
          <w:u w:val="single"/>
        </w:rPr>
        <w:t>DISPOSITION</w:t>
      </w:r>
      <w:r w:rsidR="00A563A4" w:rsidRPr="005C77A3">
        <w:rPr>
          <w:rFonts w:ascii="Times New Roman" w:hAnsi="Times New Roman" w:cs="Times New Roman"/>
          <w:b/>
          <w:sz w:val="24"/>
          <w:szCs w:val="24"/>
        </w:rPr>
        <w:t>.</w:t>
      </w:r>
    </w:p>
    <w:p w:rsidR="00A563A4" w:rsidRPr="005C77A3" w:rsidRDefault="00A563A4"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 xml:space="preserve">That the </w:t>
      </w:r>
      <w:r w:rsidR="007D4988" w:rsidRPr="005C77A3">
        <w:rPr>
          <w:rFonts w:ascii="Times New Roman" w:hAnsi="Times New Roman" w:cs="Times New Roman"/>
          <w:sz w:val="24"/>
          <w:szCs w:val="24"/>
        </w:rPr>
        <w:t xml:space="preserve">State proved the </w:t>
      </w:r>
      <w:r w:rsidRPr="005C77A3">
        <w:rPr>
          <w:rFonts w:ascii="Times New Roman" w:hAnsi="Times New Roman" w:cs="Times New Roman"/>
          <w:sz w:val="24"/>
          <w:szCs w:val="24"/>
        </w:rPr>
        <w:t>accused’</w:t>
      </w:r>
      <w:r w:rsidR="00C110EA" w:rsidRPr="005C77A3">
        <w:rPr>
          <w:rFonts w:ascii="Times New Roman" w:hAnsi="Times New Roman" w:cs="Times New Roman"/>
          <w:sz w:val="24"/>
          <w:szCs w:val="24"/>
        </w:rPr>
        <w:t>s guilt</w:t>
      </w:r>
      <w:r w:rsidRPr="005C77A3">
        <w:rPr>
          <w:rFonts w:ascii="Times New Roman" w:hAnsi="Times New Roman" w:cs="Times New Roman"/>
          <w:sz w:val="24"/>
          <w:szCs w:val="24"/>
        </w:rPr>
        <w:t xml:space="preserve"> beyond reasonable doubt is beyond question.</w:t>
      </w:r>
      <w:r w:rsidR="00DA348C" w:rsidRPr="005C77A3">
        <w:rPr>
          <w:rFonts w:ascii="Times New Roman" w:hAnsi="Times New Roman" w:cs="Times New Roman"/>
          <w:sz w:val="24"/>
          <w:szCs w:val="24"/>
        </w:rPr>
        <w:t xml:space="preserve"> For that </w:t>
      </w:r>
      <w:r w:rsidR="00531003" w:rsidRPr="005C77A3">
        <w:rPr>
          <w:rFonts w:ascii="Times New Roman" w:hAnsi="Times New Roman" w:cs="Times New Roman"/>
          <w:sz w:val="24"/>
          <w:szCs w:val="24"/>
        </w:rPr>
        <w:t>reason,</w:t>
      </w:r>
      <w:r w:rsidRPr="005C77A3">
        <w:rPr>
          <w:rFonts w:ascii="Times New Roman" w:hAnsi="Times New Roman" w:cs="Times New Roman"/>
          <w:sz w:val="24"/>
          <w:szCs w:val="24"/>
        </w:rPr>
        <w:t xml:space="preserve"> the appeal can only fail.</w:t>
      </w:r>
      <w:r w:rsidR="00DA348C" w:rsidRPr="005C77A3">
        <w:rPr>
          <w:rFonts w:ascii="Times New Roman" w:hAnsi="Times New Roman" w:cs="Times New Roman"/>
          <w:sz w:val="24"/>
          <w:szCs w:val="24"/>
        </w:rPr>
        <w:t xml:space="preserve"> </w:t>
      </w:r>
    </w:p>
    <w:p w:rsidR="00DA348C" w:rsidRPr="005C77A3" w:rsidRDefault="00DA348C" w:rsidP="008929AE">
      <w:pPr>
        <w:pStyle w:val="ListParagraph"/>
        <w:spacing w:after="0" w:line="480" w:lineRule="auto"/>
        <w:ind w:left="0"/>
        <w:jc w:val="both"/>
        <w:rPr>
          <w:rFonts w:ascii="Times New Roman" w:hAnsi="Times New Roman" w:cs="Times New Roman"/>
          <w:sz w:val="24"/>
          <w:szCs w:val="24"/>
        </w:rPr>
      </w:pPr>
    </w:p>
    <w:p w:rsidR="00DA348C" w:rsidRPr="005C77A3" w:rsidRDefault="00DA348C" w:rsidP="008929AE">
      <w:pPr>
        <w:pStyle w:val="ListParagraph"/>
        <w:spacing w:after="0" w:line="480" w:lineRule="auto"/>
        <w:ind w:left="0" w:firstLine="1440"/>
        <w:jc w:val="both"/>
        <w:rPr>
          <w:rFonts w:ascii="Times New Roman" w:hAnsi="Times New Roman" w:cs="Times New Roman"/>
          <w:sz w:val="24"/>
          <w:szCs w:val="24"/>
        </w:rPr>
      </w:pPr>
      <w:r w:rsidRPr="005C77A3">
        <w:rPr>
          <w:rFonts w:ascii="Times New Roman" w:hAnsi="Times New Roman" w:cs="Times New Roman"/>
          <w:sz w:val="24"/>
          <w:szCs w:val="24"/>
        </w:rPr>
        <w:t>It is accordingly ordered that th</w:t>
      </w:r>
      <w:r w:rsidR="006154FC" w:rsidRPr="005C77A3">
        <w:rPr>
          <w:rFonts w:ascii="Times New Roman" w:hAnsi="Times New Roman" w:cs="Times New Roman"/>
          <w:sz w:val="24"/>
          <w:szCs w:val="24"/>
        </w:rPr>
        <w:t>e appeal be dismissed</w:t>
      </w:r>
      <w:r w:rsidRPr="005C77A3">
        <w:rPr>
          <w:rFonts w:ascii="Times New Roman" w:hAnsi="Times New Roman" w:cs="Times New Roman"/>
          <w:sz w:val="24"/>
          <w:szCs w:val="24"/>
        </w:rPr>
        <w:t>.</w:t>
      </w:r>
    </w:p>
    <w:p w:rsidR="005C77A3" w:rsidRPr="005C77A3" w:rsidRDefault="005C77A3" w:rsidP="00632E8C">
      <w:pPr>
        <w:pStyle w:val="ListParagraph"/>
        <w:spacing w:after="0"/>
        <w:ind w:left="0"/>
        <w:jc w:val="both"/>
        <w:rPr>
          <w:rFonts w:ascii="Times New Roman" w:hAnsi="Times New Roman" w:cs="Times New Roman"/>
          <w:sz w:val="24"/>
          <w:szCs w:val="24"/>
        </w:rPr>
      </w:pPr>
    </w:p>
    <w:p w:rsidR="005C77A3" w:rsidRPr="005C77A3" w:rsidRDefault="005C77A3" w:rsidP="00632E8C">
      <w:pPr>
        <w:pStyle w:val="ListParagraph"/>
        <w:spacing w:after="0"/>
        <w:ind w:left="0"/>
        <w:jc w:val="both"/>
        <w:rPr>
          <w:rFonts w:ascii="Times New Roman" w:hAnsi="Times New Roman" w:cs="Times New Roman"/>
          <w:sz w:val="24"/>
          <w:szCs w:val="24"/>
        </w:rPr>
      </w:pPr>
    </w:p>
    <w:p w:rsidR="005C77A3" w:rsidRPr="005C77A3" w:rsidRDefault="005C77A3" w:rsidP="00632E8C">
      <w:pPr>
        <w:pStyle w:val="ListParagraph"/>
        <w:spacing w:after="0"/>
        <w:ind w:left="0"/>
        <w:jc w:val="both"/>
        <w:rPr>
          <w:rFonts w:ascii="Times New Roman" w:hAnsi="Times New Roman" w:cs="Times New Roman"/>
          <w:sz w:val="24"/>
          <w:szCs w:val="24"/>
        </w:rPr>
      </w:pPr>
    </w:p>
    <w:p w:rsidR="00A33DB4" w:rsidRPr="005C77A3" w:rsidRDefault="00C110EA" w:rsidP="00C110EA">
      <w:pPr>
        <w:pStyle w:val="ListParagraph"/>
        <w:spacing w:after="0"/>
        <w:ind w:firstLine="720"/>
        <w:jc w:val="both"/>
        <w:rPr>
          <w:rFonts w:ascii="Times New Roman" w:hAnsi="Times New Roman" w:cs="Times New Roman"/>
          <w:sz w:val="24"/>
          <w:szCs w:val="24"/>
        </w:rPr>
      </w:pPr>
      <w:r w:rsidRPr="005C77A3">
        <w:rPr>
          <w:rFonts w:ascii="Times New Roman" w:hAnsi="Times New Roman" w:cs="Times New Roman"/>
          <w:b/>
          <w:sz w:val="24"/>
          <w:szCs w:val="24"/>
        </w:rPr>
        <w:t>GWAUNZA DCJ</w:t>
      </w:r>
      <w:r w:rsidRPr="005C77A3">
        <w:rPr>
          <w:rFonts w:ascii="Times New Roman" w:hAnsi="Times New Roman" w:cs="Times New Roman"/>
          <w:sz w:val="24"/>
          <w:szCs w:val="24"/>
        </w:rPr>
        <w:tab/>
      </w:r>
      <w:r w:rsidRPr="005C77A3">
        <w:rPr>
          <w:rFonts w:ascii="Times New Roman" w:hAnsi="Times New Roman" w:cs="Times New Roman"/>
          <w:sz w:val="24"/>
          <w:szCs w:val="24"/>
        </w:rPr>
        <w:tab/>
      </w:r>
      <w:r w:rsidRPr="005C77A3">
        <w:rPr>
          <w:rFonts w:ascii="Times New Roman" w:hAnsi="Times New Roman" w:cs="Times New Roman"/>
          <w:sz w:val="24"/>
          <w:szCs w:val="24"/>
        </w:rPr>
        <w:tab/>
        <w:t>I agree</w:t>
      </w:r>
    </w:p>
    <w:p w:rsidR="00C110EA" w:rsidRPr="005C77A3" w:rsidRDefault="00C110EA" w:rsidP="00632E8C">
      <w:pPr>
        <w:pStyle w:val="ListParagraph"/>
        <w:spacing w:after="0"/>
        <w:ind w:left="0"/>
        <w:jc w:val="both"/>
        <w:rPr>
          <w:rFonts w:ascii="Times New Roman" w:hAnsi="Times New Roman" w:cs="Times New Roman"/>
          <w:sz w:val="24"/>
          <w:szCs w:val="24"/>
        </w:rPr>
      </w:pPr>
    </w:p>
    <w:p w:rsidR="00C110EA" w:rsidRPr="005C77A3" w:rsidRDefault="00C110EA" w:rsidP="00632E8C">
      <w:pPr>
        <w:pStyle w:val="ListParagraph"/>
        <w:spacing w:after="0"/>
        <w:ind w:left="0"/>
        <w:jc w:val="both"/>
        <w:rPr>
          <w:rFonts w:ascii="Times New Roman" w:hAnsi="Times New Roman" w:cs="Times New Roman"/>
          <w:sz w:val="24"/>
          <w:szCs w:val="24"/>
        </w:rPr>
      </w:pPr>
    </w:p>
    <w:p w:rsidR="0038513C" w:rsidRPr="005C77A3" w:rsidRDefault="0038513C" w:rsidP="00632E8C">
      <w:pPr>
        <w:pStyle w:val="ListParagraph"/>
        <w:spacing w:after="0"/>
        <w:ind w:left="0"/>
        <w:jc w:val="both"/>
        <w:rPr>
          <w:rFonts w:ascii="Times New Roman" w:hAnsi="Times New Roman" w:cs="Times New Roman"/>
          <w:sz w:val="24"/>
          <w:szCs w:val="24"/>
        </w:rPr>
      </w:pPr>
    </w:p>
    <w:p w:rsidR="00C110EA" w:rsidRPr="005C77A3" w:rsidRDefault="00C110EA" w:rsidP="00632E8C">
      <w:pPr>
        <w:pStyle w:val="ListParagraph"/>
        <w:spacing w:after="0"/>
        <w:ind w:left="0"/>
        <w:jc w:val="both"/>
        <w:rPr>
          <w:rFonts w:ascii="Times New Roman" w:hAnsi="Times New Roman" w:cs="Times New Roman"/>
          <w:sz w:val="24"/>
          <w:szCs w:val="24"/>
        </w:rPr>
      </w:pPr>
    </w:p>
    <w:p w:rsidR="00C110EA" w:rsidRPr="005C77A3" w:rsidRDefault="00C110EA" w:rsidP="00632E8C">
      <w:pPr>
        <w:pStyle w:val="ListParagraph"/>
        <w:spacing w:after="0"/>
        <w:ind w:left="0"/>
        <w:jc w:val="both"/>
        <w:rPr>
          <w:rFonts w:ascii="Times New Roman" w:hAnsi="Times New Roman" w:cs="Times New Roman"/>
          <w:sz w:val="24"/>
          <w:szCs w:val="24"/>
        </w:rPr>
      </w:pPr>
    </w:p>
    <w:p w:rsidR="00C110EA" w:rsidRPr="005C77A3" w:rsidRDefault="00C110EA" w:rsidP="00C110EA">
      <w:pPr>
        <w:pStyle w:val="ListParagraph"/>
        <w:spacing w:after="0"/>
        <w:ind w:firstLine="720"/>
        <w:jc w:val="both"/>
        <w:rPr>
          <w:rFonts w:ascii="Times New Roman" w:hAnsi="Times New Roman" w:cs="Times New Roman"/>
          <w:sz w:val="24"/>
          <w:szCs w:val="24"/>
        </w:rPr>
      </w:pPr>
      <w:r w:rsidRPr="005C77A3">
        <w:rPr>
          <w:rFonts w:ascii="Times New Roman" w:hAnsi="Times New Roman" w:cs="Times New Roman"/>
          <w:b/>
          <w:sz w:val="24"/>
          <w:szCs w:val="24"/>
        </w:rPr>
        <w:t>PATEL JA</w:t>
      </w:r>
      <w:r w:rsidRPr="005C77A3">
        <w:rPr>
          <w:rFonts w:ascii="Times New Roman" w:hAnsi="Times New Roman" w:cs="Times New Roman"/>
          <w:sz w:val="24"/>
          <w:szCs w:val="24"/>
        </w:rPr>
        <w:tab/>
      </w:r>
      <w:r w:rsidRPr="005C77A3">
        <w:rPr>
          <w:rFonts w:ascii="Times New Roman" w:hAnsi="Times New Roman" w:cs="Times New Roman"/>
          <w:sz w:val="24"/>
          <w:szCs w:val="24"/>
        </w:rPr>
        <w:tab/>
      </w:r>
      <w:r w:rsidRPr="005C77A3">
        <w:rPr>
          <w:rFonts w:ascii="Times New Roman" w:hAnsi="Times New Roman" w:cs="Times New Roman"/>
          <w:sz w:val="24"/>
          <w:szCs w:val="24"/>
        </w:rPr>
        <w:tab/>
      </w:r>
      <w:r w:rsidRPr="005C77A3">
        <w:rPr>
          <w:rFonts w:ascii="Times New Roman" w:hAnsi="Times New Roman" w:cs="Times New Roman"/>
          <w:sz w:val="24"/>
          <w:szCs w:val="24"/>
        </w:rPr>
        <w:tab/>
        <w:t>I agree</w:t>
      </w:r>
    </w:p>
    <w:p w:rsidR="00C110EA" w:rsidRPr="005C77A3" w:rsidRDefault="00C110EA" w:rsidP="00C110EA">
      <w:pPr>
        <w:pStyle w:val="ListParagraph"/>
        <w:spacing w:after="0"/>
        <w:ind w:left="0" w:firstLine="720"/>
        <w:jc w:val="both"/>
        <w:rPr>
          <w:rFonts w:ascii="Times New Roman" w:hAnsi="Times New Roman" w:cs="Times New Roman"/>
          <w:sz w:val="24"/>
          <w:szCs w:val="24"/>
        </w:rPr>
      </w:pPr>
    </w:p>
    <w:p w:rsidR="00A33DB4" w:rsidRPr="005C77A3" w:rsidRDefault="00A33DB4" w:rsidP="00632E8C">
      <w:pPr>
        <w:pStyle w:val="ListParagraph"/>
        <w:spacing w:after="0"/>
        <w:ind w:left="0"/>
        <w:jc w:val="both"/>
        <w:rPr>
          <w:rFonts w:ascii="Times New Roman" w:hAnsi="Times New Roman" w:cs="Times New Roman"/>
          <w:sz w:val="24"/>
          <w:szCs w:val="24"/>
        </w:rPr>
      </w:pPr>
    </w:p>
    <w:p w:rsidR="008929AE" w:rsidRDefault="008929AE" w:rsidP="00632E8C">
      <w:pPr>
        <w:pStyle w:val="ListParagraph"/>
        <w:spacing w:after="0"/>
        <w:ind w:left="0"/>
        <w:jc w:val="both"/>
        <w:rPr>
          <w:rFonts w:ascii="Times New Roman" w:hAnsi="Times New Roman" w:cs="Times New Roman"/>
          <w:i/>
          <w:sz w:val="24"/>
          <w:szCs w:val="24"/>
        </w:rPr>
      </w:pPr>
    </w:p>
    <w:p w:rsidR="0046070A" w:rsidRPr="005C77A3" w:rsidRDefault="0046070A" w:rsidP="00632E8C">
      <w:pPr>
        <w:pStyle w:val="ListParagraph"/>
        <w:spacing w:after="0"/>
        <w:ind w:left="0"/>
        <w:jc w:val="both"/>
        <w:rPr>
          <w:rFonts w:ascii="Times New Roman" w:hAnsi="Times New Roman" w:cs="Times New Roman"/>
          <w:i/>
          <w:sz w:val="24"/>
          <w:szCs w:val="24"/>
        </w:rPr>
      </w:pPr>
    </w:p>
    <w:p w:rsidR="00C110EA" w:rsidRPr="005C77A3" w:rsidRDefault="00C110EA" w:rsidP="00632E8C">
      <w:pPr>
        <w:pStyle w:val="ListParagraph"/>
        <w:spacing w:after="0"/>
        <w:ind w:left="0"/>
        <w:jc w:val="both"/>
        <w:rPr>
          <w:rFonts w:ascii="Times New Roman" w:hAnsi="Times New Roman" w:cs="Times New Roman"/>
          <w:i/>
          <w:sz w:val="24"/>
          <w:szCs w:val="24"/>
        </w:rPr>
      </w:pPr>
    </w:p>
    <w:p w:rsidR="004D416D" w:rsidRPr="005C77A3" w:rsidRDefault="004D416D" w:rsidP="008929AE">
      <w:pPr>
        <w:pStyle w:val="ListParagraph"/>
        <w:spacing w:after="0" w:line="480" w:lineRule="auto"/>
        <w:ind w:left="0"/>
        <w:jc w:val="both"/>
        <w:rPr>
          <w:rFonts w:ascii="Times New Roman" w:hAnsi="Times New Roman" w:cs="Times New Roman"/>
          <w:i/>
          <w:sz w:val="24"/>
          <w:szCs w:val="24"/>
        </w:rPr>
      </w:pPr>
      <w:r w:rsidRPr="005C77A3">
        <w:rPr>
          <w:rFonts w:ascii="Times New Roman" w:hAnsi="Times New Roman" w:cs="Times New Roman"/>
          <w:i/>
          <w:sz w:val="24"/>
          <w:szCs w:val="24"/>
        </w:rPr>
        <w:t xml:space="preserve">Warara and </w:t>
      </w:r>
      <w:r w:rsidR="008929AE" w:rsidRPr="005C77A3">
        <w:rPr>
          <w:rFonts w:ascii="Times New Roman" w:hAnsi="Times New Roman" w:cs="Times New Roman"/>
          <w:i/>
          <w:sz w:val="24"/>
          <w:szCs w:val="24"/>
        </w:rPr>
        <w:t>Associates,</w:t>
      </w:r>
      <w:r w:rsidRPr="005C77A3">
        <w:rPr>
          <w:rFonts w:ascii="Times New Roman" w:hAnsi="Times New Roman" w:cs="Times New Roman"/>
          <w:i/>
          <w:sz w:val="24"/>
          <w:szCs w:val="24"/>
        </w:rPr>
        <w:t xml:space="preserve"> </w:t>
      </w:r>
      <w:r w:rsidR="008929AE" w:rsidRPr="005C77A3">
        <w:rPr>
          <w:rFonts w:ascii="Times New Roman" w:hAnsi="Times New Roman" w:cs="Times New Roman"/>
          <w:sz w:val="24"/>
          <w:szCs w:val="24"/>
        </w:rPr>
        <w:t>appellants’ legal practitioners</w:t>
      </w:r>
    </w:p>
    <w:p w:rsidR="004D416D" w:rsidRPr="005C77A3" w:rsidRDefault="004D416D" w:rsidP="008929AE">
      <w:pPr>
        <w:pStyle w:val="ListParagraph"/>
        <w:spacing w:after="0"/>
        <w:ind w:left="0"/>
        <w:jc w:val="both"/>
        <w:rPr>
          <w:rFonts w:ascii="Times New Roman" w:hAnsi="Times New Roman" w:cs="Times New Roman"/>
          <w:sz w:val="24"/>
          <w:szCs w:val="24"/>
        </w:rPr>
      </w:pPr>
      <w:r w:rsidRPr="005C77A3">
        <w:rPr>
          <w:rFonts w:ascii="Times New Roman" w:hAnsi="Times New Roman" w:cs="Times New Roman"/>
          <w:i/>
          <w:sz w:val="24"/>
          <w:szCs w:val="24"/>
        </w:rPr>
        <w:t xml:space="preserve">National prosecuting Authority, </w:t>
      </w:r>
      <w:r w:rsidR="008B26D5" w:rsidRPr="005C77A3">
        <w:rPr>
          <w:rFonts w:ascii="Times New Roman" w:hAnsi="Times New Roman" w:cs="Times New Roman"/>
          <w:sz w:val="24"/>
          <w:szCs w:val="24"/>
        </w:rPr>
        <w:t>respondent’s legal practitioners.</w:t>
      </w:r>
    </w:p>
    <w:p w:rsidR="004D416D" w:rsidRPr="005C77A3" w:rsidRDefault="004D416D" w:rsidP="00632E8C">
      <w:pPr>
        <w:pStyle w:val="ListParagraph"/>
        <w:spacing w:after="0"/>
        <w:ind w:left="0"/>
        <w:jc w:val="both"/>
        <w:rPr>
          <w:rFonts w:ascii="Times New Roman" w:hAnsi="Times New Roman" w:cs="Times New Roman"/>
          <w:sz w:val="24"/>
          <w:szCs w:val="24"/>
        </w:rPr>
      </w:pPr>
    </w:p>
    <w:p w:rsidR="007D4988" w:rsidRPr="005C77A3" w:rsidRDefault="007D4988" w:rsidP="00632E8C">
      <w:pPr>
        <w:pStyle w:val="ListParagraph"/>
        <w:spacing w:after="0"/>
        <w:ind w:left="0"/>
        <w:jc w:val="both"/>
        <w:rPr>
          <w:rFonts w:ascii="Times New Roman" w:hAnsi="Times New Roman" w:cs="Times New Roman"/>
          <w:sz w:val="24"/>
          <w:szCs w:val="24"/>
        </w:rPr>
      </w:pPr>
    </w:p>
    <w:p w:rsidR="007D4988" w:rsidRPr="005C77A3" w:rsidRDefault="007D4988" w:rsidP="00632E8C">
      <w:pPr>
        <w:pStyle w:val="ListParagraph"/>
        <w:spacing w:after="0"/>
        <w:ind w:left="0"/>
        <w:jc w:val="both"/>
        <w:rPr>
          <w:rFonts w:ascii="Times New Roman" w:hAnsi="Times New Roman" w:cs="Times New Roman"/>
          <w:sz w:val="24"/>
          <w:szCs w:val="24"/>
        </w:rPr>
      </w:pPr>
    </w:p>
    <w:p w:rsidR="006154FC" w:rsidRPr="005C77A3" w:rsidRDefault="006154FC" w:rsidP="00632E8C">
      <w:pPr>
        <w:pStyle w:val="ListParagraph"/>
        <w:spacing w:after="0"/>
        <w:ind w:left="0"/>
        <w:jc w:val="both"/>
        <w:rPr>
          <w:rFonts w:ascii="Times New Roman" w:hAnsi="Times New Roman" w:cs="Times New Roman"/>
          <w:sz w:val="24"/>
          <w:szCs w:val="24"/>
        </w:rPr>
      </w:pPr>
    </w:p>
    <w:p w:rsidR="006154FC" w:rsidRPr="005C77A3" w:rsidRDefault="006154FC" w:rsidP="00632E8C">
      <w:pPr>
        <w:pStyle w:val="ListParagraph"/>
        <w:spacing w:after="0"/>
        <w:ind w:left="0"/>
        <w:jc w:val="both"/>
        <w:rPr>
          <w:rFonts w:ascii="Times New Roman" w:hAnsi="Times New Roman" w:cs="Times New Roman"/>
          <w:sz w:val="24"/>
          <w:szCs w:val="24"/>
        </w:rPr>
      </w:pPr>
    </w:p>
    <w:p w:rsidR="00DA348C" w:rsidRPr="005C77A3" w:rsidRDefault="00DA348C" w:rsidP="00632E8C">
      <w:pPr>
        <w:pStyle w:val="ListParagraph"/>
        <w:spacing w:after="0"/>
        <w:ind w:left="0"/>
        <w:jc w:val="both"/>
        <w:rPr>
          <w:rFonts w:ascii="Times New Roman" w:hAnsi="Times New Roman" w:cs="Times New Roman"/>
          <w:sz w:val="24"/>
          <w:szCs w:val="24"/>
        </w:rPr>
      </w:pPr>
    </w:p>
    <w:p w:rsidR="00DA348C" w:rsidRPr="005C77A3" w:rsidRDefault="00DA348C" w:rsidP="00632E8C">
      <w:pPr>
        <w:pStyle w:val="ListParagraph"/>
        <w:spacing w:after="0"/>
        <w:ind w:left="0"/>
        <w:jc w:val="both"/>
        <w:rPr>
          <w:rFonts w:ascii="Times New Roman" w:hAnsi="Times New Roman" w:cs="Times New Roman"/>
          <w:sz w:val="24"/>
          <w:szCs w:val="24"/>
        </w:rPr>
      </w:pPr>
    </w:p>
    <w:p w:rsidR="00DA348C" w:rsidRPr="005C77A3" w:rsidRDefault="00DA348C" w:rsidP="00632E8C">
      <w:pPr>
        <w:pStyle w:val="ListParagraph"/>
        <w:spacing w:after="0"/>
        <w:ind w:left="0"/>
        <w:jc w:val="both"/>
        <w:rPr>
          <w:rFonts w:ascii="Times New Roman" w:hAnsi="Times New Roman" w:cs="Times New Roman"/>
          <w:sz w:val="24"/>
          <w:szCs w:val="24"/>
        </w:rPr>
      </w:pPr>
    </w:p>
    <w:p w:rsidR="006D6586" w:rsidRPr="005C77A3" w:rsidRDefault="006D6586" w:rsidP="00632E8C">
      <w:pPr>
        <w:pStyle w:val="ListParagraph"/>
        <w:spacing w:after="0"/>
        <w:ind w:left="0"/>
        <w:jc w:val="both"/>
        <w:rPr>
          <w:rFonts w:ascii="Times New Roman" w:hAnsi="Times New Roman" w:cs="Times New Roman"/>
          <w:b/>
          <w:sz w:val="24"/>
          <w:szCs w:val="24"/>
        </w:rPr>
      </w:pPr>
    </w:p>
    <w:p w:rsidR="004A26F2" w:rsidRPr="005C77A3" w:rsidRDefault="004A26F2" w:rsidP="00632E8C">
      <w:pPr>
        <w:pStyle w:val="ListParagraph"/>
        <w:spacing w:after="0"/>
        <w:ind w:left="0"/>
        <w:jc w:val="both"/>
        <w:rPr>
          <w:rFonts w:ascii="Times New Roman" w:hAnsi="Times New Roman" w:cs="Times New Roman"/>
          <w:b/>
          <w:sz w:val="24"/>
          <w:szCs w:val="24"/>
        </w:rPr>
      </w:pPr>
    </w:p>
    <w:sectPr w:rsidR="004A26F2" w:rsidRPr="005C77A3">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C0C" w:rsidRDefault="003C2C0C" w:rsidP="00007A56">
      <w:pPr>
        <w:spacing w:after="0" w:line="240" w:lineRule="auto"/>
      </w:pPr>
      <w:r>
        <w:separator/>
      </w:r>
    </w:p>
  </w:endnote>
  <w:endnote w:type="continuationSeparator" w:id="0">
    <w:p w:rsidR="003C2C0C" w:rsidRDefault="003C2C0C" w:rsidP="0000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C0C" w:rsidRDefault="003C2C0C" w:rsidP="00007A56">
      <w:pPr>
        <w:spacing w:after="0" w:line="240" w:lineRule="auto"/>
      </w:pPr>
      <w:r>
        <w:separator/>
      </w:r>
    </w:p>
  </w:footnote>
  <w:footnote w:type="continuationSeparator" w:id="0">
    <w:p w:rsidR="003C2C0C" w:rsidRDefault="003C2C0C" w:rsidP="00007A56">
      <w:pPr>
        <w:spacing w:after="0" w:line="240" w:lineRule="auto"/>
      </w:pPr>
      <w:r>
        <w:continuationSeparator/>
      </w:r>
    </w:p>
  </w:footnote>
  <w:footnote w:id="1">
    <w:p w:rsidR="00007A56" w:rsidRDefault="00007A56">
      <w:pPr>
        <w:pStyle w:val="FootnoteText"/>
      </w:pPr>
      <w:r>
        <w:rPr>
          <w:rStyle w:val="FootnoteReference"/>
        </w:rPr>
        <w:footnoteRef/>
      </w:r>
      <w:r>
        <w:t xml:space="preserve"> SC 4/15 at p6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F80" w:rsidRPr="007E0F80" w:rsidRDefault="007E0F80" w:rsidP="007E0F80">
    <w:pPr>
      <w:spacing w:after="0"/>
      <w:jc w:val="right"/>
      <w:rPr>
        <w:rFonts w:ascii="Times New Roman" w:hAnsi="Times New Roman" w:cs="Times New Roman"/>
        <w:sz w:val="24"/>
        <w:szCs w:val="24"/>
      </w:rPr>
    </w:pPr>
    <w:r w:rsidRPr="007E0F80">
      <w:rPr>
        <w:rFonts w:ascii="Times New Roman" w:hAnsi="Times New Roman" w:cs="Times New Roman"/>
        <w:sz w:val="24"/>
        <w:szCs w:val="24"/>
      </w:rPr>
      <w:t>Judgment No</w:t>
    </w:r>
    <w:r w:rsidR="006A3AFC">
      <w:rPr>
        <w:rFonts w:ascii="Times New Roman" w:hAnsi="Times New Roman" w:cs="Times New Roman"/>
        <w:sz w:val="24"/>
        <w:szCs w:val="24"/>
      </w:rPr>
      <w:t>. SC 75</w:t>
    </w:r>
    <w:r>
      <w:rPr>
        <w:rFonts w:ascii="Times New Roman" w:hAnsi="Times New Roman" w:cs="Times New Roman"/>
        <w:sz w:val="24"/>
        <w:szCs w:val="24"/>
      </w:rPr>
      <w:t>/21</w:t>
    </w:r>
  </w:p>
  <w:p w:rsidR="007E0F80" w:rsidRPr="007E0F80" w:rsidRDefault="007E0F80" w:rsidP="007E0F80">
    <w:pPr>
      <w:spacing w:after="0"/>
      <w:jc w:val="right"/>
      <w:rPr>
        <w:rFonts w:ascii="Times New Roman" w:hAnsi="Times New Roman" w:cs="Times New Roman"/>
        <w:sz w:val="24"/>
        <w:szCs w:val="24"/>
      </w:rPr>
    </w:pPr>
    <w:r>
      <w:rPr>
        <w:rFonts w:ascii="Times New Roman" w:hAnsi="Times New Roman" w:cs="Times New Roman"/>
        <w:sz w:val="24"/>
        <w:szCs w:val="24"/>
      </w:rPr>
      <w:t>Civil Appeal No. SC</w:t>
    </w:r>
    <w:r w:rsidRPr="007E0F80">
      <w:rPr>
        <w:rFonts w:ascii="Times New Roman" w:hAnsi="Times New Roman" w:cs="Times New Roman"/>
        <w:sz w:val="24"/>
        <w:szCs w:val="24"/>
      </w:rPr>
      <w:t xml:space="preserve"> 322/18</w:t>
    </w:r>
  </w:p>
  <w:p w:rsidR="007E0F80" w:rsidRDefault="007E0F80">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80" w:rsidRDefault="007E0F80">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E0F80" w:rsidRDefault="007E0F80">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E0F80" w:rsidRDefault="007E0F80">
                          <w:pPr>
                            <w:spacing w:after="0" w:line="240" w:lineRule="auto"/>
                            <w:rPr>
                              <w:color w:val="FFFFFF" w:themeColor="background1"/>
                            </w:rPr>
                          </w:pPr>
                          <w:r>
                            <w:fldChar w:fldCharType="begin"/>
                          </w:r>
                          <w:r>
                            <w:instrText xml:space="preserve"> PAGE   \* MERGEFORMAT </w:instrText>
                          </w:r>
                          <w:r>
                            <w:fldChar w:fldCharType="separate"/>
                          </w:r>
                          <w:r w:rsidR="00E21927" w:rsidRPr="00E2192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7E0F80" w:rsidRDefault="007E0F80">
                    <w:pPr>
                      <w:spacing w:after="0" w:line="240" w:lineRule="auto"/>
                      <w:rPr>
                        <w:color w:val="FFFFFF" w:themeColor="background1"/>
                      </w:rPr>
                    </w:pPr>
                    <w:r>
                      <w:fldChar w:fldCharType="begin"/>
                    </w:r>
                    <w:r>
                      <w:instrText xml:space="preserve"> PAGE   \* MERGEFORMAT </w:instrText>
                    </w:r>
                    <w:r>
                      <w:fldChar w:fldCharType="separate"/>
                    </w:r>
                    <w:r w:rsidR="00E21927" w:rsidRPr="00E2192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35231"/>
    <w:multiLevelType w:val="hybridMultilevel"/>
    <w:tmpl w:val="AC7CAD14"/>
    <w:lvl w:ilvl="0" w:tplc="3009000F">
      <w:start w:val="1"/>
      <w:numFmt w:val="decimal"/>
      <w:lvlText w:val="%1."/>
      <w:lvlJc w:val="lef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1" w15:restartNumberingAfterBreak="0">
    <w:nsid w:val="238B3B31"/>
    <w:multiLevelType w:val="hybridMultilevel"/>
    <w:tmpl w:val="F1026C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74336EF"/>
    <w:multiLevelType w:val="hybridMultilevel"/>
    <w:tmpl w:val="8138DBA6"/>
    <w:lvl w:ilvl="0" w:tplc="30090001">
      <w:start w:val="1"/>
      <w:numFmt w:val="bullet"/>
      <w:lvlText w:val=""/>
      <w:lvlJc w:val="left"/>
      <w:pPr>
        <w:ind w:left="1140" w:hanging="360"/>
      </w:pPr>
      <w:rPr>
        <w:rFonts w:ascii="Symbol" w:hAnsi="Symbol" w:hint="default"/>
      </w:rPr>
    </w:lvl>
    <w:lvl w:ilvl="1" w:tplc="30090003" w:tentative="1">
      <w:start w:val="1"/>
      <w:numFmt w:val="bullet"/>
      <w:lvlText w:val="o"/>
      <w:lvlJc w:val="left"/>
      <w:pPr>
        <w:ind w:left="1860" w:hanging="360"/>
      </w:pPr>
      <w:rPr>
        <w:rFonts w:ascii="Courier New" w:hAnsi="Courier New" w:cs="Courier New" w:hint="default"/>
      </w:rPr>
    </w:lvl>
    <w:lvl w:ilvl="2" w:tplc="30090005" w:tentative="1">
      <w:start w:val="1"/>
      <w:numFmt w:val="bullet"/>
      <w:lvlText w:val=""/>
      <w:lvlJc w:val="left"/>
      <w:pPr>
        <w:ind w:left="2580" w:hanging="360"/>
      </w:pPr>
      <w:rPr>
        <w:rFonts w:ascii="Wingdings" w:hAnsi="Wingdings" w:hint="default"/>
      </w:rPr>
    </w:lvl>
    <w:lvl w:ilvl="3" w:tplc="30090001" w:tentative="1">
      <w:start w:val="1"/>
      <w:numFmt w:val="bullet"/>
      <w:lvlText w:val=""/>
      <w:lvlJc w:val="left"/>
      <w:pPr>
        <w:ind w:left="3300" w:hanging="360"/>
      </w:pPr>
      <w:rPr>
        <w:rFonts w:ascii="Symbol" w:hAnsi="Symbol" w:hint="default"/>
      </w:rPr>
    </w:lvl>
    <w:lvl w:ilvl="4" w:tplc="30090003" w:tentative="1">
      <w:start w:val="1"/>
      <w:numFmt w:val="bullet"/>
      <w:lvlText w:val="o"/>
      <w:lvlJc w:val="left"/>
      <w:pPr>
        <w:ind w:left="4020" w:hanging="360"/>
      </w:pPr>
      <w:rPr>
        <w:rFonts w:ascii="Courier New" w:hAnsi="Courier New" w:cs="Courier New" w:hint="default"/>
      </w:rPr>
    </w:lvl>
    <w:lvl w:ilvl="5" w:tplc="30090005" w:tentative="1">
      <w:start w:val="1"/>
      <w:numFmt w:val="bullet"/>
      <w:lvlText w:val=""/>
      <w:lvlJc w:val="left"/>
      <w:pPr>
        <w:ind w:left="4740" w:hanging="360"/>
      </w:pPr>
      <w:rPr>
        <w:rFonts w:ascii="Wingdings" w:hAnsi="Wingdings" w:hint="default"/>
      </w:rPr>
    </w:lvl>
    <w:lvl w:ilvl="6" w:tplc="30090001" w:tentative="1">
      <w:start w:val="1"/>
      <w:numFmt w:val="bullet"/>
      <w:lvlText w:val=""/>
      <w:lvlJc w:val="left"/>
      <w:pPr>
        <w:ind w:left="5460" w:hanging="360"/>
      </w:pPr>
      <w:rPr>
        <w:rFonts w:ascii="Symbol" w:hAnsi="Symbol" w:hint="default"/>
      </w:rPr>
    </w:lvl>
    <w:lvl w:ilvl="7" w:tplc="30090003" w:tentative="1">
      <w:start w:val="1"/>
      <w:numFmt w:val="bullet"/>
      <w:lvlText w:val="o"/>
      <w:lvlJc w:val="left"/>
      <w:pPr>
        <w:ind w:left="6180" w:hanging="360"/>
      </w:pPr>
      <w:rPr>
        <w:rFonts w:ascii="Courier New" w:hAnsi="Courier New" w:cs="Courier New" w:hint="default"/>
      </w:rPr>
    </w:lvl>
    <w:lvl w:ilvl="8" w:tplc="30090005" w:tentative="1">
      <w:start w:val="1"/>
      <w:numFmt w:val="bullet"/>
      <w:lvlText w:val=""/>
      <w:lvlJc w:val="left"/>
      <w:pPr>
        <w:ind w:left="6900" w:hanging="360"/>
      </w:pPr>
      <w:rPr>
        <w:rFonts w:ascii="Wingdings" w:hAnsi="Wingdings" w:hint="default"/>
      </w:rPr>
    </w:lvl>
  </w:abstractNum>
  <w:abstractNum w:abstractNumId="3" w15:restartNumberingAfterBreak="0">
    <w:nsid w:val="3A1333EE"/>
    <w:multiLevelType w:val="hybridMultilevel"/>
    <w:tmpl w:val="E208001A"/>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007A56"/>
    <w:rsid w:val="0005306B"/>
    <w:rsid w:val="00061DD3"/>
    <w:rsid w:val="000818C8"/>
    <w:rsid w:val="000A5DCD"/>
    <w:rsid w:val="000C6539"/>
    <w:rsid w:val="000D5039"/>
    <w:rsid w:val="00103225"/>
    <w:rsid w:val="00124FBB"/>
    <w:rsid w:val="001311D4"/>
    <w:rsid w:val="00136CE5"/>
    <w:rsid w:val="0014376C"/>
    <w:rsid w:val="00151074"/>
    <w:rsid w:val="00161115"/>
    <w:rsid w:val="00166F11"/>
    <w:rsid w:val="00167A32"/>
    <w:rsid w:val="00177B28"/>
    <w:rsid w:val="00221D77"/>
    <w:rsid w:val="00232D0C"/>
    <w:rsid w:val="00246CB9"/>
    <w:rsid w:val="0025730B"/>
    <w:rsid w:val="00261731"/>
    <w:rsid w:val="0027077B"/>
    <w:rsid w:val="00282682"/>
    <w:rsid w:val="002D5277"/>
    <w:rsid w:val="00306199"/>
    <w:rsid w:val="0031236A"/>
    <w:rsid w:val="0034028A"/>
    <w:rsid w:val="00382700"/>
    <w:rsid w:val="0038513C"/>
    <w:rsid w:val="003C2C0C"/>
    <w:rsid w:val="003D451C"/>
    <w:rsid w:val="0046070A"/>
    <w:rsid w:val="00470485"/>
    <w:rsid w:val="004707F9"/>
    <w:rsid w:val="0047419B"/>
    <w:rsid w:val="0048364A"/>
    <w:rsid w:val="00492BA6"/>
    <w:rsid w:val="004A26F2"/>
    <w:rsid w:val="004B3D3A"/>
    <w:rsid w:val="004B5684"/>
    <w:rsid w:val="004D3F8D"/>
    <w:rsid w:val="004D416D"/>
    <w:rsid w:val="004E454E"/>
    <w:rsid w:val="005102AC"/>
    <w:rsid w:val="00531003"/>
    <w:rsid w:val="00595DF3"/>
    <w:rsid w:val="0059785D"/>
    <w:rsid w:val="005C77A3"/>
    <w:rsid w:val="005E6F3D"/>
    <w:rsid w:val="005F19E6"/>
    <w:rsid w:val="006148B4"/>
    <w:rsid w:val="006154FC"/>
    <w:rsid w:val="00632E8C"/>
    <w:rsid w:val="006411C3"/>
    <w:rsid w:val="006526D0"/>
    <w:rsid w:val="00652FC4"/>
    <w:rsid w:val="006575C1"/>
    <w:rsid w:val="00661FE6"/>
    <w:rsid w:val="006A3AFC"/>
    <w:rsid w:val="006D094E"/>
    <w:rsid w:val="006D5C6A"/>
    <w:rsid w:val="006D6586"/>
    <w:rsid w:val="006E6F23"/>
    <w:rsid w:val="0071713D"/>
    <w:rsid w:val="00727597"/>
    <w:rsid w:val="007401B6"/>
    <w:rsid w:val="00740C63"/>
    <w:rsid w:val="00754052"/>
    <w:rsid w:val="00780DAE"/>
    <w:rsid w:val="007910DD"/>
    <w:rsid w:val="007A40EA"/>
    <w:rsid w:val="007C1E49"/>
    <w:rsid w:val="007D4988"/>
    <w:rsid w:val="007E0F80"/>
    <w:rsid w:val="007E351F"/>
    <w:rsid w:val="007F74BA"/>
    <w:rsid w:val="00823A36"/>
    <w:rsid w:val="008319B3"/>
    <w:rsid w:val="008351F6"/>
    <w:rsid w:val="00840F45"/>
    <w:rsid w:val="00853A6C"/>
    <w:rsid w:val="0086165B"/>
    <w:rsid w:val="008706D8"/>
    <w:rsid w:val="008929AE"/>
    <w:rsid w:val="008B24C7"/>
    <w:rsid w:val="008B26D5"/>
    <w:rsid w:val="008C7C79"/>
    <w:rsid w:val="008E02F3"/>
    <w:rsid w:val="00900D38"/>
    <w:rsid w:val="0095483D"/>
    <w:rsid w:val="0096387C"/>
    <w:rsid w:val="0099561A"/>
    <w:rsid w:val="00996CB3"/>
    <w:rsid w:val="009D7A69"/>
    <w:rsid w:val="009F02EA"/>
    <w:rsid w:val="00A109C2"/>
    <w:rsid w:val="00A13A95"/>
    <w:rsid w:val="00A21705"/>
    <w:rsid w:val="00A257B2"/>
    <w:rsid w:val="00A33DB4"/>
    <w:rsid w:val="00A563A4"/>
    <w:rsid w:val="00AD31F5"/>
    <w:rsid w:val="00AE3976"/>
    <w:rsid w:val="00B01F17"/>
    <w:rsid w:val="00B06D70"/>
    <w:rsid w:val="00B14D86"/>
    <w:rsid w:val="00B21503"/>
    <w:rsid w:val="00B524BF"/>
    <w:rsid w:val="00B5755A"/>
    <w:rsid w:val="00B72709"/>
    <w:rsid w:val="00B73FA7"/>
    <w:rsid w:val="00B84D5D"/>
    <w:rsid w:val="00BC162D"/>
    <w:rsid w:val="00BC452A"/>
    <w:rsid w:val="00BE48E4"/>
    <w:rsid w:val="00BE55E1"/>
    <w:rsid w:val="00BE6EA5"/>
    <w:rsid w:val="00BF02F0"/>
    <w:rsid w:val="00C10DFE"/>
    <w:rsid w:val="00C110EA"/>
    <w:rsid w:val="00C36D35"/>
    <w:rsid w:val="00C40A13"/>
    <w:rsid w:val="00C45B92"/>
    <w:rsid w:val="00C53C12"/>
    <w:rsid w:val="00CB6410"/>
    <w:rsid w:val="00CC27BC"/>
    <w:rsid w:val="00CD0043"/>
    <w:rsid w:val="00CF47B0"/>
    <w:rsid w:val="00D0102A"/>
    <w:rsid w:val="00D14FC0"/>
    <w:rsid w:val="00D26802"/>
    <w:rsid w:val="00D30C5A"/>
    <w:rsid w:val="00DA348C"/>
    <w:rsid w:val="00DB779A"/>
    <w:rsid w:val="00DC1B49"/>
    <w:rsid w:val="00DC2D19"/>
    <w:rsid w:val="00DE681F"/>
    <w:rsid w:val="00E152BD"/>
    <w:rsid w:val="00E21927"/>
    <w:rsid w:val="00E43CCA"/>
    <w:rsid w:val="00E4658F"/>
    <w:rsid w:val="00E542CD"/>
    <w:rsid w:val="00E721DE"/>
    <w:rsid w:val="00EA6BED"/>
    <w:rsid w:val="00EA6E38"/>
    <w:rsid w:val="00ED1F32"/>
    <w:rsid w:val="00ED23DD"/>
    <w:rsid w:val="00ED317A"/>
    <w:rsid w:val="00EE6E05"/>
    <w:rsid w:val="00EF7E82"/>
    <w:rsid w:val="00F02CF5"/>
    <w:rsid w:val="00F275EC"/>
    <w:rsid w:val="00F35E54"/>
    <w:rsid w:val="00F432AC"/>
    <w:rsid w:val="00F95C57"/>
    <w:rsid w:val="00F969A3"/>
    <w:rsid w:val="00FA351A"/>
    <w:rsid w:val="00FD28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61F5F6-0468-42D5-9E6F-27D263B3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4E"/>
    <w:pPr>
      <w:ind w:left="720"/>
      <w:contextualSpacing/>
    </w:pPr>
  </w:style>
  <w:style w:type="paragraph" w:styleId="FootnoteText">
    <w:name w:val="footnote text"/>
    <w:basedOn w:val="Normal"/>
    <w:link w:val="FootnoteTextChar"/>
    <w:uiPriority w:val="99"/>
    <w:semiHidden/>
    <w:unhideWhenUsed/>
    <w:rsid w:val="00007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7A56"/>
    <w:rPr>
      <w:sz w:val="20"/>
      <w:szCs w:val="20"/>
    </w:rPr>
  </w:style>
  <w:style w:type="character" w:styleId="FootnoteReference">
    <w:name w:val="footnote reference"/>
    <w:basedOn w:val="DefaultParagraphFont"/>
    <w:uiPriority w:val="99"/>
    <w:semiHidden/>
    <w:unhideWhenUsed/>
    <w:rsid w:val="00007A56"/>
    <w:rPr>
      <w:vertAlign w:val="superscript"/>
    </w:rPr>
  </w:style>
  <w:style w:type="paragraph" w:styleId="Header">
    <w:name w:val="header"/>
    <w:basedOn w:val="Normal"/>
    <w:link w:val="HeaderChar"/>
    <w:uiPriority w:val="99"/>
    <w:unhideWhenUsed/>
    <w:rsid w:val="007E0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F80"/>
  </w:style>
  <w:style w:type="paragraph" w:styleId="Footer">
    <w:name w:val="footer"/>
    <w:basedOn w:val="Normal"/>
    <w:link w:val="FooterChar"/>
    <w:uiPriority w:val="99"/>
    <w:unhideWhenUsed/>
    <w:rsid w:val="007E0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55155-DEE2-40C7-8456-A4D2F55D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Sandra</cp:lastModifiedBy>
  <cp:revision>2</cp:revision>
  <cp:lastPrinted>2021-05-26T12:18:00Z</cp:lastPrinted>
  <dcterms:created xsi:type="dcterms:W3CDTF">2021-06-21T07:02:00Z</dcterms:created>
  <dcterms:modified xsi:type="dcterms:W3CDTF">2021-06-21T07:02:00Z</dcterms:modified>
</cp:coreProperties>
</file>