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44" w:rsidRDefault="006D0AC4" w:rsidP="00C34544">
      <w:pPr>
        <w:spacing w:after="0"/>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(67)</w:t>
      </w:r>
    </w:p>
    <w:p w:rsidR="006D0AC4" w:rsidRPr="006D0AC4" w:rsidRDefault="006D0AC4" w:rsidP="00C34544">
      <w:pPr>
        <w:spacing w:after="0"/>
        <w:rPr>
          <w:rFonts w:ascii="Times New Roman" w:hAnsi="Times New Roman" w:cs="Times New Roman"/>
          <w:b/>
          <w:sz w:val="24"/>
          <w:szCs w:val="24"/>
        </w:rPr>
      </w:pPr>
    </w:p>
    <w:p w:rsidR="00C34544" w:rsidRPr="002C21FF" w:rsidRDefault="00C34544" w:rsidP="00C34544">
      <w:pPr>
        <w:spacing w:after="0"/>
        <w:rPr>
          <w:rFonts w:ascii="Times New Roman" w:hAnsi="Times New Roman" w:cs="Times New Roman"/>
          <w:sz w:val="24"/>
          <w:szCs w:val="24"/>
        </w:rPr>
      </w:pPr>
    </w:p>
    <w:p w:rsidR="00C34544" w:rsidRPr="002C21FF" w:rsidRDefault="00C34544" w:rsidP="00C34544">
      <w:pPr>
        <w:spacing w:after="0"/>
        <w:jc w:val="center"/>
        <w:rPr>
          <w:rFonts w:ascii="Times New Roman" w:hAnsi="Times New Roman" w:cs="Times New Roman"/>
          <w:b/>
          <w:sz w:val="24"/>
          <w:szCs w:val="24"/>
        </w:rPr>
      </w:pPr>
      <w:r w:rsidRPr="002C21FF">
        <w:rPr>
          <w:rFonts w:ascii="Times New Roman" w:hAnsi="Times New Roman" w:cs="Times New Roman"/>
          <w:b/>
          <w:sz w:val="24"/>
          <w:szCs w:val="24"/>
        </w:rPr>
        <w:t>JAMES</w:t>
      </w:r>
      <w:r w:rsidR="00BC6DC9">
        <w:rPr>
          <w:rFonts w:ascii="Times New Roman" w:hAnsi="Times New Roman" w:cs="Times New Roman"/>
          <w:b/>
          <w:sz w:val="24"/>
          <w:szCs w:val="24"/>
        </w:rPr>
        <w:t>ON</w:t>
      </w:r>
      <w:r w:rsidRPr="002C21FF">
        <w:rPr>
          <w:rFonts w:ascii="Times New Roman" w:hAnsi="Times New Roman" w:cs="Times New Roman"/>
          <w:b/>
          <w:sz w:val="24"/>
          <w:szCs w:val="24"/>
        </w:rPr>
        <w:t xml:space="preserve">     ZVIDZAI     TIMBA</w:t>
      </w:r>
    </w:p>
    <w:p w:rsidR="00C34544" w:rsidRPr="002C21FF" w:rsidRDefault="00C34544" w:rsidP="001747A9">
      <w:pPr>
        <w:spacing w:after="0"/>
        <w:jc w:val="center"/>
        <w:rPr>
          <w:rFonts w:ascii="Times New Roman" w:hAnsi="Times New Roman" w:cs="Times New Roman"/>
          <w:b/>
          <w:sz w:val="24"/>
          <w:szCs w:val="24"/>
        </w:rPr>
      </w:pPr>
      <w:proofErr w:type="gramStart"/>
      <w:r w:rsidRPr="002C21FF">
        <w:rPr>
          <w:rFonts w:ascii="Times New Roman" w:hAnsi="Times New Roman" w:cs="Times New Roman"/>
          <w:b/>
          <w:sz w:val="24"/>
          <w:szCs w:val="24"/>
        </w:rPr>
        <w:t>v</w:t>
      </w:r>
      <w:proofErr w:type="gramEnd"/>
    </w:p>
    <w:p w:rsidR="00C34544" w:rsidRPr="002C21FF" w:rsidRDefault="00C34544" w:rsidP="00BC6DC9">
      <w:pPr>
        <w:pStyle w:val="ListParagraph"/>
        <w:numPr>
          <w:ilvl w:val="0"/>
          <w:numId w:val="6"/>
        </w:numPr>
        <w:spacing w:after="0"/>
        <w:ind w:left="0" w:firstLine="0"/>
        <w:jc w:val="center"/>
        <w:rPr>
          <w:rFonts w:ascii="Times New Roman" w:hAnsi="Times New Roman" w:cs="Times New Roman"/>
          <w:b/>
          <w:sz w:val="24"/>
          <w:szCs w:val="24"/>
        </w:rPr>
      </w:pPr>
      <w:r w:rsidRPr="002C21FF">
        <w:rPr>
          <w:rFonts w:ascii="Times New Roman" w:hAnsi="Times New Roman" w:cs="Times New Roman"/>
          <w:b/>
          <w:sz w:val="24"/>
          <w:szCs w:val="24"/>
        </w:rPr>
        <w:t xml:space="preserve">    CHIEF     ELECTIONS     OFFICER     (2)    THE </w:t>
      </w:r>
      <w:r w:rsidR="006D0AC4">
        <w:rPr>
          <w:rFonts w:ascii="Times New Roman" w:hAnsi="Times New Roman" w:cs="Times New Roman"/>
          <w:b/>
          <w:sz w:val="24"/>
          <w:szCs w:val="24"/>
        </w:rPr>
        <w:t xml:space="preserve">    </w:t>
      </w:r>
      <w:r w:rsidRPr="002C21FF">
        <w:rPr>
          <w:rFonts w:ascii="Times New Roman" w:hAnsi="Times New Roman" w:cs="Times New Roman"/>
          <w:b/>
          <w:sz w:val="24"/>
          <w:szCs w:val="24"/>
        </w:rPr>
        <w:t>CHAIRPERSON     ELECTORAL     COMMISSION     (3)     ZIMBABWE     ELECTORAL     COMMISSION     (4)     JAISON     PASADE     (5)     PETER     VICTOR     MUKUCHAMANO</w:t>
      </w:r>
    </w:p>
    <w:p w:rsidR="00C34544" w:rsidRPr="002C21FF" w:rsidRDefault="00C34544" w:rsidP="00C34544">
      <w:pPr>
        <w:spacing w:after="0"/>
        <w:rPr>
          <w:rFonts w:ascii="Times New Roman" w:hAnsi="Times New Roman" w:cs="Times New Roman"/>
          <w:sz w:val="24"/>
          <w:szCs w:val="24"/>
        </w:rPr>
      </w:pPr>
    </w:p>
    <w:p w:rsidR="00C34544" w:rsidRPr="002C21FF" w:rsidRDefault="00C34544" w:rsidP="00BC6DC9">
      <w:pPr>
        <w:spacing w:after="0"/>
        <w:jc w:val="both"/>
        <w:rPr>
          <w:rFonts w:ascii="Times New Roman" w:hAnsi="Times New Roman" w:cs="Times New Roman"/>
          <w:b/>
          <w:sz w:val="24"/>
          <w:szCs w:val="24"/>
        </w:rPr>
      </w:pPr>
      <w:r w:rsidRPr="002C21FF">
        <w:rPr>
          <w:rFonts w:ascii="Times New Roman" w:hAnsi="Times New Roman" w:cs="Times New Roman"/>
          <w:b/>
          <w:sz w:val="24"/>
          <w:szCs w:val="24"/>
        </w:rPr>
        <w:tab/>
      </w:r>
    </w:p>
    <w:p w:rsidR="00C34544" w:rsidRPr="002C21FF" w:rsidRDefault="00C34544" w:rsidP="00C34544">
      <w:pPr>
        <w:spacing w:after="0"/>
        <w:jc w:val="both"/>
        <w:rPr>
          <w:rFonts w:ascii="Times New Roman" w:hAnsi="Times New Roman" w:cs="Times New Roman"/>
          <w:b/>
          <w:sz w:val="24"/>
          <w:szCs w:val="24"/>
        </w:rPr>
      </w:pPr>
    </w:p>
    <w:p w:rsidR="00C34544" w:rsidRPr="002C21FF" w:rsidRDefault="00C34544" w:rsidP="00C34544">
      <w:pPr>
        <w:spacing w:after="0" w:line="240" w:lineRule="auto"/>
        <w:jc w:val="both"/>
        <w:rPr>
          <w:rFonts w:ascii="Times New Roman" w:hAnsi="Times New Roman" w:cs="Times New Roman"/>
          <w:b/>
          <w:sz w:val="24"/>
          <w:szCs w:val="24"/>
        </w:rPr>
      </w:pPr>
      <w:r w:rsidRPr="002C21FF">
        <w:rPr>
          <w:rFonts w:ascii="Times New Roman" w:hAnsi="Times New Roman" w:cs="Times New Roman"/>
          <w:b/>
          <w:sz w:val="24"/>
          <w:szCs w:val="24"/>
        </w:rPr>
        <w:t>SUPREME COURT OF ZIMBABWE</w:t>
      </w:r>
    </w:p>
    <w:p w:rsidR="00C34544" w:rsidRPr="002C21FF" w:rsidRDefault="00C34544" w:rsidP="00C34544">
      <w:pPr>
        <w:spacing w:after="0" w:line="240" w:lineRule="auto"/>
        <w:jc w:val="both"/>
        <w:rPr>
          <w:rFonts w:ascii="Times New Roman" w:hAnsi="Times New Roman" w:cs="Times New Roman"/>
          <w:b/>
          <w:sz w:val="24"/>
          <w:szCs w:val="24"/>
        </w:rPr>
      </w:pPr>
      <w:r w:rsidRPr="002C21FF">
        <w:rPr>
          <w:rFonts w:ascii="Times New Roman" w:hAnsi="Times New Roman" w:cs="Times New Roman"/>
          <w:b/>
          <w:sz w:val="24"/>
          <w:szCs w:val="24"/>
        </w:rPr>
        <w:t>ZIYAMBI JA,</w:t>
      </w:r>
      <w:r w:rsidRPr="002C21FF">
        <w:rPr>
          <w:rFonts w:ascii="Times New Roman" w:hAnsi="Times New Roman" w:cs="Times New Roman"/>
        </w:rPr>
        <w:t xml:space="preserve"> </w:t>
      </w:r>
      <w:r w:rsidRPr="002C21FF">
        <w:rPr>
          <w:rFonts w:ascii="Times New Roman" w:hAnsi="Times New Roman" w:cs="Times New Roman"/>
          <w:b/>
          <w:sz w:val="24"/>
          <w:szCs w:val="24"/>
        </w:rPr>
        <w:t xml:space="preserve">GWAUNZA JA &amp; GUVAVA JA </w:t>
      </w:r>
    </w:p>
    <w:p w:rsidR="00C34544" w:rsidRPr="002C21FF" w:rsidRDefault="00C34544" w:rsidP="00C34544">
      <w:pPr>
        <w:spacing w:after="0" w:line="240" w:lineRule="auto"/>
        <w:jc w:val="both"/>
        <w:rPr>
          <w:rFonts w:ascii="Times New Roman" w:hAnsi="Times New Roman" w:cs="Times New Roman"/>
          <w:sz w:val="24"/>
          <w:szCs w:val="24"/>
        </w:rPr>
      </w:pPr>
      <w:r w:rsidRPr="002C21FF">
        <w:rPr>
          <w:rFonts w:ascii="Times New Roman" w:hAnsi="Times New Roman" w:cs="Times New Roman"/>
          <w:b/>
          <w:sz w:val="24"/>
          <w:szCs w:val="24"/>
        </w:rPr>
        <w:t xml:space="preserve">HARARE, JUNE 12, 2014 &amp; </w:t>
      </w:r>
      <w:r w:rsidR="00BC6DC9">
        <w:rPr>
          <w:rFonts w:ascii="Times New Roman" w:hAnsi="Times New Roman" w:cs="Times New Roman"/>
          <w:b/>
          <w:sz w:val="24"/>
          <w:szCs w:val="24"/>
        </w:rPr>
        <w:t>NOVEMBER 1</w:t>
      </w:r>
      <w:r w:rsidR="007A718B">
        <w:rPr>
          <w:rFonts w:ascii="Times New Roman" w:hAnsi="Times New Roman" w:cs="Times New Roman"/>
          <w:b/>
          <w:sz w:val="24"/>
          <w:szCs w:val="24"/>
        </w:rPr>
        <w:t>7</w:t>
      </w:r>
      <w:r w:rsidRPr="002C21FF">
        <w:rPr>
          <w:rFonts w:ascii="Times New Roman" w:hAnsi="Times New Roman" w:cs="Times New Roman"/>
          <w:b/>
          <w:sz w:val="24"/>
          <w:szCs w:val="24"/>
        </w:rPr>
        <w:t>, 2015</w:t>
      </w:r>
    </w:p>
    <w:p w:rsidR="00C34544" w:rsidRPr="002C21FF" w:rsidRDefault="00C34544" w:rsidP="00C34544">
      <w:pPr>
        <w:spacing w:after="0" w:line="240" w:lineRule="auto"/>
        <w:jc w:val="both"/>
        <w:rPr>
          <w:rFonts w:ascii="Times New Roman" w:hAnsi="Times New Roman" w:cs="Times New Roman"/>
          <w:sz w:val="24"/>
          <w:szCs w:val="24"/>
        </w:rPr>
      </w:pPr>
    </w:p>
    <w:p w:rsidR="00C34544" w:rsidRPr="002C21FF" w:rsidRDefault="00C34544" w:rsidP="00C34544">
      <w:pPr>
        <w:spacing w:after="0" w:line="240" w:lineRule="auto"/>
        <w:jc w:val="both"/>
        <w:rPr>
          <w:rFonts w:ascii="Times New Roman" w:hAnsi="Times New Roman" w:cs="Times New Roman"/>
          <w:sz w:val="24"/>
          <w:szCs w:val="24"/>
        </w:rPr>
      </w:pPr>
    </w:p>
    <w:p w:rsidR="00C34544" w:rsidRPr="002C21FF" w:rsidRDefault="00C34544" w:rsidP="00C34544">
      <w:pPr>
        <w:spacing w:after="0" w:line="240" w:lineRule="auto"/>
        <w:jc w:val="both"/>
        <w:rPr>
          <w:rFonts w:ascii="Times New Roman" w:hAnsi="Times New Roman" w:cs="Times New Roman"/>
          <w:sz w:val="24"/>
          <w:szCs w:val="24"/>
        </w:rPr>
      </w:pPr>
    </w:p>
    <w:p w:rsidR="00C34544" w:rsidRPr="002C21FF" w:rsidRDefault="00C34544" w:rsidP="00C34544">
      <w:pPr>
        <w:spacing w:after="0" w:line="240" w:lineRule="auto"/>
        <w:jc w:val="both"/>
        <w:rPr>
          <w:rFonts w:ascii="Times New Roman" w:hAnsi="Times New Roman" w:cs="Times New Roman"/>
          <w:sz w:val="24"/>
          <w:szCs w:val="24"/>
        </w:rPr>
      </w:pPr>
    </w:p>
    <w:p w:rsidR="00C34544" w:rsidRPr="002C21FF" w:rsidRDefault="00644FB8" w:rsidP="00C34544">
      <w:pPr>
        <w:spacing w:after="0" w:line="240" w:lineRule="auto"/>
        <w:jc w:val="both"/>
        <w:rPr>
          <w:rFonts w:ascii="Times New Roman" w:hAnsi="Times New Roman" w:cs="Times New Roman"/>
          <w:sz w:val="24"/>
          <w:szCs w:val="24"/>
        </w:rPr>
      </w:pPr>
      <w:r w:rsidRPr="002C21FF">
        <w:rPr>
          <w:rFonts w:ascii="Times New Roman" w:hAnsi="Times New Roman" w:cs="Times New Roman"/>
          <w:i/>
          <w:sz w:val="24"/>
          <w:szCs w:val="24"/>
        </w:rPr>
        <w:t xml:space="preserve">T. </w:t>
      </w:r>
      <w:proofErr w:type="spellStart"/>
      <w:r w:rsidRPr="002C21FF">
        <w:rPr>
          <w:rFonts w:ascii="Times New Roman" w:hAnsi="Times New Roman" w:cs="Times New Roman"/>
          <w:i/>
          <w:sz w:val="24"/>
          <w:szCs w:val="24"/>
        </w:rPr>
        <w:t>Maanda</w:t>
      </w:r>
      <w:proofErr w:type="spellEnd"/>
      <w:r w:rsidRPr="002C21FF">
        <w:rPr>
          <w:rFonts w:ascii="Times New Roman" w:hAnsi="Times New Roman" w:cs="Times New Roman"/>
          <w:i/>
          <w:sz w:val="24"/>
          <w:szCs w:val="24"/>
        </w:rPr>
        <w:t>,</w:t>
      </w:r>
      <w:r w:rsidRPr="002C21FF">
        <w:rPr>
          <w:rFonts w:ascii="Times New Roman" w:hAnsi="Times New Roman" w:cs="Times New Roman"/>
          <w:sz w:val="24"/>
          <w:szCs w:val="24"/>
        </w:rPr>
        <w:t xml:space="preserve"> for the a</w:t>
      </w:r>
      <w:r w:rsidR="00C34544" w:rsidRPr="002C21FF">
        <w:rPr>
          <w:rFonts w:ascii="Times New Roman" w:hAnsi="Times New Roman" w:cs="Times New Roman"/>
          <w:sz w:val="24"/>
          <w:szCs w:val="24"/>
        </w:rPr>
        <w:t>ppellant</w:t>
      </w:r>
      <w:r w:rsidRPr="002C21FF">
        <w:rPr>
          <w:rFonts w:ascii="Times New Roman" w:hAnsi="Times New Roman" w:cs="Times New Roman"/>
          <w:sz w:val="24"/>
          <w:szCs w:val="24"/>
        </w:rPr>
        <w:t>s</w:t>
      </w:r>
    </w:p>
    <w:p w:rsidR="00C34544" w:rsidRPr="002C21FF" w:rsidRDefault="00C34544" w:rsidP="00C34544">
      <w:pPr>
        <w:spacing w:after="0" w:line="240" w:lineRule="auto"/>
        <w:jc w:val="both"/>
        <w:rPr>
          <w:rFonts w:ascii="Times New Roman" w:hAnsi="Times New Roman" w:cs="Times New Roman"/>
          <w:sz w:val="24"/>
          <w:szCs w:val="24"/>
        </w:rPr>
      </w:pPr>
    </w:p>
    <w:p w:rsidR="00C34544" w:rsidRPr="002C21FF" w:rsidRDefault="00644FB8" w:rsidP="00C34544">
      <w:pPr>
        <w:spacing w:after="0" w:line="240" w:lineRule="auto"/>
        <w:jc w:val="both"/>
        <w:rPr>
          <w:rFonts w:ascii="Times New Roman" w:hAnsi="Times New Roman" w:cs="Times New Roman"/>
          <w:sz w:val="24"/>
          <w:szCs w:val="24"/>
        </w:rPr>
      </w:pPr>
      <w:r w:rsidRPr="002C21FF">
        <w:rPr>
          <w:rFonts w:ascii="Times New Roman" w:hAnsi="Times New Roman" w:cs="Times New Roman"/>
          <w:i/>
          <w:sz w:val="24"/>
          <w:szCs w:val="24"/>
        </w:rPr>
        <w:t xml:space="preserve">T.M. </w:t>
      </w:r>
      <w:proofErr w:type="spellStart"/>
      <w:r w:rsidRPr="002C21FF">
        <w:rPr>
          <w:rFonts w:ascii="Times New Roman" w:hAnsi="Times New Roman" w:cs="Times New Roman"/>
          <w:i/>
          <w:sz w:val="24"/>
          <w:szCs w:val="24"/>
        </w:rPr>
        <w:t>Kanengoni</w:t>
      </w:r>
      <w:proofErr w:type="spellEnd"/>
      <w:r w:rsidRPr="002C21FF">
        <w:rPr>
          <w:rFonts w:ascii="Times New Roman" w:hAnsi="Times New Roman" w:cs="Times New Roman"/>
          <w:i/>
          <w:sz w:val="24"/>
          <w:szCs w:val="24"/>
        </w:rPr>
        <w:t>,</w:t>
      </w:r>
      <w:r w:rsidR="00C34544" w:rsidRPr="002C21FF">
        <w:rPr>
          <w:rFonts w:ascii="Times New Roman" w:hAnsi="Times New Roman" w:cs="Times New Roman"/>
          <w:sz w:val="24"/>
          <w:szCs w:val="24"/>
        </w:rPr>
        <w:t xml:space="preserve"> for the </w:t>
      </w:r>
      <w:r w:rsidRPr="002C21FF">
        <w:rPr>
          <w:rFonts w:ascii="Times New Roman" w:hAnsi="Times New Roman" w:cs="Times New Roman"/>
          <w:sz w:val="24"/>
          <w:szCs w:val="24"/>
        </w:rPr>
        <w:t>1</w:t>
      </w:r>
      <w:r w:rsidRPr="002C21FF">
        <w:rPr>
          <w:rFonts w:ascii="Times New Roman" w:hAnsi="Times New Roman" w:cs="Times New Roman"/>
          <w:sz w:val="24"/>
          <w:szCs w:val="24"/>
          <w:vertAlign w:val="superscript"/>
        </w:rPr>
        <w:t>st</w:t>
      </w:r>
      <w:r w:rsidRPr="002C21FF">
        <w:rPr>
          <w:rFonts w:ascii="Times New Roman" w:hAnsi="Times New Roman" w:cs="Times New Roman"/>
          <w:sz w:val="24"/>
          <w:szCs w:val="24"/>
        </w:rPr>
        <w:t>, 2</w:t>
      </w:r>
      <w:r w:rsidRPr="002C21FF">
        <w:rPr>
          <w:rFonts w:ascii="Times New Roman" w:hAnsi="Times New Roman" w:cs="Times New Roman"/>
          <w:sz w:val="24"/>
          <w:szCs w:val="24"/>
          <w:vertAlign w:val="superscript"/>
        </w:rPr>
        <w:t>nd</w:t>
      </w:r>
      <w:r w:rsidRPr="002C21FF">
        <w:rPr>
          <w:rFonts w:ascii="Times New Roman" w:hAnsi="Times New Roman" w:cs="Times New Roman"/>
          <w:sz w:val="24"/>
          <w:szCs w:val="24"/>
        </w:rPr>
        <w:t xml:space="preserve"> &amp; 3</w:t>
      </w:r>
      <w:r w:rsidRPr="002C21FF">
        <w:rPr>
          <w:rFonts w:ascii="Times New Roman" w:hAnsi="Times New Roman" w:cs="Times New Roman"/>
          <w:sz w:val="24"/>
          <w:szCs w:val="24"/>
          <w:vertAlign w:val="superscript"/>
        </w:rPr>
        <w:t>rd</w:t>
      </w:r>
      <w:r w:rsidRPr="002C21FF">
        <w:rPr>
          <w:rFonts w:ascii="Times New Roman" w:hAnsi="Times New Roman" w:cs="Times New Roman"/>
          <w:sz w:val="24"/>
          <w:szCs w:val="24"/>
        </w:rPr>
        <w:t xml:space="preserve"> r</w:t>
      </w:r>
      <w:r w:rsidR="00C34544" w:rsidRPr="002C21FF">
        <w:rPr>
          <w:rFonts w:ascii="Times New Roman" w:hAnsi="Times New Roman" w:cs="Times New Roman"/>
          <w:sz w:val="24"/>
          <w:szCs w:val="24"/>
        </w:rPr>
        <w:t>espondent</w:t>
      </w:r>
      <w:r w:rsidRPr="002C21FF">
        <w:rPr>
          <w:rFonts w:ascii="Times New Roman" w:hAnsi="Times New Roman" w:cs="Times New Roman"/>
          <w:sz w:val="24"/>
          <w:szCs w:val="24"/>
        </w:rPr>
        <w:t>s</w:t>
      </w:r>
    </w:p>
    <w:p w:rsidR="00644FB8" w:rsidRPr="002C21FF" w:rsidRDefault="00644FB8" w:rsidP="00C34544">
      <w:pPr>
        <w:spacing w:after="0" w:line="240" w:lineRule="auto"/>
        <w:jc w:val="both"/>
        <w:rPr>
          <w:rFonts w:ascii="Times New Roman" w:hAnsi="Times New Roman" w:cs="Times New Roman"/>
          <w:sz w:val="24"/>
          <w:szCs w:val="24"/>
        </w:rPr>
      </w:pPr>
    </w:p>
    <w:p w:rsidR="00644FB8" w:rsidRPr="002C21FF" w:rsidRDefault="00644FB8" w:rsidP="00C34544">
      <w:pPr>
        <w:spacing w:after="0" w:line="240" w:lineRule="auto"/>
        <w:jc w:val="both"/>
        <w:rPr>
          <w:rFonts w:ascii="Times New Roman" w:hAnsi="Times New Roman" w:cs="Times New Roman"/>
          <w:sz w:val="24"/>
          <w:szCs w:val="24"/>
        </w:rPr>
      </w:pPr>
      <w:r w:rsidRPr="002C21FF">
        <w:rPr>
          <w:rFonts w:ascii="Times New Roman" w:hAnsi="Times New Roman" w:cs="Times New Roman"/>
          <w:sz w:val="24"/>
          <w:szCs w:val="24"/>
        </w:rPr>
        <w:t>No Appearance, for the 4</w:t>
      </w:r>
      <w:r w:rsidRPr="002C21FF">
        <w:rPr>
          <w:rFonts w:ascii="Times New Roman" w:hAnsi="Times New Roman" w:cs="Times New Roman"/>
          <w:sz w:val="24"/>
          <w:szCs w:val="24"/>
          <w:vertAlign w:val="superscript"/>
        </w:rPr>
        <w:t>th</w:t>
      </w:r>
      <w:r w:rsidRPr="002C21FF">
        <w:rPr>
          <w:rFonts w:ascii="Times New Roman" w:hAnsi="Times New Roman" w:cs="Times New Roman"/>
          <w:sz w:val="24"/>
          <w:szCs w:val="24"/>
        </w:rPr>
        <w:t xml:space="preserve"> &amp; 5</w:t>
      </w:r>
      <w:r w:rsidRPr="002C21FF">
        <w:rPr>
          <w:rFonts w:ascii="Times New Roman" w:hAnsi="Times New Roman" w:cs="Times New Roman"/>
          <w:sz w:val="24"/>
          <w:szCs w:val="24"/>
          <w:vertAlign w:val="superscript"/>
        </w:rPr>
        <w:t>th</w:t>
      </w:r>
      <w:r w:rsidRPr="002C21FF">
        <w:rPr>
          <w:rFonts w:ascii="Times New Roman" w:hAnsi="Times New Roman" w:cs="Times New Roman"/>
          <w:sz w:val="24"/>
          <w:szCs w:val="24"/>
        </w:rPr>
        <w:t xml:space="preserve"> respondents</w:t>
      </w:r>
    </w:p>
    <w:p w:rsidR="00C34544" w:rsidRPr="002C21FF" w:rsidRDefault="00C34544" w:rsidP="00C34544">
      <w:pPr>
        <w:spacing w:after="0" w:line="240" w:lineRule="auto"/>
        <w:jc w:val="both"/>
        <w:rPr>
          <w:rFonts w:ascii="Times New Roman" w:hAnsi="Times New Roman" w:cs="Times New Roman"/>
          <w:sz w:val="24"/>
          <w:szCs w:val="24"/>
        </w:rPr>
      </w:pPr>
    </w:p>
    <w:p w:rsidR="00644FB8" w:rsidRDefault="00644FB8" w:rsidP="00C34544">
      <w:pPr>
        <w:spacing w:after="0" w:line="480" w:lineRule="auto"/>
        <w:jc w:val="both"/>
        <w:rPr>
          <w:rFonts w:ascii="Times New Roman" w:hAnsi="Times New Roman" w:cs="Times New Roman"/>
          <w:sz w:val="24"/>
          <w:szCs w:val="24"/>
        </w:rPr>
      </w:pPr>
    </w:p>
    <w:p w:rsidR="002C21FF" w:rsidRPr="002C21FF" w:rsidRDefault="002C21FF" w:rsidP="002C21FF">
      <w:pPr>
        <w:spacing w:after="0" w:line="240" w:lineRule="auto"/>
        <w:jc w:val="both"/>
        <w:rPr>
          <w:rFonts w:ascii="Times New Roman" w:hAnsi="Times New Roman" w:cs="Times New Roman"/>
          <w:sz w:val="24"/>
          <w:szCs w:val="24"/>
        </w:rPr>
      </w:pPr>
    </w:p>
    <w:p w:rsidR="0018259D" w:rsidRPr="002C21FF" w:rsidRDefault="00C34544" w:rsidP="00644FB8">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r>
      <w:r w:rsidRPr="002C21FF">
        <w:rPr>
          <w:rFonts w:ascii="Times New Roman" w:hAnsi="Times New Roman" w:cs="Times New Roman"/>
          <w:b/>
          <w:sz w:val="24"/>
          <w:szCs w:val="24"/>
        </w:rPr>
        <w:t>GWAUNZA JA:</w:t>
      </w:r>
      <w:r w:rsidRPr="002C21FF">
        <w:rPr>
          <w:rFonts w:ascii="Times New Roman" w:hAnsi="Times New Roman" w:cs="Times New Roman"/>
          <w:b/>
          <w:sz w:val="24"/>
          <w:szCs w:val="24"/>
        </w:rPr>
        <w:tab/>
      </w:r>
      <w:r w:rsidR="00644FB8" w:rsidRPr="002C21FF">
        <w:rPr>
          <w:rFonts w:ascii="Times New Roman" w:hAnsi="Times New Roman" w:cs="Times New Roman"/>
          <w:sz w:val="24"/>
          <w:szCs w:val="24"/>
        </w:rPr>
        <w:t>This is an appeal against</w:t>
      </w:r>
      <w:r w:rsidR="00562ACA" w:rsidRPr="002C21FF">
        <w:rPr>
          <w:rFonts w:ascii="Times New Roman" w:hAnsi="Times New Roman" w:cs="Times New Roman"/>
          <w:sz w:val="24"/>
          <w:szCs w:val="24"/>
        </w:rPr>
        <w:t xml:space="preserve"> the entire judgment of the Electoral</w:t>
      </w:r>
      <w:r w:rsidR="00644FB8" w:rsidRPr="002C21FF">
        <w:rPr>
          <w:rFonts w:ascii="Times New Roman" w:hAnsi="Times New Roman" w:cs="Times New Roman"/>
          <w:sz w:val="24"/>
          <w:szCs w:val="24"/>
        </w:rPr>
        <w:t xml:space="preserve"> </w:t>
      </w:r>
      <w:r w:rsidR="00143832" w:rsidRPr="002C21FF">
        <w:rPr>
          <w:rFonts w:ascii="Times New Roman" w:hAnsi="Times New Roman" w:cs="Times New Roman"/>
          <w:sz w:val="24"/>
          <w:szCs w:val="24"/>
        </w:rPr>
        <w:t>Court, handed down on 9 January </w:t>
      </w:r>
      <w:r w:rsidR="00644FB8" w:rsidRPr="002C21FF">
        <w:rPr>
          <w:rFonts w:ascii="Times New Roman" w:hAnsi="Times New Roman" w:cs="Times New Roman"/>
          <w:sz w:val="24"/>
          <w:szCs w:val="24"/>
        </w:rPr>
        <w:t>2014.</w:t>
      </w:r>
      <w:r w:rsidR="0018259D" w:rsidRPr="002C21FF">
        <w:rPr>
          <w:rFonts w:ascii="Times New Roman" w:hAnsi="Times New Roman" w:cs="Times New Roman"/>
          <w:sz w:val="24"/>
          <w:szCs w:val="24"/>
        </w:rPr>
        <w:t xml:space="preserve"> The appellant prays that the judgment of the court </w:t>
      </w:r>
      <w:r w:rsidR="0018259D" w:rsidRPr="002C21FF">
        <w:rPr>
          <w:rFonts w:ascii="Times New Roman" w:hAnsi="Times New Roman" w:cs="Times New Roman"/>
          <w:i/>
          <w:sz w:val="24"/>
          <w:szCs w:val="24"/>
        </w:rPr>
        <w:t>a quo</w:t>
      </w:r>
      <w:r w:rsidR="0018259D" w:rsidRPr="002C21FF">
        <w:rPr>
          <w:rFonts w:ascii="Times New Roman" w:hAnsi="Times New Roman" w:cs="Times New Roman"/>
          <w:sz w:val="24"/>
          <w:szCs w:val="24"/>
        </w:rPr>
        <w:t xml:space="preserve"> be set aside and substituted with one granting the application that he filed in that court. The main reli</w:t>
      </w:r>
      <w:r w:rsidR="00E466FF" w:rsidRPr="002C21FF">
        <w:rPr>
          <w:rFonts w:ascii="Times New Roman" w:hAnsi="Times New Roman" w:cs="Times New Roman"/>
          <w:sz w:val="24"/>
          <w:szCs w:val="24"/>
        </w:rPr>
        <w:t>e</w:t>
      </w:r>
      <w:r w:rsidR="0018259D" w:rsidRPr="002C21FF">
        <w:rPr>
          <w:rFonts w:ascii="Times New Roman" w:hAnsi="Times New Roman" w:cs="Times New Roman"/>
          <w:sz w:val="24"/>
          <w:szCs w:val="24"/>
        </w:rPr>
        <w:t xml:space="preserve">f that he sought before the court </w:t>
      </w:r>
      <w:r w:rsidR="0018259D" w:rsidRPr="002C21FF">
        <w:rPr>
          <w:rFonts w:ascii="Times New Roman" w:hAnsi="Times New Roman" w:cs="Times New Roman"/>
          <w:i/>
          <w:sz w:val="24"/>
          <w:szCs w:val="24"/>
        </w:rPr>
        <w:t>a quo</w:t>
      </w:r>
      <w:r w:rsidR="0018259D" w:rsidRPr="002C21FF">
        <w:rPr>
          <w:rFonts w:ascii="Times New Roman" w:hAnsi="Times New Roman" w:cs="Times New Roman"/>
          <w:sz w:val="24"/>
          <w:szCs w:val="24"/>
        </w:rPr>
        <w:t xml:space="preserve"> was an order directing the Zimbabwe Electoral Commissi</w:t>
      </w:r>
      <w:r w:rsidR="00E466FF" w:rsidRPr="002C21FF">
        <w:rPr>
          <w:rFonts w:ascii="Times New Roman" w:hAnsi="Times New Roman" w:cs="Times New Roman"/>
          <w:sz w:val="24"/>
          <w:szCs w:val="24"/>
        </w:rPr>
        <w:t>o</w:t>
      </w:r>
      <w:r w:rsidR="0018259D" w:rsidRPr="002C21FF">
        <w:rPr>
          <w:rFonts w:ascii="Times New Roman" w:hAnsi="Times New Roman" w:cs="Times New Roman"/>
          <w:sz w:val="24"/>
          <w:szCs w:val="24"/>
        </w:rPr>
        <w:t>n (‘the Commission’), to deliver to</w:t>
      </w:r>
      <w:r w:rsidR="00E466FF" w:rsidRPr="002C21FF">
        <w:rPr>
          <w:rFonts w:ascii="Times New Roman" w:hAnsi="Times New Roman" w:cs="Times New Roman"/>
          <w:sz w:val="24"/>
          <w:szCs w:val="24"/>
        </w:rPr>
        <w:t>, and for inspection by,</w:t>
      </w:r>
      <w:r w:rsidR="0018259D" w:rsidRPr="002C21FF">
        <w:rPr>
          <w:rFonts w:ascii="Times New Roman" w:hAnsi="Times New Roman" w:cs="Times New Roman"/>
          <w:sz w:val="24"/>
          <w:szCs w:val="24"/>
        </w:rPr>
        <w:t xml:space="preserve"> him</w:t>
      </w:r>
      <w:r w:rsidR="00E466FF" w:rsidRPr="002C21FF">
        <w:rPr>
          <w:rFonts w:ascii="Times New Roman" w:hAnsi="Times New Roman" w:cs="Times New Roman"/>
          <w:sz w:val="24"/>
          <w:szCs w:val="24"/>
        </w:rPr>
        <w:t>-</w:t>
      </w:r>
    </w:p>
    <w:p w:rsidR="0018259D" w:rsidRPr="002C21FF" w:rsidRDefault="006E682E" w:rsidP="0018259D">
      <w:pPr>
        <w:pStyle w:val="ListParagraph"/>
        <w:numPr>
          <w:ilvl w:val="0"/>
          <w:numId w:val="21"/>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w:t>
      </w:r>
      <w:r w:rsidR="0018259D" w:rsidRPr="002C21FF">
        <w:rPr>
          <w:rFonts w:ascii="Times New Roman" w:hAnsi="Times New Roman" w:cs="Times New Roman"/>
          <w:sz w:val="24"/>
          <w:szCs w:val="24"/>
        </w:rPr>
        <w:t xml:space="preserve">ll records relating </w:t>
      </w:r>
      <w:r w:rsidRPr="002C21FF">
        <w:rPr>
          <w:rFonts w:ascii="Times New Roman" w:hAnsi="Times New Roman" w:cs="Times New Roman"/>
          <w:sz w:val="24"/>
          <w:szCs w:val="24"/>
        </w:rPr>
        <w:t xml:space="preserve">to the </w:t>
      </w:r>
      <w:r w:rsidR="0018259D" w:rsidRPr="002C21FF">
        <w:rPr>
          <w:rFonts w:ascii="Times New Roman" w:hAnsi="Times New Roman" w:cs="Times New Roman"/>
          <w:sz w:val="24"/>
          <w:szCs w:val="24"/>
        </w:rPr>
        <w:t>Mt Pleasant Constituency in the 2013 harmonised general elections</w:t>
      </w:r>
      <w:r w:rsidR="00E466FF" w:rsidRPr="002C21FF">
        <w:rPr>
          <w:rFonts w:ascii="Times New Roman" w:hAnsi="Times New Roman" w:cs="Times New Roman"/>
          <w:sz w:val="24"/>
          <w:szCs w:val="24"/>
        </w:rPr>
        <w:t>,</w:t>
      </w:r>
      <w:r w:rsidR="0018259D" w:rsidRPr="002C21FF">
        <w:rPr>
          <w:rFonts w:ascii="Times New Roman" w:hAnsi="Times New Roman" w:cs="Times New Roman"/>
          <w:sz w:val="24"/>
          <w:szCs w:val="24"/>
        </w:rPr>
        <w:t xml:space="preserve"> and</w:t>
      </w:r>
    </w:p>
    <w:p w:rsidR="00644FB8" w:rsidRPr="002C21FF" w:rsidRDefault="006E682E" w:rsidP="0018259D">
      <w:pPr>
        <w:pStyle w:val="ListParagraph"/>
        <w:numPr>
          <w:ilvl w:val="0"/>
          <w:numId w:val="21"/>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w:t>
      </w:r>
      <w:r w:rsidR="0018259D" w:rsidRPr="002C21FF">
        <w:rPr>
          <w:rFonts w:ascii="Times New Roman" w:hAnsi="Times New Roman" w:cs="Times New Roman"/>
          <w:sz w:val="24"/>
          <w:szCs w:val="24"/>
        </w:rPr>
        <w:t>ll closed and sealed ballot boxes, sealed cardboard boxes and sealed packets referred to in s</w:t>
      </w:r>
      <w:r w:rsidRPr="002C21FF">
        <w:rPr>
          <w:rFonts w:ascii="Times New Roman" w:hAnsi="Times New Roman" w:cs="Times New Roman"/>
          <w:sz w:val="24"/>
          <w:szCs w:val="24"/>
        </w:rPr>
        <w:t xml:space="preserve"> 70(1) of the Electoral Act (Cap</w:t>
      </w:r>
      <w:r w:rsidR="0018259D" w:rsidRPr="002C21FF">
        <w:rPr>
          <w:rFonts w:ascii="Times New Roman" w:hAnsi="Times New Roman" w:cs="Times New Roman"/>
          <w:sz w:val="24"/>
          <w:szCs w:val="24"/>
        </w:rPr>
        <w:t xml:space="preserve"> 2:13). </w:t>
      </w:r>
    </w:p>
    <w:p w:rsidR="009E1D1D" w:rsidRPr="002C21FF" w:rsidRDefault="009E1D1D" w:rsidP="009E1D1D">
      <w:pPr>
        <w:spacing w:after="0" w:line="480" w:lineRule="auto"/>
        <w:jc w:val="both"/>
        <w:rPr>
          <w:rFonts w:ascii="Times New Roman" w:hAnsi="Times New Roman" w:cs="Times New Roman"/>
          <w:b/>
          <w:sz w:val="24"/>
          <w:szCs w:val="24"/>
        </w:rPr>
      </w:pPr>
      <w:bookmarkStart w:id="0" w:name="_GoBack"/>
      <w:bookmarkEnd w:id="0"/>
      <w:r w:rsidRPr="002C21FF">
        <w:rPr>
          <w:rFonts w:ascii="Times New Roman" w:hAnsi="Times New Roman" w:cs="Times New Roman"/>
          <w:b/>
          <w:sz w:val="24"/>
          <w:szCs w:val="24"/>
        </w:rPr>
        <w:lastRenderedPageBreak/>
        <w:t>1</w:t>
      </w:r>
      <w:r w:rsidRPr="002C21FF">
        <w:rPr>
          <w:rFonts w:ascii="Times New Roman" w:hAnsi="Times New Roman" w:cs="Times New Roman"/>
          <w:b/>
          <w:sz w:val="24"/>
          <w:szCs w:val="24"/>
        </w:rPr>
        <w:tab/>
        <w:t>FACTUAL BACKGROUND</w:t>
      </w:r>
    </w:p>
    <w:p w:rsidR="00330435" w:rsidRPr="002C21FF" w:rsidRDefault="009E1D1D" w:rsidP="00143832">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The </w:t>
      </w:r>
      <w:r w:rsidR="00565084" w:rsidRPr="002C21FF">
        <w:rPr>
          <w:rFonts w:ascii="Times New Roman" w:hAnsi="Times New Roman" w:cs="Times New Roman"/>
          <w:sz w:val="24"/>
          <w:szCs w:val="24"/>
        </w:rPr>
        <w:t>background to the dispute</w:t>
      </w:r>
      <w:r w:rsidR="00644FB8" w:rsidRPr="002C21FF">
        <w:rPr>
          <w:rFonts w:ascii="Times New Roman" w:hAnsi="Times New Roman" w:cs="Times New Roman"/>
          <w:sz w:val="24"/>
          <w:szCs w:val="24"/>
        </w:rPr>
        <w:t xml:space="preserve"> is as follows.  The appellant was a candidate in the harmonised Presidential</w:t>
      </w:r>
      <w:r w:rsidR="00565084" w:rsidRPr="002C21FF">
        <w:rPr>
          <w:rFonts w:ascii="Times New Roman" w:hAnsi="Times New Roman" w:cs="Times New Roman"/>
          <w:sz w:val="24"/>
          <w:szCs w:val="24"/>
        </w:rPr>
        <w:t>,</w:t>
      </w:r>
      <w:r w:rsidR="00644FB8" w:rsidRPr="002C21FF">
        <w:rPr>
          <w:rFonts w:ascii="Times New Roman" w:hAnsi="Times New Roman" w:cs="Times New Roman"/>
          <w:sz w:val="24"/>
          <w:szCs w:val="24"/>
        </w:rPr>
        <w:t xml:space="preserve"> </w:t>
      </w:r>
      <w:r w:rsidR="009D3AA8" w:rsidRPr="002C21FF">
        <w:rPr>
          <w:rFonts w:ascii="Times New Roman" w:hAnsi="Times New Roman" w:cs="Times New Roman"/>
          <w:sz w:val="24"/>
          <w:szCs w:val="24"/>
        </w:rPr>
        <w:t xml:space="preserve">Parliamentary </w:t>
      </w:r>
      <w:r w:rsidR="00786DCE" w:rsidRPr="002C21FF">
        <w:rPr>
          <w:rFonts w:ascii="Times New Roman" w:hAnsi="Times New Roman" w:cs="Times New Roman"/>
          <w:sz w:val="24"/>
          <w:szCs w:val="24"/>
        </w:rPr>
        <w:t>and Local Go</w:t>
      </w:r>
      <w:r w:rsidR="009D3AA8" w:rsidRPr="002C21FF">
        <w:rPr>
          <w:rFonts w:ascii="Times New Roman" w:hAnsi="Times New Roman" w:cs="Times New Roman"/>
          <w:sz w:val="24"/>
          <w:szCs w:val="24"/>
        </w:rPr>
        <w:t>vernment elections</w:t>
      </w:r>
      <w:r w:rsidR="00786DCE" w:rsidRPr="002C21FF">
        <w:rPr>
          <w:rFonts w:ascii="Times New Roman" w:hAnsi="Times New Roman" w:cs="Times New Roman"/>
          <w:sz w:val="24"/>
          <w:szCs w:val="24"/>
        </w:rPr>
        <w:t xml:space="preserve"> held on the</w:t>
      </w:r>
      <w:r w:rsidR="00143832" w:rsidRPr="002C21FF">
        <w:rPr>
          <w:rFonts w:ascii="Times New Roman" w:hAnsi="Times New Roman" w:cs="Times New Roman"/>
          <w:sz w:val="24"/>
          <w:szCs w:val="24"/>
        </w:rPr>
        <w:t xml:space="preserve"> 31 </w:t>
      </w:r>
      <w:r w:rsidR="0060469F" w:rsidRPr="002C21FF">
        <w:rPr>
          <w:rFonts w:ascii="Times New Roman" w:hAnsi="Times New Roman" w:cs="Times New Roman"/>
          <w:sz w:val="24"/>
          <w:szCs w:val="24"/>
        </w:rPr>
        <w:t xml:space="preserve">July 2013.  He was a candidate in the Parliamentary election for </w:t>
      </w:r>
      <w:r w:rsidR="009D3AA8" w:rsidRPr="002C21FF">
        <w:rPr>
          <w:rFonts w:ascii="Times New Roman" w:hAnsi="Times New Roman" w:cs="Times New Roman"/>
          <w:sz w:val="24"/>
          <w:szCs w:val="24"/>
        </w:rPr>
        <w:t xml:space="preserve">the </w:t>
      </w:r>
      <w:r w:rsidR="0060469F" w:rsidRPr="002C21FF">
        <w:rPr>
          <w:rFonts w:ascii="Times New Roman" w:hAnsi="Times New Roman" w:cs="Times New Roman"/>
          <w:sz w:val="24"/>
          <w:szCs w:val="24"/>
        </w:rPr>
        <w:t>Mt Pleasant constituency</w:t>
      </w:r>
      <w:r w:rsidR="009D3AA8" w:rsidRPr="002C21FF">
        <w:rPr>
          <w:rFonts w:ascii="Times New Roman" w:hAnsi="Times New Roman" w:cs="Times New Roman"/>
          <w:sz w:val="24"/>
          <w:szCs w:val="24"/>
        </w:rPr>
        <w:t xml:space="preserve"> in Harare</w:t>
      </w:r>
      <w:r w:rsidR="0060469F" w:rsidRPr="002C21FF">
        <w:rPr>
          <w:rFonts w:ascii="Times New Roman" w:hAnsi="Times New Roman" w:cs="Times New Roman"/>
          <w:sz w:val="24"/>
          <w:szCs w:val="24"/>
        </w:rPr>
        <w:t xml:space="preserve">.  </w:t>
      </w:r>
      <w:r w:rsidR="007D3507" w:rsidRPr="002C21FF">
        <w:rPr>
          <w:rFonts w:ascii="Times New Roman" w:hAnsi="Times New Roman" w:cs="Times New Roman"/>
          <w:sz w:val="24"/>
          <w:szCs w:val="24"/>
        </w:rPr>
        <w:t xml:space="preserve">He lost the election to the </w:t>
      </w:r>
      <w:r w:rsidR="0060469F" w:rsidRPr="002C21FF">
        <w:rPr>
          <w:rFonts w:ascii="Times New Roman" w:hAnsi="Times New Roman" w:cs="Times New Roman"/>
          <w:sz w:val="24"/>
          <w:szCs w:val="24"/>
        </w:rPr>
        <w:t>fourth respondent</w:t>
      </w:r>
      <w:r w:rsidR="007D3507" w:rsidRPr="002C21FF">
        <w:rPr>
          <w:rFonts w:ascii="Times New Roman" w:hAnsi="Times New Roman" w:cs="Times New Roman"/>
          <w:sz w:val="24"/>
          <w:szCs w:val="24"/>
        </w:rPr>
        <w:t xml:space="preserve">, who was duly declared </w:t>
      </w:r>
      <w:r w:rsidR="0060469F" w:rsidRPr="002C21FF">
        <w:rPr>
          <w:rFonts w:ascii="Times New Roman" w:hAnsi="Times New Roman" w:cs="Times New Roman"/>
          <w:sz w:val="24"/>
          <w:szCs w:val="24"/>
        </w:rPr>
        <w:t>the winner in that particular constituency.  The appellant</w:t>
      </w:r>
      <w:r w:rsidR="00562ACA" w:rsidRPr="002C21FF">
        <w:rPr>
          <w:rFonts w:ascii="Times New Roman" w:hAnsi="Times New Roman" w:cs="Times New Roman"/>
          <w:sz w:val="24"/>
          <w:szCs w:val="24"/>
        </w:rPr>
        <w:t xml:space="preserve"> was not happy at losing, and</w:t>
      </w:r>
      <w:r w:rsidR="0060469F" w:rsidRPr="002C21FF">
        <w:rPr>
          <w:rFonts w:ascii="Times New Roman" w:hAnsi="Times New Roman" w:cs="Times New Roman"/>
          <w:sz w:val="24"/>
          <w:szCs w:val="24"/>
        </w:rPr>
        <w:t xml:space="preserve"> filed a petition in the Electoral Court challenging the result of the election.  Following the filing of his petition, the appellant </w:t>
      </w:r>
      <w:r w:rsidR="0063227E" w:rsidRPr="002C21FF">
        <w:rPr>
          <w:rFonts w:ascii="Times New Roman" w:hAnsi="Times New Roman" w:cs="Times New Roman"/>
          <w:sz w:val="24"/>
          <w:szCs w:val="24"/>
        </w:rPr>
        <w:t xml:space="preserve">further </w:t>
      </w:r>
      <w:r w:rsidR="0060469F" w:rsidRPr="002C21FF">
        <w:rPr>
          <w:rFonts w:ascii="Times New Roman" w:hAnsi="Times New Roman" w:cs="Times New Roman"/>
          <w:sz w:val="24"/>
          <w:szCs w:val="24"/>
        </w:rPr>
        <w:t>filed a</w:t>
      </w:r>
      <w:r w:rsidR="0063227E" w:rsidRPr="002C21FF">
        <w:rPr>
          <w:rFonts w:ascii="Times New Roman" w:hAnsi="Times New Roman" w:cs="Times New Roman"/>
          <w:sz w:val="24"/>
          <w:szCs w:val="24"/>
        </w:rPr>
        <w:t>n application in the Electoral C</w:t>
      </w:r>
      <w:r w:rsidR="0060469F" w:rsidRPr="002C21FF">
        <w:rPr>
          <w:rFonts w:ascii="Times New Roman" w:hAnsi="Times New Roman" w:cs="Times New Roman"/>
          <w:sz w:val="24"/>
          <w:szCs w:val="24"/>
        </w:rPr>
        <w:t>ourt</w:t>
      </w:r>
      <w:r w:rsidR="007D3507" w:rsidRPr="002C21FF">
        <w:rPr>
          <w:rFonts w:ascii="Times New Roman" w:hAnsi="Times New Roman" w:cs="Times New Roman"/>
          <w:sz w:val="24"/>
          <w:szCs w:val="24"/>
        </w:rPr>
        <w:t>,</w:t>
      </w:r>
      <w:r w:rsidR="007D3507" w:rsidRPr="002C21FF">
        <w:rPr>
          <w:rFonts w:ascii="Times New Roman" w:hAnsi="Times New Roman" w:cs="Times New Roman"/>
        </w:rPr>
        <w:t xml:space="preserve"> </w:t>
      </w:r>
      <w:r w:rsidR="007D3507" w:rsidRPr="002C21FF">
        <w:rPr>
          <w:rFonts w:ascii="Times New Roman" w:hAnsi="Times New Roman" w:cs="Times New Roman"/>
          <w:sz w:val="24"/>
          <w:szCs w:val="24"/>
        </w:rPr>
        <w:t xml:space="preserve">in terms of </w:t>
      </w:r>
      <w:proofErr w:type="spellStart"/>
      <w:r w:rsidR="007D3507" w:rsidRPr="002C21FF">
        <w:rPr>
          <w:rFonts w:ascii="Times New Roman" w:hAnsi="Times New Roman" w:cs="Times New Roman"/>
          <w:sz w:val="24"/>
          <w:szCs w:val="24"/>
        </w:rPr>
        <w:t>ss</w:t>
      </w:r>
      <w:proofErr w:type="spellEnd"/>
      <w:r w:rsidR="007D3507" w:rsidRPr="002C21FF">
        <w:rPr>
          <w:rFonts w:ascii="Times New Roman" w:hAnsi="Times New Roman" w:cs="Times New Roman"/>
          <w:sz w:val="24"/>
          <w:szCs w:val="24"/>
        </w:rPr>
        <w:t xml:space="preserve"> 21 and 70 of the Electoral Act </w:t>
      </w:r>
      <w:r w:rsidR="00143832" w:rsidRPr="002C21FF">
        <w:rPr>
          <w:rFonts w:ascii="Times New Roman" w:hAnsi="Times New Roman" w:cs="Times New Roman"/>
          <w:sz w:val="24"/>
          <w:szCs w:val="24"/>
        </w:rPr>
        <w:t>[</w:t>
      </w:r>
      <w:r w:rsidR="00143832" w:rsidRPr="002C21FF">
        <w:rPr>
          <w:rFonts w:ascii="Times New Roman" w:hAnsi="Times New Roman" w:cs="Times New Roman"/>
          <w:i/>
          <w:sz w:val="24"/>
          <w:szCs w:val="24"/>
        </w:rPr>
        <w:t>Chapter 2:13</w:t>
      </w:r>
      <w:r w:rsidR="00143832" w:rsidRPr="002C21FF">
        <w:rPr>
          <w:rFonts w:ascii="Times New Roman" w:hAnsi="Times New Roman" w:cs="Times New Roman"/>
          <w:sz w:val="24"/>
          <w:szCs w:val="24"/>
        </w:rPr>
        <w:t>]</w:t>
      </w:r>
      <w:r w:rsidR="007D3507" w:rsidRPr="002C21FF">
        <w:rPr>
          <w:rFonts w:ascii="Times New Roman" w:hAnsi="Times New Roman" w:cs="Times New Roman"/>
          <w:sz w:val="24"/>
          <w:szCs w:val="24"/>
        </w:rPr>
        <w:t>(</w:t>
      </w:r>
      <w:r w:rsidR="007D3507" w:rsidRPr="002C21FF">
        <w:rPr>
          <w:rFonts w:ascii="Times New Roman" w:hAnsi="Times New Roman" w:cs="Times New Roman"/>
          <w:b/>
          <w:sz w:val="24"/>
          <w:szCs w:val="24"/>
        </w:rPr>
        <w:t>“</w:t>
      </w:r>
      <w:r w:rsidR="007D3507" w:rsidRPr="002C21FF">
        <w:rPr>
          <w:rFonts w:ascii="Times New Roman" w:hAnsi="Times New Roman" w:cs="Times New Roman"/>
          <w:sz w:val="24"/>
          <w:szCs w:val="24"/>
        </w:rPr>
        <w:t>the Act</w:t>
      </w:r>
      <w:r w:rsidR="007D3507" w:rsidRPr="002C21FF">
        <w:rPr>
          <w:rFonts w:ascii="Times New Roman" w:hAnsi="Times New Roman" w:cs="Times New Roman"/>
          <w:b/>
          <w:sz w:val="24"/>
          <w:szCs w:val="24"/>
        </w:rPr>
        <w:t>”</w:t>
      </w:r>
      <w:r w:rsidR="00E466FF" w:rsidRPr="002C21FF">
        <w:rPr>
          <w:rFonts w:ascii="Times New Roman" w:hAnsi="Times New Roman" w:cs="Times New Roman"/>
          <w:sz w:val="24"/>
          <w:szCs w:val="24"/>
        </w:rPr>
        <w:t>)</w:t>
      </w:r>
      <w:r w:rsidR="006E682E" w:rsidRPr="002C21FF">
        <w:rPr>
          <w:rFonts w:ascii="Times New Roman" w:hAnsi="Times New Roman" w:cs="Times New Roman"/>
          <w:sz w:val="24"/>
          <w:szCs w:val="24"/>
        </w:rPr>
        <w:t>,seeking the relief referred to. This</w:t>
      </w:r>
      <w:r w:rsidR="007D3507" w:rsidRPr="002C21FF">
        <w:rPr>
          <w:rFonts w:ascii="Times New Roman" w:hAnsi="Times New Roman" w:cs="Times New Roman"/>
          <w:sz w:val="24"/>
          <w:szCs w:val="24"/>
        </w:rPr>
        <w:t xml:space="preserve"> was </w:t>
      </w:r>
      <w:r w:rsidR="00330435" w:rsidRPr="002C21FF">
        <w:rPr>
          <w:rFonts w:ascii="Times New Roman" w:hAnsi="Times New Roman" w:cs="Times New Roman"/>
          <w:sz w:val="24"/>
          <w:szCs w:val="24"/>
        </w:rPr>
        <w:t xml:space="preserve">for the purpose of </w:t>
      </w:r>
      <w:r w:rsidR="002C21FF" w:rsidRPr="002C21FF">
        <w:rPr>
          <w:rFonts w:ascii="Times New Roman" w:hAnsi="Times New Roman" w:cs="Times New Roman"/>
          <w:sz w:val="24"/>
          <w:szCs w:val="24"/>
        </w:rPr>
        <w:t xml:space="preserve">prosecuting </w:t>
      </w:r>
      <w:r w:rsidR="00330435" w:rsidRPr="002C21FF">
        <w:rPr>
          <w:rFonts w:ascii="Times New Roman" w:hAnsi="Times New Roman" w:cs="Times New Roman"/>
          <w:sz w:val="24"/>
          <w:szCs w:val="24"/>
        </w:rPr>
        <w:t>his election petition.</w:t>
      </w:r>
      <w:r w:rsidR="00562ACA" w:rsidRPr="002C21FF">
        <w:rPr>
          <w:rFonts w:ascii="Times New Roman" w:hAnsi="Times New Roman" w:cs="Times New Roman"/>
          <w:sz w:val="24"/>
          <w:szCs w:val="24"/>
        </w:rPr>
        <w:t xml:space="preserve"> </w:t>
      </w:r>
    </w:p>
    <w:p w:rsidR="00143832" w:rsidRPr="002C21FF" w:rsidRDefault="00143832" w:rsidP="00143832">
      <w:pPr>
        <w:spacing w:after="0" w:line="480" w:lineRule="auto"/>
        <w:ind w:firstLine="1440"/>
        <w:jc w:val="both"/>
        <w:rPr>
          <w:rFonts w:ascii="Times New Roman" w:hAnsi="Times New Roman" w:cs="Times New Roman"/>
          <w:sz w:val="24"/>
          <w:szCs w:val="24"/>
        </w:rPr>
      </w:pPr>
    </w:p>
    <w:p w:rsidR="0063227E" w:rsidRPr="002C21FF" w:rsidRDefault="00562ACA" w:rsidP="00561354">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t>The application</w:t>
      </w:r>
      <w:r w:rsidR="00330435" w:rsidRPr="002C21FF">
        <w:rPr>
          <w:rFonts w:ascii="Times New Roman" w:hAnsi="Times New Roman" w:cs="Times New Roman"/>
          <w:sz w:val="24"/>
          <w:szCs w:val="24"/>
        </w:rPr>
        <w:t xml:space="preserve"> was dismissed by </w:t>
      </w:r>
      <w:r w:rsidR="0063227E" w:rsidRPr="002C21FF">
        <w:rPr>
          <w:rFonts w:ascii="Times New Roman" w:hAnsi="Times New Roman" w:cs="Times New Roman"/>
          <w:sz w:val="24"/>
          <w:szCs w:val="24"/>
        </w:rPr>
        <w:t>the Electoral Court</w:t>
      </w:r>
      <w:r w:rsidR="00330435" w:rsidRPr="002C21FF">
        <w:rPr>
          <w:rFonts w:ascii="Times New Roman" w:hAnsi="Times New Roman" w:cs="Times New Roman"/>
          <w:sz w:val="24"/>
          <w:szCs w:val="24"/>
        </w:rPr>
        <w:t xml:space="preserve"> after a full hearing</w:t>
      </w:r>
      <w:r w:rsidR="00561354" w:rsidRPr="002C21FF">
        <w:rPr>
          <w:rFonts w:ascii="Times New Roman" w:hAnsi="Times New Roman" w:cs="Times New Roman"/>
          <w:sz w:val="24"/>
          <w:szCs w:val="24"/>
        </w:rPr>
        <w:t>,</w:t>
      </w:r>
      <w:r w:rsidR="007D3507" w:rsidRPr="002C21FF">
        <w:rPr>
          <w:rFonts w:ascii="Times New Roman" w:hAnsi="Times New Roman" w:cs="Times New Roman"/>
          <w:sz w:val="24"/>
          <w:szCs w:val="24"/>
        </w:rPr>
        <w:t xml:space="preserve"> on a number of grounds.</w:t>
      </w:r>
      <w:r w:rsidR="00FF3A0D" w:rsidRPr="002C21FF">
        <w:rPr>
          <w:rFonts w:ascii="Times New Roman" w:hAnsi="Times New Roman" w:cs="Times New Roman"/>
          <w:sz w:val="24"/>
          <w:szCs w:val="24"/>
        </w:rPr>
        <w:t xml:space="preserve"> Firstly the court found </w:t>
      </w:r>
      <w:r w:rsidR="00561354" w:rsidRPr="002C21FF">
        <w:rPr>
          <w:rFonts w:ascii="Times New Roman" w:hAnsi="Times New Roman" w:cs="Times New Roman"/>
          <w:sz w:val="24"/>
          <w:szCs w:val="24"/>
        </w:rPr>
        <w:t xml:space="preserve">that </w:t>
      </w:r>
      <w:r w:rsidR="0063227E" w:rsidRPr="002C21FF">
        <w:rPr>
          <w:rFonts w:ascii="Times New Roman" w:hAnsi="Times New Roman" w:cs="Times New Roman"/>
          <w:sz w:val="24"/>
          <w:szCs w:val="24"/>
        </w:rPr>
        <w:t>t</w:t>
      </w:r>
      <w:r w:rsidR="00330435" w:rsidRPr="002C21FF">
        <w:rPr>
          <w:rFonts w:ascii="Times New Roman" w:hAnsi="Times New Roman" w:cs="Times New Roman"/>
          <w:sz w:val="24"/>
          <w:szCs w:val="24"/>
        </w:rPr>
        <w:t>he granting of the order sought by the app</w:t>
      </w:r>
      <w:r w:rsidR="00E466FF" w:rsidRPr="002C21FF">
        <w:rPr>
          <w:rFonts w:ascii="Times New Roman" w:hAnsi="Times New Roman" w:cs="Times New Roman"/>
          <w:sz w:val="24"/>
          <w:szCs w:val="24"/>
        </w:rPr>
        <w:t>ella</w:t>
      </w:r>
      <w:r w:rsidR="0063227E" w:rsidRPr="002C21FF">
        <w:rPr>
          <w:rFonts w:ascii="Times New Roman" w:hAnsi="Times New Roman" w:cs="Times New Roman"/>
          <w:sz w:val="24"/>
          <w:szCs w:val="24"/>
        </w:rPr>
        <w:t xml:space="preserve">nt would result in </w:t>
      </w:r>
      <w:r w:rsidR="007D3507" w:rsidRPr="002C21FF">
        <w:rPr>
          <w:rFonts w:ascii="Times New Roman" w:hAnsi="Times New Roman" w:cs="Times New Roman"/>
          <w:sz w:val="24"/>
          <w:szCs w:val="24"/>
        </w:rPr>
        <w:t xml:space="preserve">him simultaneously </w:t>
      </w:r>
      <w:r w:rsidR="0063227E" w:rsidRPr="002C21FF">
        <w:rPr>
          <w:rFonts w:ascii="Times New Roman" w:hAnsi="Times New Roman" w:cs="Times New Roman"/>
          <w:sz w:val="24"/>
          <w:szCs w:val="24"/>
        </w:rPr>
        <w:t>accessing</w:t>
      </w:r>
      <w:r w:rsidR="00330435" w:rsidRPr="002C21FF">
        <w:rPr>
          <w:rFonts w:ascii="Times New Roman" w:hAnsi="Times New Roman" w:cs="Times New Roman"/>
          <w:sz w:val="24"/>
          <w:szCs w:val="24"/>
        </w:rPr>
        <w:t xml:space="preserve"> election residue pertaining to </w:t>
      </w:r>
      <w:r w:rsidR="007D3507" w:rsidRPr="002C21FF">
        <w:rPr>
          <w:rFonts w:ascii="Times New Roman" w:hAnsi="Times New Roman" w:cs="Times New Roman"/>
          <w:sz w:val="24"/>
          <w:szCs w:val="24"/>
        </w:rPr>
        <w:t xml:space="preserve">the Presidential and Local Government </w:t>
      </w:r>
      <w:r w:rsidR="00330435" w:rsidRPr="002C21FF">
        <w:rPr>
          <w:rFonts w:ascii="Times New Roman" w:hAnsi="Times New Roman" w:cs="Times New Roman"/>
          <w:sz w:val="24"/>
          <w:szCs w:val="24"/>
        </w:rPr>
        <w:t xml:space="preserve">election results in </w:t>
      </w:r>
      <w:r w:rsidR="007F4A28" w:rsidRPr="002C21FF">
        <w:rPr>
          <w:rFonts w:ascii="Times New Roman" w:hAnsi="Times New Roman" w:cs="Times New Roman"/>
          <w:sz w:val="24"/>
          <w:szCs w:val="24"/>
        </w:rPr>
        <w:t xml:space="preserve">circumstances where </w:t>
      </w:r>
      <w:r w:rsidR="00561354" w:rsidRPr="002C21FF">
        <w:rPr>
          <w:rFonts w:ascii="Times New Roman" w:hAnsi="Times New Roman" w:cs="Times New Roman"/>
          <w:sz w:val="24"/>
          <w:szCs w:val="24"/>
        </w:rPr>
        <w:t>no pending petitions existed</w:t>
      </w:r>
      <w:r w:rsidR="007F4A28" w:rsidRPr="002C21FF">
        <w:rPr>
          <w:rFonts w:ascii="Times New Roman" w:hAnsi="Times New Roman" w:cs="Times New Roman"/>
          <w:sz w:val="24"/>
          <w:szCs w:val="24"/>
        </w:rPr>
        <w:t xml:space="preserve"> in relation to those results</w:t>
      </w:r>
      <w:r w:rsidR="00561354" w:rsidRPr="002C21FF">
        <w:rPr>
          <w:rFonts w:ascii="Times New Roman" w:hAnsi="Times New Roman" w:cs="Times New Roman"/>
          <w:sz w:val="24"/>
          <w:szCs w:val="24"/>
        </w:rPr>
        <w:t xml:space="preserve">. Secondly it was the court’s finding that </w:t>
      </w:r>
      <w:r w:rsidR="0063227E" w:rsidRPr="002C21FF">
        <w:rPr>
          <w:rFonts w:ascii="Times New Roman" w:hAnsi="Times New Roman" w:cs="Times New Roman"/>
          <w:sz w:val="24"/>
          <w:szCs w:val="24"/>
        </w:rPr>
        <w:t>i</w:t>
      </w:r>
      <w:r w:rsidR="00330435" w:rsidRPr="002C21FF">
        <w:rPr>
          <w:rFonts w:ascii="Times New Roman" w:hAnsi="Times New Roman" w:cs="Times New Roman"/>
          <w:sz w:val="24"/>
          <w:szCs w:val="24"/>
        </w:rPr>
        <w:t>n any event, any challenge or petition regarding the Presidential election would be a matter in which only the Constitutional Cou</w:t>
      </w:r>
      <w:r w:rsidR="00FF3A0D" w:rsidRPr="002C21FF">
        <w:rPr>
          <w:rFonts w:ascii="Times New Roman" w:hAnsi="Times New Roman" w:cs="Times New Roman"/>
          <w:sz w:val="24"/>
          <w:szCs w:val="24"/>
        </w:rPr>
        <w:t>rt</w:t>
      </w:r>
      <w:r w:rsidR="00330435" w:rsidRPr="002C21FF">
        <w:rPr>
          <w:rFonts w:ascii="Times New Roman" w:hAnsi="Times New Roman" w:cs="Times New Roman"/>
          <w:sz w:val="24"/>
          <w:szCs w:val="24"/>
        </w:rPr>
        <w:t xml:space="preserve"> would have jurisdiction.  </w:t>
      </w:r>
      <w:r w:rsidR="007F4A28" w:rsidRPr="002C21FF">
        <w:rPr>
          <w:rFonts w:ascii="Times New Roman" w:hAnsi="Times New Roman" w:cs="Times New Roman"/>
          <w:sz w:val="24"/>
          <w:szCs w:val="24"/>
        </w:rPr>
        <w:t>Thus a</w:t>
      </w:r>
      <w:r w:rsidR="00330435" w:rsidRPr="002C21FF">
        <w:rPr>
          <w:rFonts w:ascii="Times New Roman" w:hAnsi="Times New Roman" w:cs="Times New Roman"/>
          <w:sz w:val="24"/>
          <w:szCs w:val="24"/>
        </w:rPr>
        <w:t>ny access</w:t>
      </w:r>
      <w:r w:rsidR="007F4A28" w:rsidRPr="002C21FF">
        <w:rPr>
          <w:rFonts w:ascii="Times New Roman" w:hAnsi="Times New Roman" w:cs="Times New Roman"/>
          <w:sz w:val="24"/>
          <w:szCs w:val="24"/>
        </w:rPr>
        <w:t xml:space="preserve"> to</w:t>
      </w:r>
      <w:r w:rsidR="00330435" w:rsidRPr="002C21FF">
        <w:rPr>
          <w:rFonts w:ascii="Times New Roman" w:hAnsi="Times New Roman" w:cs="Times New Roman"/>
          <w:sz w:val="24"/>
          <w:szCs w:val="24"/>
        </w:rPr>
        <w:t xml:space="preserve"> election residue pertaining to the Presidential election could only be by way of an a</w:t>
      </w:r>
      <w:r w:rsidR="0063227E" w:rsidRPr="002C21FF">
        <w:rPr>
          <w:rFonts w:ascii="Times New Roman" w:hAnsi="Times New Roman" w:cs="Times New Roman"/>
          <w:sz w:val="24"/>
          <w:szCs w:val="24"/>
        </w:rPr>
        <w:t xml:space="preserve">ppropriate order granted by that </w:t>
      </w:r>
      <w:r w:rsidR="00330435" w:rsidRPr="002C21FF">
        <w:rPr>
          <w:rFonts w:ascii="Times New Roman" w:hAnsi="Times New Roman" w:cs="Times New Roman"/>
          <w:sz w:val="24"/>
          <w:szCs w:val="24"/>
        </w:rPr>
        <w:t>court</w:t>
      </w:r>
      <w:r w:rsidR="00561354" w:rsidRPr="002C21FF">
        <w:rPr>
          <w:rFonts w:ascii="Times New Roman" w:hAnsi="Times New Roman" w:cs="Times New Roman"/>
          <w:sz w:val="24"/>
          <w:szCs w:val="24"/>
        </w:rPr>
        <w:t>.</w:t>
      </w:r>
      <w:r w:rsidR="00FF3A0D" w:rsidRPr="002C21FF">
        <w:rPr>
          <w:rFonts w:ascii="Times New Roman" w:hAnsi="Times New Roman" w:cs="Times New Roman"/>
          <w:sz w:val="24"/>
          <w:szCs w:val="24"/>
        </w:rPr>
        <w:t xml:space="preserve"> </w:t>
      </w:r>
      <w:r w:rsidR="00561354" w:rsidRPr="002C21FF">
        <w:rPr>
          <w:rFonts w:ascii="Times New Roman" w:hAnsi="Times New Roman" w:cs="Times New Roman"/>
          <w:sz w:val="24"/>
          <w:szCs w:val="24"/>
        </w:rPr>
        <w:t>Finally the court determined that</w:t>
      </w:r>
      <w:r w:rsidR="0063227E" w:rsidRPr="002C21FF">
        <w:rPr>
          <w:rFonts w:ascii="Times New Roman" w:hAnsi="Times New Roman" w:cs="Times New Roman"/>
          <w:sz w:val="24"/>
          <w:szCs w:val="24"/>
        </w:rPr>
        <w:t xml:space="preserve"> the absence of any ru</w:t>
      </w:r>
      <w:r w:rsidR="00BB3D1F" w:rsidRPr="002C21FF">
        <w:rPr>
          <w:rFonts w:ascii="Times New Roman" w:hAnsi="Times New Roman" w:cs="Times New Roman"/>
          <w:sz w:val="24"/>
          <w:szCs w:val="24"/>
        </w:rPr>
        <w:t>les governing selective access to</w:t>
      </w:r>
      <w:r w:rsidR="0063227E" w:rsidRPr="002C21FF">
        <w:rPr>
          <w:rFonts w:ascii="Times New Roman" w:hAnsi="Times New Roman" w:cs="Times New Roman"/>
          <w:sz w:val="24"/>
          <w:szCs w:val="24"/>
        </w:rPr>
        <w:t xml:space="preserve"> election material </w:t>
      </w:r>
      <w:r w:rsidR="00A342ED" w:rsidRPr="002C21FF">
        <w:rPr>
          <w:rFonts w:ascii="Times New Roman" w:hAnsi="Times New Roman" w:cs="Times New Roman"/>
          <w:sz w:val="24"/>
          <w:szCs w:val="24"/>
        </w:rPr>
        <w:t>stored together with that</w:t>
      </w:r>
      <w:r w:rsidR="00BB3D1F" w:rsidRPr="002C21FF">
        <w:rPr>
          <w:rFonts w:ascii="Times New Roman" w:hAnsi="Times New Roman" w:cs="Times New Roman"/>
          <w:sz w:val="24"/>
          <w:szCs w:val="24"/>
        </w:rPr>
        <w:t xml:space="preserve"> pertaining to the other</w:t>
      </w:r>
      <w:r w:rsidR="0063227E" w:rsidRPr="002C21FF">
        <w:rPr>
          <w:rFonts w:ascii="Times New Roman" w:hAnsi="Times New Roman" w:cs="Times New Roman"/>
          <w:sz w:val="24"/>
          <w:szCs w:val="24"/>
        </w:rPr>
        <w:t xml:space="preserve"> </w:t>
      </w:r>
      <w:r w:rsidR="00BB3D1F" w:rsidRPr="002C21FF">
        <w:rPr>
          <w:rFonts w:ascii="Times New Roman" w:hAnsi="Times New Roman" w:cs="Times New Roman"/>
          <w:sz w:val="24"/>
          <w:szCs w:val="24"/>
        </w:rPr>
        <w:t xml:space="preserve">two </w:t>
      </w:r>
      <w:r w:rsidR="0063227E" w:rsidRPr="002C21FF">
        <w:rPr>
          <w:rFonts w:ascii="Times New Roman" w:hAnsi="Times New Roman" w:cs="Times New Roman"/>
          <w:sz w:val="24"/>
          <w:szCs w:val="24"/>
        </w:rPr>
        <w:t>component</w:t>
      </w:r>
      <w:r w:rsidR="00BB3D1F" w:rsidRPr="002C21FF">
        <w:rPr>
          <w:rFonts w:ascii="Times New Roman" w:hAnsi="Times New Roman" w:cs="Times New Roman"/>
          <w:sz w:val="24"/>
          <w:szCs w:val="24"/>
        </w:rPr>
        <w:t>s of the harmonis</w:t>
      </w:r>
      <w:r w:rsidR="0063227E" w:rsidRPr="002C21FF">
        <w:rPr>
          <w:rFonts w:ascii="Times New Roman" w:hAnsi="Times New Roman" w:cs="Times New Roman"/>
          <w:sz w:val="24"/>
          <w:szCs w:val="24"/>
        </w:rPr>
        <w:t>ed</w:t>
      </w:r>
      <w:r w:rsidR="00BB3D1F" w:rsidRPr="002C21FF">
        <w:rPr>
          <w:rFonts w:ascii="Times New Roman" w:hAnsi="Times New Roman" w:cs="Times New Roman"/>
          <w:sz w:val="24"/>
          <w:szCs w:val="24"/>
        </w:rPr>
        <w:t xml:space="preserve"> elections, created a </w:t>
      </w:r>
      <w:r w:rsidR="00BB3D1F" w:rsidRPr="002C21FF">
        <w:rPr>
          <w:rFonts w:ascii="Times New Roman" w:hAnsi="Times New Roman" w:cs="Times New Roman"/>
          <w:i/>
          <w:sz w:val="24"/>
          <w:szCs w:val="24"/>
        </w:rPr>
        <w:t>lacuna</w:t>
      </w:r>
      <w:r w:rsidR="00BB3D1F" w:rsidRPr="002C21FF">
        <w:rPr>
          <w:rFonts w:ascii="Times New Roman" w:hAnsi="Times New Roman" w:cs="Times New Roman"/>
          <w:sz w:val="24"/>
          <w:szCs w:val="24"/>
        </w:rPr>
        <w:t xml:space="preserve"> in the law whose effect was to disable the court from granting the order sought.</w:t>
      </w:r>
      <w:r w:rsidR="0063227E" w:rsidRPr="002C21FF">
        <w:rPr>
          <w:rFonts w:ascii="Times New Roman" w:hAnsi="Times New Roman" w:cs="Times New Roman"/>
          <w:sz w:val="24"/>
          <w:szCs w:val="24"/>
        </w:rPr>
        <w:t xml:space="preserve"> </w:t>
      </w:r>
    </w:p>
    <w:p w:rsidR="00330435" w:rsidRPr="002C21FF" w:rsidRDefault="00330435" w:rsidP="00330435">
      <w:pPr>
        <w:spacing w:after="0" w:line="480" w:lineRule="auto"/>
        <w:jc w:val="both"/>
        <w:rPr>
          <w:rFonts w:ascii="Times New Roman" w:hAnsi="Times New Roman" w:cs="Times New Roman"/>
          <w:sz w:val="24"/>
          <w:szCs w:val="24"/>
        </w:rPr>
      </w:pPr>
    </w:p>
    <w:p w:rsidR="00FF3A0D" w:rsidRPr="002C21FF" w:rsidRDefault="00330435" w:rsidP="00FF3A0D">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lastRenderedPageBreak/>
        <w:t>Disgruntled at this decision, the appellant filed this appeal which in my view raises the following issues:-</w:t>
      </w:r>
    </w:p>
    <w:p w:rsidR="00CA207A" w:rsidRPr="002C21FF" w:rsidRDefault="00CA207A" w:rsidP="00FF3A0D">
      <w:pPr>
        <w:spacing w:after="0" w:line="480" w:lineRule="auto"/>
        <w:ind w:firstLine="1440"/>
        <w:jc w:val="both"/>
        <w:rPr>
          <w:rFonts w:ascii="Times New Roman" w:hAnsi="Times New Roman" w:cs="Times New Roman"/>
          <w:sz w:val="24"/>
          <w:szCs w:val="24"/>
        </w:rPr>
      </w:pPr>
    </w:p>
    <w:p w:rsidR="00FF3A0D" w:rsidRPr="002C21FF" w:rsidRDefault="0063227E" w:rsidP="00FF3A0D">
      <w:pPr>
        <w:pStyle w:val="ListParagraph"/>
        <w:numPr>
          <w:ilvl w:val="0"/>
          <w:numId w:val="14"/>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whether or not</w:t>
      </w:r>
      <w:r w:rsidR="00330435" w:rsidRPr="002C21FF">
        <w:rPr>
          <w:rFonts w:ascii="Times New Roman" w:hAnsi="Times New Roman" w:cs="Times New Roman"/>
          <w:sz w:val="24"/>
          <w:szCs w:val="24"/>
        </w:rPr>
        <w:t xml:space="preserve"> the court </w:t>
      </w:r>
      <w:r w:rsidR="00330435" w:rsidRPr="002C21FF">
        <w:rPr>
          <w:rFonts w:ascii="Times New Roman" w:hAnsi="Times New Roman" w:cs="Times New Roman"/>
          <w:i/>
          <w:sz w:val="24"/>
          <w:szCs w:val="24"/>
        </w:rPr>
        <w:t>a quo</w:t>
      </w:r>
      <w:r w:rsidR="00330435" w:rsidRPr="002C21FF">
        <w:rPr>
          <w:rFonts w:ascii="Times New Roman" w:hAnsi="Times New Roman" w:cs="Times New Roman"/>
          <w:sz w:val="24"/>
          <w:szCs w:val="24"/>
        </w:rPr>
        <w:t xml:space="preserve"> err</w:t>
      </w:r>
      <w:r w:rsidR="00BB3D1F" w:rsidRPr="002C21FF">
        <w:rPr>
          <w:rFonts w:ascii="Times New Roman" w:hAnsi="Times New Roman" w:cs="Times New Roman"/>
          <w:sz w:val="24"/>
          <w:szCs w:val="24"/>
        </w:rPr>
        <w:t>ed</w:t>
      </w:r>
      <w:r w:rsidR="00330435" w:rsidRPr="002C21FF">
        <w:rPr>
          <w:rFonts w:ascii="Times New Roman" w:hAnsi="Times New Roman" w:cs="Times New Roman"/>
          <w:sz w:val="24"/>
          <w:szCs w:val="24"/>
        </w:rPr>
        <w:t xml:space="preserve"> in its finding that it had no jurisdiction</w:t>
      </w:r>
      <w:r w:rsidR="00A342ED" w:rsidRPr="002C21FF">
        <w:rPr>
          <w:rFonts w:ascii="Times New Roman" w:hAnsi="Times New Roman" w:cs="Times New Roman"/>
          <w:sz w:val="24"/>
          <w:szCs w:val="24"/>
        </w:rPr>
        <w:t>, under the circumstan</w:t>
      </w:r>
      <w:r w:rsidR="006E682E" w:rsidRPr="002C21FF">
        <w:rPr>
          <w:rFonts w:ascii="Times New Roman" w:hAnsi="Times New Roman" w:cs="Times New Roman"/>
          <w:sz w:val="24"/>
          <w:szCs w:val="24"/>
        </w:rPr>
        <w:t>c</w:t>
      </w:r>
      <w:r w:rsidR="00A342ED" w:rsidRPr="002C21FF">
        <w:rPr>
          <w:rFonts w:ascii="Times New Roman" w:hAnsi="Times New Roman" w:cs="Times New Roman"/>
          <w:sz w:val="24"/>
          <w:szCs w:val="24"/>
        </w:rPr>
        <w:t>es,</w:t>
      </w:r>
      <w:r w:rsidR="00330435" w:rsidRPr="002C21FF">
        <w:rPr>
          <w:rFonts w:ascii="Times New Roman" w:hAnsi="Times New Roman" w:cs="Times New Roman"/>
          <w:sz w:val="24"/>
          <w:szCs w:val="24"/>
        </w:rPr>
        <w:t xml:space="preserve"> to grant the relief sought by the appellant</w:t>
      </w:r>
      <w:r w:rsidR="00A342ED" w:rsidRPr="002C21FF">
        <w:rPr>
          <w:rFonts w:ascii="Times New Roman" w:hAnsi="Times New Roman" w:cs="Times New Roman"/>
          <w:sz w:val="24"/>
          <w:szCs w:val="24"/>
        </w:rPr>
        <w:t>,</w:t>
      </w:r>
      <w:r w:rsidR="00330435" w:rsidRPr="002C21FF">
        <w:rPr>
          <w:rFonts w:ascii="Times New Roman" w:hAnsi="Times New Roman" w:cs="Times New Roman"/>
          <w:sz w:val="24"/>
          <w:szCs w:val="24"/>
        </w:rPr>
        <w:t xml:space="preserve"> </w:t>
      </w:r>
      <w:r w:rsidR="00E465C6" w:rsidRPr="002C21FF">
        <w:rPr>
          <w:rFonts w:ascii="Times New Roman" w:hAnsi="Times New Roman" w:cs="Times New Roman"/>
          <w:sz w:val="24"/>
          <w:szCs w:val="24"/>
        </w:rPr>
        <w:t>and</w:t>
      </w:r>
    </w:p>
    <w:p w:rsidR="00C611AB" w:rsidRPr="002C21FF" w:rsidRDefault="00BB3D1F" w:rsidP="00FF3A0D">
      <w:pPr>
        <w:pStyle w:val="ListParagraph"/>
        <w:numPr>
          <w:ilvl w:val="0"/>
          <w:numId w:val="14"/>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whether</w:t>
      </w:r>
      <w:r w:rsidR="00C611AB" w:rsidRPr="002C21FF">
        <w:rPr>
          <w:rFonts w:ascii="Times New Roman" w:hAnsi="Times New Roman" w:cs="Times New Roman"/>
          <w:sz w:val="24"/>
          <w:szCs w:val="24"/>
        </w:rPr>
        <w:t xml:space="preserve"> there </w:t>
      </w:r>
      <w:r w:rsidR="00561354" w:rsidRPr="002C21FF">
        <w:rPr>
          <w:rFonts w:ascii="Times New Roman" w:hAnsi="Times New Roman" w:cs="Times New Roman"/>
          <w:sz w:val="24"/>
          <w:szCs w:val="24"/>
        </w:rPr>
        <w:t xml:space="preserve">was </w:t>
      </w:r>
      <w:r w:rsidR="00C611AB" w:rsidRPr="002C21FF">
        <w:rPr>
          <w:rFonts w:ascii="Times New Roman" w:hAnsi="Times New Roman" w:cs="Times New Roman"/>
          <w:sz w:val="24"/>
          <w:szCs w:val="24"/>
        </w:rPr>
        <w:t xml:space="preserve">a </w:t>
      </w:r>
      <w:r w:rsidR="00C611AB" w:rsidRPr="002C21FF">
        <w:rPr>
          <w:rFonts w:ascii="Times New Roman" w:hAnsi="Times New Roman" w:cs="Times New Roman"/>
          <w:i/>
          <w:sz w:val="24"/>
          <w:szCs w:val="24"/>
        </w:rPr>
        <w:t>lacuna</w:t>
      </w:r>
      <w:r w:rsidR="00C611AB" w:rsidRPr="002C21FF">
        <w:rPr>
          <w:rFonts w:ascii="Times New Roman" w:hAnsi="Times New Roman" w:cs="Times New Roman"/>
          <w:sz w:val="24"/>
          <w:szCs w:val="24"/>
        </w:rPr>
        <w:t xml:space="preserve"> in the law,</w:t>
      </w:r>
      <w:r w:rsidR="00A342ED" w:rsidRPr="002C21FF">
        <w:rPr>
          <w:rFonts w:ascii="Times New Roman" w:hAnsi="Times New Roman" w:cs="Times New Roman"/>
          <w:sz w:val="24"/>
          <w:szCs w:val="24"/>
        </w:rPr>
        <w:t xml:space="preserve"> as alleged by the respondent, </w:t>
      </w:r>
      <w:r w:rsidR="00C611AB" w:rsidRPr="002C21FF">
        <w:rPr>
          <w:rFonts w:ascii="Times New Roman" w:hAnsi="Times New Roman" w:cs="Times New Roman"/>
          <w:sz w:val="24"/>
          <w:szCs w:val="24"/>
        </w:rPr>
        <w:t xml:space="preserve">or whether </w:t>
      </w:r>
      <w:r w:rsidR="00330435" w:rsidRPr="002C21FF">
        <w:rPr>
          <w:rFonts w:ascii="Times New Roman" w:hAnsi="Times New Roman" w:cs="Times New Roman"/>
          <w:sz w:val="24"/>
          <w:szCs w:val="24"/>
        </w:rPr>
        <w:t xml:space="preserve">the court </w:t>
      </w:r>
      <w:r w:rsidR="00330435" w:rsidRPr="002C21FF">
        <w:rPr>
          <w:rFonts w:ascii="Times New Roman" w:hAnsi="Times New Roman" w:cs="Times New Roman"/>
          <w:i/>
          <w:sz w:val="24"/>
          <w:szCs w:val="24"/>
        </w:rPr>
        <w:t>a quo</w:t>
      </w:r>
      <w:r w:rsidR="00330435" w:rsidRPr="002C21FF">
        <w:rPr>
          <w:rFonts w:ascii="Times New Roman" w:hAnsi="Times New Roman" w:cs="Times New Roman"/>
          <w:sz w:val="24"/>
          <w:szCs w:val="24"/>
        </w:rPr>
        <w:t xml:space="preserve"> </w:t>
      </w:r>
      <w:r w:rsidRPr="002C21FF">
        <w:rPr>
          <w:rFonts w:ascii="Times New Roman" w:hAnsi="Times New Roman" w:cs="Times New Roman"/>
          <w:sz w:val="24"/>
          <w:szCs w:val="24"/>
        </w:rPr>
        <w:t xml:space="preserve">could </w:t>
      </w:r>
      <w:r w:rsidR="00330435" w:rsidRPr="002C21FF">
        <w:rPr>
          <w:rFonts w:ascii="Times New Roman" w:hAnsi="Times New Roman" w:cs="Times New Roman"/>
          <w:sz w:val="24"/>
          <w:szCs w:val="24"/>
        </w:rPr>
        <w:t>have properly granted the relief sought, subject to an</w:t>
      </w:r>
      <w:r w:rsidRPr="002C21FF">
        <w:rPr>
          <w:rFonts w:ascii="Times New Roman" w:hAnsi="Times New Roman" w:cs="Times New Roman"/>
          <w:sz w:val="24"/>
          <w:szCs w:val="24"/>
        </w:rPr>
        <w:t>y</w:t>
      </w:r>
      <w:r w:rsidR="00330435" w:rsidRPr="002C21FF">
        <w:rPr>
          <w:rFonts w:ascii="Times New Roman" w:hAnsi="Times New Roman" w:cs="Times New Roman"/>
          <w:sz w:val="24"/>
          <w:szCs w:val="24"/>
        </w:rPr>
        <w:t xml:space="preserve"> conditions that it may have seen fit to impose in t</w:t>
      </w:r>
      <w:r w:rsidR="00E465C6" w:rsidRPr="002C21FF">
        <w:rPr>
          <w:rFonts w:ascii="Times New Roman" w:hAnsi="Times New Roman" w:cs="Times New Roman"/>
          <w:sz w:val="24"/>
          <w:szCs w:val="24"/>
        </w:rPr>
        <w:t>erms of s 70(5) of the Act.</w:t>
      </w:r>
      <w:r w:rsidR="00874DD4" w:rsidRPr="002C21FF">
        <w:rPr>
          <w:rFonts w:ascii="Times New Roman" w:hAnsi="Times New Roman" w:cs="Times New Roman"/>
          <w:sz w:val="24"/>
          <w:szCs w:val="24"/>
        </w:rPr>
        <w:t xml:space="preserve"> </w:t>
      </w:r>
    </w:p>
    <w:p w:rsidR="00CC27D8" w:rsidRPr="002C21FF" w:rsidRDefault="00CC27D8" w:rsidP="00E465C6">
      <w:pPr>
        <w:spacing w:after="0" w:line="480" w:lineRule="auto"/>
        <w:jc w:val="both"/>
        <w:rPr>
          <w:rFonts w:ascii="Times New Roman" w:hAnsi="Times New Roman" w:cs="Times New Roman"/>
          <w:sz w:val="24"/>
          <w:szCs w:val="24"/>
        </w:rPr>
      </w:pPr>
    </w:p>
    <w:p w:rsidR="00565307" w:rsidRPr="002C21FF" w:rsidRDefault="00565307" w:rsidP="00565307">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t>It is clear from the evidence before the court that this dispute arose out of</w:t>
      </w:r>
      <w:r w:rsidR="00011910" w:rsidRPr="002C21FF">
        <w:rPr>
          <w:rFonts w:ascii="Times New Roman" w:hAnsi="Times New Roman" w:cs="Times New Roman"/>
          <w:sz w:val="24"/>
          <w:szCs w:val="24"/>
        </w:rPr>
        <w:t xml:space="preserve"> a situation that was a direct consequence of</w:t>
      </w:r>
      <w:r w:rsidRPr="002C21FF">
        <w:rPr>
          <w:rFonts w:ascii="Times New Roman" w:hAnsi="Times New Roman" w:cs="Times New Roman"/>
          <w:sz w:val="24"/>
          <w:szCs w:val="24"/>
        </w:rPr>
        <w:t xml:space="preserve"> the harmonised nature of the 2013 general elections.  It is in this respect pertinent to note that there is no dispute between the parties that</w:t>
      </w:r>
      <w:r w:rsidR="00C611AB" w:rsidRPr="002C21FF">
        <w:rPr>
          <w:rFonts w:ascii="Times New Roman" w:hAnsi="Times New Roman" w:cs="Times New Roman"/>
          <w:sz w:val="24"/>
          <w:szCs w:val="24"/>
        </w:rPr>
        <w:t>;</w:t>
      </w:r>
    </w:p>
    <w:p w:rsidR="00565307" w:rsidRPr="002C21FF" w:rsidRDefault="00123996" w:rsidP="00565307">
      <w:pPr>
        <w:pStyle w:val="ListParagraph"/>
        <w:numPr>
          <w:ilvl w:val="0"/>
          <w:numId w:val="10"/>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 xml:space="preserve">the elections of 31 July 2013 were held in terms of </w:t>
      </w:r>
      <w:r w:rsidR="00011910" w:rsidRPr="002C21FF">
        <w:rPr>
          <w:rFonts w:ascii="Times New Roman" w:hAnsi="Times New Roman" w:cs="Times New Roman"/>
          <w:sz w:val="24"/>
          <w:szCs w:val="24"/>
        </w:rPr>
        <w:t>s</w:t>
      </w:r>
      <w:r w:rsidR="00143832" w:rsidRPr="002C21FF">
        <w:rPr>
          <w:rFonts w:ascii="Times New Roman" w:hAnsi="Times New Roman" w:cs="Times New Roman"/>
          <w:sz w:val="24"/>
          <w:szCs w:val="24"/>
        </w:rPr>
        <w:t xml:space="preserve"> </w:t>
      </w:r>
      <w:r w:rsidR="00E465C6" w:rsidRPr="002C21FF">
        <w:rPr>
          <w:rFonts w:ascii="Times New Roman" w:hAnsi="Times New Roman" w:cs="Times New Roman"/>
          <w:sz w:val="24"/>
          <w:szCs w:val="24"/>
        </w:rPr>
        <w:t>38 of the Act,</w:t>
      </w:r>
      <w:r w:rsidR="00565307" w:rsidRPr="002C21FF">
        <w:rPr>
          <w:rFonts w:ascii="Times New Roman" w:hAnsi="Times New Roman" w:cs="Times New Roman"/>
          <w:sz w:val="24"/>
          <w:szCs w:val="24"/>
        </w:rPr>
        <w:t xml:space="preserve"> as read with s 144 of the Constitution of Zimbabwe</w:t>
      </w:r>
      <w:r w:rsidRPr="002C21FF">
        <w:rPr>
          <w:rFonts w:ascii="Times New Roman" w:hAnsi="Times New Roman" w:cs="Times New Roman"/>
          <w:sz w:val="24"/>
          <w:szCs w:val="24"/>
        </w:rPr>
        <w:t>, which</w:t>
      </w:r>
      <w:r w:rsidR="00565307" w:rsidRPr="002C21FF">
        <w:rPr>
          <w:rFonts w:ascii="Times New Roman" w:hAnsi="Times New Roman" w:cs="Times New Roman"/>
          <w:sz w:val="24"/>
          <w:szCs w:val="24"/>
        </w:rPr>
        <w:t xml:space="preserve"> provide for the harmonisation of elections to the office</w:t>
      </w:r>
      <w:r w:rsidRPr="002C21FF">
        <w:rPr>
          <w:rFonts w:ascii="Times New Roman" w:hAnsi="Times New Roman" w:cs="Times New Roman"/>
          <w:sz w:val="24"/>
          <w:szCs w:val="24"/>
        </w:rPr>
        <w:t>s</w:t>
      </w:r>
      <w:r w:rsidR="00565307" w:rsidRPr="002C21FF">
        <w:rPr>
          <w:rFonts w:ascii="Times New Roman" w:hAnsi="Times New Roman" w:cs="Times New Roman"/>
          <w:sz w:val="24"/>
          <w:szCs w:val="24"/>
        </w:rPr>
        <w:t xml:space="preserve"> of the President, Parliame</w:t>
      </w:r>
      <w:r w:rsidR="000855E6" w:rsidRPr="002C21FF">
        <w:rPr>
          <w:rFonts w:ascii="Times New Roman" w:hAnsi="Times New Roman" w:cs="Times New Roman"/>
          <w:sz w:val="24"/>
          <w:szCs w:val="24"/>
        </w:rPr>
        <w:t xml:space="preserve">nt and Local </w:t>
      </w:r>
      <w:r w:rsidR="00011910" w:rsidRPr="002C21FF">
        <w:rPr>
          <w:rFonts w:ascii="Times New Roman" w:hAnsi="Times New Roman" w:cs="Times New Roman"/>
          <w:sz w:val="24"/>
          <w:szCs w:val="24"/>
        </w:rPr>
        <w:t xml:space="preserve">Government </w:t>
      </w:r>
      <w:r w:rsidR="000855E6" w:rsidRPr="002C21FF">
        <w:rPr>
          <w:rFonts w:ascii="Times New Roman" w:hAnsi="Times New Roman" w:cs="Times New Roman"/>
          <w:sz w:val="24"/>
          <w:szCs w:val="24"/>
        </w:rPr>
        <w:t xml:space="preserve">Authorities, </w:t>
      </w:r>
    </w:p>
    <w:p w:rsidR="00565307" w:rsidRPr="002C21FF" w:rsidRDefault="000855E6" w:rsidP="00565307">
      <w:pPr>
        <w:pStyle w:val="ListParagraph"/>
        <w:numPr>
          <w:ilvl w:val="0"/>
          <w:numId w:val="10"/>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f</w:t>
      </w:r>
      <w:r w:rsidR="00A342ED" w:rsidRPr="002C21FF">
        <w:rPr>
          <w:rFonts w:ascii="Times New Roman" w:hAnsi="Times New Roman" w:cs="Times New Roman"/>
          <w:sz w:val="24"/>
          <w:szCs w:val="24"/>
        </w:rPr>
        <w:t>or what the second</w:t>
      </w:r>
      <w:r w:rsidR="00565307" w:rsidRPr="002C21FF">
        <w:rPr>
          <w:rFonts w:ascii="Times New Roman" w:hAnsi="Times New Roman" w:cs="Times New Roman"/>
          <w:sz w:val="24"/>
          <w:szCs w:val="24"/>
        </w:rPr>
        <w:t xml:space="preserve"> respondent</w:t>
      </w:r>
      <w:r w:rsidR="00A342ED" w:rsidRPr="002C21FF">
        <w:rPr>
          <w:rFonts w:ascii="Times New Roman" w:hAnsi="Times New Roman" w:cs="Times New Roman"/>
          <w:sz w:val="24"/>
          <w:szCs w:val="24"/>
        </w:rPr>
        <w:t xml:space="preserve"> (“the Commission”)</w:t>
      </w:r>
      <w:r w:rsidR="00565307" w:rsidRPr="002C21FF">
        <w:rPr>
          <w:rFonts w:ascii="Times New Roman" w:hAnsi="Times New Roman" w:cs="Times New Roman"/>
          <w:sz w:val="24"/>
          <w:szCs w:val="24"/>
        </w:rPr>
        <w:t xml:space="preserve"> considered practical purposes, on each polling station there was in use by it, one copy of the voter’s rol</w:t>
      </w:r>
      <w:r w:rsidR="00011910" w:rsidRPr="002C21FF">
        <w:rPr>
          <w:rFonts w:ascii="Times New Roman" w:hAnsi="Times New Roman" w:cs="Times New Roman"/>
          <w:sz w:val="24"/>
          <w:szCs w:val="24"/>
        </w:rPr>
        <w:t>l</w:t>
      </w:r>
      <w:r w:rsidR="00565307" w:rsidRPr="002C21FF">
        <w:rPr>
          <w:rFonts w:ascii="Times New Roman" w:hAnsi="Times New Roman" w:cs="Times New Roman"/>
          <w:sz w:val="24"/>
          <w:szCs w:val="24"/>
        </w:rPr>
        <w:t xml:space="preserve"> for the joint purposes of the Presidential, Pa</w:t>
      </w:r>
      <w:r w:rsidRPr="002C21FF">
        <w:rPr>
          <w:rFonts w:ascii="Times New Roman" w:hAnsi="Times New Roman" w:cs="Times New Roman"/>
          <w:sz w:val="24"/>
          <w:szCs w:val="24"/>
        </w:rPr>
        <w:t xml:space="preserve">rliamentary </w:t>
      </w:r>
      <w:r w:rsidR="00123996" w:rsidRPr="002C21FF">
        <w:rPr>
          <w:rFonts w:ascii="Times New Roman" w:hAnsi="Times New Roman" w:cs="Times New Roman"/>
          <w:sz w:val="24"/>
          <w:szCs w:val="24"/>
        </w:rPr>
        <w:t xml:space="preserve">and </w:t>
      </w:r>
      <w:r w:rsidRPr="002C21FF">
        <w:rPr>
          <w:rFonts w:ascii="Times New Roman" w:hAnsi="Times New Roman" w:cs="Times New Roman"/>
          <w:sz w:val="24"/>
          <w:szCs w:val="24"/>
        </w:rPr>
        <w:t xml:space="preserve">Local </w:t>
      </w:r>
      <w:r w:rsidR="00123996" w:rsidRPr="002C21FF">
        <w:rPr>
          <w:rFonts w:ascii="Times New Roman" w:hAnsi="Times New Roman" w:cs="Times New Roman"/>
          <w:sz w:val="24"/>
          <w:szCs w:val="24"/>
        </w:rPr>
        <w:t>Government elections,</w:t>
      </w:r>
    </w:p>
    <w:p w:rsidR="00561354" w:rsidRPr="002C21FF" w:rsidRDefault="000855E6" w:rsidP="00561354">
      <w:pPr>
        <w:pStyle w:val="ListParagraph"/>
        <w:numPr>
          <w:ilvl w:val="0"/>
          <w:numId w:val="10"/>
        </w:numPr>
        <w:spacing w:after="0" w:line="480" w:lineRule="auto"/>
        <w:jc w:val="both"/>
        <w:rPr>
          <w:rFonts w:ascii="Times New Roman" w:hAnsi="Times New Roman" w:cs="Times New Roman"/>
          <w:sz w:val="24"/>
          <w:szCs w:val="24"/>
        </w:rPr>
      </w:pPr>
      <w:proofErr w:type="gramStart"/>
      <w:r w:rsidRPr="002C21FF">
        <w:rPr>
          <w:rFonts w:ascii="Times New Roman" w:hAnsi="Times New Roman" w:cs="Times New Roman"/>
          <w:sz w:val="24"/>
          <w:szCs w:val="24"/>
        </w:rPr>
        <w:t>a</w:t>
      </w:r>
      <w:proofErr w:type="gramEnd"/>
      <w:r w:rsidR="00565307" w:rsidRPr="002C21FF">
        <w:rPr>
          <w:rFonts w:ascii="Times New Roman" w:hAnsi="Times New Roman" w:cs="Times New Roman"/>
          <w:sz w:val="24"/>
          <w:szCs w:val="24"/>
        </w:rPr>
        <w:t xml:space="preserve"> similar situation pertained to all the protocols kept by the Commission in each poll</w:t>
      </w:r>
      <w:r w:rsidR="00C611AB" w:rsidRPr="002C21FF">
        <w:rPr>
          <w:rFonts w:ascii="Times New Roman" w:hAnsi="Times New Roman" w:cs="Times New Roman"/>
          <w:sz w:val="24"/>
          <w:szCs w:val="24"/>
        </w:rPr>
        <w:t>ing station relating to all the</w:t>
      </w:r>
      <w:r w:rsidR="00565307" w:rsidRPr="002C21FF">
        <w:rPr>
          <w:rFonts w:ascii="Times New Roman" w:hAnsi="Times New Roman" w:cs="Times New Roman"/>
          <w:sz w:val="24"/>
          <w:szCs w:val="24"/>
        </w:rPr>
        <w:t xml:space="preserve"> elections. </w:t>
      </w:r>
      <w:r w:rsidR="006E682E" w:rsidRPr="002C21FF">
        <w:rPr>
          <w:rFonts w:ascii="Times New Roman" w:hAnsi="Times New Roman" w:cs="Times New Roman"/>
          <w:sz w:val="24"/>
          <w:szCs w:val="24"/>
        </w:rPr>
        <w:t xml:space="preserve">Reflected in these </w:t>
      </w:r>
      <w:r w:rsidR="00565307" w:rsidRPr="002C21FF">
        <w:rPr>
          <w:rFonts w:ascii="Times New Roman" w:hAnsi="Times New Roman" w:cs="Times New Roman"/>
          <w:sz w:val="24"/>
          <w:szCs w:val="24"/>
        </w:rPr>
        <w:t xml:space="preserve"> </w:t>
      </w:r>
      <w:r w:rsidR="006E682E" w:rsidRPr="002C21FF">
        <w:rPr>
          <w:rFonts w:ascii="Times New Roman" w:hAnsi="Times New Roman" w:cs="Times New Roman"/>
          <w:sz w:val="24"/>
          <w:szCs w:val="24"/>
        </w:rPr>
        <w:t xml:space="preserve">were, </w:t>
      </w:r>
      <w:r w:rsidR="00565307" w:rsidRPr="002C21FF">
        <w:rPr>
          <w:rFonts w:ascii="Times New Roman" w:hAnsi="Times New Roman" w:cs="Times New Roman"/>
          <w:i/>
          <w:sz w:val="24"/>
          <w:szCs w:val="24"/>
        </w:rPr>
        <w:t>inter alia</w:t>
      </w:r>
      <w:r w:rsidR="00565307" w:rsidRPr="002C21FF">
        <w:rPr>
          <w:rFonts w:ascii="Times New Roman" w:hAnsi="Times New Roman" w:cs="Times New Roman"/>
          <w:sz w:val="24"/>
          <w:szCs w:val="24"/>
        </w:rPr>
        <w:t xml:space="preserve">, the number of </w:t>
      </w:r>
      <w:r w:rsidR="004062FB" w:rsidRPr="002C21FF">
        <w:rPr>
          <w:rFonts w:ascii="Times New Roman" w:hAnsi="Times New Roman" w:cs="Times New Roman"/>
          <w:sz w:val="24"/>
          <w:szCs w:val="24"/>
        </w:rPr>
        <w:t>voters turned away</w:t>
      </w:r>
      <w:r w:rsidR="00565307" w:rsidRPr="002C21FF">
        <w:rPr>
          <w:rFonts w:ascii="Times New Roman" w:hAnsi="Times New Roman" w:cs="Times New Roman"/>
          <w:sz w:val="24"/>
          <w:szCs w:val="24"/>
        </w:rPr>
        <w:t xml:space="preserve"> and the reasons thereof, as well as the number of assisted voter</w:t>
      </w:r>
      <w:r w:rsidRPr="002C21FF">
        <w:rPr>
          <w:rFonts w:ascii="Times New Roman" w:hAnsi="Times New Roman" w:cs="Times New Roman"/>
          <w:sz w:val="24"/>
          <w:szCs w:val="24"/>
        </w:rPr>
        <w:t>s,</w:t>
      </w:r>
    </w:p>
    <w:p w:rsidR="00561354" w:rsidRPr="002C21FF" w:rsidRDefault="00565307" w:rsidP="00561354">
      <w:pPr>
        <w:pStyle w:val="ListParagraph"/>
        <w:numPr>
          <w:ilvl w:val="0"/>
          <w:numId w:val="10"/>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lastRenderedPageBreak/>
        <w:t>therefore, some of the election residue in those elections were con</w:t>
      </w:r>
      <w:r w:rsidR="004062FB" w:rsidRPr="002C21FF">
        <w:rPr>
          <w:rFonts w:ascii="Times New Roman" w:hAnsi="Times New Roman" w:cs="Times New Roman"/>
          <w:sz w:val="24"/>
          <w:szCs w:val="24"/>
        </w:rPr>
        <w:t>currently, all ‘harmonised’(The appellant, however, takes the Commission to task over this situation, as discussed later</w:t>
      </w:r>
      <w:r w:rsidR="00123996" w:rsidRPr="002C21FF">
        <w:rPr>
          <w:rFonts w:ascii="Times New Roman" w:hAnsi="Times New Roman" w:cs="Times New Roman"/>
          <w:sz w:val="24"/>
          <w:szCs w:val="24"/>
        </w:rPr>
        <w:t xml:space="preserve"> in this judgment),</w:t>
      </w:r>
      <w:r w:rsidR="000855E6" w:rsidRPr="002C21FF">
        <w:rPr>
          <w:rFonts w:ascii="Times New Roman" w:hAnsi="Times New Roman" w:cs="Times New Roman"/>
          <w:sz w:val="24"/>
          <w:szCs w:val="24"/>
        </w:rPr>
        <w:t xml:space="preserve"> </w:t>
      </w:r>
    </w:p>
    <w:p w:rsidR="00561354" w:rsidRPr="002C21FF" w:rsidRDefault="00565307" w:rsidP="00561354">
      <w:pPr>
        <w:pStyle w:val="ListParagraph"/>
        <w:numPr>
          <w:ilvl w:val="0"/>
          <w:numId w:val="10"/>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an order granting the relief sought by the appellant would, of necessity have given him access to election material relating to the Presidentia</w:t>
      </w:r>
      <w:r w:rsidR="00C611AB" w:rsidRPr="002C21FF">
        <w:rPr>
          <w:rFonts w:ascii="Times New Roman" w:hAnsi="Times New Roman" w:cs="Times New Roman"/>
          <w:sz w:val="24"/>
          <w:szCs w:val="24"/>
        </w:rPr>
        <w:t>l and the Local G</w:t>
      </w:r>
      <w:r w:rsidRPr="002C21FF">
        <w:rPr>
          <w:rFonts w:ascii="Times New Roman" w:hAnsi="Times New Roman" w:cs="Times New Roman"/>
          <w:sz w:val="24"/>
          <w:szCs w:val="24"/>
        </w:rPr>
        <w:t>overnm</w:t>
      </w:r>
      <w:r w:rsidR="003F6E30" w:rsidRPr="002C21FF">
        <w:rPr>
          <w:rFonts w:ascii="Times New Roman" w:hAnsi="Times New Roman" w:cs="Times New Roman"/>
          <w:sz w:val="24"/>
          <w:szCs w:val="24"/>
        </w:rPr>
        <w:t xml:space="preserve">ent elections, in circumstances </w:t>
      </w:r>
      <w:r w:rsidRPr="002C21FF">
        <w:rPr>
          <w:rFonts w:ascii="Times New Roman" w:hAnsi="Times New Roman" w:cs="Times New Roman"/>
          <w:sz w:val="24"/>
          <w:szCs w:val="24"/>
        </w:rPr>
        <w:t>where</w:t>
      </w:r>
      <w:r w:rsidR="00DC3DAB" w:rsidRPr="002C21FF">
        <w:rPr>
          <w:rFonts w:ascii="Times New Roman" w:hAnsi="Times New Roman" w:cs="Times New Roman"/>
          <w:sz w:val="24"/>
          <w:szCs w:val="24"/>
        </w:rPr>
        <w:t>,</w:t>
      </w:r>
      <w:r w:rsidR="004A7A65" w:rsidRPr="002C21FF">
        <w:rPr>
          <w:rFonts w:ascii="Times New Roman" w:hAnsi="Times New Roman" w:cs="Times New Roman"/>
          <w:sz w:val="24"/>
          <w:szCs w:val="24"/>
        </w:rPr>
        <w:t xml:space="preserve"> </w:t>
      </w:r>
      <w:r w:rsidR="00DC3DAB" w:rsidRPr="002C21FF">
        <w:rPr>
          <w:rFonts w:ascii="Times New Roman" w:hAnsi="Times New Roman" w:cs="Times New Roman"/>
          <w:sz w:val="24"/>
          <w:szCs w:val="24"/>
        </w:rPr>
        <w:t>a) he had no use for such other election residue, and b)</w:t>
      </w:r>
      <w:r w:rsidR="003F6E30" w:rsidRPr="002C21FF">
        <w:rPr>
          <w:rFonts w:ascii="Times New Roman" w:hAnsi="Times New Roman" w:cs="Times New Roman"/>
          <w:sz w:val="24"/>
          <w:szCs w:val="24"/>
        </w:rPr>
        <w:t xml:space="preserve">neither the President nor the other candidates in the Parliamentary and Local Government elections for </w:t>
      </w:r>
      <w:r w:rsidR="00123996" w:rsidRPr="002C21FF">
        <w:rPr>
          <w:rFonts w:ascii="Times New Roman" w:hAnsi="Times New Roman" w:cs="Times New Roman"/>
          <w:sz w:val="24"/>
          <w:szCs w:val="24"/>
        </w:rPr>
        <w:t>the same constituency</w:t>
      </w:r>
      <w:r w:rsidR="004A7A65" w:rsidRPr="002C21FF">
        <w:rPr>
          <w:rFonts w:ascii="Times New Roman" w:hAnsi="Times New Roman" w:cs="Times New Roman"/>
          <w:sz w:val="24"/>
          <w:szCs w:val="24"/>
        </w:rPr>
        <w:t xml:space="preserve"> had cause to seek</w:t>
      </w:r>
      <w:r w:rsidR="00123996" w:rsidRPr="002C21FF">
        <w:rPr>
          <w:rFonts w:ascii="Times New Roman" w:hAnsi="Times New Roman" w:cs="Times New Roman"/>
          <w:sz w:val="24"/>
          <w:szCs w:val="24"/>
        </w:rPr>
        <w:t xml:space="preserve"> </w:t>
      </w:r>
      <w:r w:rsidR="00B7487D" w:rsidRPr="002C21FF">
        <w:rPr>
          <w:rFonts w:ascii="Times New Roman" w:hAnsi="Times New Roman" w:cs="Times New Roman"/>
          <w:sz w:val="24"/>
          <w:szCs w:val="24"/>
        </w:rPr>
        <w:t>r</w:t>
      </w:r>
      <w:r w:rsidR="00561354" w:rsidRPr="002C21FF">
        <w:rPr>
          <w:rFonts w:ascii="Times New Roman" w:hAnsi="Times New Roman" w:cs="Times New Roman"/>
          <w:sz w:val="24"/>
          <w:szCs w:val="24"/>
        </w:rPr>
        <w:t xml:space="preserve">elief </w:t>
      </w:r>
      <w:r w:rsidR="00123996" w:rsidRPr="002C21FF">
        <w:rPr>
          <w:rFonts w:ascii="Times New Roman" w:hAnsi="Times New Roman" w:cs="Times New Roman"/>
          <w:sz w:val="24"/>
          <w:szCs w:val="24"/>
        </w:rPr>
        <w:t xml:space="preserve">similar to the one </w:t>
      </w:r>
      <w:r w:rsidR="00B7487D" w:rsidRPr="002C21FF">
        <w:rPr>
          <w:rFonts w:ascii="Times New Roman" w:hAnsi="Times New Roman" w:cs="Times New Roman"/>
          <w:sz w:val="24"/>
          <w:szCs w:val="24"/>
        </w:rPr>
        <w:t xml:space="preserve">that </w:t>
      </w:r>
      <w:r w:rsidR="00561354" w:rsidRPr="002C21FF">
        <w:rPr>
          <w:rFonts w:ascii="Times New Roman" w:hAnsi="Times New Roman" w:cs="Times New Roman"/>
          <w:sz w:val="24"/>
          <w:szCs w:val="24"/>
        </w:rPr>
        <w:t>the appellant</w:t>
      </w:r>
      <w:r w:rsidR="00123996" w:rsidRPr="002C21FF">
        <w:rPr>
          <w:rFonts w:ascii="Times New Roman" w:hAnsi="Times New Roman" w:cs="Times New Roman"/>
          <w:sz w:val="24"/>
          <w:szCs w:val="24"/>
        </w:rPr>
        <w:t xml:space="preserve"> was seeking</w:t>
      </w:r>
      <w:r w:rsidR="003F6E30" w:rsidRPr="002C21FF">
        <w:rPr>
          <w:rFonts w:ascii="Times New Roman" w:hAnsi="Times New Roman" w:cs="Times New Roman"/>
          <w:sz w:val="24"/>
          <w:szCs w:val="24"/>
        </w:rPr>
        <w:t>,</w:t>
      </w:r>
      <w:r w:rsidR="00561354" w:rsidRPr="002C21FF">
        <w:rPr>
          <w:rFonts w:ascii="Times New Roman" w:hAnsi="Times New Roman" w:cs="Times New Roman"/>
          <w:sz w:val="24"/>
          <w:szCs w:val="24"/>
        </w:rPr>
        <w:t xml:space="preserve"> and</w:t>
      </w:r>
      <w:r w:rsidR="00B7487D" w:rsidRPr="002C21FF">
        <w:rPr>
          <w:rFonts w:ascii="Times New Roman" w:hAnsi="Times New Roman" w:cs="Times New Roman"/>
          <w:sz w:val="24"/>
          <w:szCs w:val="24"/>
        </w:rPr>
        <w:t>,</w:t>
      </w:r>
    </w:p>
    <w:p w:rsidR="00565307" w:rsidRPr="002C21FF" w:rsidRDefault="00565307" w:rsidP="00561354">
      <w:pPr>
        <w:pStyle w:val="ListParagraph"/>
        <w:numPr>
          <w:ilvl w:val="0"/>
          <w:numId w:val="10"/>
        </w:num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 xml:space="preserve">the appellant as a </w:t>
      </w:r>
      <w:r w:rsidR="006E682E" w:rsidRPr="002C21FF">
        <w:rPr>
          <w:rFonts w:ascii="Times New Roman" w:hAnsi="Times New Roman" w:cs="Times New Roman"/>
          <w:sz w:val="24"/>
          <w:szCs w:val="24"/>
        </w:rPr>
        <w:t>candidate</w:t>
      </w:r>
      <w:r w:rsidR="007007E3" w:rsidRPr="002C21FF">
        <w:rPr>
          <w:rFonts w:ascii="Times New Roman" w:hAnsi="Times New Roman" w:cs="Times New Roman"/>
          <w:sz w:val="24"/>
          <w:szCs w:val="24"/>
        </w:rPr>
        <w:t xml:space="preserve"> had the right,</w:t>
      </w:r>
      <w:r w:rsidR="00A874B6" w:rsidRPr="002C21FF">
        <w:rPr>
          <w:rFonts w:ascii="Times New Roman" w:hAnsi="Times New Roman" w:cs="Times New Roman"/>
          <w:sz w:val="24"/>
          <w:szCs w:val="24"/>
        </w:rPr>
        <w:t xml:space="preserve"> </w:t>
      </w:r>
      <w:r w:rsidR="003F6E30" w:rsidRPr="002C21FF">
        <w:rPr>
          <w:rFonts w:ascii="Times New Roman" w:hAnsi="Times New Roman" w:cs="Times New Roman"/>
          <w:sz w:val="24"/>
          <w:szCs w:val="24"/>
        </w:rPr>
        <w:t>in terms of s 70</w:t>
      </w:r>
      <w:r w:rsidR="007007E3" w:rsidRPr="002C21FF">
        <w:rPr>
          <w:rFonts w:ascii="Times New Roman" w:hAnsi="Times New Roman" w:cs="Times New Roman"/>
          <w:sz w:val="24"/>
          <w:szCs w:val="24"/>
        </w:rPr>
        <w:t>(4)</w:t>
      </w:r>
      <w:r w:rsidR="003F6E30" w:rsidRPr="002C21FF">
        <w:rPr>
          <w:rFonts w:ascii="Times New Roman" w:hAnsi="Times New Roman" w:cs="Times New Roman"/>
          <w:sz w:val="24"/>
          <w:szCs w:val="24"/>
        </w:rPr>
        <w:t xml:space="preserve"> of the Electoral Act</w:t>
      </w:r>
      <w:r w:rsidR="00DD5557" w:rsidRPr="002C21FF">
        <w:rPr>
          <w:rFonts w:ascii="Times New Roman" w:hAnsi="Times New Roman" w:cs="Times New Roman"/>
          <w:sz w:val="24"/>
          <w:szCs w:val="24"/>
        </w:rPr>
        <w:t>, to</w:t>
      </w:r>
      <w:r w:rsidRPr="002C21FF">
        <w:rPr>
          <w:rFonts w:ascii="Times New Roman" w:hAnsi="Times New Roman" w:cs="Times New Roman"/>
          <w:sz w:val="24"/>
          <w:szCs w:val="24"/>
        </w:rPr>
        <w:t xml:space="preserve"> seek the order that he sought</w:t>
      </w:r>
      <w:r w:rsidR="007007E3" w:rsidRPr="002C21FF">
        <w:rPr>
          <w:rFonts w:ascii="Times New Roman" w:hAnsi="Times New Roman" w:cs="Times New Roman"/>
          <w:sz w:val="24"/>
          <w:szCs w:val="24"/>
        </w:rPr>
        <w:t>, since it was for the purpose of his (then) pending election petition.</w:t>
      </w:r>
    </w:p>
    <w:p w:rsidR="00A874B6" w:rsidRPr="002C21FF" w:rsidRDefault="00A874B6" w:rsidP="00847CA2">
      <w:pPr>
        <w:spacing w:after="0" w:line="480" w:lineRule="auto"/>
        <w:jc w:val="both"/>
        <w:rPr>
          <w:rFonts w:ascii="Times New Roman" w:hAnsi="Times New Roman" w:cs="Times New Roman"/>
          <w:sz w:val="24"/>
          <w:szCs w:val="24"/>
        </w:rPr>
      </w:pPr>
    </w:p>
    <w:p w:rsidR="00DC3DAB" w:rsidRPr="002C21FF" w:rsidRDefault="00DC3DAB" w:rsidP="00DC3DAB">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The pertinent provisions </w:t>
      </w:r>
      <w:r w:rsidR="009E1D1D" w:rsidRPr="002C21FF">
        <w:rPr>
          <w:rFonts w:ascii="Times New Roman" w:hAnsi="Times New Roman" w:cs="Times New Roman"/>
          <w:sz w:val="24"/>
          <w:szCs w:val="24"/>
        </w:rPr>
        <w:t xml:space="preserve">of the </w:t>
      </w:r>
      <w:r w:rsidR="004062FB" w:rsidRPr="002C21FF">
        <w:rPr>
          <w:rFonts w:ascii="Times New Roman" w:hAnsi="Times New Roman" w:cs="Times New Roman"/>
          <w:sz w:val="24"/>
          <w:szCs w:val="24"/>
        </w:rPr>
        <w:t>Electoral Act</w:t>
      </w:r>
      <w:r w:rsidR="009E1D1D" w:rsidRPr="002C21FF">
        <w:rPr>
          <w:rFonts w:ascii="Times New Roman" w:hAnsi="Times New Roman" w:cs="Times New Roman"/>
          <w:sz w:val="24"/>
          <w:szCs w:val="24"/>
        </w:rPr>
        <w:t xml:space="preserve"> </w:t>
      </w:r>
      <w:r w:rsidRPr="002C21FF">
        <w:rPr>
          <w:rFonts w:ascii="Times New Roman" w:hAnsi="Times New Roman" w:cs="Times New Roman"/>
          <w:sz w:val="24"/>
          <w:szCs w:val="24"/>
        </w:rPr>
        <w:t>provide as follows;</w:t>
      </w:r>
    </w:p>
    <w:p w:rsidR="005004A7" w:rsidRPr="002C21FF" w:rsidRDefault="005004A7" w:rsidP="00143832">
      <w:pPr>
        <w:spacing w:after="0" w:line="480" w:lineRule="auto"/>
        <w:ind w:firstLine="720"/>
        <w:jc w:val="both"/>
        <w:rPr>
          <w:rFonts w:ascii="Times New Roman" w:hAnsi="Times New Roman" w:cs="Times New Roman"/>
          <w:sz w:val="24"/>
          <w:szCs w:val="24"/>
        </w:rPr>
      </w:pPr>
      <w:r w:rsidRPr="002C21FF">
        <w:rPr>
          <w:rFonts w:ascii="Times New Roman" w:hAnsi="Times New Roman" w:cs="Times New Roman"/>
          <w:sz w:val="24"/>
          <w:szCs w:val="24"/>
        </w:rPr>
        <w:t>“</w:t>
      </w:r>
      <w:r w:rsidR="004062FB" w:rsidRPr="002C21FF">
        <w:rPr>
          <w:rFonts w:ascii="Times New Roman" w:hAnsi="Times New Roman" w:cs="Times New Roman"/>
          <w:sz w:val="24"/>
          <w:szCs w:val="24"/>
        </w:rPr>
        <w:t>70. Custody and disposal of ballot and other</w:t>
      </w:r>
      <w:r w:rsidRPr="002C21FF">
        <w:rPr>
          <w:rFonts w:ascii="Times New Roman" w:hAnsi="Times New Roman" w:cs="Times New Roman"/>
          <w:sz w:val="24"/>
          <w:szCs w:val="24"/>
        </w:rPr>
        <w:t xml:space="preserve"> papers</w:t>
      </w:r>
    </w:p>
    <w:p w:rsidR="005004A7" w:rsidRPr="002C21FF" w:rsidRDefault="005004A7" w:rsidP="00143832">
      <w:pPr>
        <w:spacing w:after="0" w:line="240" w:lineRule="auto"/>
        <w:ind w:firstLine="720"/>
        <w:jc w:val="both"/>
        <w:rPr>
          <w:rFonts w:ascii="Times New Roman" w:hAnsi="Times New Roman" w:cs="Times New Roman"/>
          <w:sz w:val="24"/>
          <w:szCs w:val="24"/>
        </w:rPr>
      </w:pPr>
      <w:r w:rsidRPr="002C21FF">
        <w:rPr>
          <w:rFonts w:ascii="Times New Roman" w:hAnsi="Times New Roman" w:cs="Times New Roman"/>
          <w:sz w:val="24"/>
          <w:szCs w:val="24"/>
        </w:rPr>
        <w:t>(1)……………………………….</w:t>
      </w:r>
    </w:p>
    <w:p w:rsidR="005004A7" w:rsidRPr="002C21FF" w:rsidRDefault="005004A7" w:rsidP="00143832">
      <w:pPr>
        <w:spacing w:after="0" w:line="240" w:lineRule="auto"/>
        <w:ind w:firstLine="720"/>
        <w:jc w:val="both"/>
        <w:rPr>
          <w:rFonts w:ascii="Times New Roman" w:hAnsi="Times New Roman" w:cs="Times New Roman"/>
          <w:sz w:val="24"/>
          <w:szCs w:val="24"/>
        </w:rPr>
      </w:pPr>
      <w:r w:rsidRPr="002C21FF">
        <w:rPr>
          <w:rFonts w:ascii="Times New Roman" w:hAnsi="Times New Roman" w:cs="Times New Roman"/>
          <w:sz w:val="24"/>
          <w:szCs w:val="24"/>
        </w:rPr>
        <w:t xml:space="preserve">(2)………………………………. </w:t>
      </w:r>
    </w:p>
    <w:p w:rsidR="005004A7" w:rsidRPr="002C21FF" w:rsidRDefault="005004A7" w:rsidP="00143832">
      <w:pPr>
        <w:spacing w:after="0" w:line="240" w:lineRule="auto"/>
        <w:ind w:firstLine="720"/>
        <w:jc w:val="both"/>
        <w:rPr>
          <w:rFonts w:ascii="Times New Roman" w:hAnsi="Times New Roman" w:cs="Times New Roman"/>
          <w:sz w:val="24"/>
          <w:szCs w:val="24"/>
        </w:rPr>
      </w:pPr>
      <w:r w:rsidRPr="002C21FF">
        <w:rPr>
          <w:rFonts w:ascii="Times New Roman" w:hAnsi="Times New Roman" w:cs="Times New Roman"/>
          <w:sz w:val="24"/>
          <w:szCs w:val="24"/>
        </w:rPr>
        <w:t>(3)…………………………………</w:t>
      </w:r>
    </w:p>
    <w:p w:rsidR="0051723C" w:rsidRPr="002C21FF" w:rsidRDefault="005004A7" w:rsidP="00EA16C4">
      <w:pPr>
        <w:spacing w:after="0" w:line="240" w:lineRule="auto"/>
        <w:ind w:left="1440" w:hanging="720"/>
        <w:jc w:val="both"/>
        <w:rPr>
          <w:rFonts w:ascii="Times New Roman" w:hAnsi="Times New Roman" w:cs="Times New Roman"/>
          <w:sz w:val="24"/>
          <w:szCs w:val="24"/>
          <w:u w:val="single"/>
        </w:rPr>
      </w:pPr>
      <w:r w:rsidRPr="002C21FF">
        <w:rPr>
          <w:rFonts w:ascii="Times New Roman" w:hAnsi="Times New Roman" w:cs="Times New Roman"/>
          <w:sz w:val="24"/>
          <w:szCs w:val="24"/>
        </w:rPr>
        <w:t xml:space="preserve">(4) No person </w:t>
      </w:r>
      <w:r w:rsidR="0051723C" w:rsidRPr="002C21FF">
        <w:rPr>
          <w:rFonts w:ascii="Times New Roman" w:hAnsi="Times New Roman" w:cs="Times New Roman"/>
          <w:sz w:val="24"/>
          <w:szCs w:val="24"/>
        </w:rPr>
        <w:t>shall open any packet referred to</w:t>
      </w:r>
      <w:r w:rsidRPr="002C21FF">
        <w:rPr>
          <w:rFonts w:ascii="Times New Roman" w:hAnsi="Times New Roman" w:cs="Times New Roman"/>
          <w:sz w:val="24"/>
          <w:szCs w:val="24"/>
        </w:rPr>
        <w:t xml:space="preserve"> in subsection (1) or permit any such packet to be opened, except in terms </w:t>
      </w:r>
      <w:proofErr w:type="gramStart"/>
      <w:r w:rsidRPr="002C21FF">
        <w:rPr>
          <w:rFonts w:ascii="Times New Roman" w:hAnsi="Times New Roman" w:cs="Times New Roman"/>
          <w:sz w:val="24"/>
          <w:szCs w:val="24"/>
        </w:rPr>
        <w:t>of  an</w:t>
      </w:r>
      <w:proofErr w:type="gramEnd"/>
      <w:r w:rsidRPr="002C21FF">
        <w:rPr>
          <w:rFonts w:ascii="Times New Roman" w:hAnsi="Times New Roman" w:cs="Times New Roman"/>
          <w:sz w:val="24"/>
          <w:szCs w:val="24"/>
        </w:rPr>
        <w:t xml:space="preserve"> order of the Electoral Court, which may be granted by the Electoral Act on its being satisfied that the inspection or production</w:t>
      </w:r>
      <w:r w:rsidR="0051723C" w:rsidRPr="002C21FF">
        <w:rPr>
          <w:rFonts w:ascii="Times New Roman" w:hAnsi="Times New Roman" w:cs="Times New Roman"/>
          <w:sz w:val="24"/>
          <w:szCs w:val="24"/>
        </w:rPr>
        <w:t xml:space="preserve"> </w:t>
      </w:r>
      <w:r w:rsidRPr="002C21FF">
        <w:rPr>
          <w:rFonts w:ascii="Times New Roman" w:hAnsi="Times New Roman" w:cs="Times New Roman"/>
          <w:sz w:val="24"/>
          <w:szCs w:val="24"/>
        </w:rPr>
        <w:t>of the contents of such packet is required for the purpose of instituting or maintaining</w:t>
      </w:r>
      <w:r w:rsidR="0051723C" w:rsidRPr="002C21FF">
        <w:rPr>
          <w:rFonts w:ascii="Times New Roman" w:hAnsi="Times New Roman" w:cs="Times New Roman"/>
          <w:sz w:val="24"/>
          <w:szCs w:val="24"/>
        </w:rPr>
        <w:t xml:space="preserve"> a prosecution for an offence in relation to an election or return or for the </w:t>
      </w:r>
      <w:r w:rsidR="0051723C" w:rsidRPr="002C21FF">
        <w:rPr>
          <w:rFonts w:ascii="Times New Roman" w:hAnsi="Times New Roman" w:cs="Times New Roman"/>
          <w:sz w:val="24"/>
          <w:szCs w:val="24"/>
          <w:u w:val="single"/>
        </w:rPr>
        <w:t>purpose of a petition questioning an election or return.</w:t>
      </w:r>
    </w:p>
    <w:p w:rsidR="0051723C" w:rsidRPr="002C21FF" w:rsidRDefault="0051723C" w:rsidP="00B44BA0">
      <w:pPr>
        <w:spacing w:after="0" w:line="240" w:lineRule="auto"/>
        <w:jc w:val="both"/>
        <w:rPr>
          <w:rFonts w:ascii="Times New Roman" w:hAnsi="Times New Roman" w:cs="Times New Roman"/>
          <w:sz w:val="24"/>
          <w:szCs w:val="24"/>
          <w:u w:val="single"/>
        </w:rPr>
      </w:pPr>
    </w:p>
    <w:p w:rsidR="004062FB" w:rsidRPr="002C21FF" w:rsidRDefault="0051723C" w:rsidP="00EA16C4">
      <w:pPr>
        <w:spacing w:after="0" w:line="240" w:lineRule="auto"/>
        <w:ind w:left="1440" w:hanging="720"/>
        <w:jc w:val="both"/>
        <w:rPr>
          <w:rFonts w:ascii="Times New Roman" w:hAnsi="Times New Roman" w:cs="Times New Roman"/>
          <w:sz w:val="24"/>
          <w:szCs w:val="24"/>
        </w:rPr>
      </w:pPr>
      <w:r w:rsidRPr="002C21FF">
        <w:rPr>
          <w:rFonts w:ascii="Times New Roman" w:hAnsi="Times New Roman" w:cs="Times New Roman"/>
          <w:sz w:val="24"/>
          <w:szCs w:val="24"/>
        </w:rPr>
        <w:t>(5) An order of the Electoral Court referred to in subsection (4)</w:t>
      </w:r>
      <w:r w:rsidR="00B44BA0" w:rsidRPr="002C21FF">
        <w:rPr>
          <w:rFonts w:ascii="Times New Roman" w:hAnsi="Times New Roman" w:cs="Times New Roman"/>
          <w:sz w:val="24"/>
          <w:szCs w:val="24"/>
        </w:rPr>
        <w:t xml:space="preserve"> may be made subject to such conditions as the Electoral Court may think fit to impose:</w:t>
      </w:r>
    </w:p>
    <w:p w:rsidR="00B44BA0" w:rsidRPr="002C21FF" w:rsidRDefault="00B44BA0" w:rsidP="00B44BA0">
      <w:pPr>
        <w:spacing w:after="0" w:line="24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00EA16C4" w:rsidRPr="002C21FF">
        <w:rPr>
          <w:rFonts w:ascii="Times New Roman" w:hAnsi="Times New Roman" w:cs="Times New Roman"/>
          <w:sz w:val="24"/>
          <w:szCs w:val="24"/>
        </w:rPr>
        <w:tab/>
      </w:r>
      <w:r w:rsidRPr="002C21FF">
        <w:rPr>
          <w:rFonts w:ascii="Times New Roman" w:hAnsi="Times New Roman" w:cs="Times New Roman"/>
          <w:sz w:val="24"/>
          <w:szCs w:val="24"/>
        </w:rPr>
        <w:t>Provided………………………….”</w:t>
      </w:r>
      <w:r w:rsidR="00BE6FAB" w:rsidRPr="002C21FF">
        <w:rPr>
          <w:rFonts w:ascii="Times New Roman" w:hAnsi="Times New Roman" w:cs="Times New Roman"/>
          <w:sz w:val="24"/>
          <w:szCs w:val="24"/>
        </w:rPr>
        <w:t xml:space="preserve"> (</w:t>
      </w:r>
      <w:proofErr w:type="gramStart"/>
      <w:r w:rsidR="00BE6FAB" w:rsidRPr="002C21FF">
        <w:rPr>
          <w:rFonts w:ascii="Times New Roman" w:hAnsi="Times New Roman" w:cs="Times New Roman"/>
          <w:sz w:val="24"/>
          <w:szCs w:val="24"/>
        </w:rPr>
        <w:t>my</w:t>
      </w:r>
      <w:proofErr w:type="gramEnd"/>
      <w:r w:rsidR="00BE6FAB" w:rsidRPr="002C21FF">
        <w:rPr>
          <w:rFonts w:ascii="Times New Roman" w:hAnsi="Times New Roman" w:cs="Times New Roman"/>
          <w:sz w:val="24"/>
          <w:szCs w:val="24"/>
        </w:rPr>
        <w:t xml:space="preserve"> emphasis)</w:t>
      </w:r>
    </w:p>
    <w:p w:rsidR="00342964" w:rsidRDefault="00342964" w:rsidP="000855E6">
      <w:pPr>
        <w:tabs>
          <w:tab w:val="left" w:pos="7635"/>
        </w:tabs>
        <w:spacing w:after="0" w:line="480" w:lineRule="auto"/>
        <w:jc w:val="both"/>
        <w:rPr>
          <w:rFonts w:ascii="Times New Roman" w:hAnsi="Times New Roman" w:cs="Times New Roman"/>
          <w:sz w:val="24"/>
          <w:szCs w:val="24"/>
        </w:rPr>
      </w:pPr>
    </w:p>
    <w:p w:rsidR="00342964" w:rsidRDefault="00342964" w:rsidP="000855E6">
      <w:pPr>
        <w:tabs>
          <w:tab w:val="left" w:pos="7635"/>
        </w:tabs>
        <w:spacing w:after="0" w:line="480" w:lineRule="auto"/>
        <w:jc w:val="both"/>
        <w:rPr>
          <w:rFonts w:ascii="Times New Roman" w:hAnsi="Times New Roman" w:cs="Times New Roman"/>
          <w:sz w:val="24"/>
          <w:szCs w:val="24"/>
        </w:rPr>
      </w:pPr>
    </w:p>
    <w:p w:rsidR="00342964" w:rsidRDefault="00342964" w:rsidP="000855E6">
      <w:pPr>
        <w:tabs>
          <w:tab w:val="left" w:pos="7635"/>
        </w:tabs>
        <w:spacing w:after="0" w:line="480" w:lineRule="auto"/>
        <w:jc w:val="both"/>
        <w:rPr>
          <w:rFonts w:ascii="Times New Roman" w:hAnsi="Times New Roman" w:cs="Times New Roman"/>
          <w:sz w:val="24"/>
          <w:szCs w:val="24"/>
        </w:rPr>
      </w:pPr>
    </w:p>
    <w:p w:rsidR="00015E5E" w:rsidRPr="002C21FF" w:rsidRDefault="000855E6" w:rsidP="00342964">
      <w:pPr>
        <w:tabs>
          <w:tab w:val="left" w:pos="7635"/>
        </w:tabs>
        <w:spacing w:after="0" w:line="240" w:lineRule="auto"/>
        <w:jc w:val="both"/>
        <w:rPr>
          <w:rFonts w:ascii="Times New Roman" w:hAnsi="Times New Roman" w:cs="Times New Roman"/>
          <w:sz w:val="24"/>
          <w:szCs w:val="24"/>
        </w:rPr>
      </w:pPr>
      <w:r w:rsidRPr="002C21FF">
        <w:rPr>
          <w:rFonts w:ascii="Times New Roman" w:hAnsi="Times New Roman" w:cs="Times New Roman"/>
          <w:sz w:val="24"/>
          <w:szCs w:val="24"/>
        </w:rPr>
        <w:tab/>
      </w:r>
    </w:p>
    <w:p w:rsidR="009E1D1D" w:rsidRPr="002C21FF" w:rsidRDefault="009E1D1D" w:rsidP="00EA16C4">
      <w:pPr>
        <w:pStyle w:val="ListParagraph"/>
        <w:numPr>
          <w:ilvl w:val="0"/>
          <w:numId w:val="17"/>
        </w:numPr>
        <w:spacing w:after="0" w:line="480" w:lineRule="auto"/>
        <w:ind w:hanging="720"/>
        <w:jc w:val="both"/>
        <w:rPr>
          <w:rFonts w:ascii="Times New Roman" w:hAnsi="Times New Roman" w:cs="Times New Roman"/>
          <w:b/>
          <w:sz w:val="24"/>
          <w:szCs w:val="24"/>
        </w:rPr>
      </w:pPr>
      <w:r w:rsidRPr="002C21FF">
        <w:rPr>
          <w:rFonts w:ascii="Times New Roman" w:hAnsi="Times New Roman" w:cs="Times New Roman"/>
          <w:b/>
          <w:sz w:val="24"/>
          <w:szCs w:val="24"/>
        </w:rPr>
        <w:lastRenderedPageBreak/>
        <w:t>THE ISSUES</w:t>
      </w:r>
    </w:p>
    <w:p w:rsidR="00DC3DAB" w:rsidRPr="002C21FF" w:rsidRDefault="00DC3DAB" w:rsidP="00EA16C4">
      <w:pPr>
        <w:spacing w:after="0" w:line="480" w:lineRule="auto"/>
        <w:ind w:firstLine="720"/>
        <w:jc w:val="both"/>
        <w:rPr>
          <w:rFonts w:ascii="Times New Roman" w:hAnsi="Times New Roman" w:cs="Times New Roman"/>
          <w:sz w:val="24"/>
          <w:szCs w:val="24"/>
        </w:rPr>
      </w:pPr>
      <w:r w:rsidRPr="002C21FF">
        <w:rPr>
          <w:rFonts w:ascii="Times New Roman" w:hAnsi="Times New Roman" w:cs="Times New Roman"/>
          <w:sz w:val="24"/>
          <w:szCs w:val="24"/>
        </w:rPr>
        <w:t xml:space="preserve">I will now turn to the issues raised by this appeal, starting with the one relating to the jurisdiction or lack thereof, of the court </w:t>
      </w:r>
      <w:r w:rsidRPr="002C21FF">
        <w:rPr>
          <w:rFonts w:ascii="Times New Roman" w:hAnsi="Times New Roman" w:cs="Times New Roman"/>
          <w:i/>
          <w:sz w:val="24"/>
          <w:szCs w:val="24"/>
        </w:rPr>
        <w:t>a quo</w:t>
      </w:r>
      <w:r w:rsidRPr="002C21FF">
        <w:rPr>
          <w:rFonts w:ascii="Times New Roman" w:hAnsi="Times New Roman" w:cs="Times New Roman"/>
          <w:sz w:val="24"/>
          <w:szCs w:val="24"/>
        </w:rPr>
        <w:t xml:space="preserve"> to determine the matter.</w:t>
      </w:r>
    </w:p>
    <w:p w:rsidR="00DC3DAB" w:rsidRPr="002C21FF" w:rsidRDefault="00DC3DAB" w:rsidP="009E1D1D">
      <w:pPr>
        <w:spacing w:after="0" w:line="480" w:lineRule="auto"/>
        <w:ind w:firstLine="360"/>
        <w:jc w:val="both"/>
        <w:rPr>
          <w:rFonts w:ascii="Times New Roman" w:hAnsi="Times New Roman" w:cs="Times New Roman"/>
          <w:b/>
          <w:sz w:val="24"/>
          <w:szCs w:val="24"/>
        </w:rPr>
      </w:pPr>
    </w:p>
    <w:p w:rsidR="00847CA2" w:rsidRPr="002C21FF" w:rsidRDefault="00BC35D3" w:rsidP="00EA16C4">
      <w:pPr>
        <w:spacing w:after="0" w:line="480" w:lineRule="auto"/>
        <w:jc w:val="both"/>
        <w:rPr>
          <w:rFonts w:ascii="Times New Roman" w:hAnsi="Times New Roman" w:cs="Times New Roman"/>
          <w:b/>
          <w:sz w:val="24"/>
          <w:szCs w:val="24"/>
        </w:rPr>
      </w:pPr>
      <w:proofErr w:type="gramStart"/>
      <w:r w:rsidRPr="002C21FF">
        <w:rPr>
          <w:rFonts w:ascii="Times New Roman" w:hAnsi="Times New Roman" w:cs="Times New Roman"/>
          <w:b/>
          <w:sz w:val="24"/>
          <w:szCs w:val="24"/>
        </w:rPr>
        <w:t>2</w:t>
      </w:r>
      <w:r w:rsidR="009E1D1D" w:rsidRPr="002C21FF">
        <w:rPr>
          <w:rFonts w:ascii="Times New Roman" w:hAnsi="Times New Roman" w:cs="Times New Roman"/>
          <w:b/>
          <w:sz w:val="24"/>
          <w:szCs w:val="24"/>
        </w:rPr>
        <w:t xml:space="preserve">.1 </w:t>
      </w:r>
      <w:r w:rsidRPr="002C21FF">
        <w:rPr>
          <w:rFonts w:ascii="Times New Roman" w:hAnsi="Times New Roman" w:cs="Times New Roman"/>
          <w:b/>
          <w:sz w:val="24"/>
          <w:szCs w:val="24"/>
        </w:rPr>
        <w:t xml:space="preserve"> </w:t>
      </w:r>
      <w:r w:rsidR="00847CA2" w:rsidRPr="002C21FF">
        <w:rPr>
          <w:rFonts w:ascii="Times New Roman" w:hAnsi="Times New Roman" w:cs="Times New Roman"/>
          <w:b/>
          <w:sz w:val="24"/>
          <w:szCs w:val="24"/>
        </w:rPr>
        <w:t>Jurisdiction</w:t>
      </w:r>
      <w:proofErr w:type="gramEnd"/>
    </w:p>
    <w:p w:rsidR="00B44BA0" w:rsidRPr="002C21FF" w:rsidRDefault="00B44BA0" w:rsidP="00015E5E">
      <w:pPr>
        <w:spacing w:after="0" w:line="480" w:lineRule="auto"/>
        <w:ind w:firstLine="1440"/>
        <w:jc w:val="both"/>
        <w:rPr>
          <w:rFonts w:ascii="Times New Roman" w:hAnsi="Times New Roman" w:cs="Times New Roman"/>
          <w:sz w:val="24"/>
          <w:szCs w:val="24"/>
        </w:rPr>
      </w:pPr>
    </w:p>
    <w:p w:rsidR="00015E5E" w:rsidRPr="002C21FF" w:rsidRDefault="00015E5E" w:rsidP="00EA16C4">
      <w:pPr>
        <w:spacing w:after="0" w:line="480" w:lineRule="auto"/>
        <w:ind w:firstLine="720"/>
        <w:jc w:val="both"/>
        <w:rPr>
          <w:rFonts w:ascii="Times New Roman" w:hAnsi="Times New Roman" w:cs="Times New Roman"/>
          <w:sz w:val="24"/>
          <w:szCs w:val="24"/>
        </w:rPr>
      </w:pPr>
      <w:r w:rsidRPr="002C21FF">
        <w:rPr>
          <w:rFonts w:ascii="Times New Roman" w:hAnsi="Times New Roman" w:cs="Times New Roman"/>
          <w:sz w:val="24"/>
          <w:szCs w:val="24"/>
        </w:rPr>
        <w:t xml:space="preserve">The court </w:t>
      </w:r>
      <w:r w:rsidRPr="002C21FF">
        <w:rPr>
          <w:rFonts w:ascii="Times New Roman" w:hAnsi="Times New Roman" w:cs="Times New Roman"/>
          <w:i/>
          <w:sz w:val="24"/>
          <w:szCs w:val="24"/>
        </w:rPr>
        <w:t>a quo</w:t>
      </w:r>
      <w:r w:rsidRPr="002C21FF">
        <w:rPr>
          <w:rFonts w:ascii="Times New Roman" w:hAnsi="Times New Roman" w:cs="Times New Roman"/>
          <w:sz w:val="24"/>
          <w:szCs w:val="24"/>
        </w:rPr>
        <w:t xml:space="preserve">, as is evident </w:t>
      </w:r>
      <w:r w:rsidR="000855E6" w:rsidRPr="002C21FF">
        <w:rPr>
          <w:rFonts w:ascii="Times New Roman" w:hAnsi="Times New Roman" w:cs="Times New Roman"/>
          <w:sz w:val="24"/>
          <w:szCs w:val="24"/>
        </w:rPr>
        <w:t xml:space="preserve">from the </w:t>
      </w:r>
      <w:r w:rsidRPr="002C21FF">
        <w:rPr>
          <w:rFonts w:ascii="Times New Roman" w:hAnsi="Times New Roman" w:cs="Times New Roman"/>
          <w:sz w:val="24"/>
          <w:szCs w:val="24"/>
        </w:rPr>
        <w:t>above, took the view that it could not grant the relief sought</w:t>
      </w:r>
      <w:r w:rsidR="00847CA2" w:rsidRPr="002C21FF">
        <w:rPr>
          <w:rFonts w:ascii="Times New Roman" w:hAnsi="Times New Roman" w:cs="Times New Roman"/>
          <w:sz w:val="24"/>
          <w:szCs w:val="24"/>
        </w:rPr>
        <w:t xml:space="preserve"> because it lacked the jurisdiction to do so and in any case there was a</w:t>
      </w:r>
      <w:r w:rsidRPr="002C21FF">
        <w:rPr>
          <w:rFonts w:ascii="Times New Roman" w:hAnsi="Times New Roman" w:cs="Times New Roman"/>
          <w:sz w:val="24"/>
          <w:szCs w:val="24"/>
        </w:rPr>
        <w:t xml:space="preserve"> </w:t>
      </w:r>
      <w:r w:rsidRPr="002C21FF">
        <w:rPr>
          <w:rFonts w:ascii="Times New Roman" w:hAnsi="Times New Roman" w:cs="Times New Roman"/>
          <w:i/>
          <w:sz w:val="24"/>
          <w:szCs w:val="24"/>
        </w:rPr>
        <w:t>‘lacuna’</w:t>
      </w:r>
      <w:r w:rsidR="00847CA2" w:rsidRPr="002C21FF">
        <w:rPr>
          <w:rFonts w:ascii="Times New Roman" w:hAnsi="Times New Roman" w:cs="Times New Roman"/>
          <w:sz w:val="24"/>
          <w:szCs w:val="24"/>
        </w:rPr>
        <w:t xml:space="preserve"> in the law, which created a situation where</w:t>
      </w:r>
      <w:r w:rsidRPr="002C21FF">
        <w:rPr>
          <w:rFonts w:ascii="Times New Roman" w:hAnsi="Times New Roman" w:cs="Times New Roman"/>
          <w:sz w:val="24"/>
          <w:szCs w:val="24"/>
        </w:rPr>
        <w:t xml:space="preserve"> no safeguards exist</w:t>
      </w:r>
      <w:r w:rsidR="00847CA2" w:rsidRPr="002C21FF">
        <w:rPr>
          <w:rFonts w:ascii="Times New Roman" w:hAnsi="Times New Roman" w:cs="Times New Roman"/>
          <w:sz w:val="24"/>
          <w:szCs w:val="24"/>
        </w:rPr>
        <w:t>ed</w:t>
      </w:r>
      <w:r w:rsidRPr="002C21FF">
        <w:rPr>
          <w:rFonts w:ascii="Times New Roman" w:hAnsi="Times New Roman" w:cs="Times New Roman"/>
          <w:sz w:val="24"/>
          <w:szCs w:val="24"/>
        </w:rPr>
        <w:t xml:space="preserve"> against the possibility of </w:t>
      </w:r>
      <w:r w:rsidR="001D294C" w:rsidRPr="002C21FF">
        <w:rPr>
          <w:rFonts w:ascii="Times New Roman" w:hAnsi="Times New Roman" w:cs="Times New Roman"/>
          <w:sz w:val="24"/>
          <w:szCs w:val="24"/>
        </w:rPr>
        <w:t>exposing election residue of</w:t>
      </w:r>
      <w:r w:rsidRPr="002C21FF">
        <w:rPr>
          <w:rFonts w:ascii="Times New Roman" w:hAnsi="Times New Roman" w:cs="Times New Roman"/>
          <w:sz w:val="24"/>
          <w:szCs w:val="24"/>
        </w:rPr>
        <w:t xml:space="preserve"> 3</w:t>
      </w:r>
      <w:r w:rsidRPr="002C21FF">
        <w:rPr>
          <w:rFonts w:ascii="Times New Roman" w:hAnsi="Times New Roman" w:cs="Times New Roman"/>
          <w:sz w:val="24"/>
          <w:szCs w:val="24"/>
          <w:vertAlign w:val="superscript"/>
        </w:rPr>
        <w:t>rd</w:t>
      </w:r>
      <w:r w:rsidRPr="002C21FF">
        <w:rPr>
          <w:rFonts w:ascii="Times New Roman" w:hAnsi="Times New Roman" w:cs="Times New Roman"/>
          <w:sz w:val="24"/>
          <w:szCs w:val="24"/>
        </w:rPr>
        <w:t xml:space="preserve"> parties not before it</w:t>
      </w:r>
      <w:r w:rsidR="001D294C" w:rsidRPr="002C21FF">
        <w:rPr>
          <w:rFonts w:ascii="Times New Roman" w:hAnsi="Times New Roman" w:cs="Times New Roman"/>
          <w:sz w:val="24"/>
          <w:szCs w:val="24"/>
        </w:rPr>
        <w:t>.</w:t>
      </w:r>
    </w:p>
    <w:p w:rsidR="00EA16C4" w:rsidRPr="002C21FF" w:rsidRDefault="00EA16C4" w:rsidP="00015E5E">
      <w:pPr>
        <w:spacing w:after="0" w:line="480" w:lineRule="auto"/>
        <w:ind w:firstLine="1440"/>
        <w:jc w:val="both"/>
        <w:rPr>
          <w:rFonts w:ascii="Times New Roman" w:hAnsi="Times New Roman" w:cs="Times New Roman"/>
          <w:sz w:val="24"/>
          <w:szCs w:val="24"/>
        </w:rPr>
      </w:pPr>
    </w:p>
    <w:p w:rsidR="00011910" w:rsidRPr="002C21FF" w:rsidRDefault="00015E5E" w:rsidP="0034296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The court made reference to s 167(2</w:t>
      </w:r>
      <w:proofErr w:type="gramStart"/>
      <w:r w:rsidRPr="002C21FF">
        <w:rPr>
          <w:rFonts w:ascii="Times New Roman" w:hAnsi="Times New Roman" w:cs="Times New Roman"/>
          <w:sz w:val="24"/>
          <w:szCs w:val="24"/>
        </w:rPr>
        <w:t>)(</w:t>
      </w:r>
      <w:proofErr w:type="gramEnd"/>
      <w:r w:rsidRPr="002C21FF">
        <w:rPr>
          <w:rFonts w:ascii="Times New Roman" w:hAnsi="Times New Roman" w:cs="Times New Roman"/>
          <w:sz w:val="24"/>
          <w:szCs w:val="24"/>
        </w:rPr>
        <w:t>b) of the Constitution which reads as follows:</w:t>
      </w:r>
    </w:p>
    <w:p w:rsidR="00015E5E" w:rsidRPr="002C21FF" w:rsidRDefault="00015E5E" w:rsidP="00015E5E">
      <w:pPr>
        <w:spacing w:after="0" w:line="240" w:lineRule="auto"/>
        <w:ind w:left="720"/>
        <w:jc w:val="both"/>
        <w:rPr>
          <w:rFonts w:ascii="Times New Roman" w:hAnsi="Times New Roman" w:cs="Times New Roman"/>
          <w:sz w:val="24"/>
          <w:szCs w:val="24"/>
        </w:rPr>
      </w:pPr>
      <w:r w:rsidRPr="002C21FF">
        <w:rPr>
          <w:rFonts w:ascii="Times New Roman" w:hAnsi="Times New Roman" w:cs="Times New Roman"/>
          <w:sz w:val="24"/>
          <w:szCs w:val="24"/>
        </w:rPr>
        <w:t>‘Subject to the Constitution only the Constitutional Court may</w:t>
      </w:r>
    </w:p>
    <w:p w:rsidR="00015E5E" w:rsidRPr="002C21FF" w:rsidRDefault="00015E5E" w:rsidP="00015E5E">
      <w:pPr>
        <w:pStyle w:val="ListParagraph"/>
        <w:numPr>
          <w:ilvl w:val="0"/>
          <w:numId w:val="12"/>
        </w:numPr>
        <w:spacing w:after="0" w:line="240" w:lineRule="auto"/>
        <w:jc w:val="both"/>
        <w:rPr>
          <w:rFonts w:ascii="Times New Roman" w:hAnsi="Times New Roman" w:cs="Times New Roman"/>
          <w:sz w:val="24"/>
          <w:szCs w:val="24"/>
        </w:rPr>
      </w:pPr>
      <w:r w:rsidRPr="002C21FF">
        <w:rPr>
          <w:rFonts w:ascii="Times New Roman" w:hAnsi="Times New Roman" w:cs="Times New Roman"/>
          <w:sz w:val="24"/>
          <w:szCs w:val="24"/>
        </w:rPr>
        <w:t>…</w:t>
      </w:r>
    </w:p>
    <w:p w:rsidR="00015E5E" w:rsidRPr="002C21FF" w:rsidRDefault="00A342ED" w:rsidP="00015E5E">
      <w:pPr>
        <w:pStyle w:val="ListParagraph"/>
        <w:numPr>
          <w:ilvl w:val="0"/>
          <w:numId w:val="12"/>
        </w:numPr>
        <w:spacing w:after="0" w:line="240" w:lineRule="auto"/>
        <w:jc w:val="both"/>
        <w:rPr>
          <w:rFonts w:ascii="Times New Roman" w:hAnsi="Times New Roman" w:cs="Times New Roman"/>
          <w:sz w:val="24"/>
          <w:szCs w:val="24"/>
        </w:rPr>
      </w:pPr>
      <w:r w:rsidRPr="002C21FF">
        <w:rPr>
          <w:rFonts w:ascii="Times New Roman" w:hAnsi="Times New Roman" w:cs="Times New Roman"/>
          <w:sz w:val="24"/>
          <w:szCs w:val="24"/>
        </w:rPr>
        <w:t>h</w:t>
      </w:r>
      <w:r w:rsidR="00015E5E" w:rsidRPr="002C21FF">
        <w:rPr>
          <w:rFonts w:ascii="Times New Roman" w:hAnsi="Times New Roman" w:cs="Times New Roman"/>
          <w:sz w:val="24"/>
          <w:szCs w:val="24"/>
        </w:rPr>
        <w:t xml:space="preserve">ear and determine </w:t>
      </w:r>
      <w:r w:rsidR="00015E5E" w:rsidRPr="002C21FF">
        <w:rPr>
          <w:rFonts w:ascii="Times New Roman" w:hAnsi="Times New Roman" w:cs="Times New Roman"/>
          <w:sz w:val="24"/>
          <w:szCs w:val="24"/>
          <w:u w:val="single"/>
        </w:rPr>
        <w:t>disputes relating to election</w:t>
      </w:r>
      <w:r w:rsidR="00015E5E" w:rsidRPr="002C21FF">
        <w:rPr>
          <w:rFonts w:ascii="Times New Roman" w:hAnsi="Times New Roman" w:cs="Times New Roman"/>
          <w:sz w:val="24"/>
          <w:szCs w:val="24"/>
        </w:rPr>
        <w:t xml:space="preserve"> t</w:t>
      </w:r>
      <w:r w:rsidR="001D294C" w:rsidRPr="002C21FF">
        <w:rPr>
          <w:rFonts w:ascii="Times New Roman" w:hAnsi="Times New Roman" w:cs="Times New Roman"/>
          <w:sz w:val="24"/>
          <w:szCs w:val="24"/>
        </w:rPr>
        <w:t>o the office of the President (m</w:t>
      </w:r>
      <w:r w:rsidR="00015E5E" w:rsidRPr="002C21FF">
        <w:rPr>
          <w:rFonts w:ascii="Times New Roman" w:hAnsi="Times New Roman" w:cs="Times New Roman"/>
          <w:sz w:val="24"/>
          <w:szCs w:val="24"/>
        </w:rPr>
        <w:t>y emphasis)</w:t>
      </w:r>
    </w:p>
    <w:p w:rsidR="001D294C" w:rsidRPr="002C21FF" w:rsidRDefault="001D294C" w:rsidP="00015E5E">
      <w:pPr>
        <w:spacing w:after="0" w:line="480" w:lineRule="auto"/>
        <w:ind w:left="1440"/>
        <w:jc w:val="both"/>
        <w:rPr>
          <w:rFonts w:ascii="Times New Roman" w:hAnsi="Times New Roman" w:cs="Times New Roman"/>
          <w:sz w:val="24"/>
          <w:szCs w:val="24"/>
        </w:rPr>
      </w:pPr>
    </w:p>
    <w:p w:rsidR="00015E5E" w:rsidRPr="002C21FF" w:rsidRDefault="00015E5E" w:rsidP="00A342ED">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The court then went on to opine as follows:-</w:t>
      </w:r>
    </w:p>
    <w:p w:rsidR="00015E5E" w:rsidRPr="002C21FF" w:rsidRDefault="00015E5E" w:rsidP="001649B4">
      <w:pPr>
        <w:spacing w:after="0" w:line="240" w:lineRule="auto"/>
        <w:ind w:left="720"/>
        <w:jc w:val="both"/>
        <w:rPr>
          <w:rFonts w:ascii="Times New Roman" w:hAnsi="Times New Roman" w:cs="Times New Roman"/>
          <w:sz w:val="24"/>
          <w:szCs w:val="24"/>
        </w:rPr>
      </w:pPr>
      <w:r w:rsidRPr="002C21FF">
        <w:rPr>
          <w:rFonts w:ascii="Times New Roman" w:hAnsi="Times New Roman" w:cs="Times New Roman"/>
          <w:sz w:val="24"/>
          <w:szCs w:val="24"/>
        </w:rPr>
        <w:t>“An order by this Court</w:t>
      </w:r>
      <w:r w:rsidR="001649B4" w:rsidRPr="002C21FF">
        <w:rPr>
          <w:rFonts w:ascii="Times New Roman" w:hAnsi="Times New Roman" w:cs="Times New Roman"/>
          <w:sz w:val="24"/>
          <w:szCs w:val="24"/>
        </w:rPr>
        <w:t xml:space="preserve"> </w:t>
      </w:r>
      <w:r w:rsidR="00E04E92" w:rsidRPr="002C21FF">
        <w:rPr>
          <w:rFonts w:ascii="Times New Roman" w:hAnsi="Times New Roman" w:cs="Times New Roman"/>
          <w:sz w:val="24"/>
          <w:szCs w:val="24"/>
        </w:rPr>
        <w:t>granting him such</w:t>
      </w:r>
      <w:r w:rsidR="001D294C" w:rsidRPr="002C21FF">
        <w:rPr>
          <w:rFonts w:ascii="Times New Roman" w:hAnsi="Times New Roman" w:cs="Times New Roman"/>
          <w:sz w:val="24"/>
          <w:szCs w:val="24"/>
        </w:rPr>
        <w:t xml:space="preserve"> relief</w:t>
      </w:r>
      <w:r w:rsidR="00E04E92" w:rsidRPr="002C21FF">
        <w:rPr>
          <w:rFonts w:ascii="Times New Roman" w:hAnsi="Times New Roman" w:cs="Times New Roman"/>
          <w:sz w:val="24"/>
          <w:szCs w:val="24"/>
        </w:rPr>
        <w:t xml:space="preserve"> will of necessity also result in </w:t>
      </w:r>
      <w:r w:rsidR="001649B4" w:rsidRPr="002C21FF">
        <w:rPr>
          <w:rFonts w:ascii="Times New Roman" w:hAnsi="Times New Roman" w:cs="Times New Roman"/>
          <w:sz w:val="24"/>
          <w:szCs w:val="24"/>
        </w:rPr>
        <w:t>access</w:t>
      </w:r>
      <w:r w:rsidR="00E04E92" w:rsidRPr="002C21FF">
        <w:rPr>
          <w:rFonts w:ascii="Times New Roman" w:hAnsi="Times New Roman" w:cs="Times New Roman"/>
          <w:sz w:val="24"/>
          <w:szCs w:val="24"/>
        </w:rPr>
        <w:t xml:space="preserve"> to election residue pertaining to the Presidential and Local Authority elections.  This is so by virtue of the ‘harmonised’ nature of the resid</w:t>
      </w:r>
      <w:r w:rsidR="002C21FF" w:rsidRPr="002C21FF">
        <w:rPr>
          <w:rFonts w:ascii="Times New Roman" w:hAnsi="Times New Roman" w:cs="Times New Roman"/>
          <w:sz w:val="24"/>
          <w:szCs w:val="24"/>
        </w:rPr>
        <w:t>u</w:t>
      </w:r>
      <w:r w:rsidR="00E04E92" w:rsidRPr="002C21FF">
        <w:rPr>
          <w:rFonts w:ascii="Times New Roman" w:hAnsi="Times New Roman" w:cs="Times New Roman"/>
          <w:sz w:val="24"/>
          <w:szCs w:val="24"/>
        </w:rPr>
        <w:t>e as already discussed earlier.  Such an orde</w:t>
      </w:r>
      <w:r w:rsidR="001D294C" w:rsidRPr="002C21FF">
        <w:rPr>
          <w:rFonts w:ascii="Times New Roman" w:hAnsi="Times New Roman" w:cs="Times New Roman"/>
          <w:sz w:val="24"/>
          <w:szCs w:val="24"/>
        </w:rPr>
        <w:t>r would therefore effectively be</w:t>
      </w:r>
      <w:r w:rsidR="00E04E92" w:rsidRPr="002C21FF">
        <w:rPr>
          <w:rFonts w:ascii="Times New Roman" w:hAnsi="Times New Roman" w:cs="Times New Roman"/>
          <w:sz w:val="24"/>
          <w:szCs w:val="24"/>
        </w:rPr>
        <w:t xml:space="preserve"> one that besides granting </w:t>
      </w:r>
      <w:r w:rsidR="001649B4" w:rsidRPr="002C21FF">
        <w:rPr>
          <w:rFonts w:ascii="Times New Roman" w:hAnsi="Times New Roman" w:cs="Times New Roman"/>
          <w:sz w:val="24"/>
          <w:szCs w:val="24"/>
        </w:rPr>
        <w:t>access</w:t>
      </w:r>
      <w:r w:rsidR="00E04E92" w:rsidRPr="002C21FF">
        <w:rPr>
          <w:rFonts w:ascii="Times New Roman" w:hAnsi="Times New Roman" w:cs="Times New Roman"/>
          <w:sz w:val="24"/>
          <w:szCs w:val="24"/>
        </w:rPr>
        <w:t xml:space="preserve"> to the House of Assembly </w:t>
      </w:r>
      <w:proofErr w:type="gramStart"/>
      <w:r w:rsidR="00E04E92" w:rsidRPr="002C21FF">
        <w:rPr>
          <w:rFonts w:ascii="Times New Roman" w:hAnsi="Times New Roman" w:cs="Times New Roman"/>
          <w:sz w:val="24"/>
          <w:szCs w:val="24"/>
        </w:rPr>
        <w:t>residue,</w:t>
      </w:r>
      <w:proofErr w:type="gramEnd"/>
      <w:r w:rsidR="00E04E92" w:rsidRPr="002C21FF">
        <w:rPr>
          <w:rFonts w:ascii="Times New Roman" w:hAnsi="Times New Roman" w:cs="Times New Roman"/>
          <w:sz w:val="24"/>
          <w:szCs w:val="24"/>
        </w:rPr>
        <w:t xml:space="preserve"> would also have the effect of attaining a result that is beyond or outside this Court’s jurisdiction.  This Court has no jurisdiction to grant an order that has the effect of simultaneously allowing for the opening of closed and/or sealed ballot boxes and/or packets with Presidential, House of Assembly and Local Authority electoral residue.</w:t>
      </w:r>
      <w:r w:rsidR="001649B4" w:rsidRPr="002C21FF">
        <w:rPr>
          <w:rFonts w:ascii="Times New Roman" w:hAnsi="Times New Roman" w:cs="Times New Roman"/>
          <w:sz w:val="24"/>
          <w:szCs w:val="24"/>
        </w:rPr>
        <w:t>”</w:t>
      </w:r>
    </w:p>
    <w:p w:rsidR="00E04E92" w:rsidRPr="002C21FF" w:rsidRDefault="00E04E92" w:rsidP="00015E5E">
      <w:pPr>
        <w:spacing w:after="0" w:line="480" w:lineRule="auto"/>
        <w:jc w:val="both"/>
        <w:rPr>
          <w:rFonts w:ascii="Times New Roman" w:hAnsi="Times New Roman" w:cs="Times New Roman"/>
          <w:sz w:val="24"/>
          <w:szCs w:val="24"/>
        </w:rPr>
      </w:pPr>
    </w:p>
    <w:p w:rsidR="00793CFE" w:rsidRPr="002C21FF" w:rsidRDefault="00793CFE" w:rsidP="00793CFE">
      <w:pPr>
        <w:spacing w:after="0" w:line="240" w:lineRule="auto"/>
        <w:jc w:val="both"/>
        <w:rPr>
          <w:rFonts w:ascii="Times New Roman" w:hAnsi="Times New Roman" w:cs="Times New Roman"/>
          <w:sz w:val="24"/>
          <w:szCs w:val="24"/>
        </w:rPr>
      </w:pPr>
    </w:p>
    <w:p w:rsidR="001575F3" w:rsidRPr="002C21FF" w:rsidRDefault="00E04E92" w:rsidP="00015E5E">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r>
      <w:r w:rsidR="001D294C" w:rsidRPr="002C21FF">
        <w:rPr>
          <w:rFonts w:ascii="Times New Roman" w:hAnsi="Times New Roman" w:cs="Times New Roman"/>
          <w:sz w:val="24"/>
          <w:szCs w:val="24"/>
        </w:rPr>
        <w:t>The appellant challenges</w:t>
      </w:r>
      <w:r w:rsidRPr="002C21FF">
        <w:rPr>
          <w:rFonts w:ascii="Times New Roman" w:hAnsi="Times New Roman" w:cs="Times New Roman"/>
          <w:sz w:val="24"/>
          <w:szCs w:val="24"/>
        </w:rPr>
        <w:t xml:space="preserve"> the stance taken by the court </w:t>
      </w:r>
      <w:r w:rsidRPr="002C21FF">
        <w:rPr>
          <w:rFonts w:ascii="Times New Roman" w:hAnsi="Times New Roman" w:cs="Times New Roman"/>
          <w:i/>
          <w:sz w:val="24"/>
          <w:szCs w:val="24"/>
        </w:rPr>
        <w:t>a quo</w:t>
      </w:r>
      <w:r w:rsidR="001D294C" w:rsidRPr="002C21FF">
        <w:rPr>
          <w:rFonts w:ascii="Times New Roman" w:hAnsi="Times New Roman" w:cs="Times New Roman"/>
          <w:sz w:val="24"/>
          <w:szCs w:val="24"/>
        </w:rPr>
        <w:t xml:space="preserve"> and argues</w:t>
      </w:r>
      <w:r w:rsidRPr="002C21FF">
        <w:rPr>
          <w:rFonts w:ascii="Times New Roman" w:hAnsi="Times New Roman" w:cs="Times New Roman"/>
          <w:sz w:val="24"/>
          <w:szCs w:val="24"/>
        </w:rPr>
        <w:t xml:space="preserve"> that the issue</w:t>
      </w:r>
      <w:r w:rsidR="001575F3" w:rsidRPr="002C21FF">
        <w:rPr>
          <w:rFonts w:ascii="Times New Roman" w:hAnsi="Times New Roman" w:cs="Times New Roman"/>
          <w:sz w:val="24"/>
          <w:szCs w:val="24"/>
        </w:rPr>
        <w:t>s</w:t>
      </w:r>
      <w:r w:rsidRPr="002C21FF">
        <w:rPr>
          <w:rFonts w:ascii="Times New Roman" w:hAnsi="Times New Roman" w:cs="Times New Roman"/>
          <w:sz w:val="24"/>
          <w:szCs w:val="24"/>
        </w:rPr>
        <w:t xml:space="preserve"> before it d</w:t>
      </w:r>
      <w:r w:rsidR="001575F3" w:rsidRPr="002C21FF">
        <w:rPr>
          <w:rFonts w:ascii="Times New Roman" w:hAnsi="Times New Roman" w:cs="Times New Roman"/>
          <w:sz w:val="24"/>
          <w:szCs w:val="24"/>
        </w:rPr>
        <w:t>id</w:t>
      </w:r>
      <w:r w:rsidRPr="002C21FF">
        <w:rPr>
          <w:rFonts w:ascii="Times New Roman" w:hAnsi="Times New Roman" w:cs="Times New Roman"/>
          <w:sz w:val="24"/>
          <w:szCs w:val="24"/>
        </w:rPr>
        <w:t xml:space="preserve"> not require the court to hear or determine a dispute relating to the </w:t>
      </w:r>
      <w:r w:rsidRPr="002C21FF">
        <w:rPr>
          <w:rFonts w:ascii="Times New Roman" w:hAnsi="Times New Roman" w:cs="Times New Roman"/>
          <w:sz w:val="24"/>
          <w:szCs w:val="24"/>
        </w:rPr>
        <w:lastRenderedPageBreak/>
        <w:t xml:space="preserve">office of the </w:t>
      </w:r>
      <w:r w:rsidR="001649B4" w:rsidRPr="002C21FF">
        <w:rPr>
          <w:rFonts w:ascii="Times New Roman" w:hAnsi="Times New Roman" w:cs="Times New Roman"/>
          <w:sz w:val="24"/>
          <w:szCs w:val="24"/>
        </w:rPr>
        <w:t>President</w:t>
      </w:r>
      <w:r w:rsidRPr="002C21FF">
        <w:rPr>
          <w:rFonts w:ascii="Times New Roman" w:hAnsi="Times New Roman" w:cs="Times New Roman"/>
          <w:sz w:val="24"/>
          <w:szCs w:val="24"/>
        </w:rPr>
        <w:t xml:space="preserve">.  Further, that an order made in terms of s 70(4) of the Electoral Act would not amount to exercising jurisdiction in terms of s 167 (2)(b) of the Constitution.  </w:t>
      </w:r>
    </w:p>
    <w:p w:rsidR="00BC35D3" w:rsidRPr="002C21FF" w:rsidRDefault="00BC35D3" w:rsidP="001575F3">
      <w:pPr>
        <w:spacing w:after="0" w:line="480" w:lineRule="auto"/>
        <w:ind w:firstLine="720"/>
        <w:jc w:val="both"/>
        <w:rPr>
          <w:rFonts w:ascii="Times New Roman" w:hAnsi="Times New Roman" w:cs="Times New Roman"/>
          <w:sz w:val="24"/>
          <w:szCs w:val="24"/>
        </w:rPr>
      </w:pPr>
    </w:p>
    <w:p w:rsidR="003904CB" w:rsidRPr="002C21FF" w:rsidRDefault="00E04E92"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I am persuad</w:t>
      </w:r>
      <w:r w:rsidR="00A342ED" w:rsidRPr="002C21FF">
        <w:rPr>
          <w:rFonts w:ascii="Times New Roman" w:hAnsi="Times New Roman" w:cs="Times New Roman"/>
          <w:sz w:val="24"/>
          <w:szCs w:val="24"/>
        </w:rPr>
        <w:t xml:space="preserve">ed by these contentions. </w:t>
      </w:r>
      <w:r w:rsidR="00BC35D3" w:rsidRPr="002C21FF">
        <w:rPr>
          <w:rFonts w:ascii="Times New Roman" w:hAnsi="Times New Roman" w:cs="Times New Roman"/>
          <w:sz w:val="24"/>
          <w:szCs w:val="24"/>
        </w:rPr>
        <w:t xml:space="preserve">The wording of </w:t>
      </w:r>
      <w:r w:rsidR="003904CB" w:rsidRPr="002C21FF">
        <w:rPr>
          <w:rFonts w:ascii="Times New Roman" w:hAnsi="Times New Roman" w:cs="Times New Roman"/>
          <w:sz w:val="24"/>
          <w:szCs w:val="24"/>
        </w:rPr>
        <w:t>s</w:t>
      </w:r>
      <w:r w:rsidR="00EA16C4" w:rsidRPr="002C21FF">
        <w:rPr>
          <w:rFonts w:ascii="Times New Roman" w:hAnsi="Times New Roman" w:cs="Times New Roman"/>
          <w:sz w:val="24"/>
          <w:szCs w:val="24"/>
        </w:rPr>
        <w:t xml:space="preserve"> </w:t>
      </w:r>
      <w:r w:rsidR="003904CB" w:rsidRPr="002C21FF">
        <w:rPr>
          <w:rFonts w:ascii="Times New Roman" w:hAnsi="Times New Roman" w:cs="Times New Roman"/>
          <w:sz w:val="24"/>
          <w:szCs w:val="24"/>
        </w:rPr>
        <w:t>167 (2</w:t>
      </w:r>
      <w:proofErr w:type="gramStart"/>
      <w:r w:rsidR="003904CB" w:rsidRPr="002C21FF">
        <w:rPr>
          <w:rFonts w:ascii="Times New Roman" w:hAnsi="Times New Roman" w:cs="Times New Roman"/>
          <w:sz w:val="24"/>
          <w:szCs w:val="24"/>
        </w:rPr>
        <w:t>)</w:t>
      </w:r>
      <w:r w:rsidR="00011910" w:rsidRPr="002C21FF">
        <w:rPr>
          <w:rFonts w:ascii="Times New Roman" w:hAnsi="Times New Roman" w:cs="Times New Roman"/>
          <w:sz w:val="24"/>
          <w:szCs w:val="24"/>
        </w:rPr>
        <w:t>(</w:t>
      </w:r>
      <w:proofErr w:type="gramEnd"/>
      <w:r w:rsidR="00011910" w:rsidRPr="002C21FF">
        <w:rPr>
          <w:rFonts w:ascii="Times New Roman" w:hAnsi="Times New Roman" w:cs="Times New Roman"/>
          <w:sz w:val="24"/>
          <w:szCs w:val="24"/>
        </w:rPr>
        <w:t xml:space="preserve">b) of the Constitution </w:t>
      </w:r>
      <w:r w:rsidR="00BC35D3" w:rsidRPr="002C21FF">
        <w:rPr>
          <w:rFonts w:ascii="Times New Roman" w:hAnsi="Times New Roman" w:cs="Times New Roman"/>
          <w:sz w:val="24"/>
          <w:szCs w:val="24"/>
        </w:rPr>
        <w:t>is in my view clear a</w:t>
      </w:r>
      <w:r w:rsidR="00C57C1C" w:rsidRPr="002C21FF">
        <w:rPr>
          <w:rFonts w:ascii="Times New Roman" w:hAnsi="Times New Roman" w:cs="Times New Roman"/>
          <w:sz w:val="24"/>
          <w:szCs w:val="24"/>
        </w:rPr>
        <w:t>nd unambiguous in its meaning. T</w:t>
      </w:r>
      <w:r w:rsidR="00FC28B3" w:rsidRPr="002C21FF">
        <w:rPr>
          <w:rFonts w:ascii="Times New Roman" w:hAnsi="Times New Roman" w:cs="Times New Roman"/>
          <w:sz w:val="24"/>
          <w:szCs w:val="24"/>
        </w:rPr>
        <w:t>h</w:t>
      </w:r>
      <w:r w:rsidR="00A67A97" w:rsidRPr="002C21FF">
        <w:rPr>
          <w:rFonts w:ascii="Times New Roman" w:hAnsi="Times New Roman" w:cs="Times New Roman"/>
          <w:sz w:val="24"/>
          <w:szCs w:val="24"/>
        </w:rPr>
        <w:t>e</w:t>
      </w:r>
      <w:r w:rsidR="00FC28B3" w:rsidRPr="002C21FF">
        <w:rPr>
          <w:rFonts w:ascii="Times New Roman" w:hAnsi="Times New Roman" w:cs="Times New Roman"/>
          <w:sz w:val="24"/>
          <w:szCs w:val="24"/>
        </w:rPr>
        <w:t xml:space="preserve"> provision </w:t>
      </w:r>
      <w:r w:rsidR="00BC35D3" w:rsidRPr="002C21FF">
        <w:rPr>
          <w:rFonts w:ascii="Times New Roman" w:hAnsi="Times New Roman" w:cs="Times New Roman"/>
          <w:sz w:val="24"/>
          <w:szCs w:val="24"/>
        </w:rPr>
        <w:t>is</w:t>
      </w:r>
      <w:r w:rsidR="0039214F" w:rsidRPr="002C21FF">
        <w:rPr>
          <w:rFonts w:ascii="Times New Roman" w:hAnsi="Times New Roman" w:cs="Times New Roman"/>
          <w:sz w:val="24"/>
          <w:szCs w:val="24"/>
        </w:rPr>
        <w:t xml:space="preserve"> concern</w:t>
      </w:r>
      <w:r w:rsidR="00BC35D3" w:rsidRPr="002C21FF">
        <w:rPr>
          <w:rFonts w:ascii="Times New Roman" w:hAnsi="Times New Roman" w:cs="Times New Roman"/>
          <w:sz w:val="24"/>
          <w:szCs w:val="24"/>
        </w:rPr>
        <w:t>ed primarily with</w:t>
      </w:r>
      <w:r w:rsidR="0039214F" w:rsidRPr="002C21FF">
        <w:rPr>
          <w:rFonts w:ascii="Times New Roman" w:hAnsi="Times New Roman" w:cs="Times New Roman"/>
          <w:sz w:val="24"/>
          <w:szCs w:val="24"/>
        </w:rPr>
        <w:t xml:space="preserve"> disputes relating to election to the office of the President.</w:t>
      </w:r>
      <w:r w:rsidR="00EA16C4" w:rsidRPr="002C21FF">
        <w:rPr>
          <w:rFonts w:ascii="Times New Roman" w:hAnsi="Times New Roman" w:cs="Times New Roman"/>
          <w:sz w:val="24"/>
          <w:szCs w:val="24"/>
        </w:rPr>
        <w:t xml:space="preserve"> </w:t>
      </w:r>
      <w:r w:rsidR="002A21EA" w:rsidRPr="002C21FF">
        <w:rPr>
          <w:rFonts w:ascii="Times New Roman" w:hAnsi="Times New Roman" w:cs="Times New Roman"/>
        </w:rPr>
        <w:t xml:space="preserve"> </w:t>
      </w:r>
      <w:r w:rsidR="00C57C1C" w:rsidRPr="002C21FF">
        <w:rPr>
          <w:rFonts w:ascii="Times New Roman" w:hAnsi="Times New Roman" w:cs="Times New Roman"/>
          <w:sz w:val="24"/>
          <w:szCs w:val="24"/>
        </w:rPr>
        <w:t>It provides</w:t>
      </w:r>
      <w:r w:rsidR="00C57C1C" w:rsidRPr="002C21FF">
        <w:rPr>
          <w:rFonts w:ascii="Times New Roman" w:hAnsi="Times New Roman" w:cs="Times New Roman"/>
        </w:rPr>
        <w:t xml:space="preserve"> </w:t>
      </w:r>
      <w:r w:rsidR="00C57C1C" w:rsidRPr="002C21FF">
        <w:rPr>
          <w:rFonts w:ascii="Times New Roman" w:hAnsi="Times New Roman" w:cs="Times New Roman"/>
          <w:sz w:val="24"/>
          <w:szCs w:val="24"/>
        </w:rPr>
        <w:t>that</w:t>
      </w:r>
      <w:r w:rsidR="00C57C1C" w:rsidRPr="002C21FF">
        <w:rPr>
          <w:rFonts w:ascii="Times New Roman" w:hAnsi="Times New Roman" w:cs="Times New Roman"/>
        </w:rPr>
        <w:t xml:space="preserve"> a</w:t>
      </w:r>
      <w:r w:rsidR="00C57C1C" w:rsidRPr="002C21FF">
        <w:rPr>
          <w:rFonts w:ascii="Times New Roman" w:hAnsi="Times New Roman" w:cs="Times New Roman"/>
          <w:sz w:val="24"/>
          <w:szCs w:val="24"/>
        </w:rPr>
        <w:t>ny dispute relating to election to that office is to be determined only by the Constitutional Court</w:t>
      </w:r>
      <w:r w:rsidR="00C57C1C" w:rsidRPr="002C21FF">
        <w:rPr>
          <w:rFonts w:ascii="Times New Roman" w:hAnsi="Times New Roman" w:cs="Times New Roman"/>
        </w:rPr>
        <w:t xml:space="preserve">. </w:t>
      </w:r>
      <w:r w:rsidR="00BC35D3" w:rsidRPr="002C21FF">
        <w:rPr>
          <w:rFonts w:ascii="Times New Roman" w:hAnsi="Times New Roman" w:cs="Times New Roman"/>
        </w:rPr>
        <w:t xml:space="preserve"> </w:t>
      </w:r>
      <w:r w:rsidR="00C57C1C" w:rsidRPr="002C21FF">
        <w:rPr>
          <w:rFonts w:ascii="Times New Roman" w:hAnsi="Times New Roman" w:cs="Times New Roman"/>
        </w:rPr>
        <w:t xml:space="preserve"> </w:t>
      </w:r>
      <w:r w:rsidR="00011910" w:rsidRPr="002C21FF">
        <w:rPr>
          <w:rFonts w:ascii="Times New Roman" w:hAnsi="Times New Roman" w:cs="Times New Roman"/>
        </w:rPr>
        <w:t>T</w:t>
      </w:r>
      <w:r w:rsidR="002A21EA" w:rsidRPr="002C21FF">
        <w:rPr>
          <w:rFonts w:ascii="Times New Roman" w:hAnsi="Times New Roman" w:cs="Times New Roman"/>
          <w:sz w:val="24"/>
          <w:szCs w:val="24"/>
        </w:rPr>
        <w:t xml:space="preserve">he dispute </w:t>
      </w:r>
      <w:r w:rsidR="002A21EA" w:rsidRPr="002C21FF">
        <w:rPr>
          <w:rFonts w:ascii="Times New Roman" w:hAnsi="Times New Roman" w:cs="Times New Roman"/>
          <w:i/>
          <w:sz w:val="24"/>
          <w:szCs w:val="24"/>
        </w:rPr>
        <w:t xml:space="preserve">in </w:t>
      </w:r>
      <w:proofErr w:type="spellStart"/>
      <w:r w:rsidR="00BC35D3" w:rsidRPr="002C21FF">
        <w:rPr>
          <w:rFonts w:ascii="Times New Roman" w:hAnsi="Times New Roman" w:cs="Times New Roman"/>
          <w:i/>
          <w:sz w:val="24"/>
          <w:szCs w:val="24"/>
        </w:rPr>
        <w:t>casu</w:t>
      </w:r>
      <w:proofErr w:type="spellEnd"/>
      <w:r w:rsidR="003904CB" w:rsidRPr="002C21FF">
        <w:rPr>
          <w:rFonts w:ascii="Times New Roman" w:hAnsi="Times New Roman" w:cs="Times New Roman"/>
          <w:i/>
          <w:sz w:val="24"/>
          <w:szCs w:val="24"/>
        </w:rPr>
        <w:t xml:space="preserve"> </w:t>
      </w:r>
      <w:r w:rsidR="003904CB" w:rsidRPr="002C21FF">
        <w:rPr>
          <w:rFonts w:ascii="Times New Roman" w:hAnsi="Times New Roman" w:cs="Times New Roman"/>
          <w:sz w:val="24"/>
          <w:szCs w:val="24"/>
        </w:rPr>
        <w:t xml:space="preserve">does not relate to election to the office of President but to </w:t>
      </w:r>
      <w:r w:rsidR="002A21EA" w:rsidRPr="002C21FF">
        <w:rPr>
          <w:rFonts w:ascii="Times New Roman" w:hAnsi="Times New Roman" w:cs="Times New Roman"/>
          <w:sz w:val="24"/>
          <w:szCs w:val="24"/>
        </w:rPr>
        <w:t>the election of an aspiring member</w:t>
      </w:r>
      <w:r w:rsidR="00BC35D3" w:rsidRPr="002C21FF">
        <w:rPr>
          <w:rFonts w:ascii="Times New Roman" w:hAnsi="Times New Roman" w:cs="Times New Roman"/>
          <w:sz w:val="24"/>
          <w:szCs w:val="24"/>
        </w:rPr>
        <w:t>, the appellant,</w:t>
      </w:r>
      <w:r w:rsidR="002A21EA" w:rsidRPr="002C21FF">
        <w:rPr>
          <w:rFonts w:ascii="Times New Roman" w:hAnsi="Times New Roman" w:cs="Times New Roman"/>
          <w:sz w:val="24"/>
          <w:szCs w:val="24"/>
        </w:rPr>
        <w:t xml:space="preserve"> to the House of Assembly</w:t>
      </w:r>
      <w:r w:rsidR="00BC35D3" w:rsidRPr="002C21FF">
        <w:rPr>
          <w:rFonts w:ascii="Times New Roman" w:hAnsi="Times New Roman" w:cs="Times New Roman"/>
          <w:sz w:val="24"/>
          <w:szCs w:val="24"/>
        </w:rPr>
        <w:t>.</w:t>
      </w:r>
      <w:r w:rsidR="003904CB" w:rsidRPr="002C21FF">
        <w:rPr>
          <w:rFonts w:ascii="Times New Roman" w:hAnsi="Times New Roman" w:cs="Times New Roman"/>
          <w:sz w:val="24"/>
          <w:szCs w:val="24"/>
        </w:rPr>
        <w:t xml:space="preserve"> </w:t>
      </w:r>
    </w:p>
    <w:p w:rsidR="00EA16C4" w:rsidRPr="002C21FF" w:rsidRDefault="00EA16C4" w:rsidP="001575F3">
      <w:pPr>
        <w:spacing w:after="0" w:line="480" w:lineRule="auto"/>
        <w:ind w:firstLine="720"/>
        <w:jc w:val="both"/>
        <w:rPr>
          <w:rFonts w:ascii="Times New Roman" w:hAnsi="Times New Roman" w:cs="Times New Roman"/>
          <w:sz w:val="24"/>
          <w:szCs w:val="24"/>
        </w:rPr>
      </w:pPr>
    </w:p>
    <w:p w:rsidR="006144BA" w:rsidRPr="002C21FF" w:rsidRDefault="00C57C1C"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Accordingly,</w:t>
      </w:r>
      <w:r w:rsidR="00CF56FD" w:rsidRPr="002C21FF">
        <w:rPr>
          <w:rFonts w:ascii="Times New Roman" w:hAnsi="Times New Roman" w:cs="Times New Roman"/>
          <w:sz w:val="24"/>
          <w:szCs w:val="24"/>
        </w:rPr>
        <w:t xml:space="preserve"> </w:t>
      </w:r>
      <w:r w:rsidR="006144BA" w:rsidRPr="002C21FF">
        <w:rPr>
          <w:rFonts w:ascii="Times New Roman" w:hAnsi="Times New Roman" w:cs="Times New Roman"/>
          <w:sz w:val="24"/>
          <w:szCs w:val="24"/>
        </w:rPr>
        <w:t xml:space="preserve">the matter before the court </w:t>
      </w:r>
      <w:r w:rsidR="006144BA" w:rsidRPr="002C21FF">
        <w:rPr>
          <w:rFonts w:ascii="Times New Roman" w:hAnsi="Times New Roman" w:cs="Times New Roman"/>
          <w:i/>
          <w:sz w:val="24"/>
          <w:szCs w:val="24"/>
        </w:rPr>
        <w:t>a quo</w:t>
      </w:r>
      <w:r w:rsidR="006144BA" w:rsidRPr="002C21FF">
        <w:rPr>
          <w:rFonts w:ascii="Times New Roman" w:hAnsi="Times New Roman" w:cs="Times New Roman"/>
          <w:sz w:val="24"/>
          <w:szCs w:val="24"/>
        </w:rPr>
        <w:t xml:space="preserve"> </w:t>
      </w:r>
      <w:r w:rsidR="00A67A97" w:rsidRPr="002C21FF">
        <w:rPr>
          <w:rFonts w:ascii="Times New Roman" w:hAnsi="Times New Roman" w:cs="Times New Roman"/>
          <w:sz w:val="24"/>
          <w:szCs w:val="24"/>
        </w:rPr>
        <w:t xml:space="preserve">did not </w:t>
      </w:r>
      <w:r w:rsidR="006144BA" w:rsidRPr="002C21FF">
        <w:rPr>
          <w:rFonts w:ascii="Times New Roman" w:hAnsi="Times New Roman" w:cs="Times New Roman"/>
          <w:sz w:val="24"/>
          <w:szCs w:val="24"/>
        </w:rPr>
        <w:t>constitute a dispute as envisaged in s 167(2</w:t>
      </w:r>
      <w:proofErr w:type="gramStart"/>
      <w:r w:rsidR="006144BA" w:rsidRPr="002C21FF">
        <w:rPr>
          <w:rFonts w:ascii="Times New Roman" w:hAnsi="Times New Roman" w:cs="Times New Roman"/>
          <w:sz w:val="24"/>
          <w:szCs w:val="24"/>
        </w:rPr>
        <w:t>)(</w:t>
      </w:r>
      <w:proofErr w:type="gramEnd"/>
      <w:r w:rsidR="006144BA" w:rsidRPr="002C21FF">
        <w:rPr>
          <w:rFonts w:ascii="Times New Roman" w:hAnsi="Times New Roman" w:cs="Times New Roman"/>
          <w:sz w:val="24"/>
          <w:szCs w:val="24"/>
        </w:rPr>
        <w:t xml:space="preserve">b) of the Constitution. </w:t>
      </w:r>
      <w:r w:rsidR="00286275" w:rsidRPr="002C21FF">
        <w:rPr>
          <w:rFonts w:ascii="Times New Roman" w:hAnsi="Times New Roman" w:cs="Times New Roman"/>
          <w:sz w:val="24"/>
          <w:szCs w:val="24"/>
        </w:rPr>
        <w:t xml:space="preserve">An interpretation </w:t>
      </w:r>
      <w:r w:rsidR="00A67A97" w:rsidRPr="002C21FF">
        <w:rPr>
          <w:rFonts w:ascii="Times New Roman" w:hAnsi="Times New Roman" w:cs="Times New Roman"/>
          <w:sz w:val="24"/>
          <w:szCs w:val="24"/>
        </w:rPr>
        <w:t xml:space="preserve">that </w:t>
      </w:r>
      <w:r w:rsidRPr="002C21FF">
        <w:rPr>
          <w:rFonts w:ascii="Times New Roman" w:hAnsi="Times New Roman" w:cs="Times New Roman"/>
          <w:sz w:val="24"/>
          <w:szCs w:val="24"/>
        </w:rPr>
        <w:t xml:space="preserve">seeks to </w:t>
      </w:r>
      <w:r w:rsidR="00286275" w:rsidRPr="002C21FF">
        <w:rPr>
          <w:rFonts w:ascii="Times New Roman" w:hAnsi="Times New Roman" w:cs="Times New Roman"/>
          <w:sz w:val="24"/>
          <w:szCs w:val="24"/>
        </w:rPr>
        <w:t xml:space="preserve">import </w:t>
      </w:r>
      <w:r w:rsidR="0039214F" w:rsidRPr="002C21FF">
        <w:rPr>
          <w:rFonts w:ascii="Times New Roman" w:hAnsi="Times New Roman" w:cs="Times New Roman"/>
          <w:sz w:val="24"/>
          <w:szCs w:val="24"/>
        </w:rPr>
        <w:t xml:space="preserve">into </w:t>
      </w:r>
      <w:r w:rsidR="00A67A97" w:rsidRPr="002C21FF">
        <w:rPr>
          <w:rFonts w:ascii="Times New Roman" w:hAnsi="Times New Roman" w:cs="Times New Roman"/>
          <w:sz w:val="24"/>
          <w:szCs w:val="24"/>
        </w:rPr>
        <w:t xml:space="preserve">that </w:t>
      </w:r>
      <w:r w:rsidR="00AD04A8" w:rsidRPr="002C21FF">
        <w:rPr>
          <w:rFonts w:ascii="Times New Roman" w:hAnsi="Times New Roman" w:cs="Times New Roman"/>
          <w:sz w:val="24"/>
          <w:szCs w:val="24"/>
        </w:rPr>
        <w:t>provision</w:t>
      </w:r>
      <w:r w:rsidR="006A0A22" w:rsidRPr="002C21FF">
        <w:rPr>
          <w:rFonts w:ascii="Times New Roman" w:hAnsi="Times New Roman" w:cs="Times New Roman"/>
          <w:sz w:val="24"/>
          <w:szCs w:val="24"/>
        </w:rPr>
        <w:t xml:space="preserve"> a</w:t>
      </w:r>
      <w:r w:rsidR="0039214F" w:rsidRPr="002C21FF">
        <w:rPr>
          <w:rFonts w:ascii="Times New Roman" w:hAnsi="Times New Roman" w:cs="Times New Roman"/>
          <w:sz w:val="24"/>
          <w:szCs w:val="24"/>
        </w:rPr>
        <w:t xml:space="preserve"> </w:t>
      </w:r>
      <w:r w:rsidR="00A67A97" w:rsidRPr="002C21FF">
        <w:rPr>
          <w:rFonts w:ascii="Times New Roman" w:hAnsi="Times New Roman" w:cs="Times New Roman"/>
          <w:sz w:val="24"/>
          <w:szCs w:val="24"/>
        </w:rPr>
        <w:t xml:space="preserve">meaning to the effect </w:t>
      </w:r>
      <w:r w:rsidR="0039214F" w:rsidRPr="002C21FF">
        <w:rPr>
          <w:rFonts w:ascii="Times New Roman" w:hAnsi="Times New Roman" w:cs="Times New Roman"/>
          <w:sz w:val="24"/>
          <w:szCs w:val="24"/>
        </w:rPr>
        <w:t xml:space="preserve">that </w:t>
      </w:r>
      <w:r w:rsidR="006A0A22" w:rsidRPr="002C21FF">
        <w:rPr>
          <w:rFonts w:ascii="Times New Roman" w:hAnsi="Times New Roman" w:cs="Times New Roman"/>
          <w:sz w:val="24"/>
          <w:szCs w:val="24"/>
        </w:rPr>
        <w:t xml:space="preserve">only </w:t>
      </w:r>
      <w:r w:rsidR="0039214F" w:rsidRPr="002C21FF">
        <w:rPr>
          <w:rFonts w:ascii="Times New Roman" w:hAnsi="Times New Roman" w:cs="Times New Roman"/>
          <w:sz w:val="24"/>
          <w:szCs w:val="24"/>
        </w:rPr>
        <w:t xml:space="preserve">the Constitutional Court has jurisdiction to hear any election dispute that mentions the President, even where </w:t>
      </w:r>
      <w:r w:rsidR="006144BA" w:rsidRPr="002C21FF">
        <w:rPr>
          <w:rFonts w:ascii="Times New Roman" w:hAnsi="Times New Roman" w:cs="Times New Roman"/>
          <w:sz w:val="24"/>
          <w:szCs w:val="24"/>
        </w:rPr>
        <w:t>the relief sought has nothing to do with any mat</w:t>
      </w:r>
      <w:r w:rsidR="006A0A22" w:rsidRPr="002C21FF">
        <w:rPr>
          <w:rFonts w:ascii="Times New Roman" w:hAnsi="Times New Roman" w:cs="Times New Roman"/>
          <w:sz w:val="24"/>
          <w:szCs w:val="24"/>
        </w:rPr>
        <w:t>ter</w:t>
      </w:r>
      <w:r w:rsidR="006144BA" w:rsidRPr="002C21FF">
        <w:rPr>
          <w:rFonts w:ascii="Times New Roman" w:hAnsi="Times New Roman" w:cs="Times New Roman"/>
          <w:sz w:val="24"/>
          <w:szCs w:val="24"/>
        </w:rPr>
        <w:t xml:space="preserve"> </w:t>
      </w:r>
      <w:r w:rsidR="0039214F" w:rsidRPr="002C21FF">
        <w:rPr>
          <w:rFonts w:ascii="Times New Roman" w:hAnsi="Times New Roman" w:cs="Times New Roman"/>
          <w:sz w:val="24"/>
          <w:szCs w:val="24"/>
        </w:rPr>
        <w:t>relate</w:t>
      </w:r>
      <w:r w:rsidR="006144BA" w:rsidRPr="002C21FF">
        <w:rPr>
          <w:rFonts w:ascii="Times New Roman" w:hAnsi="Times New Roman" w:cs="Times New Roman"/>
          <w:sz w:val="24"/>
          <w:szCs w:val="24"/>
        </w:rPr>
        <w:t>d</w:t>
      </w:r>
      <w:r w:rsidR="0039214F" w:rsidRPr="002C21FF">
        <w:rPr>
          <w:rFonts w:ascii="Times New Roman" w:hAnsi="Times New Roman" w:cs="Times New Roman"/>
          <w:sz w:val="24"/>
          <w:szCs w:val="24"/>
        </w:rPr>
        <w:t xml:space="preserve"> to his election to th</w:t>
      </w:r>
      <w:r w:rsidR="006A0A22" w:rsidRPr="002C21FF">
        <w:rPr>
          <w:rFonts w:ascii="Times New Roman" w:hAnsi="Times New Roman" w:cs="Times New Roman"/>
          <w:sz w:val="24"/>
          <w:szCs w:val="24"/>
        </w:rPr>
        <w:t>at</w:t>
      </w:r>
      <w:r w:rsidR="0039214F" w:rsidRPr="002C21FF">
        <w:rPr>
          <w:rFonts w:ascii="Times New Roman" w:hAnsi="Times New Roman" w:cs="Times New Roman"/>
          <w:sz w:val="24"/>
          <w:szCs w:val="24"/>
        </w:rPr>
        <w:t xml:space="preserve"> office</w:t>
      </w:r>
      <w:r w:rsidR="006A0A22" w:rsidRPr="002C21FF">
        <w:rPr>
          <w:rFonts w:ascii="Times New Roman" w:hAnsi="Times New Roman" w:cs="Times New Roman"/>
          <w:sz w:val="24"/>
          <w:szCs w:val="24"/>
        </w:rPr>
        <w:t xml:space="preserve">, </w:t>
      </w:r>
      <w:r w:rsidR="00286275" w:rsidRPr="002C21FF">
        <w:rPr>
          <w:rFonts w:ascii="Times New Roman" w:hAnsi="Times New Roman" w:cs="Times New Roman"/>
          <w:sz w:val="24"/>
          <w:szCs w:val="24"/>
        </w:rPr>
        <w:t xml:space="preserve">in my </w:t>
      </w:r>
      <w:r w:rsidR="006A0A22" w:rsidRPr="002C21FF">
        <w:rPr>
          <w:rFonts w:ascii="Times New Roman" w:hAnsi="Times New Roman" w:cs="Times New Roman"/>
          <w:sz w:val="24"/>
          <w:szCs w:val="24"/>
        </w:rPr>
        <w:t>view</w:t>
      </w:r>
      <w:r w:rsidRPr="002C21FF">
        <w:rPr>
          <w:rFonts w:ascii="Times New Roman" w:hAnsi="Times New Roman" w:cs="Times New Roman"/>
          <w:sz w:val="24"/>
          <w:szCs w:val="24"/>
        </w:rPr>
        <w:t xml:space="preserve"> </w:t>
      </w:r>
      <w:r w:rsidR="003904CB" w:rsidRPr="002C21FF">
        <w:rPr>
          <w:rFonts w:ascii="Times New Roman" w:hAnsi="Times New Roman" w:cs="Times New Roman"/>
          <w:sz w:val="24"/>
          <w:szCs w:val="24"/>
        </w:rPr>
        <w:t xml:space="preserve">amounts to </w:t>
      </w:r>
      <w:r w:rsidRPr="002C21FF">
        <w:rPr>
          <w:rFonts w:ascii="Times New Roman" w:hAnsi="Times New Roman" w:cs="Times New Roman"/>
          <w:sz w:val="24"/>
          <w:szCs w:val="24"/>
        </w:rPr>
        <w:t xml:space="preserve">a </w:t>
      </w:r>
      <w:r w:rsidR="006A0A22" w:rsidRPr="002C21FF">
        <w:rPr>
          <w:rFonts w:ascii="Times New Roman" w:hAnsi="Times New Roman" w:cs="Times New Roman"/>
          <w:sz w:val="24"/>
          <w:szCs w:val="24"/>
        </w:rPr>
        <w:t>misapprehension of both the meaning and ambit of the provision.</w:t>
      </w:r>
      <w:r w:rsidR="00E11A42" w:rsidRPr="002C21FF">
        <w:rPr>
          <w:rFonts w:ascii="Times New Roman" w:hAnsi="Times New Roman" w:cs="Times New Roman"/>
        </w:rPr>
        <w:t xml:space="preserve"> </w:t>
      </w:r>
      <w:r w:rsidR="00EA16C4" w:rsidRPr="002C21FF">
        <w:rPr>
          <w:rFonts w:ascii="Times New Roman" w:hAnsi="Times New Roman" w:cs="Times New Roman"/>
        </w:rPr>
        <w:t xml:space="preserve"> </w:t>
      </w:r>
      <w:r w:rsidR="00E11A42" w:rsidRPr="002C21FF">
        <w:rPr>
          <w:rFonts w:ascii="Times New Roman" w:hAnsi="Times New Roman" w:cs="Times New Roman"/>
          <w:sz w:val="24"/>
          <w:szCs w:val="24"/>
        </w:rPr>
        <w:t>I entertain no doubt that such a liberal interpretation would open the floodgates for undeserving applications to be brought before the Constitutional Court. This is because</w:t>
      </w:r>
      <w:r w:rsidRPr="002C21FF">
        <w:rPr>
          <w:rFonts w:ascii="Times New Roman" w:hAnsi="Times New Roman" w:cs="Times New Roman"/>
          <w:sz w:val="24"/>
          <w:szCs w:val="24"/>
        </w:rPr>
        <w:t xml:space="preserve">, going by such an interpretation, </w:t>
      </w:r>
      <w:r w:rsidR="00CE1640" w:rsidRPr="002C21FF">
        <w:rPr>
          <w:rFonts w:ascii="Times New Roman" w:hAnsi="Times New Roman" w:cs="Times New Roman"/>
          <w:sz w:val="24"/>
          <w:szCs w:val="24"/>
        </w:rPr>
        <w:t xml:space="preserve">a </w:t>
      </w:r>
      <w:r w:rsidR="00E11A42" w:rsidRPr="002C21FF">
        <w:rPr>
          <w:rFonts w:ascii="Times New Roman" w:hAnsi="Times New Roman" w:cs="Times New Roman"/>
          <w:sz w:val="24"/>
          <w:szCs w:val="24"/>
        </w:rPr>
        <w:t>losing candidate</w:t>
      </w:r>
      <w:r w:rsidR="00CE1640" w:rsidRPr="002C21FF">
        <w:rPr>
          <w:rFonts w:ascii="Times New Roman" w:hAnsi="Times New Roman" w:cs="Times New Roman"/>
          <w:sz w:val="24"/>
          <w:szCs w:val="24"/>
        </w:rPr>
        <w:t xml:space="preserve"> from any constituency,</w:t>
      </w:r>
      <w:r w:rsidR="00E11A42" w:rsidRPr="002C21FF">
        <w:rPr>
          <w:rFonts w:ascii="Times New Roman" w:hAnsi="Times New Roman" w:cs="Times New Roman"/>
          <w:sz w:val="24"/>
          <w:szCs w:val="24"/>
        </w:rPr>
        <w:t xml:space="preserve"> who might wish to have election boxes and packets unsealed in order to access material relevant to his or her election results, would be obliged to file such application before the Constitutional Court. </w:t>
      </w:r>
      <w:r w:rsidR="0039214F" w:rsidRPr="002C21FF">
        <w:rPr>
          <w:rFonts w:ascii="Times New Roman" w:hAnsi="Times New Roman" w:cs="Times New Roman"/>
          <w:sz w:val="24"/>
          <w:szCs w:val="24"/>
        </w:rPr>
        <w:t>It is to be remembered in this respect that unlike the Parl</w:t>
      </w:r>
      <w:r w:rsidR="004C0821" w:rsidRPr="002C21FF">
        <w:rPr>
          <w:rFonts w:ascii="Times New Roman" w:hAnsi="Times New Roman" w:cs="Times New Roman"/>
          <w:sz w:val="24"/>
          <w:szCs w:val="24"/>
        </w:rPr>
        <w:t>iamentary and Local Government</w:t>
      </w:r>
      <w:r w:rsidR="0039214F" w:rsidRPr="002C21FF">
        <w:rPr>
          <w:rFonts w:ascii="Times New Roman" w:hAnsi="Times New Roman" w:cs="Times New Roman"/>
          <w:sz w:val="24"/>
          <w:szCs w:val="24"/>
        </w:rPr>
        <w:t xml:space="preserve"> elections which were </w:t>
      </w:r>
      <w:r w:rsidR="004C0821" w:rsidRPr="002C21FF">
        <w:rPr>
          <w:rFonts w:ascii="Times New Roman" w:hAnsi="Times New Roman" w:cs="Times New Roman"/>
          <w:sz w:val="24"/>
          <w:szCs w:val="24"/>
        </w:rPr>
        <w:t>‘</w:t>
      </w:r>
      <w:r w:rsidR="0039214F" w:rsidRPr="002C21FF">
        <w:rPr>
          <w:rFonts w:ascii="Times New Roman" w:hAnsi="Times New Roman" w:cs="Times New Roman"/>
          <w:sz w:val="24"/>
          <w:szCs w:val="24"/>
        </w:rPr>
        <w:t>localised</w:t>
      </w:r>
      <w:r w:rsidR="004C0821" w:rsidRPr="002C21FF">
        <w:rPr>
          <w:rFonts w:ascii="Times New Roman" w:hAnsi="Times New Roman" w:cs="Times New Roman"/>
          <w:sz w:val="24"/>
          <w:szCs w:val="24"/>
        </w:rPr>
        <w:t>’ in the relevant</w:t>
      </w:r>
      <w:r w:rsidR="0039214F" w:rsidRPr="002C21FF">
        <w:rPr>
          <w:rFonts w:ascii="Times New Roman" w:hAnsi="Times New Roman" w:cs="Times New Roman"/>
          <w:sz w:val="24"/>
          <w:szCs w:val="24"/>
        </w:rPr>
        <w:t xml:space="preserve"> constituenc</w:t>
      </w:r>
      <w:r w:rsidR="004C0821" w:rsidRPr="002C21FF">
        <w:rPr>
          <w:rFonts w:ascii="Times New Roman" w:hAnsi="Times New Roman" w:cs="Times New Roman"/>
          <w:sz w:val="24"/>
          <w:szCs w:val="24"/>
        </w:rPr>
        <w:t>ies throughout the country,</w:t>
      </w:r>
      <w:r w:rsidR="0039214F" w:rsidRPr="002C21FF">
        <w:rPr>
          <w:rFonts w:ascii="Times New Roman" w:hAnsi="Times New Roman" w:cs="Times New Roman"/>
          <w:sz w:val="24"/>
          <w:szCs w:val="24"/>
        </w:rPr>
        <w:t xml:space="preserve"> the President’s ‘constituency’ was the </w:t>
      </w:r>
      <w:r w:rsidR="00FC28B3" w:rsidRPr="002C21FF">
        <w:rPr>
          <w:rFonts w:ascii="Times New Roman" w:hAnsi="Times New Roman" w:cs="Times New Roman"/>
          <w:sz w:val="24"/>
          <w:szCs w:val="24"/>
        </w:rPr>
        <w:t>totality of all those</w:t>
      </w:r>
      <w:r w:rsidR="00604B7B" w:rsidRPr="002C21FF">
        <w:rPr>
          <w:rFonts w:ascii="Times New Roman" w:hAnsi="Times New Roman" w:cs="Times New Roman"/>
          <w:sz w:val="24"/>
          <w:szCs w:val="24"/>
        </w:rPr>
        <w:t xml:space="preserve"> constituencies</w:t>
      </w:r>
      <w:r w:rsidR="002A21EA" w:rsidRPr="002C21FF">
        <w:rPr>
          <w:rFonts w:ascii="Times New Roman" w:hAnsi="Times New Roman" w:cs="Times New Roman"/>
          <w:sz w:val="24"/>
          <w:szCs w:val="24"/>
        </w:rPr>
        <w:t xml:space="preserve">. </w:t>
      </w:r>
      <w:r w:rsidR="00A67A97" w:rsidRPr="002C21FF">
        <w:rPr>
          <w:rFonts w:ascii="Times New Roman" w:hAnsi="Times New Roman" w:cs="Times New Roman"/>
          <w:sz w:val="24"/>
          <w:szCs w:val="24"/>
        </w:rPr>
        <w:t xml:space="preserve">Such an outcome being undesirable, it </w:t>
      </w:r>
      <w:r w:rsidR="00CE1640" w:rsidRPr="002C21FF">
        <w:rPr>
          <w:rFonts w:ascii="Times New Roman" w:hAnsi="Times New Roman" w:cs="Times New Roman"/>
          <w:sz w:val="24"/>
          <w:szCs w:val="24"/>
        </w:rPr>
        <w:t xml:space="preserve">can hardly be said to have been the intention of </w:t>
      </w:r>
      <w:r w:rsidR="00A67A97" w:rsidRPr="002C21FF">
        <w:rPr>
          <w:rFonts w:ascii="Times New Roman" w:hAnsi="Times New Roman" w:cs="Times New Roman"/>
          <w:sz w:val="24"/>
          <w:szCs w:val="24"/>
        </w:rPr>
        <w:t xml:space="preserve">the Legislature. </w:t>
      </w:r>
    </w:p>
    <w:p w:rsidR="00A67A97" w:rsidRPr="002C21FF" w:rsidRDefault="007015F1"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lastRenderedPageBreak/>
        <w:t xml:space="preserve">I am satisfied, accordingly, that the dispute </w:t>
      </w:r>
      <w:r w:rsidRPr="002C21FF">
        <w:rPr>
          <w:rFonts w:ascii="Times New Roman" w:hAnsi="Times New Roman" w:cs="Times New Roman"/>
          <w:i/>
          <w:sz w:val="24"/>
          <w:szCs w:val="24"/>
        </w:rPr>
        <w:t xml:space="preserve">in </w:t>
      </w:r>
      <w:proofErr w:type="spellStart"/>
      <w:r w:rsidRPr="002C21FF">
        <w:rPr>
          <w:rFonts w:ascii="Times New Roman" w:hAnsi="Times New Roman" w:cs="Times New Roman"/>
          <w:i/>
          <w:sz w:val="24"/>
          <w:szCs w:val="24"/>
        </w:rPr>
        <w:t>casu</w:t>
      </w:r>
      <w:proofErr w:type="spellEnd"/>
      <w:r w:rsidRPr="002C21FF">
        <w:rPr>
          <w:rFonts w:ascii="Times New Roman" w:hAnsi="Times New Roman" w:cs="Times New Roman"/>
          <w:sz w:val="24"/>
          <w:szCs w:val="24"/>
        </w:rPr>
        <w:t xml:space="preserve">  was not upgraded to one that is envisaged under s 167(2) of the Constitutio</w:t>
      </w:r>
      <w:r w:rsidR="00207BF0" w:rsidRPr="002C21FF">
        <w:rPr>
          <w:rFonts w:ascii="Times New Roman" w:hAnsi="Times New Roman" w:cs="Times New Roman"/>
          <w:sz w:val="24"/>
          <w:szCs w:val="24"/>
        </w:rPr>
        <w:t xml:space="preserve">n by the mere fact that </w:t>
      </w:r>
      <w:r w:rsidR="0039214F" w:rsidRPr="002C21FF">
        <w:rPr>
          <w:rFonts w:ascii="Times New Roman" w:hAnsi="Times New Roman" w:cs="Times New Roman"/>
          <w:sz w:val="24"/>
          <w:szCs w:val="24"/>
        </w:rPr>
        <w:t>the unsealing of boxes and packets</w:t>
      </w:r>
      <w:r w:rsidR="00207BF0" w:rsidRPr="002C21FF">
        <w:rPr>
          <w:rFonts w:ascii="Times New Roman" w:hAnsi="Times New Roman" w:cs="Times New Roman"/>
          <w:sz w:val="24"/>
          <w:szCs w:val="24"/>
        </w:rPr>
        <w:t xml:space="preserve"> in question </w:t>
      </w:r>
      <w:r w:rsidR="006D333F" w:rsidRPr="002C21FF">
        <w:rPr>
          <w:rFonts w:ascii="Times New Roman" w:hAnsi="Times New Roman" w:cs="Times New Roman"/>
          <w:sz w:val="24"/>
          <w:szCs w:val="24"/>
        </w:rPr>
        <w:t xml:space="preserve">would </w:t>
      </w:r>
      <w:r w:rsidR="006144BA" w:rsidRPr="002C21FF">
        <w:rPr>
          <w:rFonts w:ascii="Times New Roman" w:hAnsi="Times New Roman" w:cs="Times New Roman"/>
          <w:sz w:val="24"/>
          <w:szCs w:val="24"/>
        </w:rPr>
        <w:t xml:space="preserve">have </w:t>
      </w:r>
      <w:r w:rsidR="00207BF0" w:rsidRPr="002C21FF">
        <w:rPr>
          <w:rFonts w:ascii="Times New Roman" w:hAnsi="Times New Roman" w:cs="Times New Roman"/>
          <w:sz w:val="24"/>
          <w:szCs w:val="24"/>
        </w:rPr>
        <w:t>expose</w:t>
      </w:r>
      <w:r w:rsidR="006144BA" w:rsidRPr="002C21FF">
        <w:rPr>
          <w:rFonts w:ascii="Times New Roman" w:hAnsi="Times New Roman" w:cs="Times New Roman"/>
          <w:sz w:val="24"/>
          <w:szCs w:val="24"/>
        </w:rPr>
        <w:t>d</w:t>
      </w:r>
      <w:r w:rsidR="00207BF0" w:rsidRPr="002C21FF">
        <w:rPr>
          <w:rFonts w:ascii="Times New Roman" w:hAnsi="Times New Roman" w:cs="Times New Roman"/>
          <w:sz w:val="24"/>
          <w:szCs w:val="24"/>
        </w:rPr>
        <w:t xml:space="preserve"> election</w:t>
      </w:r>
      <w:r w:rsidR="0039214F" w:rsidRPr="002C21FF">
        <w:rPr>
          <w:rFonts w:ascii="Times New Roman" w:hAnsi="Times New Roman" w:cs="Times New Roman"/>
          <w:sz w:val="24"/>
          <w:szCs w:val="24"/>
        </w:rPr>
        <w:t xml:space="preserve"> residue relating to the election of the President</w:t>
      </w:r>
      <w:r w:rsidR="00207BF0" w:rsidRPr="002C21FF">
        <w:rPr>
          <w:rFonts w:ascii="Times New Roman" w:hAnsi="Times New Roman" w:cs="Times New Roman"/>
          <w:sz w:val="24"/>
          <w:szCs w:val="24"/>
        </w:rPr>
        <w:t>.</w:t>
      </w:r>
      <w:r w:rsidR="006D333F" w:rsidRPr="002C21FF">
        <w:rPr>
          <w:rFonts w:ascii="Times New Roman" w:hAnsi="Times New Roman" w:cs="Times New Roman"/>
          <w:sz w:val="24"/>
          <w:szCs w:val="24"/>
        </w:rPr>
        <w:t xml:space="preserve"> </w:t>
      </w:r>
    </w:p>
    <w:p w:rsidR="00E21391" w:rsidRPr="002C21FF" w:rsidRDefault="00E21391" w:rsidP="001575F3">
      <w:pPr>
        <w:spacing w:after="0" w:line="480" w:lineRule="auto"/>
        <w:ind w:firstLine="720"/>
        <w:jc w:val="both"/>
        <w:rPr>
          <w:rFonts w:ascii="Times New Roman" w:hAnsi="Times New Roman" w:cs="Times New Roman"/>
          <w:sz w:val="24"/>
          <w:szCs w:val="24"/>
        </w:rPr>
      </w:pPr>
    </w:p>
    <w:p w:rsidR="006D333F" w:rsidRPr="002C21FF" w:rsidRDefault="006D333F"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On that basis, I find that the court </w:t>
      </w:r>
      <w:r w:rsidRPr="002C21FF">
        <w:rPr>
          <w:rFonts w:ascii="Times New Roman" w:hAnsi="Times New Roman" w:cs="Times New Roman"/>
          <w:i/>
          <w:sz w:val="24"/>
          <w:szCs w:val="24"/>
        </w:rPr>
        <w:t>a quo</w:t>
      </w:r>
      <w:r w:rsidRPr="002C21FF">
        <w:rPr>
          <w:rFonts w:ascii="Times New Roman" w:hAnsi="Times New Roman" w:cs="Times New Roman"/>
          <w:sz w:val="24"/>
          <w:szCs w:val="24"/>
        </w:rPr>
        <w:t xml:space="preserve"> had and should have properly exercised, jurisdiction to hear the matter on the merits.</w:t>
      </w:r>
      <w:r w:rsidR="00A67A97" w:rsidRPr="002C21FF">
        <w:rPr>
          <w:rFonts w:ascii="Times New Roman" w:hAnsi="Times New Roman" w:cs="Times New Roman"/>
          <w:sz w:val="24"/>
          <w:szCs w:val="24"/>
        </w:rPr>
        <w:t xml:space="preserve"> That is, absent any procedural or </w:t>
      </w:r>
      <w:r w:rsidR="00142E3C" w:rsidRPr="002C21FF">
        <w:rPr>
          <w:rFonts w:ascii="Times New Roman" w:hAnsi="Times New Roman" w:cs="Times New Roman"/>
          <w:sz w:val="24"/>
          <w:szCs w:val="24"/>
        </w:rPr>
        <w:t xml:space="preserve">other legal </w:t>
      </w:r>
      <w:r w:rsidR="00A67A97" w:rsidRPr="002C21FF">
        <w:rPr>
          <w:rFonts w:ascii="Times New Roman" w:hAnsi="Times New Roman" w:cs="Times New Roman"/>
          <w:sz w:val="24"/>
          <w:szCs w:val="24"/>
        </w:rPr>
        <w:t>barriers.</w:t>
      </w:r>
    </w:p>
    <w:p w:rsidR="006D333F" w:rsidRPr="002C21FF" w:rsidRDefault="006D333F" w:rsidP="001575F3">
      <w:pPr>
        <w:spacing w:after="0" w:line="480" w:lineRule="auto"/>
        <w:ind w:firstLine="720"/>
        <w:jc w:val="both"/>
        <w:rPr>
          <w:rFonts w:ascii="Times New Roman" w:hAnsi="Times New Roman" w:cs="Times New Roman"/>
          <w:sz w:val="24"/>
          <w:szCs w:val="24"/>
        </w:rPr>
      </w:pPr>
    </w:p>
    <w:p w:rsidR="000932B8" w:rsidRPr="002C21FF" w:rsidRDefault="006D333F"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Having said that, I am </w:t>
      </w:r>
      <w:r w:rsidR="00E21391" w:rsidRPr="002C21FF">
        <w:rPr>
          <w:rFonts w:ascii="Times New Roman" w:hAnsi="Times New Roman" w:cs="Times New Roman"/>
          <w:sz w:val="24"/>
          <w:szCs w:val="24"/>
        </w:rPr>
        <w:t xml:space="preserve">nevertheless </w:t>
      </w:r>
      <w:r w:rsidRPr="002C21FF">
        <w:rPr>
          <w:rFonts w:ascii="Times New Roman" w:hAnsi="Times New Roman" w:cs="Times New Roman"/>
          <w:sz w:val="24"/>
          <w:szCs w:val="24"/>
        </w:rPr>
        <w:t>al</w:t>
      </w:r>
      <w:r w:rsidR="00E21391" w:rsidRPr="002C21FF">
        <w:rPr>
          <w:rFonts w:ascii="Times New Roman" w:hAnsi="Times New Roman" w:cs="Times New Roman"/>
          <w:sz w:val="24"/>
          <w:szCs w:val="24"/>
        </w:rPr>
        <w:t>ert</w:t>
      </w:r>
      <w:r w:rsidRPr="002C21FF">
        <w:rPr>
          <w:rFonts w:ascii="Times New Roman" w:hAnsi="Times New Roman" w:cs="Times New Roman"/>
          <w:sz w:val="24"/>
          <w:szCs w:val="24"/>
        </w:rPr>
        <w:t xml:space="preserve"> to an important b</w:t>
      </w:r>
      <w:r w:rsidR="003E53D7" w:rsidRPr="002C21FF">
        <w:rPr>
          <w:rFonts w:ascii="Times New Roman" w:hAnsi="Times New Roman" w:cs="Times New Roman"/>
          <w:sz w:val="24"/>
          <w:szCs w:val="24"/>
        </w:rPr>
        <w:t xml:space="preserve">ut crucial matter which none of </w:t>
      </w:r>
      <w:r w:rsidRPr="002C21FF">
        <w:rPr>
          <w:rFonts w:ascii="Times New Roman" w:hAnsi="Times New Roman" w:cs="Times New Roman"/>
          <w:sz w:val="24"/>
          <w:szCs w:val="24"/>
        </w:rPr>
        <w:t xml:space="preserve">the parties </w:t>
      </w:r>
      <w:proofErr w:type="gramStart"/>
      <w:r w:rsidR="003E53D7" w:rsidRPr="002C21FF">
        <w:rPr>
          <w:rFonts w:ascii="Times New Roman" w:hAnsi="Times New Roman" w:cs="Times New Roman"/>
          <w:sz w:val="24"/>
          <w:szCs w:val="24"/>
        </w:rPr>
        <w:t>seem</w:t>
      </w:r>
      <w:proofErr w:type="gramEnd"/>
      <w:r w:rsidR="003E53D7" w:rsidRPr="002C21FF">
        <w:rPr>
          <w:rFonts w:ascii="Times New Roman" w:hAnsi="Times New Roman" w:cs="Times New Roman"/>
          <w:sz w:val="24"/>
          <w:szCs w:val="24"/>
        </w:rPr>
        <w:t xml:space="preserve"> to have </w:t>
      </w:r>
      <w:r w:rsidR="00E21391" w:rsidRPr="002C21FF">
        <w:rPr>
          <w:rFonts w:ascii="Times New Roman" w:hAnsi="Times New Roman" w:cs="Times New Roman"/>
          <w:sz w:val="24"/>
          <w:szCs w:val="24"/>
        </w:rPr>
        <w:t>ad</w:t>
      </w:r>
      <w:r w:rsidR="00142E3C" w:rsidRPr="002C21FF">
        <w:rPr>
          <w:rFonts w:ascii="Times New Roman" w:hAnsi="Times New Roman" w:cs="Times New Roman"/>
          <w:sz w:val="24"/>
          <w:szCs w:val="24"/>
        </w:rPr>
        <w:t>dressed</w:t>
      </w:r>
      <w:r w:rsidR="00E21391" w:rsidRPr="002C21FF">
        <w:rPr>
          <w:rFonts w:ascii="Times New Roman" w:hAnsi="Times New Roman" w:cs="Times New Roman"/>
          <w:sz w:val="24"/>
          <w:szCs w:val="24"/>
        </w:rPr>
        <w:t xml:space="preserve"> their minds to.</w:t>
      </w:r>
      <w:r w:rsidR="003E53D7" w:rsidRPr="002C21FF">
        <w:rPr>
          <w:rFonts w:ascii="Times New Roman" w:hAnsi="Times New Roman" w:cs="Times New Roman"/>
          <w:sz w:val="24"/>
          <w:szCs w:val="24"/>
        </w:rPr>
        <w:t xml:space="preserve"> It is also a matter that, given its determination on jurisdiction, the court </w:t>
      </w:r>
      <w:r w:rsidR="003E53D7" w:rsidRPr="002C21FF">
        <w:rPr>
          <w:rFonts w:ascii="Times New Roman" w:hAnsi="Times New Roman" w:cs="Times New Roman"/>
          <w:i/>
          <w:sz w:val="24"/>
          <w:szCs w:val="24"/>
        </w:rPr>
        <w:t xml:space="preserve">a quo </w:t>
      </w:r>
      <w:r w:rsidR="003E53D7" w:rsidRPr="002C21FF">
        <w:rPr>
          <w:rFonts w:ascii="Times New Roman" w:hAnsi="Times New Roman" w:cs="Times New Roman"/>
          <w:sz w:val="24"/>
          <w:szCs w:val="24"/>
        </w:rPr>
        <w:t>could not have</w:t>
      </w:r>
      <w:r w:rsidR="003E53D7" w:rsidRPr="002C21FF">
        <w:rPr>
          <w:rFonts w:ascii="Times New Roman" w:hAnsi="Times New Roman" w:cs="Times New Roman"/>
          <w:i/>
          <w:sz w:val="24"/>
          <w:szCs w:val="24"/>
        </w:rPr>
        <w:t xml:space="preserve"> </w:t>
      </w:r>
      <w:r w:rsidR="003E53D7" w:rsidRPr="002C21FF">
        <w:rPr>
          <w:rFonts w:ascii="Times New Roman" w:hAnsi="Times New Roman" w:cs="Times New Roman"/>
          <w:sz w:val="24"/>
          <w:szCs w:val="24"/>
        </w:rPr>
        <w:t xml:space="preserve">considered. </w:t>
      </w:r>
      <w:r w:rsidRPr="002C21FF">
        <w:rPr>
          <w:rFonts w:ascii="Times New Roman" w:hAnsi="Times New Roman" w:cs="Times New Roman"/>
          <w:sz w:val="24"/>
          <w:szCs w:val="24"/>
        </w:rPr>
        <w:t xml:space="preserve">This </w:t>
      </w:r>
      <w:r w:rsidR="00E21391" w:rsidRPr="002C21FF">
        <w:rPr>
          <w:rFonts w:ascii="Times New Roman" w:hAnsi="Times New Roman" w:cs="Times New Roman"/>
          <w:sz w:val="24"/>
          <w:szCs w:val="24"/>
        </w:rPr>
        <w:t xml:space="preserve">is </w:t>
      </w:r>
      <w:r w:rsidRPr="002C21FF">
        <w:rPr>
          <w:rFonts w:ascii="Times New Roman" w:hAnsi="Times New Roman" w:cs="Times New Roman"/>
          <w:sz w:val="24"/>
          <w:szCs w:val="24"/>
        </w:rPr>
        <w:t xml:space="preserve">the question of joinder, and </w:t>
      </w:r>
      <w:r w:rsidR="00E67DE4" w:rsidRPr="002C21FF">
        <w:rPr>
          <w:rFonts w:ascii="Times New Roman" w:hAnsi="Times New Roman" w:cs="Times New Roman"/>
          <w:sz w:val="24"/>
          <w:szCs w:val="24"/>
        </w:rPr>
        <w:t>specifically, a</w:t>
      </w:r>
      <w:r w:rsidRPr="002C21FF">
        <w:rPr>
          <w:rFonts w:ascii="Times New Roman" w:hAnsi="Times New Roman" w:cs="Times New Roman"/>
          <w:sz w:val="24"/>
          <w:szCs w:val="24"/>
        </w:rPr>
        <w:t xml:space="preserve"> consideration of whether or not all interested parties to this dispute were brought before the court </w:t>
      </w:r>
      <w:r w:rsidRPr="002C21FF">
        <w:rPr>
          <w:rFonts w:ascii="Times New Roman" w:hAnsi="Times New Roman" w:cs="Times New Roman"/>
          <w:i/>
          <w:sz w:val="24"/>
          <w:szCs w:val="24"/>
        </w:rPr>
        <w:t>a quo.</w:t>
      </w:r>
      <w:r w:rsidR="00E21391" w:rsidRPr="002C21FF">
        <w:rPr>
          <w:rFonts w:ascii="Times New Roman" w:hAnsi="Times New Roman" w:cs="Times New Roman"/>
          <w:i/>
          <w:sz w:val="24"/>
          <w:szCs w:val="24"/>
        </w:rPr>
        <w:t xml:space="preserve"> </w:t>
      </w:r>
      <w:r w:rsidR="00E21391" w:rsidRPr="002C21FF">
        <w:rPr>
          <w:rFonts w:ascii="Times New Roman" w:hAnsi="Times New Roman" w:cs="Times New Roman"/>
          <w:sz w:val="24"/>
          <w:szCs w:val="24"/>
        </w:rPr>
        <w:t xml:space="preserve">It is in my view </w:t>
      </w:r>
      <w:r w:rsidR="00982D1C" w:rsidRPr="002C21FF">
        <w:rPr>
          <w:rFonts w:ascii="Times New Roman" w:hAnsi="Times New Roman" w:cs="Times New Roman"/>
          <w:sz w:val="24"/>
          <w:szCs w:val="24"/>
        </w:rPr>
        <w:t xml:space="preserve">safe </w:t>
      </w:r>
      <w:r w:rsidR="00E21391" w:rsidRPr="002C21FF">
        <w:rPr>
          <w:rFonts w:ascii="Times New Roman" w:hAnsi="Times New Roman" w:cs="Times New Roman"/>
          <w:sz w:val="24"/>
          <w:szCs w:val="24"/>
        </w:rPr>
        <w:t xml:space="preserve">to assume that, </w:t>
      </w:r>
      <w:r w:rsidR="00E67DE4" w:rsidRPr="002C21FF">
        <w:rPr>
          <w:rFonts w:ascii="Times New Roman" w:hAnsi="Times New Roman" w:cs="Times New Roman"/>
          <w:sz w:val="24"/>
          <w:szCs w:val="24"/>
        </w:rPr>
        <w:t>with</w:t>
      </w:r>
      <w:r w:rsidR="00E67DE4" w:rsidRPr="002C21FF">
        <w:rPr>
          <w:rFonts w:ascii="Times New Roman" w:hAnsi="Times New Roman" w:cs="Times New Roman"/>
        </w:rPr>
        <w:t xml:space="preserve"> </w:t>
      </w:r>
      <w:r w:rsidR="00142E3C" w:rsidRPr="002C21FF">
        <w:rPr>
          <w:rFonts w:ascii="Times New Roman" w:hAnsi="Times New Roman" w:cs="Times New Roman"/>
        </w:rPr>
        <w:t xml:space="preserve"> </w:t>
      </w:r>
      <w:r w:rsidR="00CE1640" w:rsidRPr="002C21FF">
        <w:rPr>
          <w:rFonts w:ascii="Times New Roman" w:hAnsi="Times New Roman" w:cs="Times New Roman"/>
        </w:rPr>
        <w:t xml:space="preserve"> </w:t>
      </w:r>
      <w:r w:rsidR="00E67DE4" w:rsidRPr="002C21FF">
        <w:rPr>
          <w:rFonts w:ascii="Times New Roman" w:hAnsi="Times New Roman" w:cs="Times New Roman"/>
        </w:rPr>
        <w:t>t</w:t>
      </w:r>
      <w:r w:rsidR="00E67DE4" w:rsidRPr="002C21FF">
        <w:rPr>
          <w:rFonts w:ascii="Times New Roman" w:hAnsi="Times New Roman" w:cs="Times New Roman"/>
          <w:sz w:val="24"/>
          <w:szCs w:val="24"/>
        </w:rPr>
        <w:t>he election materials sought to be accessed by the appellant being stored together with those relating to the Presidential and Local Government elections, candidates in the latter two elections must have had a vested interest in the subject matter of the</w:t>
      </w:r>
      <w:r w:rsidR="00CE1640" w:rsidRPr="002C21FF">
        <w:rPr>
          <w:rFonts w:ascii="Times New Roman" w:hAnsi="Times New Roman" w:cs="Times New Roman"/>
          <w:sz w:val="24"/>
          <w:szCs w:val="24"/>
        </w:rPr>
        <w:t xml:space="preserve"> litigation, as well as the relief sought therein.</w:t>
      </w:r>
      <w:r w:rsidR="00E67DE4" w:rsidRPr="002C21FF">
        <w:rPr>
          <w:rFonts w:ascii="Times New Roman" w:hAnsi="Times New Roman" w:cs="Times New Roman"/>
          <w:sz w:val="24"/>
          <w:szCs w:val="24"/>
        </w:rPr>
        <w:t xml:space="preserve"> </w:t>
      </w:r>
      <w:r w:rsidR="00982D1C" w:rsidRPr="002C21FF">
        <w:rPr>
          <w:rFonts w:ascii="Times New Roman" w:hAnsi="Times New Roman" w:cs="Times New Roman"/>
          <w:sz w:val="24"/>
          <w:szCs w:val="24"/>
        </w:rPr>
        <w:t>To that extent, t</w:t>
      </w:r>
      <w:r w:rsidR="002000F4" w:rsidRPr="002C21FF">
        <w:rPr>
          <w:rFonts w:ascii="Times New Roman" w:hAnsi="Times New Roman" w:cs="Times New Roman"/>
          <w:sz w:val="24"/>
          <w:szCs w:val="24"/>
        </w:rPr>
        <w:t xml:space="preserve">he candidates concerned </w:t>
      </w:r>
      <w:r w:rsidR="00982D1C" w:rsidRPr="002C21FF">
        <w:rPr>
          <w:rFonts w:ascii="Times New Roman" w:hAnsi="Times New Roman" w:cs="Times New Roman"/>
          <w:sz w:val="24"/>
          <w:szCs w:val="24"/>
        </w:rPr>
        <w:t xml:space="preserve">may </w:t>
      </w:r>
      <w:r w:rsidR="002000F4" w:rsidRPr="002C21FF">
        <w:rPr>
          <w:rFonts w:ascii="Times New Roman" w:hAnsi="Times New Roman" w:cs="Times New Roman"/>
          <w:sz w:val="24"/>
          <w:szCs w:val="24"/>
        </w:rPr>
        <w:t xml:space="preserve">have wished to have their views known to, and considered by, the court, </w:t>
      </w:r>
      <w:r w:rsidR="0039214F" w:rsidRPr="002C21FF">
        <w:rPr>
          <w:rFonts w:ascii="Times New Roman" w:hAnsi="Times New Roman" w:cs="Times New Roman"/>
          <w:sz w:val="24"/>
          <w:szCs w:val="24"/>
        </w:rPr>
        <w:t>on whether or not in t</w:t>
      </w:r>
      <w:r w:rsidR="00604B7B" w:rsidRPr="002C21FF">
        <w:rPr>
          <w:rFonts w:ascii="Times New Roman" w:hAnsi="Times New Roman" w:cs="Times New Roman"/>
          <w:sz w:val="24"/>
          <w:szCs w:val="24"/>
        </w:rPr>
        <w:t>he absence of a challenge to their</w:t>
      </w:r>
      <w:r w:rsidR="0039214F" w:rsidRPr="002C21FF">
        <w:rPr>
          <w:rFonts w:ascii="Times New Roman" w:hAnsi="Times New Roman" w:cs="Times New Roman"/>
          <w:sz w:val="24"/>
          <w:szCs w:val="24"/>
        </w:rPr>
        <w:t xml:space="preserve"> election, the ‘residue’ relating to </w:t>
      </w:r>
      <w:r w:rsidR="00604B7B" w:rsidRPr="002C21FF">
        <w:rPr>
          <w:rFonts w:ascii="Times New Roman" w:hAnsi="Times New Roman" w:cs="Times New Roman"/>
          <w:sz w:val="24"/>
          <w:szCs w:val="24"/>
        </w:rPr>
        <w:t xml:space="preserve">their </w:t>
      </w:r>
      <w:r w:rsidR="002A21EA" w:rsidRPr="002C21FF">
        <w:rPr>
          <w:rFonts w:ascii="Times New Roman" w:hAnsi="Times New Roman" w:cs="Times New Roman"/>
          <w:sz w:val="24"/>
          <w:szCs w:val="24"/>
        </w:rPr>
        <w:t>respective election results</w:t>
      </w:r>
      <w:r w:rsidR="000932B8" w:rsidRPr="002C21FF">
        <w:rPr>
          <w:rFonts w:ascii="Times New Roman" w:hAnsi="Times New Roman" w:cs="Times New Roman"/>
          <w:sz w:val="24"/>
          <w:szCs w:val="24"/>
        </w:rPr>
        <w:t xml:space="preserve"> should be</w:t>
      </w:r>
      <w:r w:rsidR="002A21EA" w:rsidRPr="002C21FF">
        <w:rPr>
          <w:rFonts w:ascii="Times New Roman" w:hAnsi="Times New Roman" w:cs="Times New Roman"/>
          <w:sz w:val="24"/>
          <w:szCs w:val="24"/>
        </w:rPr>
        <w:t xml:space="preserve"> </w:t>
      </w:r>
      <w:r w:rsidR="0039214F" w:rsidRPr="002C21FF">
        <w:rPr>
          <w:rFonts w:ascii="Times New Roman" w:hAnsi="Times New Roman" w:cs="Times New Roman"/>
          <w:sz w:val="24"/>
          <w:szCs w:val="24"/>
        </w:rPr>
        <w:t>uncovered.</w:t>
      </w:r>
      <w:r w:rsidR="00B8588A" w:rsidRPr="002C21FF">
        <w:rPr>
          <w:rFonts w:ascii="Times New Roman" w:hAnsi="Times New Roman" w:cs="Times New Roman"/>
          <w:sz w:val="24"/>
          <w:szCs w:val="24"/>
        </w:rPr>
        <w:t xml:space="preserve"> This is particularly so given that the unsealing of the boxes in question would </w:t>
      </w:r>
      <w:r w:rsidR="00616FA7" w:rsidRPr="002C21FF">
        <w:rPr>
          <w:rFonts w:ascii="Times New Roman" w:hAnsi="Times New Roman" w:cs="Times New Roman"/>
          <w:sz w:val="24"/>
          <w:szCs w:val="24"/>
        </w:rPr>
        <w:t xml:space="preserve">have </w:t>
      </w:r>
      <w:r w:rsidR="00B8588A" w:rsidRPr="002C21FF">
        <w:rPr>
          <w:rFonts w:ascii="Times New Roman" w:hAnsi="Times New Roman" w:cs="Times New Roman"/>
          <w:sz w:val="24"/>
          <w:szCs w:val="24"/>
        </w:rPr>
        <w:t>be</w:t>
      </w:r>
      <w:r w:rsidR="00616FA7" w:rsidRPr="002C21FF">
        <w:rPr>
          <w:rFonts w:ascii="Times New Roman" w:hAnsi="Times New Roman" w:cs="Times New Roman"/>
          <w:sz w:val="24"/>
          <w:szCs w:val="24"/>
        </w:rPr>
        <w:t>en</w:t>
      </w:r>
      <w:r w:rsidR="00B8588A" w:rsidRPr="002C21FF">
        <w:rPr>
          <w:rFonts w:ascii="Times New Roman" w:hAnsi="Times New Roman" w:cs="Times New Roman"/>
          <w:sz w:val="24"/>
          <w:szCs w:val="24"/>
        </w:rPr>
        <w:t xml:space="preserve"> at the inst</w:t>
      </w:r>
      <w:r w:rsidR="00616FA7" w:rsidRPr="002C21FF">
        <w:rPr>
          <w:rFonts w:ascii="Times New Roman" w:hAnsi="Times New Roman" w:cs="Times New Roman"/>
          <w:sz w:val="24"/>
          <w:szCs w:val="24"/>
        </w:rPr>
        <w:t xml:space="preserve">ance </w:t>
      </w:r>
      <w:r w:rsidR="00B8588A" w:rsidRPr="002C21FF">
        <w:rPr>
          <w:rFonts w:ascii="Times New Roman" w:hAnsi="Times New Roman" w:cs="Times New Roman"/>
          <w:sz w:val="24"/>
          <w:szCs w:val="24"/>
        </w:rPr>
        <w:t>of ano</w:t>
      </w:r>
      <w:r w:rsidR="00982D1C" w:rsidRPr="002C21FF">
        <w:rPr>
          <w:rFonts w:ascii="Times New Roman" w:hAnsi="Times New Roman" w:cs="Times New Roman"/>
          <w:sz w:val="24"/>
          <w:szCs w:val="24"/>
        </w:rPr>
        <w:t>ther candidate, not themselves.</w:t>
      </w:r>
      <w:r w:rsidR="000932B8" w:rsidRPr="002C21FF">
        <w:rPr>
          <w:rFonts w:ascii="Times New Roman" w:hAnsi="Times New Roman" w:cs="Times New Roman"/>
          <w:sz w:val="24"/>
          <w:szCs w:val="24"/>
        </w:rPr>
        <w:t xml:space="preserve"> I therefore </w:t>
      </w:r>
      <w:r w:rsidR="00982D1C" w:rsidRPr="002C21FF">
        <w:rPr>
          <w:rFonts w:ascii="Times New Roman" w:hAnsi="Times New Roman" w:cs="Times New Roman"/>
          <w:sz w:val="24"/>
          <w:szCs w:val="24"/>
        </w:rPr>
        <w:t xml:space="preserve">entertain </w:t>
      </w:r>
      <w:r w:rsidR="000932B8" w:rsidRPr="002C21FF">
        <w:rPr>
          <w:rFonts w:ascii="Times New Roman" w:hAnsi="Times New Roman" w:cs="Times New Roman"/>
          <w:sz w:val="24"/>
          <w:szCs w:val="24"/>
        </w:rPr>
        <w:t>no doubt that the</w:t>
      </w:r>
      <w:r w:rsidR="00982D1C" w:rsidRPr="002C21FF">
        <w:rPr>
          <w:rFonts w:ascii="Times New Roman" w:hAnsi="Times New Roman" w:cs="Times New Roman"/>
          <w:sz w:val="24"/>
          <w:szCs w:val="24"/>
        </w:rPr>
        <w:t>irs was the type of interest generally qualified as being ‘direct and substantial’. In other words, interest that necessitated their being</w:t>
      </w:r>
      <w:r w:rsidR="000932B8" w:rsidRPr="002C21FF">
        <w:rPr>
          <w:rFonts w:ascii="Times New Roman" w:hAnsi="Times New Roman" w:cs="Times New Roman"/>
          <w:sz w:val="24"/>
          <w:szCs w:val="24"/>
        </w:rPr>
        <w:t xml:space="preserve"> </w:t>
      </w:r>
      <w:r w:rsidR="00616FA7" w:rsidRPr="002C21FF">
        <w:rPr>
          <w:rFonts w:ascii="Times New Roman" w:hAnsi="Times New Roman" w:cs="Times New Roman"/>
          <w:sz w:val="24"/>
          <w:szCs w:val="24"/>
        </w:rPr>
        <w:t>joined as parties</w:t>
      </w:r>
      <w:r w:rsidR="00982D1C" w:rsidRPr="002C21FF">
        <w:rPr>
          <w:rFonts w:ascii="Times New Roman" w:hAnsi="Times New Roman" w:cs="Times New Roman"/>
          <w:sz w:val="24"/>
          <w:szCs w:val="24"/>
        </w:rPr>
        <w:t xml:space="preserve"> to the dispute</w:t>
      </w:r>
      <w:r w:rsidR="000932B8" w:rsidRPr="002C21FF">
        <w:rPr>
          <w:rFonts w:ascii="Times New Roman" w:hAnsi="Times New Roman" w:cs="Times New Roman"/>
          <w:sz w:val="24"/>
          <w:szCs w:val="24"/>
        </w:rPr>
        <w:t xml:space="preserve">. </w:t>
      </w:r>
    </w:p>
    <w:p w:rsidR="00EA16C4" w:rsidRPr="002C21FF" w:rsidRDefault="00EA16C4" w:rsidP="00814D7D">
      <w:pPr>
        <w:spacing w:after="0" w:line="480" w:lineRule="auto"/>
        <w:ind w:firstLine="720"/>
        <w:jc w:val="both"/>
        <w:rPr>
          <w:rFonts w:ascii="Times New Roman" w:hAnsi="Times New Roman" w:cs="Times New Roman"/>
          <w:sz w:val="24"/>
          <w:szCs w:val="24"/>
        </w:rPr>
      </w:pPr>
    </w:p>
    <w:p w:rsidR="000932B8" w:rsidRPr="002C21FF" w:rsidRDefault="00982D1C"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lastRenderedPageBreak/>
        <w:t xml:space="preserve">I am fortified in this view </w:t>
      </w:r>
      <w:r w:rsidR="00CF64FA" w:rsidRPr="002C21FF">
        <w:rPr>
          <w:rFonts w:ascii="Times New Roman" w:hAnsi="Times New Roman" w:cs="Times New Roman"/>
          <w:sz w:val="24"/>
          <w:szCs w:val="24"/>
        </w:rPr>
        <w:t xml:space="preserve">by </w:t>
      </w:r>
      <w:r w:rsidR="000932B8" w:rsidRPr="002C21FF">
        <w:rPr>
          <w:rFonts w:ascii="Times New Roman" w:hAnsi="Times New Roman" w:cs="Times New Roman"/>
          <w:sz w:val="24"/>
          <w:szCs w:val="24"/>
        </w:rPr>
        <w:t xml:space="preserve">the following passage contained in </w:t>
      </w:r>
      <w:proofErr w:type="spellStart"/>
      <w:r w:rsidR="000932B8" w:rsidRPr="002C21FF">
        <w:rPr>
          <w:rFonts w:ascii="Times New Roman" w:hAnsi="Times New Roman" w:cs="Times New Roman"/>
          <w:i/>
          <w:sz w:val="24"/>
          <w:szCs w:val="24"/>
        </w:rPr>
        <w:t>Herbstein</w:t>
      </w:r>
      <w:proofErr w:type="spellEnd"/>
      <w:r w:rsidR="000932B8" w:rsidRPr="002C21FF">
        <w:rPr>
          <w:rFonts w:ascii="Times New Roman" w:hAnsi="Times New Roman" w:cs="Times New Roman"/>
          <w:i/>
          <w:sz w:val="24"/>
          <w:szCs w:val="24"/>
        </w:rPr>
        <w:t xml:space="preserve"> and Van </w:t>
      </w:r>
      <w:proofErr w:type="spellStart"/>
      <w:r w:rsidR="000932B8" w:rsidRPr="002C21FF">
        <w:rPr>
          <w:rFonts w:ascii="Times New Roman" w:hAnsi="Times New Roman" w:cs="Times New Roman"/>
          <w:i/>
          <w:sz w:val="24"/>
          <w:szCs w:val="24"/>
        </w:rPr>
        <w:t>Winsen’s</w:t>
      </w:r>
      <w:proofErr w:type="spellEnd"/>
      <w:r w:rsidR="000932B8" w:rsidRPr="002C21FF">
        <w:rPr>
          <w:rFonts w:ascii="Times New Roman" w:hAnsi="Times New Roman" w:cs="Times New Roman"/>
          <w:sz w:val="24"/>
          <w:szCs w:val="24"/>
        </w:rPr>
        <w:t xml:space="preserve"> book</w:t>
      </w:r>
      <w:r w:rsidRPr="002C21FF">
        <w:rPr>
          <w:rFonts w:ascii="Times New Roman" w:hAnsi="Times New Roman" w:cs="Times New Roman"/>
          <w:sz w:val="24"/>
          <w:szCs w:val="24"/>
        </w:rPr>
        <w:t xml:space="preserve"> on the civil practice of </w:t>
      </w:r>
      <w:r w:rsidR="003E53D7" w:rsidRPr="002C21FF">
        <w:rPr>
          <w:rFonts w:ascii="Times New Roman" w:hAnsi="Times New Roman" w:cs="Times New Roman"/>
          <w:sz w:val="24"/>
          <w:szCs w:val="24"/>
        </w:rPr>
        <w:t>higher courts</w:t>
      </w:r>
      <w:r w:rsidR="000932B8" w:rsidRPr="002C21FF">
        <w:rPr>
          <w:rStyle w:val="FootnoteReference"/>
          <w:rFonts w:ascii="Times New Roman" w:hAnsi="Times New Roman" w:cs="Times New Roman"/>
          <w:sz w:val="24"/>
          <w:szCs w:val="24"/>
        </w:rPr>
        <w:footnoteReference w:id="1"/>
      </w:r>
      <w:r w:rsidR="00616FA7" w:rsidRPr="002C21FF">
        <w:rPr>
          <w:rFonts w:ascii="Times New Roman" w:hAnsi="Times New Roman" w:cs="Times New Roman"/>
          <w:sz w:val="24"/>
          <w:szCs w:val="24"/>
        </w:rPr>
        <w:t>;</w:t>
      </w:r>
      <w:r w:rsidR="000932B8" w:rsidRPr="002C21FF">
        <w:rPr>
          <w:rFonts w:ascii="Times New Roman" w:hAnsi="Times New Roman" w:cs="Times New Roman"/>
          <w:sz w:val="24"/>
          <w:szCs w:val="24"/>
        </w:rPr>
        <w:t xml:space="preserve">   </w:t>
      </w:r>
    </w:p>
    <w:p w:rsidR="006B2060" w:rsidRPr="002C21FF" w:rsidRDefault="006B2060" w:rsidP="00EA16C4">
      <w:pPr>
        <w:spacing w:after="0" w:line="240" w:lineRule="auto"/>
        <w:ind w:left="720"/>
        <w:jc w:val="both"/>
        <w:rPr>
          <w:rFonts w:ascii="Times New Roman" w:hAnsi="Times New Roman" w:cs="Times New Roman"/>
          <w:sz w:val="24"/>
          <w:szCs w:val="24"/>
        </w:rPr>
      </w:pPr>
      <w:r w:rsidRPr="002C21FF">
        <w:rPr>
          <w:rFonts w:ascii="Times New Roman" w:hAnsi="Times New Roman" w:cs="Times New Roman"/>
          <w:sz w:val="24"/>
          <w:szCs w:val="24"/>
        </w:rPr>
        <w:t>“A direct and substantial interest has been held to be ‘an interest in the right which is the subject matter of the litigation and not merely a financial interest….’ It is a ‘legal interest in the subject matter of the litigation, excluding an indirect commercial interest only</w:t>
      </w:r>
      <w:r w:rsidR="00EA16C4" w:rsidRPr="002C21FF">
        <w:rPr>
          <w:rFonts w:ascii="Times New Roman" w:hAnsi="Times New Roman" w:cs="Times New Roman"/>
          <w:sz w:val="24"/>
          <w:szCs w:val="24"/>
        </w:rPr>
        <w:t>.</w:t>
      </w:r>
      <w:r w:rsidRPr="002C21FF">
        <w:rPr>
          <w:rFonts w:ascii="Times New Roman" w:hAnsi="Times New Roman" w:cs="Times New Roman"/>
          <w:sz w:val="24"/>
          <w:szCs w:val="24"/>
        </w:rPr>
        <w:t xml:space="preserve">’ The possibility of such an interest is sufficient, and it is not necessary for the court to determine that it in fact exists”. </w:t>
      </w:r>
    </w:p>
    <w:p w:rsidR="00ED2382" w:rsidRPr="002C21FF" w:rsidRDefault="00ED2382" w:rsidP="00ED2382">
      <w:pPr>
        <w:spacing w:after="0" w:line="240" w:lineRule="auto"/>
        <w:jc w:val="both"/>
        <w:rPr>
          <w:rFonts w:ascii="Times New Roman" w:hAnsi="Times New Roman" w:cs="Times New Roman"/>
          <w:sz w:val="24"/>
          <w:szCs w:val="24"/>
        </w:rPr>
      </w:pPr>
    </w:p>
    <w:p w:rsidR="00ED2382" w:rsidRPr="002C21FF" w:rsidRDefault="00ED2382" w:rsidP="00ED2382">
      <w:pPr>
        <w:spacing w:after="0" w:line="240" w:lineRule="auto"/>
        <w:ind w:firstLine="720"/>
        <w:jc w:val="both"/>
        <w:rPr>
          <w:rFonts w:ascii="Times New Roman" w:hAnsi="Times New Roman" w:cs="Times New Roman"/>
          <w:sz w:val="24"/>
          <w:szCs w:val="24"/>
        </w:rPr>
      </w:pPr>
    </w:p>
    <w:p w:rsidR="00ED2382" w:rsidRPr="002C21FF" w:rsidRDefault="00ED2382"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In relation to </w:t>
      </w:r>
      <w:r w:rsidR="006B2060" w:rsidRPr="002C21FF">
        <w:rPr>
          <w:rFonts w:ascii="Times New Roman" w:hAnsi="Times New Roman" w:cs="Times New Roman"/>
          <w:sz w:val="24"/>
          <w:szCs w:val="24"/>
        </w:rPr>
        <w:t>joinder</w:t>
      </w:r>
      <w:r w:rsidRPr="002C21FF">
        <w:rPr>
          <w:rFonts w:ascii="Times New Roman" w:hAnsi="Times New Roman" w:cs="Times New Roman"/>
          <w:sz w:val="24"/>
          <w:szCs w:val="24"/>
        </w:rPr>
        <w:t xml:space="preserve">, the learned authors go on to </w:t>
      </w:r>
    </w:p>
    <w:p w:rsidR="006B2060" w:rsidRPr="002C21FF" w:rsidRDefault="00616FA7" w:rsidP="00ED2382">
      <w:pPr>
        <w:spacing w:after="0" w:line="480" w:lineRule="auto"/>
        <w:jc w:val="both"/>
        <w:rPr>
          <w:rFonts w:ascii="Times New Roman" w:hAnsi="Times New Roman" w:cs="Times New Roman"/>
          <w:sz w:val="24"/>
          <w:szCs w:val="24"/>
        </w:rPr>
      </w:pPr>
      <w:proofErr w:type="gramStart"/>
      <w:r w:rsidRPr="002C21FF">
        <w:rPr>
          <w:rFonts w:ascii="Times New Roman" w:hAnsi="Times New Roman" w:cs="Times New Roman"/>
          <w:sz w:val="24"/>
          <w:szCs w:val="24"/>
        </w:rPr>
        <w:t>s</w:t>
      </w:r>
      <w:r w:rsidR="00ED2382" w:rsidRPr="002C21FF">
        <w:rPr>
          <w:rFonts w:ascii="Times New Roman" w:hAnsi="Times New Roman" w:cs="Times New Roman"/>
          <w:sz w:val="24"/>
          <w:szCs w:val="24"/>
        </w:rPr>
        <w:t>tate</w:t>
      </w:r>
      <w:proofErr w:type="gramEnd"/>
      <w:r w:rsidR="00ED2382" w:rsidRPr="002C21FF">
        <w:rPr>
          <w:rFonts w:ascii="Times New Roman" w:hAnsi="Times New Roman" w:cs="Times New Roman"/>
          <w:sz w:val="24"/>
          <w:szCs w:val="24"/>
        </w:rPr>
        <w:t xml:space="preserve"> as follows on the same page;</w:t>
      </w:r>
    </w:p>
    <w:p w:rsidR="00ED2382" w:rsidRPr="002C21FF" w:rsidRDefault="00ED2382" w:rsidP="00EA16C4">
      <w:pPr>
        <w:spacing w:after="0" w:line="240" w:lineRule="auto"/>
        <w:ind w:left="720"/>
        <w:jc w:val="both"/>
        <w:rPr>
          <w:rFonts w:ascii="Times New Roman" w:hAnsi="Times New Roman" w:cs="Times New Roman"/>
          <w:sz w:val="24"/>
          <w:szCs w:val="24"/>
        </w:rPr>
      </w:pPr>
      <w:r w:rsidRPr="002C21FF">
        <w:rPr>
          <w:rFonts w:ascii="Times New Roman" w:hAnsi="Times New Roman" w:cs="Times New Roman"/>
          <w:sz w:val="24"/>
          <w:szCs w:val="24"/>
        </w:rPr>
        <w:t>“For joinder to be essential, the parties to be joined must have a direct and substantial interest, not only in the subject matter of the litigation, but also the outcome”</w:t>
      </w:r>
    </w:p>
    <w:p w:rsidR="00616FA7" w:rsidRPr="002C21FF" w:rsidRDefault="00616FA7" w:rsidP="00015E5E">
      <w:pPr>
        <w:spacing w:after="0" w:line="480" w:lineRule="auto"/>
        <w:jc w:val="both"/>
        <w:rPr>
          <w:rFonts w:ascii="Times New Roman" w:hAnsi="Times New Roman" w:cs="Times New Roman"/>
          <w:sz w:val="24"/>
          <w:szCs w:val="24"/>
        </w:rPr>
      </w:pPr>
    </w:p>
    <w:p w:rsidR="00EA16C4" w:rsidRPr="002C21FF" w:rsidRDefault="00EA16C4" w:rsidP="00EA16C4">
      <w:pPr>
        <w:spacing w:after="0" w:line="240" w:lineRule="auto"/>
        <w:jc w:val="both"/>
        <w:rPr>
          <w:rFonts w:ascii="Times New Roman" w:hAnsi="Times New Roman" w:cs="Times New Roman"/>
          <w:sz w:val="24"/>
          <w:szCs w:val="24"/>
        </w:rPr>
      </w:pPr>
    </w:p>
    <w:p w:rsidR="00AC7CC1" w:rsidRPr="002C21FF" w:rsidRDefault="00AC2A38" w:rsidP="00AC7CC1">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t>Applied to the circumstances of this case, I find that candidates in the election</w:t>
      </w:r>
      <w:r w:rsidR="001E45A0" w:rsidRPr="002C21FF">
        <w:rPr>
          <w:rFonts w:ascii="Times New Roman" w:hAnsi="Times New Roman" w:cs="Times New Roman"/>
          <w:sz w:val="24"/>
          <w:szCs w:val="24"/>
        </w:rPr>
        <w:t>s</w:t>
      </w:r>
      <w:r w:rsidRPr="002C21FF">
        <w:rPr>
          <w:rFonts w:ascii="Times New Roman" w:hAnsi="Times New Roman" w:cs="Times New Roman"/>
          <w:sz w:val="24"/>
          <w:szCs w:val="24"/>
        </w:rPr>
        <w:t xml:space="preserve"> </w:t>
      </w:r>
      <w:r w:rsidR="008F7C4F" w:rsidRPr="002C21FF">
        <w:rPr>
          <w:rFonts w:ascii="Times New Roman" w:hAnsi="Times New Roman" w:cs="Times New Roman"/>
          <w:sz w:val="24"/>
          <w:szCs w:val="24"/>
        </w:rPr>
        <w:t xml:space="preserve">other than </w:t>
      </w:r>
      <w:r w:rsidRPr="002C21FF">
        <w:rPr>
          <w:rFonts w:ascii="Times New Roman" w:hAnsi="Times New Roman" w:cs="Times New Roman"/>
          <w:sz w:val="24"/>
          <w:szCs w:val="24"/>
        </w:rPr>
        <w:t xml:space="preserve">the </w:t>
      </w:r>
      <w:proofErr w:type="gramStart"/>
      <w:r w:rsidRPr="002C21FF">
        <w:rPr>
          <w:rFonts w:ascii="Times New Roman" w:hAnsi="Times New Roman" w:cs="Times New Roman"/>
          <w:sz w:val="24"/>
          <w:szCs w:val="24"/>
        </w:rPr>
        <w:t>applicant,</w:t>
      </w:r>
      <w:proofErr w:type="gramEnd"/>
      <w:r w:rsidRPr="002C21FF">
        <w:rPr>
          <w:rFonts w:ascii="Times New Roman" w:hAnsi="Times New Roman" w:cs="Times New Roman"/>
          <w:sz w:val="24"/>
          <w:szCs w:val="24"/>
        </w:rPr>
        <w:t xml:space="preserve"> had a direct and substantial interest in </w:t>
      </w:r>
      <w:r w:rsidR="00616FA7" w:rsidRPr="002C21FF">
        <w:rPr>
          <w:rFonts w:ascii="Times New Roman" w:hAnsi="Times New Roman" w:cs="Times New Roman"/>
          <w:sz w:val="24"/>
          <w:szCs w:val="24"/>
        </w:rPr>
        <w:t xml:space="preserve">both </w:t>
      </w:r>
      <w:r w:rsidRPr="002C21FF">
        <w:rPr>
          <w:rFonts w:ascii="Times New Roman" w:hAnsi="Times New Roman" w:cs="Times New Roman"/>
          <w:sz w:val="24"/>
          <w:szCs w:val="24"/>
        </w:rPr>
        <w:t>the subject matter of the litigation</w:t>
      </w:r>
      <w:r w:rsidR="000C66AE" w:rsidRPr="002C21FF">
        <w:rPr>
          <w:rFonts w:ascii="Times New Roman" w:hAnsi="Times New Roman" w:cs="Times New Roman"/>
          <w:sz w:val="24"/>
          <w:szCs w:val="24"/>
        </w:rPr>
        <w:t>,</w:t>
      </w:r>
      <w:r w:rsidR="00616FA7" w:rsidRPr="002C21FF">
        <w:rPr>
          <w:rFonts w:ascii="Times New Roman" w:hAnsi="Times New Roman" w:cs="Times New Roman"/>
          <w:sz w:val="24"/>
          <w:szCs w:val="24"/>
        </w:rPr>
        <w:t xml:space="preserve"> and its possible outcome. These were, respectively, t</w:t>
      </w:r>
      <w:r w:rsidR="008F7C4F" w:rsidRPr="002C21FF">
        <w:rPr>
          <w:rFonts w:ascii="Times New Roman" w:hAnsi="Times New Roman" w:cs="Times New Roman"/>
          <w:sz w:val="24"/>
          <w:szCs w:val="24"/>
        </w:rPr>
        <w:t xml:space="preserve">he </w:t>
      </w:r>
      <w:r w:rsidR="000C66AE" w:rsidRPr="002C21FF">
        <w:rPr>
          <w:rFonts w:ascii="Times New Roman" w:hAnsi="Times New Roman" w:cs="Times New Roman"/>
          <w:sz w:val="24"/>
          <w:szCs w:val="24"/>
        </w:rPr>
        <w:t>harmonised election results for the Mt Pleasant constituency</w:t>
      </w:r>
      <w:r w:rsidR="00616FA7" w:rsidRPr="002C21FF">
        <w:rPr>
          <w:rFonts w:ascii="Times New Roman" w:hAnsi="Times New Roman" w:cs="Times New Roman"/>
          <w:sz w:val="24"/>
          <w:szCs w:val="24"/>
        </w:rPr>
        <w:t>, and</w:t>
      </w:r>
      <w:r w:rsidR="000C66AE" w:rsidRPr="002C21FF">
        <w:rPr>
          <w:rFonts w:ascii="Times New Roman" w:hAnsi="Times New Roman" w:cs="Times New Roman"/>
          <w:sz w:val="24"/>
          <w:szCs w:val="24"/>
        </w:rPr>
        <w:t xml:space="preserve"> the </w:t>
      </w:r>
      <w:r w:rsidR="008F7C4F" w:rsidRPr="002C21FF">
        <w:rPr>
          <w:rFonts w:ascii="Times New Roman" w:hAnsi="Times New Roman" w:cs="Times New Roman"/>
          <w:sz w:val="24"/>
          <w:szCs w:val="24"/>
        </w:rPr>
        <w:t>unsealing of</w:t>
      </w:r>
      <w:r w:rsidR="000C66AE" w:rsidRPr="002C21FF">
        <w:rPr>
          <w:rFonts w:ascii="Times New Roman" w:hAnsi="Times New Roman" w:cs="Times New Roman"/>
          <w:sz w:val="24"/>
          <w:szCs w:val="24"/>
        </w:rPr>
        <w:t xml:space="preserve"> and access to,</w:t>
      </w:r>
      <w:r w:rsidR="008F7C4F" w:rsidRPr="002C21FF">
        <w:rPr>
          <w:rFonts w:ascii="Times New Roman" w:hAnsi="Times New Roman" w:cs="Times New Roman"/>
          <w:sz w:val="24"/>
          <w:szCs w:val="24"/>
        </w:rPr>
        <w:t xml:space="preserve"> the boxes</w:t>
      </w:r>
      <w:r w:rsidR="000C66AE" w:rsidRPr="002C21FF">
        <w:rPr>
          <w:rFonts w:ascii="Times New Roman" w:hAnsi="Times New Roman" w:cs="Times New Roman"/>
          <w:sz w:val="24"/>
          <w:szCs w:val="24"/>
        </w:rPr>
        <w:t xml:space="preserve"> and packets containing such election material. The latter would have </w:t>
      </w:r>
      <w:r w:rsidR="008F7C4F" w:rsidRPr="002C21FF">
        <w:rPr>
          <w:rFonts w:ascii="Times New Roman" w:hAnsi="Times New Roman" w:cs="Times New Roman"/>
          <w:sz w:val="24"/>
          <w:szCs w:val="24"/>
        </w:rPr>
        <w:t>simultaneously exposed their own election residue.</w:t>
      </w:r>
      <w:r w:rsidRPr="002C21FF">
        <w:rPr>
          <w:rFonts w:ascii="Times New Roman" w:hAnsi="Times New Roman" w:cs="Times New Roman"/>
          <w:sz w:val="24"/>
          <w:szCs w:val="24"/>
        </w:rPr>
        <w:t xml:space="preserve"> </w:t>
      </w:r>
      <w:r w:rsidR="00AC7CC1" w:rsidRPr="002C21FF">
        <w:rPr>
          <w:rFonts w:ascii="Times New Roman" w:hAnsi="Times New Roman" w:cs="Times New Roman"/>
          <w:sz w:val="24"/>
          <w:szCs w:val="24"/>
        </w:rPr>
        <w:t xml:space="preserve">I find too that the </w:t>
      </w:r>
      <w:r w:rsidR="001E45A0" w:rsidRPr="002C21FF">
        <w:rPr>
          <w:rFonts w:ascii="Times New Roman" w:hAnsi="Times New Roman" w:cs="Times New Roman"/>
          <w:sz w:val="24"/>
          <w:szCs w:val="24"/>
        </w:rPr>
        <w:t>same</w:t>
      </w:r>
      <w:r w:rsidR="00AC7CC1" w:rsidRPr="002C21FF">
        <w:rPr>
          <w:rFonts w:ascii="Times New Roman" w:hAnsi="Times New Roman" w:cs="Times New Roman"/>
          <w:sz w:val="24"/>
          <w:szCs w:val="24"/>
        </w:rPr>
        <w:t xml:space="preserve"> candidates constituted what the learned authors </w:t>
      </w:r>
      <w:proofErr w:type="spellStart"/>
      <w:r w:rsidR="00AC7CC1" w:rsidRPr="002C21FF">
        <w:rPr>
          <w:rFonts w:ascii="Times New Roman" w:hAnsi="Times New Roman" w:cs="Times New Roman"/>
          <w:i/>
          <w:sz w:val="24"/>
          <w:szCs w:val="24"/>
        </w:rPr>
        <w:t>Herbstein</w:t>
      </w:r>
      <w:proofErr w:type="spellEnd"/>
      <w:r w:rsidR="00AC7CC1" w:rsidRPr="002C21FF">
        <w:rPr>
          <w:rFonts w:ascii="Times New Roman" w:hAnsi="Times New Roman" w:cs="Times New Roman"/>
          <w:i/>
          <w:sz w:val="24"/>
          <w:szCs w:val="24"/>
        </w:rPr>
        <w:t xml:space="preserve"> and Van </w:t>
      </w:r>
      <w:proofErr w:type="spellStart"/>
      <w:r w:rsidR="00AC7CC1" w:rsidRPr="002C21FF">
        <w:rPr>
          <w:rFonts w:ascii="Times New Roman" w:hAnsi="Times New Roman" w:cs="Times New Roman"/>
          <w:i/>
          <w:sz w:val="24"/>
          <w:szCs w:val="24"/>
        </w:rPr>
        <w:t>Winsen</w:t>
      </w:r>
      <w:proofErr w:type="spellEnd"/>
      <w:r w:rsidR="00AC7CC1" w:rsidRPr="002C21FF">
        <w:rPr>
          <w:rFonts w:ascii="Times New Roman" w:hAnsi="Times New Roman" w:cs="Times New Roman"/>
          <w:sz w:val="24"/>
          <w:szCs w:val="24"/>
        </w:rPr>
        <w:t xml:space="preserve"> termed ‘necessary’ parties, defined thus at page 215 of the same book,</w:t>
      </w:r>
      <w:r w:rsidR="00AC7CC1" w:rsidRPr="002C21FF">
        <w:rPr>
          <w:rStyle w:val="FootnoteReference"/>
          <w:rFonts w:ascii="Times New Roman" w:hAnsi="Times New Roman" w:cs="Times New Roman"/>
          <w:sz w:val="24"/>
          <w:szCs w:val="24"/>
        </w:rPr>
        <w:footnoteReference w:id="2"/>
      </w:r>
      <w:r w:rsidR="00AC7CC1" w:rsidRPr="002C21FF">
        <w:rPr>
          <w:rFonts w:ascii="Times New Roman" w:hAnsi="Times New Roman" w:cs="Times New Roman"/>
          <w:sz w:val="24"/>
          <w:szCs w:val="24"/>
        </w:rPr>
        <w:t xml:space="preserve"> </w:t>
      </w:r>
    </w:p>
    <w:p w:rsidR="00AC7CC1" w:rsidRPr="002C21FF" w:rsidRDefault="00AC7CC1" w:rsidP="00EA16C4">
      <w:pPr>
        <w:spacing w:after="0" w:line="240" w:lineRule="auto"/>
        <w:ind w:left="720"/>
        <w:jc w:val="both"/>
        <w:rPr>
          <w:rFonts w:ascii="Times New Roman" w:hAnsi="Times New Roman" w:cs="Times New Roman"/>
          <w:sz w:val="24"/>
          <w:szCs w:val="24"/>
          <w:u w:val="single"/>
        </w:rPr>
      </w:pPr>
      <w:r w:rsidRPr="002C21FF">
        <w:rPr>
          <w:rFonts w:ascii="Times New Roman" w:hAnsi="Times New Roman" w:cs="Times New Roman"/>
          <w:sz w:val="24"/>
          <w:szCs w:val="24"/>
        </w:rPr>
        <w:t>“A third party who has, or may have</w:t>
      </w:r>
      <w:r w:rsidR="003E53D7" w:rsidRPr="002C21FF">
        <w:rPr>
          <w:rFonts w:ascii="Times New Roman" w:hAnsi="Times New Roman" w:cs="Times New Roman"/>
          <w:sz w:val="24"/>
          <w:szCs w:val="24"/>
        </w:rPr>
        <w:t xml:space="preserve">, a </w:t>
      </w:r>
      <w:r w:rsidRPr="002C21FF">
        <w:rPr>
          <w:rFonts w:ascii="Times New Roman" w:hAnsi="Times New Roman" w:cs="Times New Roman"/>
          <w:sz w:val="24"/>
          <w:szCs w:val="24"/>
        </w:rPr>
        <w:t>substantial interest in any order the court might make in proceedings, or if such order cannot be sustained or carried into effect without prejudicing that party, is a necessary party and should be joined in the proceedings, unless the court is satisfied that such person waived the right to be joined ….</w:t>
      </w:r>
      <w:r w:rsidRPr="002C21FF">
        <w:rPr>
          <w:rFonts w:ascii="Times New Roman" w:hAnsi="Times New Roman" w:cs="Times New Roman"/>
          <w:sz w:val="24"/>
          <w:szCs w:val="24"/>
          <w:u w:val="single"/>
        </w:rPr>
        <w:t>In fact, when such person is a necessary party in this sense, the court will not deal with the issues without a joinder being effected, and no question of discretion or convenience arises</w:t>
      </w:r>
      <w:r w:rsidR="00EA16C4" w:rsidRPr="002C21FF">
        <w:rPr>
          <w:rFonts w:ascii="Times New Roman" w:hAnsi="Times New Roman" w:cs="Times New Roman"/>
          <w:sz w:val="24"/>
          <w:szCs w:val="24"/>
          <w:u w:val="single"/>
        </w:rPr>
        <w:t>.</w:t>
      </w:r>
      <w:r w:rsidRPr="002C21FF">
        <w:rPr>
          <w:rFonts w:ascii="Times New Roman" w:hAnsi="Times New Roman" w:cs="Times New Roman"/>
          <w:sz w:val="24"/>
          <w:szCs w:val="24"/>
          <w:u w:val="single"/>
        </w:rPr>
        <w:t>”(my emphasis)</w:t>
      </w:r>
    </w:p>
    <w:p w:rsidR="00AC7CC1" w:rsidRPr="002C21FF" w:rsidRDefault="00AC7CC1" w:rsidP="00AC7CC1">
      <w:pPr>
        <w:spacing w:after="0" w:line="480" w:lineRule="auto"/>
        <w:jc w:val="both"/>
        <w:rPr>
          <w:rFonts w:ascii="Times New Roman" w:hAnsi="Times New Roman" w:cs="Times New Roman"/>
          <w:sz w:val="24"/>
          <w:szCs w:val="24"/>
        </w:rPr>
      </w:pPr>
    </w:p>
    <w:p w:rsidR="003E53D7" w:rsidRPr="002C21FF" w:rsidRDefault="003E53D7" w:rsidP="001E45A0">
      <w:pPr>
        <w:spacing w:after="0" w:line="240" w:lineRule="auto"/>
        <w:ind w:firstLine="720"/>
        <w:jc w:val="both"/>
        <w:rPr>
          <w:rFonts w:ascii="Times New Roman" w:hAnsi="Times New Roman" w:cs="Times New Roman"/>
          <w:sz w:val="24"/>
          <w:szCs w:val="24"/>
        </w:rPr>
      </w:pPr>
    </w:p>
    <w:p w:rsidR="00616FA7" w:rsidRPr="002C21FF" w:rsidRDefault="00616FA7" w:rsidP="001E45A0">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lastRenderedPageBreak/>
        <w:t>It is pertinent to note that the appellant seems to accept that the other candidates in the harmonised elections in his constituency had an interest in the litigation, as is evident from the following submission made in his heads of argument:-</w:t>
      </w:r>
    </w:p>
    <w:p w:rsidR="00616FA7" w:rsidRPr="002C21FF" w:rsidRDefault="00616FA7" w:rsidP="00EA16C4">
      <w:pPr>
        <w:spacing w:after="0" w:line="240" w:lineRule="auto"/>
        <w:ind w:left="720"/>
        <w:jc w:val="both"/>
        <w:rPr>
          <w:rFonts w:ascii="Times New Roman" w:hAnsi="Times New Roman" w:cs="Times New Roman"/>
          <w:sz w:val="24"/>
          <w:szCs w:val="24"/>
        </w:rPr>
      </w:pPr>
      <w:r w:rsidRPr="002C21FF">
        <w:rPr>
          <w:rFonts w:ascii="Times New Roman" w:hAnsi="Times New Roman" w:cs="Times New Roman"/>
          <w:sz w:val="24"/>
          <w:szCs w:val="24"/>
        </w:rPr>
        <w:t xml:space="preserve">“The conditions (that the court </w:t>
      </w:r>
      <w:r w:rsidRPr="002C21FF">
        <w:rPr>
          <w:rFonts w:ascii="Times New Roman" w:hAnsi="Times New Roman" w:cs="Times New Roman"/>
          <w:i/>
          <w:sz w:val="24"/>
          <w:szCs w:val="24"/>
        </w:rPr>
        <w:t>a quo</w:t>
      </w:r>
      <w:r w:rsidRPr="002C21FF">
        <w:rPr>
          <w:rFonts w:ascii="Times New Roman" w:hAnsi="Times New Roman" w:cs="Times New Roman"/>
          <w:sz w:val="24"/>
          <w:szCs w:val="24"/>
        </w:rPr>
        <w:t xml:space="preserve"> could have imposed in terms of s 70(5) of the Act) would have included service of the order </w:t>
      </w:r>
      <w:r w:rsidRPr="002C21FF">
        <w:rPr>
          <w:rFonts w:ascii="Times New Roman" w:hAnsi="Times New Roman" w:cs="Times New Roman"/>
          <w:i/>
          <w:sz w:val="24"/>
          <w:szCs w:val="24"/>
        </w:rPr>
        <w:t>on the other interested parties like the Presidential and Council</w:t>
      </w:r>
      <w:r w:rsidRPr="002C21FF">
        <w:rPr>
          <w:rFonts w:ascii="Times New Roman" w:hAnsi="Times New Roman" w:cs="Times New Roman"/>
          <w:sz w:val="24"/>
          <w:szCs w:val="24"/>
        </w:rPr>
        <w:t xml:space="preserve"> election candidates informing them to attend the opening and inspection and resealing of the packets.” (</w:t>
      </w:r>
      <w:proofErr w:type="gramStart"/>
      <w:r w:rsidRPr="002C21FF">
        <w:rPr>
          <w:rFonts w:ascii="Times New Roman" w:hAnsi="Times New Roman" w:cs="Times New Roman"/>
          <w:sz w:val="24"/>
          <w:szCs w:val="24"/>
        </w:rPr>
        <w:t>my</w:t>
      </w:r>
      <w:proofErr w:type="gramEnd"/>
      <w:r w:rsidRPr="002C21FF">
        <w:rPr>
          <w:rFonts w:ascii="Times New Roman" w:hAnsi="Times New Roman" w:cs="Times New Roman"/>
          <w:sz w:val="24"/>
          <w:szCs w:val="24"/>
        </w:rPr>
        <w:t xml:space="preserve"> emphasis)</w:t>
      </w:r>
    </w:p>
    <w:p w:rsidR="00616FA7" w:rsidRPr="002C21FF" w:rsidRDefault="00616FA7" w:rsidP="00616FA7">
      <w:pPr>
        <w:spacing w:after="0" w:line="480" w:lineRule="auto"/>
        <w:jc w:val="both"/>
        <w:rPr>
          <w:rFonts w:ascii="Times New Roman" w:hAnsi="Times New Roman" w:cs="Times New Roman"/>
          <w:sz w:val="24"/>
          <w:szCs w:val="24"/>
        </w:rPr>
      </w:pPr>
    </w:p>
    <w:p w:rsidR="001E45A0" w:rsidRPr="002C21FF" w:rsidRDefault="001E45A0" w:rsidP="001E45A0">
      <w:pPr>
        <w:spacing w:after="0" w:line="240" w:lineRule="auto"/>
        <w:jc w:val="both"/>
        <w:rPr>
          <w:rFonts w:ascii="Times New Roman" w:hAnsi="Times New Roman" w:cs="Times New Roman"/>
          <w:sz w:val="24"/>
          <w:szCs w:val="24"/>
        </w:rPr>
      </w:pPr>
    </w:p>
    <w:p w:rsidR="001E45A0" w:rsidRPr="002C21FF" w:rsidRDefault="00616FA7" w:rsidP="00616FA7">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t xml:space="preserve">My view however, is that the type of interest that the other candidates had in the subject matter and outcome of the litigation in question, merited more than mere service on them of a court order granted in proceedings </w:t>
      </w:r>
      <w:r w:rsidR="003C3151">
        <w:rPr>
          <w:rFonts w:ascii="Times New Roman" w:hAnsi="Times New Roman" w:cs="Times New Roman"/>
          <w:sz w:val="24"/>
          <w:szCs w:val="24"/>
        </w:rPr>
        <w:t xml:space="preserve">to </w:t>
      </w:r>
      <w:r w:rsidRPr="002C21FF">
        <w:rPr>
          <w:rFonts w:ascii="Times New Roman" w:hAnsi="Times New Roman" w:cs="Times New Roman"/>
          <w:sz w:val="24"/>
          <w:szCs w:val="24"/>
        </w:rPr>
        <w:t>which they were not party. I see a major difference between serving an order, after the fact, on an interested party, and citing such interested party in the dispute so that they can, if they so wish, file their submissions on the matter before the court. One could envisage a situation where the ‘joined’ parties might have either waived the right to be joined in the litigation, or agreed to a mutually beneficial protocol by which the appellant would access only the material pertaining to his candidature, without having sight of the material relating to the other candidates.</w:t>
      </w:r>
      <w:r w:rsidRPr="002C21FF">
        <w:rPr>
          <w:rFonts w:ascii="Times New Roman" w:hAnsi="Times New Roman" w:cs="Times New Roman"/>
          <w:sz w:val="24"/>
          <w:szCs w:val="24"/>
        </w:rPr>
        <w:tab/>
      </w:r>
    </w:p>
    <w:p w:rsidR="00616FA7" w:rsidRPr="002C21FF" w:rsidRDefault="00616FA7" w:rsidP="00616FA7">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 xml:space="preserve"> </w:t>
      </w:r>
    </w:p>
    <w:p w:rsidR="00616FA7" w:rsidRPr="002C21FF" w:rsidRDefault="0050476B"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T</w:t>
      </w:r>
      <w:r w:rsidR="00616FA7" w:rsidRPr="002C21FF">
        <w:rPr>
          <w:rFonts w:ascii="Times New Roman" w:hAnsi="Times New Roman" w:cs="Times New Roman"/>
          <w:sz w:val="24"/>
          <w:szCs w:val="24"/>
        </w:rPr>
        <w:t xml:space="preserve">he appellant </w:t>
      </w:r>
      <w:r w:rsidRPr="002C21FF">
        <w:rPr>
          <w:rFonts w:ascii="Times New Roman" w:hAnsi="Times New Roman" w:cs="Times New Roman"/>
          <w:sz w:val="24"/>
          <w:szCs w:val="24"/>
        </w:rPr>
        <w:t xml:space="preserve">further </w:t>
      </w:r>
      <w:r w:rsidR="00616FA7" w:rsidRPr="002C21FF">
        <w:rPr>
          <w:rFonts w:ascii="Times New Roman" w:hAnsi="Times New Roman" w:cs="Times New Roman"/>
          <w:sz w:val="24"/>
          <w:szCs w:val="24"/>
        </w:rPr>
        <w:t>does not seem to dispute the respondents’ submission that, due to the harmonised nature of the elections, the various functionaries of the Commission in the presence of all interested parties or their representatives, sealed the packets referred to in s 70(1) of the Electoral Act in one ballot box. That being the case, I do not doubt that the granting of an order requiring the unsealing of such ballot box</w:t>
      </w:r>
      <w:r w:rsidR="003E53D7" w:rsidRPr="002C21FF">
        <w:rPr>
          <w:rFonts w:ascii="Times New Roman" w:hAnsi="Times New Roman" w:cs="Times New Roman"/>
          <w:sz w:val="24"/>
          <w:szCs w:val="24"/>
        </w:rPr>
        <w:t>es</w:t>
      </w:r>
      <w:r w:rsidR="00616FA7" w:rsidRPr="002C21FF">
        <w:rPr>
          <w:rFonts w:ascii="Times New Roman" w:hAnsi="Times New Roman" w:cs="Times New Roman"/>
          <w:sz w:val="24"/>
          <w:szCs w:val="24"/>
        </w:rPr>
        <w:t xml:space="preserve"> in the absence of those who had participated in such </w:t>
      </w:r>
      <w:proofErr w:type="gramStart"/>
      <w:r w:rsidR="00616FA7" w:rsidRPr="002C21FF">
        <w:rPr>
          <w:rFonts w:ascii="Times New Roman" w:hAnsi="Times New Roman" w:cs="Times New Roman"/>
          <w:sz w:val="24"/>
          <w:szCs w:val="24"/>
        </w:rPr>
        <w:t>sealing,</w:t>
      </w:r>
      <w:proofErr w:type="gramEnd"/>
      <w:r w:rsidR="00616FA7" w:rsidRPr="002C21FF">
        <w:rPr>
          <w:rFonts w:ascii="Times New Roman" w:hAnsi="Times New Roman" w:cs="Times New Roman"/>
          <w:sz w:val="24"/>
          <w:szCs w:val="24"/>
        </w:rPr>
        <w:t xml:space="preserve"> would be to visit unfairness, if not prejudice, on the affected candidates.</w:t>
      </w:r>
    </w:p>
    <w:p w:rsidR="00616FA7" w:rsidRPr="002C21FF" w:rsidRDefault="00616FA7" w:rsidP="00015E5E">
      <w:pPr>
        <w:spacing w:after="0" w:line="480" w:lineRule="auto"/>
        <w:jc w:val="both"/>
        <w:rPr>
          <w:rFonts w:ascii="Times New Roman" w:hAnsi="Times New Roman" w:cs="Times New Roman"/>
          <w:sz w:val="24"/>
          <w:szCs w:val="24"/>
        </w:rPr>
      </w:pPr>
    </w:p>
    <w:p w:rsidR="005E551F" w:rsidRPr="002C21FF" w:rsidRDefault="0050476B" w:rsidP="00EA16C4">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lastRenderedPageBreak/>
        <w:t xml:space="preserve">It is therefore beyond doubt that the </w:t>
      </w:r>
      <w:r w:rsidR="00FE7F32" w:rsidRPr="002C21FF">
        <w:rPr>
          <w:rFonts w:ascii="Times New Roman" w:hAnsi="Times New Roman" w:cs="Times New Roman"/>
          <w:sz w:val="24"/>
          <w:szCs w:val="24"/>
        </w:rPr>
        <w:t>candidates conce</w:t>
      </w:r>
      <w:r w:rsidRPr="002C21FF">
        <w:rPr>
          <w:rFonts w:ascii="Times New Roman" w:hAnsi="Times New Roman" w:cs="Times New Roman"/>
          <w:sz w:val="24"/>
          <w:szCs w:val="24"/>
        </w:rPr>
        <w:t>r</w:t>
      </w:r>
      <w:r w:rsidR="00FE7F32" w:rsidRPr="002C21FF">
        <w:rPr>
          <w:rFonts w:ascii="Times New Roman" w:hAnsi="Times New Roman" w:cs="Times New Roman"/>
          <w:sz w:val="24"/>
          <w:szCs w:val="24"/>
        </w:rPr>
        <w:t>ned should have been joined in the pr</w:t>
      </w:r>
      <w:r w:rsidR="00AC7CC1" w:rsidRPr="002C21FF">
        <w:rPr>
          <w:rFonts w:ascii="Times New Roman" w:hAnsi="Times New Roman" w:cs="Times New Roman"/>
          <w:sz w:val="24"/>
          <w:szCs w:val="24"/>
        </w:rPr>
        <w:t>o</w:t>
      </w:r>
      <w:r w:rsidR="00FE7F32" w:rsidRPr="002C21FF">
        <w:rPr>
          <w:rFonts w:ascii="Times New Roman" w:hAnsi="Times New Roman" w:cs="Times New Roman"/>
          <w:sz w:val="24"/>
          <w:szCs w:val="24"/>
        </w:rPr>
        <w:t xml:space="preserve">ceedings </w:t>
      </w:r>
      <w:r w:rsidR="00FE7F32" w:rsidRPr="002C21FF">
        <w:rPr>
          <w:rFonts w:ascii="Times New Roman" w:hAnsi="Times New Roman" w:cs="Times New Roman"/>
          <w:i/>
          <w:sz w:val="24"/>
          <w:szCs w:val="24"/>
        </w:rPr>
        <w:t>a quo</w:t>
      </w:r>
      <w:r w:rsidR="00FE7F32" w:rsidRPr="002C21FF">
        <w:rPr>
          <w:rFonts w:ascii="Times New Roman" w:hAnsi="Times New Roman" w:cs="Times New Roman"/>
          <w:sz w:val="24"/>
          <w:szCs w:val="24"/>
        </w:rPr>
        <w:t>.</w:t>
      </w:r>
      <w:r w:rsidRPr="002C21FF">
        <w:rPr>
          <w:rFonts w:ascii="Times New Roman" w:hAnsi="Times New Roman" w:cs="Times New Roman"/>
          <w:sz w:val="24"/>
          <w:szCs w:val="24"/>
        </w:rPr>
        <w:t xml:space="preserve"> However as already </w:t>
      </w:r>
      <w:proofErr w:type="gramStart"/>
      <w:r w:rsidRPr="002C21FF">
        <w:rPr>
          <w:rFonts w:ascii="Times New Roman" w:hAnsi="Times New Roman" w:cs="Times New Roman"/>
          <w:sz w:val="24"/>
          <w:szCs w:val="24"/>
        </w:rPr>
        <w:t>alluded</w:t>
      </w:r>
      <w:proofErr w:type="gramEnd"/>
      <w:r w:rsidRPr="002C21FF">
        <w:rPr>
          <w:rFonts w:ascii="Times New Roman" w:hAnsi="Times New Roman" w:cs="Times New Roman"/>
          <w:sz w:val="24"/>
          <w:szCs w:val="24"/>
        </w:rPr>
        <w:t xml:space="preserve"> to above, the </w:t>
      </w:r>
      <w:r w:rsidR="00E52974" w:rsidRPr="002C21FF">
        <w:rPr>
          <w:rFonts w:ascii="Times New Roman" w:hAnsi="Times New Roman" w:cs="Times New Roman"/>
          <w:sz w:val="24"/>
          <w:szCs w:val="24"/>
        </w:rPr>
        <w:t>question of th</w:t>
      </w:r>
      <w:r w:rsidRPr="002C21FF">
        <w:rPr>
          <w:rFonts w:ascii="Times New Roman" w:hAnsi="Times New Roman" w:cs="Times New Roman"/>
          <w:sz w:val="24"/>
          <w:szCs w:val="24"/>
        </w:rPr>
        <w:t>e</w:t>
      </w:r>
      <w:r w:rsidR="00E52974" w:rsidRPr="002C21FF">
        <w:rPr>
          <w:rFonts w:ascii="Times New Roman" w:hAnsi="Times New Roman" w:cs="Times New Roman"/>
          <w:sz w:val="24"/>
          <w:szCs w:val="24"/>
        </w:rPr>
        <w:t xml:space="preserve"> joinder of the President </w:t>
      </w:r>
      <w:r w:rsidR="00F3229A" w:rsidRPr="002C21FF">
        <w:rPr>
          <w:rFonts w:ascii="Times New Roman" w:hAnsi="Times New Roman" w:cs="Times New Roman"/>
          <w:sz w:val="24"/>
          <w:szCs w:val="24"/>
        </w:rPr>
        <w:t xml:space="preserve">and </w:t>
      </w:r>
      <w:r w:rsidR="00E52974" w:rsidRPr="002C21FF">
        <w:rPr>
          <w:rFonts w:ascii="Times New Roman" w:hAnsi="Times New Roman" w:cs="Times New Roman"/>
          <w:sz w:val="24"/>
          <w:szCs w:val="24"/>
        </w:rPr>
        <w:t xml:space="preserve">the candidates in the Local Government elections in the constituency of the appellant did not arise before the court </w:t>
      </w:r>
      <w:r w:rsidR="00E52974" w:rsidRPr="002C21FF">
        <w:rPr>
          <w:rFonts w:ascii="Times New Roman" w:hAnsi="Times New Roman" w:cs="Times New Roman"/>
          <w:i/>
          <w:sz w:val="24"/>
          <w:szCs w:val="24"/>
        </w:rPr>
        <w:t>a quo.</w:t>
      </w:r>
      <w:r w:rsidR="00E52974" w:rsidRPr="002C21FF">
        <w:rPr>
          <w:rFonts w:ascii="Times New Roman" w:hAnsi="Times New Roman" w:cs="Times New Roman"/>
          <w:sz w:val="24"/>
          <w:szCs w:val="24"/>
        </w:rPr>
        <w:t xml:space="preserve"> Indeed the court’s declaration as regards its perceived lack of jurisdiction to determine the </w:t>
      </w:r>
      <w:proofErr w:type="gramStart"/>
      <w:r w:rsidR="00E52974" w:rsidRPr="002C21FF">
        <w:rPr>
          <w:rFonts w:ascii="Times New Roman" w:hAnsi="Times New Roman" w:cs="Times New Roman"/>
          <w:sz w:val="24"/>
          <w:szCs w:val="24"/>
        </w:rPr>
        <w:t>dispute,</w:t>
      </w:r>
      <w:proofErr w:type="gramEnd"/>
      <w:r w:rsidR="00E52974" w:rsidRPr="002C21FF">
        <w:rPr>
          <w:rFonts w:ascii="Times New Roman" w:hAnsi="Times New Roman" w:cs="Times New Roman"/>
          <w:sz w:val="24"/>
          <w:szCs w:val="24"/>
        </w:rPr>
        <w:t xml:space="preserve"> precluded such an eventuality. </w:t>
      </w:r>
      <w:r w:rsidRPr="002C21FF">
        <w:rPr>
          <w:rFonts w:ascii="Times New Roman" w:hAnsi="Times New Roman" w:cs="Times New Roman"/>
          <w:sz w:val="24"/>
          <w:szCs w:val="24"/>
        </w:rPr>
        <w:t xml:space="preserve">I find nevertheless that even if the court </w:t>
      </w:r>
      <w:r w:rsidRPr="002C21FF">
        <w:rPr>
          <w:rFonts w:ascii="Times New Roman" w:hAnsi="Times New Roman" w:cs="Times New Roman"/>
          <w:i/>
          <w:sz w:val="24"/>
          <w:szCs w:val="24"/>
        </w:rPr>
        <w:t>a quo</w:t>
      </w:r>
      <w:r w:rsidRPr="002C21FF">
        <w:rPr>
          <w:rFonts w:ascii="Times New Roman" w:hAnsi="Times New Roman" w:cs="Times New Roman"/>
          <w:sz w:val="24"/>
          <w:szCs w:val="24"/>
        </w:rPr>
        <w:t xml:space="preserve"> had inclined to the view that it had jurisdiction to hear the matter, it would not have been able to proceed to do so, without the ‘necessary parties</w:t>
      </w:r>
      <w:r w:rsidR="005E551F" w:rsidRPr="002C21FF">
        <w:rPr>
          <w:rFonts w:ascii="Times New Roman" w:hAnsi="Times New Roman" w:cs="Times New Roman"/>
          <w:sz w:val="24"/>
          <w:szCs w:val="24"/>
        </w:rPr>
        <w:t>’</w:t>
      </w:r>
      <w:r w:rsidRPr="002C21FF">
        <w:rPr>
          <w:rFonts w:ascii="Times New Roman" w:hAnsi="Times New Roman" w:cs="Times New Roman"/>
          <w:sz w:val="24"/>
          <w:szCs w:val="24"/>
        </w:rPr>
        <w:t xml:space="preserve"> being joined to the proceedings. This could have come about through the </w:t>
      </w:r>
      <w:r w:rsidR="005E551F" w:rsidRPr="002C21FF">
        <w:rPr>
          <w:rFonts w:ascii="Times New Roman" w:hAnsi="Times New Roman" w:cs="Times New Roman"/>
          <w:sz w:val="24"/>
          <w:szCs w:val="24"/>
        </w:rPr>
        <w:t xml:space="preserve">court itself </w:t>
      </w:r>
      <w:proofErr w:type="spellStart"/>
      <w:r w:rsidR="005E551F" w:rsidRPr="002C21FF">
        <w:rPr>
          <w:rFonts w:ascii="Times New Roman" w:hAnsi="Times New Roman" w:cs="Times New Roman"/>
          <w:i/>
          <w:sz w:val="24"/>
          <w:szCs w:val="24"/>
        </w:rPr>
        <w:t>mero</w:t>
      </w:r>
      <w:proofErr w:type="spellEnd"/>
      <w:r w:rsidR="005E551F" w:rsidRPr="002C21FF">
        <w:rPr>
          <w:rFonts w:ascii="Times New Roman" w:hAnsi="Times New Roman" w:cs="Times New Roman"/>
          <w:i/>
          <w:sz w:val="24"/>
          <w:szCs w:val="24"/>
        </w:rPr>
        <w:t xml:space="preserve"> </w:t>
      </w:r>
      <w:proofErr w:type="spellStart"/>
      <w:r w:rsidR="005E551F" w:rsidRPr="002C21FF">
        <w:rPr>
          <w:rFonts w:ascii="Times New Roman" w:hAnsi="Times New Roman" w:cs="Times New Roman"/>
          <w:i/>
          <w:sz w:val="24"/>
          <w:szCs w:val="24"/>
        </w:rPr>
        <w:t>motu</w:t>
      </w:r>
      <w:proofErr w:type="spellEnd"/>
      <w:r w:rsidR="005E551F" w:rsidRPr="002C21FF">
        <w:rPr>
          <w:rFonts w:ascii="Times New Roman" w:hAnsi="Times New Roman" w:cs="Times New Roman"/>
          <w:sz w:val="24"/>
          <w:szCs w:val="24"/>
        </w:rPr>
        <w:t xml:space="preserve"> ordering such joinder, or alternatively, at the instance of </w:t>
      </w:r>
      <w:r w:rsidR="00447C6E" w:rsidRPr="002C21FF">
        <w:rPr>
          <w:rFonts w:ascii="Times New Roman" w:hAnsi="Times New Roman" w:cs="Times New Roman"/>
          <w:sz w:val="24"/>
          <w:szCs w:val="24"/>
        </w:rPr>
        <w:t xml:space="preserve">the applicant, any of the parties cited, </w:t>
      </w:r>
      <w:r w:rsidR="005E551F" w:rsidRPr="002C21FF">
        <w:rPr>
          <w:rFonts w:ascii="Times New Roman" w:hAnsi="Times New Roman" w:cs="Times New Roman"/>
          <w:sz w:val="24"/>
          <w:szCs w:val="24"/>
        </w:rPr>
        <w:t xml:space="preserve">or </w:t>
      </w:r>
      <w:r w:rsidR="00447C6E" w:rsidRPr="002C21FF">
        <w:rPr>
          <w:rFonts w:ascii="Times New Roman" w:hAnsi="Times New Roman" w:cs="Times New Roman"/>
          <w:sz w:val="24"/>
          <w:szCs w:val="24"/>
        </w:rPr>
        <w:t xml:space="preserve">even </w:t>
      </w:r>
      <w:r w:rsidR="005E551F" w:rsidRPr="002C21FF">
        <w:rPr>
          <w:rFonts w:ascii="Times New Roman" w:hAnsi="Times New Roman" w:cs="Times New Roman"/>
          <w:sz w:val="24"/>
          <w:szCs w:val="24"/>
        </w:rPr>
        <w:t>those wishing to be so joined</w:t>
      </w:r>
      <w:r w:rsidR="003E53D7" w:rsidRPr="002C21FF">
        <w:rPr>
          <w:rStyle w:val="FootnoteReference"/>
          <w:rFonts w:ascii="Times New Roman" w:hAnsi="Times New Roman" w:cs="Times New Roman"/>
          <w:sz w:val="24"/>
          <w:szCs w:val="24"/>
        </w:rPr>
        <w:footnoteReference w:id="3"/>
      </w:r>
      <w:r w:rsidR="005E551F" w:rsidRPr="002C21FF">
        <w:rPr>
          <w:rFonts w:ascii="Times New Roman" w:hAnsi="Times New Roman" w:cs="Times New Roman"/>
          <w:sz w:val="24"/>
          <w:szCs w:val="24"/>
        </w:rPr>
        <w:t>.</w:t>
      </w:r>
    </w:p>
    <w:p w:rsidR="00F96FC1" w:rsidRPr="002C21FF" w:rsidRDefault="00F96FC1" w:rsidP="005E551F">
      <w:pPr>
        <w:spacing w:after="0" w:line="480" w:lineRule="auto"/>
        <w:jc w:val="both"/>
        <w:rPr>
          <w:rFonts w:ascii="Times New Roman" w:hAnsi="Times New Roman" w:cs="Times New Roman"/>
          <w:sz w:val="24"/>
          <w:szCs w:val="24"/>
        </w:rPr>
      </w:pPr>
    </w:p>
    <w:p w:rsidR="00272C2E" w:rsidRPr="002C21FF" w:rsidRDefault="00865A88" w:rsidP="001E45A0">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Apart from </w:t>
      </w:r>
      <w:r w:rsidR="00AC7CC1" w:rsidRPr="002C21FF">
        <w:rPr>
          <w:rFonts w:ascii="Times New Roman" w:hAnsi="Times New Roman" w:cs="Times New Roman"/>
          <w:sz w:val="24"/>
          <w:szCs w:val="24"/>
        </w:rPr>
        <w:t xml:space="preserve">the </w:t>
      </w:r>
      <w:r w:rsidR="00EA7F42" w:rsidRPr="002C21FF">
        <w:rPr>
          <w:rFonts w:ascii="Times New Roman" w:hAnsi="Times New Roman" w:cs="Times New Roman"/>
          <w:sz w:val="24"/>
          <w:szCs w:val="24"/>
        </w:rPr>
        <w:t xml:space="preserve">unmet </w:t>
      </w:r>
      <w:r w:rsidR="00AC7CC1" w:rsidRPr="002C21FF">
        <w:rPr>
          <w:rFonts w:ascii="Times New Roman" w:hAnsi="Times New Roman" w:cs="Times New Roman"/>
          <w:sz w:val="24"/>
          <w:szCs w:val="24"/>
        </w:rPr>
        <w:t xml:space="preserve">requirement </w:t>
      </w:r>
      <w:r w:rsidR="00EA7F42" w:rsidRPr="002C21FF">
        <w:rPr>
          <w:rFonts w:ascii="Times New Roman" w:hAnsi="Times New Roman" w:cs="Times New Roman"/>
          <w:sz w:val="24"/>
          <w:szCs w:val="24"/>
        </w:rPr>
        <w:t xml:space="preserve">for the court </w:t>
      </w:r>
      <w:r w:rsidR="00EA7F42" w:rsidRPr="002C21FF">
        <w:rPr>
          <w:rFonts w:ascii="Times New Roman" w:hAnsi="Times New Roman" w:cs="Times New Roman"/>
          <w:i/>
          <w:sz w:val="24"/>
          <w:szCs w:val="24"/>
        </w:rPr>
        <w:t>a quo</w:t>
      </w:r>
      <w:r w:rsidR="00EA7F42" w:rsidRPr="002C21FF">
        <w:rPr>
          <w:rFonts w:ascii="Times New Roman" w:hAnsi="Times New Roman" w:cs="Times New Roman"/>
          <w:sz w:val="24"/>
          <w:szCs w:val="24"/>
        </w:rPr>
        <w:t xml:space="preserve"> to join </w:t>
      </w:r>
      <w:r w:rsidR="00AC7CC1" w:rsidRPr="002C21FF">
        <w:rPr>
          <w:rFonts w:ascii="Times New Roman" w:hAnsi="Times New Roman" w:cs="Times New Roman"/>
          <w:sz w:val="24"/>
          <w:szCs w:val="24"/>
        </w:rPr>
        <w:t xml:space="preserve">the other candidates or for the court to first ascertain whether such candidates </w:t>
      </w:r>
      <w:r w:rsidRPr="002C21FF">
        <w:rPr>
          <w:rFonts w:ascii="Times New Roman" w:hAnsi="Times New Roman" w:cs="Times New Roman"/>
          <w:sz w:val="24"/>
          <w:szCs w:val="24"/>
        </w:rPr>
        <w:t xml:space="preserve">had </w:t>
      </w:r>
      <w:r w:rsidR="00AC7CC1" w:rsidRPr="002C21FF">
        <w:rPr>
          <w:rFonts w:ascii="Times New Roman" w:hAnsi="Times New Roman" w:cs="Times New Roman"/>
          <w:sz w:val="24"/>
          <w:szCs w:val="24"/>
        </w:rPr>
        <w:t xml:space="preserve">waived their right to be joined, </w:t>
      </w:r>
      <w:r w:rsidRPr="002C21FF">
        <w:rPr>
          <w:rFonts w:ascii="Times New Roman" w:hAnsi="Times New Roman" w:cs="Times New Roman"/>
          <w:sz w:val="24"/>
          <w:szCs w:val="24"/>
        </w:rPr>
        <w:t xml:space="preserve">I </w:t>
      </w:r>
      <w:proofErr w:type="gramStart"/>
      <w:r w:rsidRPr="002C21FF">
        <w:rPr>
          <w:rFonts w:ascii="Times New Roman" w:hAnsi="Times New Roman" w:cs="Times New Roman"/>
          <w:sz w:val="24"/>
          <w:szCs w:val="24"/>
        </w:rPr>
        <w:t>find</w:t>
      </w:r>
      <w:r w:rsidRPr="002C21FF">
        <w:rPr>
          <w:rFonts w:ascii="Times New Roman" w:hAnsi="Times New Roman" w:cs="Times New Roman"/>
        </w:rPr>
        <w:t xml:space="preserve">  </w:t>
      </w:r>
      <w:r w:rsidRPr="002C21FF">
        <w:rPr>
          <w:rFonts w:ascii="Times New Roman" w:hAnsi="Times New Roman" w:cs="Times New Roman"/>
          <w:sz w:val="24"/>
          <w:szCs w:val="24"/>
        </w:rPr>
        <w:t>that</w:t>
      </w:r>
      <w:proofErr w:type="gramEnd"/>
      <w:r w:rsidRPr="002C21FF">
        <w:rPr>
          <w:rFonts w:ascii="Times New Roman" w:hAnsi="Times New Roman" w:cs="Times New Roman"/>
          <w:sz w:val="24"/>
          <w:szCs w:val="24"/>
        </w:rPr>
        <w:t xml:space="preserve"> there are other </w:t>
      </w:r>
      <w:r w:rsidR="00CF56FD" w:rsidRPr="002C21FF">
        <w:rPr>
          <w:rFonts w:ascii="Times New Roman" w:hAnsi="Times New Roman" w:cs="Times New Roman"/>
          <w:sz w:val="24"/>
          <w:szCs w:val="24"/>
        </w:rPr>
        <w:t>factors that</w:t>
      </w:r>
      <w:r w:rsidR="00E872F0" w:rsidRPr="002C21FF">
        <w:rPr>
          <w:rFonts w:ascii="Times New Roman" w:hAnsi="Times New Roman" w:cs="Times New Roman"/>
          <w:sz w:val="24"/>
          <w:szCs w:val="24"/>
        </w:rPr>
        <w:t xml:space="preserve"> obviate</w:t>
      </w:r>
      <w:r w:rsidR="00CF56FD" w:rsidRPr="002C21FF">
        <w:rPr>
          <w:rFonts w:ascii="Times New Roman" w:hAnsi="Times New Roman" w:cs="Times New Roman"/>
          <w:sz w:val="24"/>
          <w:szCs w:val="24"/>
        </w:rPr>
        <w:t xml:space="preserve"> the granting of the relief sought by the appellant in this appeal. </w:t>
      </w:r>
      <w:r w:rsidRPr="002C21FF">
        <w:rPr>
          <w:rFonts w:ascii="Times New Roman" w:hAnsi="Times New Roman" w:cs="Times New Roman"/>
          <w:sz w:val="24"/>
          <w:szCs w:val="24"/>
        </w:rPr>
        <w:t>I</w:t>
      </w:r>
      <w:r w:rsidR="00EA7F42" w:rsidRPr="002C21FF">
        <w:rPr>
          <w:rFonts w:ascii="Times New Roman" w:hAnsi="Times New Roman" w:cs="Times New Roman"/>
          <w:sz w:val="24"/>
          <w:szCs w:val="24"/>
        </w:rPr>
        <w:t xml:space="preserve">n </w:t>
      </w:r>
      <w:r w:rsidR="00F149A6" w:rsidRPr="002C21FF">
        <w:rPr>
          <w:rFonts w:ascii="Times New Roman" w:hAnsi="Times New Roman" w:cs="Times New Roman"/>
          <w:sz w:val="24"/>
          <w:szCs w:val="24"/>
        </w:rPr>
        <w:t xml:space="preserve">terms of normal </w:t>
      </w:r>
      <w:r w:rsidR="00F96FC1" w:rsidRPr="002C21FF">
        <w:rPr>
          <w:rFonts w:ascii="Times New Roman" w:hAnsi="Times New Roman" w:cs="Times New Roman"/>
          <w:sz w:val="24"/>
          <w:szCs w:val="24"/>
        </w:rPr>
        <w:t>procedur</w:t>
      </w:r>
      <w:r w:rsidR="00F149A6" w:rsidRPr="002C21FF">
        <w:rPr>
          <w:rFonts w:ascii="Times New Roman" w:hAnsi="Times New Roman" w:cs="Times New Roman"/>
          <w:sz w:val="24"/>
          <w:szCs w:val="24"/>
        </w:rPr>
        <w:t>e</w:t>
      </w:r>
      <w:r w:rsidR="00CD353A" w:rsidRPr="002C21FF">
        <w:rPr>
          <w:rFonts w:ascii="Times New Roman" w:hAnsi="Times New Roman" w:cs="Times New Roman"/>
          <w:sz w:val="24"/>
          <w:szCs w:val="24"/>
        </w:rPr>
        <w:t>,</w:t>
      </w:r>
      <w:r w:rsidR="00845812" w:rsidRPr="002C21FF">
        <w:rPr>
          <w:rFonts w:ascii="Times New Roman" w:hAnsi="Times New Roman" w:cs="Times New Roman"/>
          <w:sz w:val="24"/>
          <w:szCs w:val="24"/>
        </w:rPr>
        <w:t xml:space="preserve"> this C</w:t>
      </w:r>
      <w:r w:rsidR="00F96FC1" w:rsidRPr="002C21FF">
        <w:rPr>
          <w:rFonts w:ascii="Times New Roman" w:hAnsi="Times New Roman" w:cs="Times New Roman"/>
          <w:sz w:val="24"/>
          <w:szCs w:val="24"/>
        </w:rPr>
        <w:t>ourt</w:t>
      </w:r>
      <w:r w:rsidR="00DE6C0A" w:rsidRPr="002C21FF">
        <w:rPr>
          <w:rFonts w:ascii="Times New Roman" w:hAnsi="Times New Roman" w:cs="Times New Roman"/>
        </w:rPr>
        <w:t xml:space="preserve"> </w:t>
      </w:r>
      <w:r w:rsidR="00DE6C0A" w:rsidRPr="002C21FF">
        <w:rPr>
          <w:rFonts w:ascii="Times New Roman" w:hAnsi="Times New Roman" w:cs="Times New Roman"/>
          <w:sz w:val="24"/>
          <w:szCs w:val="24"/>
        </w:rPr>
        <w:t xml:space="preserve">could have remitted the dispute to the court </w:t>
      </w:r>
      <w:r w:rsidR="00DE6C0A" w:rsidRPr="002C21FF">
        <w:rPr>
          <w:rFonts w:ascii="Times New Roman" w:hAnsi="Times New Roman" w:cs="Times New Roman"/>
          <w:i/>
          <w:sz w:val="24"/>
          <w:szCs w:val="24"/>
        </w:rPr>
        <w:t>a quo</w:t>
      </w:r>
      <w:r w:rsidR="00DE6C0A" w:rsidRPr="002C21FF">
        <w:rPr>
          <w:rFonts w:ascii="Times New Roman" w:hAnsi="Times New Roman" w:cs="Times New Roman"/>
          <w:sz w:val="24"/>
          <w:szCs w:val="24"/>
        </w:rPr>
        <w:t xml:space="preserve"> court for a hearing</w:t>
      </w:r>
      <w:r w:rsidR="002C21FF" w:rsidRPr="002C21FF">
        <w:rPr>
          <w:rFonts w:ascii="Times New Roman" w:hAnsi="Times New Roman" w:cs="Times New Roman"/>
          <w:sz w:val="24"/>
          <w:szCs w:val="24"/>
        </w:rPr>
        <w:t xml:space="preserve"> of</w:t>
      </w:r>
      <w:r w:rsidR="00DE6C0A" w:rsidRPr="002C21FF">
        <w:rPr>
          <w:rFonts w:ascii="Times New Roman" w:hAnsi="Times New Roman" w:cs="Times New Roman"/>
          <w:sz w:val="24"/>
          <w:szCs w:val="24"/>
        </w:rPr>
        <w:t xml:space="preserve"> the merits thereof. This </w:t>
      </w:r>
      <w:r w:rsidRPr="002C21FF">
        <w:rPr>
          <w:rFonts w:ascii="Times New Roman" w:hAnsi="Times New Roman" w:cs="Times New Roman"/>
          <w:sz w:val="24"/>
          <w:szCs w:val="24"/>
        </w:rPr>
        <w:t>is in view of its det</w:t>
      </w:r>
      <w:r w:rsidR="00D62701" w:rsidRPr="002C21FF">
        <w:rPr>
          <w:rFonts w:ascii="Times New Roman" w:hAnsi="Times New Roman" w:cs="Times New Roman"/>
          <w:sz w:val="24"/>
          <w:szCs w:val="24"/>
        </w:rPr>
        <w:t>ermin</w:t>
      </w:r>
      <w:r w:rsidRPr="002C21FF">
        <w:rPr>
          <w:rFonts w:ascii="Times New Roman" w:hAnsi="Times New Roman" w:cs="Times New Roman"/>
          <w:sz w:val="24"/>
          <w:szCs w:val="24"/>
        </w:rPr>
        <w:t>ation</w:t>
      </w:r>
      <w:r w:rsidR="00DE6C0A" w:rsidRPr="002C21FF">
        <w:rPr>
          <w:rFonts w:ascii="Times New Roman" w:hAnsi="Times New Roman" w:cs="Times New Roman"/>
          <w:sz w:val="24"/>
          <w:szCs w:val="24"/>
        </w:rPr>
        <w:t xml:space="preserve"> </w:t>
      </w:r>
      <w:r w:rsidR="00D62701" w:rsidRPr="002C21FF">
        <w:rPr>
          <w:rFonts w:ascii="Times New Roman" w:hAnsi="Times New Roman" w:cs="Times New Roman"/>
          <w:sz w:val="24"/>
          <w:szCs w:val="24"/>
        </w:rPr>
        <w:t xml:space="preserve">that the Electoral Court had the requisite jurisdiction to </w:t>
      </w:r>
      <w:r w:rsidR="00DE6C0A" w:rsidRPr="002C21FF">
        <w:rPr>
          <w:rFonts w:ascii="Times New Roman" w:hAnsi="Times New Roman" w:cs="Times New Roman"/>
          <w:sz w:val="24"/>
          <w:szCs w:val="24"/>
        </w:rPr>
        <w:t xml:space="preserve">so </w:t>
      </w:r>
      <w:r w:rsidR="00D62701" w:rsidRPr="002C21FF">
        <w:rPr>
          <w:rFonts w:ascii="Times New Roman" w:hAnsi="Times New Roman" w:cs="Times New Roman"/>
          <w:sz w:val="24"/>
          <w:szCs w:val="24"/>
        </w:rPr>
        <w:t>hear the matter</w:t>
      </w:r>
      <w:r w:rsidR="00DE6C0A" w:rsidRPr="002C21FF">
        <w:rPr>
          <w:rFonts w:ascii="Times New Roman" w:hAnsi="Times New Roman" w:cs="Times New Roman"/>
          <w:sz w:val="24"/>
          <w:szCs w:val="24"/>
        </w:rPr>
        <w:t>.</w:t>
      </w:r>
      <w:r w:rsidR="00D62701" w:rsidRPr="002C21FF">
        <w:rPr>
          <w:rFonts w:ascii="Times New Roman" w:hAnsi="Times New Roman" w:cs="Times New Roman"/>
          <w:sz w:val="24"/>
          <w:szCs w:val="24"/>
        </w:rPr>
        <w:t xml:space="preserve"> </w:t>
      </w:r>
      <w:r w:rsidR="00EA7F42" w:rsidRPr="002C21FF">
        <w:rPr>
          <w:rFonts w:ascii="Times New Roman" w:hAnsi="Times New Roman" w:cs="Times New Roman"/>
          <w:sz w:val="24"/>
          <w:szCs w:val="24"/>
        </w:rPr>
        <w:t>However, f</w:t>
      </w:r>
      <w:r w:rsidR="004B0F38" w:rsidRPr="002C21FF">
        <w:rPr>
          <w:rFonts w:ascii="Times New Roman" w:hAnsi="Times New Roman" w:cs="Times New Roman"/>
          <w:sz w:val="24"/>
          <w:szCs w:val="24"/>
        </w:rPr>
        <w:t xml:space="preserve">or the reasons stated below, </w:t>
      </w:r>
      <w:r w:rsidR="00EA7F42" w:rsidRPr="002C21FF">
        <w:rPr>
          <w:rFonts w:ascii="Times New Roman" w:hAnsi="Times New Roman" w:cs="Times New Roman"/>
          <w:sz w:val="24"/>
          <w:szCs w:val="24"/>
        </w:rPr>
        <w:t xml:space="preserve">an </w:t>
      </w:r>
      <w:r w:rsidR="004B0F38" w:rsidRPr="002C21FF">
        <w:rPr>
          <w:rFonts w:ascii="Times New Roman" w:hAnsi="Times New Roman" w:cs="Times New Roman"/>
          <w:sz w:val="24"/>
          <w:szCs w:val="24"/>
        </w:rPr>
        <w:t>order</w:t>
      </w:r>
      <w:r w:rsidR="00EA7F42" w:rsidRPr="002C21FF">
        <w:rPr>
          <w:rFonts w:ascii="Times New Roman" w:hAnsi="Times New Roman" w:cs="Times New Roman"/>
          <w:sz w:val="24"/>
          <w:szCs w:val="24"/>
        </w:rPr>
        <w:t xml:space="preserve"> </w:t>
      </w:r>
      <w:r w:rsidR="00DE6C0A" w:rsidRPr="002C21FF">
        <w:rPr>
          <w:rFonts w:ascii="Times New Roman" w:hAnsi="Times New Roman" w:cs="Times New Roman"/>
          <w:sz w:val="24"/>
          <w:szCs w:val="24"/>
        </w:rPr>
        <w:t xml:space="preserve">to that effect would, in practical terms, be a </w:t>
      </w:r>
      <w:proofErr w:type="spellStart"/>
      <w:r w:rsidR="008B4CD2">
        <w:rPr>
          <w:rFonts w:ascii="Times New Roman" w:hAnsi="Times New Roman" w:cs="Times New Roman"/>
          <w:i/>
          <w:sz w:val="24"/>
          <w:szCs w:val="24"/>
        </w:rPr>
        <w:t>brutum</w:t>
      </w:r>
      <w:proofErr w:type="spellEnd"/>
      <w:r w:rsidR="008B4CD2">
        <w:rPr>
          <w:rFonts w:ascii="Times New Roman" w:hAnsi="Times New Roman" w:cs="Times New Roman"/>
          <w:i/>
          <w:sz w:val="24"/>
          <w:szCs w:val="24"/>
        </w:rPr>
        <w:t xml:space="preserve"> </w:t>
      </w:r>
      <w:proofErr w:type="spellStart"/>
      <w:r w:rsidR="008B4CD2">
        <w:rPr>
          <w:rFonts w:ascii="Times New Roman" w:hAnsi="Times New Roman" w:cs="Times New Roman"/>
          <w:i/>
          <w:sz w:val="24"/>
          <w:szCs w:val="24"/>
        </w:rPr>
        <w:t>fulmen</w:t>
      </w:r>
      <w:proofErr w:type="spellEnd"/>
      <w:r w:rsidR="001E45A0" w:rsidRPr="002C21FF">
        <w:rPr>
          <w:rFonts w:ascii="Times New Roman" w:hAnsi="Times New Roman" w:cs="Times New Roman"/>
          <w:sz w:val="24"/>
          <w:szCs w:val="24"/>
        </w:rPr>
        <w:t>:-</w:t>
      </w:r>
    </w:p>
    <w:p w:rsidR="003159A5" w:rsidRPr="002C21FF" w:rsidRDefault="00CF64FA" w:rsidP="00845812">
      <w:pPr>
        <w:pStyle w:val="ListParagraph"/>
        <w:numPr>
          <w:ilvl w:val="1"/>
          <w:numId w:val="19"/>
        </w:numPr>
        <w:spacing w:after="0" w:line="480" w:lineRule="auto"/>
        <w:ind w:hanging="720"/>
        <w:jc w:val="both"/>
        <w:rPr>
          <w:rFonts w:ascii="Times New Roman" w:hAnsi="Times New Roman" w:cs="Times New Roman"/>
          <w:sz w:val="24"/>
          <w:szCs w:val="24"/>
        </w:rPr>
      </w:pPr>
      <w:r w:rsidRPr="002C21FF">
        <w:rPr>
          <w:rFonts w:ascii="Times New Roman" w:hAnsi="Times New Roman" w:cs="Times New Roman"/>
          <w:sz w:val="24"/>
          <w:szCs w:val="24"/>
        </w:rPr>
        <w:t xml:space="preserve">In the court </w:t>
      </w:r>
      <w:r w:rsidRPr="002C21FF">
        <w:rPr>
          <w:rFonts w:ascii="Times New Roman" w:hAnsi="Times New Roman" w:cs="Times New Roman"/>
          <w:i/>
          <w:sz w:val="24"/>
          <w:szCs w:val="24"/>
        </w:rPr>
        <w:t>a quo</w:t>
      </w:r>
      <w:r w:rsidRPr="002C21FF">
        <w:rPr>
          <w:rFonts w:ascii="Times New Roman" w:hAnsi="Times New Roman" w:cs="Times New Roman"/>
          <w:sz w:val="24"/>
          <w:szCs w:val="24"/>
        </w:rPr>
        <w:t xml:space="preserve"> t</w:t>
      </w:r>
      <w:r w:rsidR="001E45A0" w:rsidRPr="002C21FF">
        <w:rPr>
          <w:rFonts w:ascii="Times New Roman" w:hAnsi="Times New Roman" w:cs="Times New Roman"/>
          <w:sz w:val="24"/>
          <w:szCs w:val="24"/>
        </w:rPr>
        <w:t>he appell</w:t>
      </w:r>
      <w:r w:rsidR="00D62701" w:rsidRPr="002C21FF">
        <w:rPr>
          <w:rFonts w:ascii="Times New Roman" w:hAnsi="Times New Roman" w:cs="Times New Roman"/>
          <w:sz w:val="24"/>
          <w:szCs w:val="24"/>
        </w:rPr>
        <w:t xml:space="preserve">ant </w:t>
      </w:r>
      <w:r w:rsidR="00272C2E" w:rsidRPr="002C21FF">
        <w:rPr>
          <w:rFonts w:ascii="Times New Roman" w:hAnsi="Times New Roman" w:cs="Times New Roman"/>
          <w:sz w:val="24"/>
          <w:szCs w:val="24"/>
        </w:rPr>
        <w:t>sought to</w:t>
      </w:r>
      <w:r w:rsidR="00272C2E" w:rsidRPr="002C21FF">
        <w:rPr>
          <w:rFonts w:ascii="Times New Roman" w:hAnsi="Times New Roman" w:cs="Times New Roman"/>
          <w:i/>
          <w:sz w:val="24"/>
          <w:szCs w:val="24"/>
        </w:rPr>
        <w:t xml:space="preserve"> </w:t>
      </w:r>
      <w:r w:rsidR="00272C2E" w:rsidRPr="002C21FF">
        <w:rPr>
          <w:rFonts w:ascii="Times New Roman" w:hAnsi="Times New Roman" w:cs="Times New Roman"/>
          <w:sz w:val="24"/>
          <w:szCs w:val="24"/>
        </w:rPr>
        <w:t>have the ballot boxes and packets in question, unsealed so that he could inspect them and elicit facts and figures that he meant to use in order to bolster his (then) pending electoral petition</w:t>
      </w:r>
      <w:r w:rsidR="003159A5" w:rsidRPr="002C21FF">
        <w:rPr>
          <w:rFonts w:ascii="Times New Roman" w:hAnsi="Times New Roman" w:cs="Times New Roman"/>
          <w:sz w:val="24"/>
          <w:szCs w:val="24"/>
        </w:rPr>
        <w:t xml:space="preserve"> (s 70(4) of the Act).</w:t>
      </w:r>
    </w:p>
    <w:p w:rsidR="003159A5" w:rsidRPr="002C21FF" w:rsidRDefault="00272C2E" w:rsidP="00845812">
      <w:pPr>
        <w:pStyle w:val="ListParagraph"/>
        <w:numPr>
          <w:ilvl w:val="1"/>
          <w:numId w:val="19"/>
        </w:numPr>
        <w:spacing w:after="0" w:line="480" w:lineRule="auto"/>
        <w:ind w:hanging="720"/>
        <w:jc w:val="both"/>
        <w:rPr>
          <w:rFonts w:ascii="Times New Roman" w:hAnsi="Times New Roman" w:cs="Times New Roman"/>
          <w:sz w:val="24"/>
          <w:szCs w:val="24"/>
        </w:rPr>
      </w:pPr>
      <w:r w:rsidRPr="002C21FF">
        <w:rPr>
          <w:rFonts w:ascii="Times New Roman" w:hAnsi="Times New Roman" w:cs="Times New Roman"/>
          <w:sz w:val="24"/>
          <w:szCs w:val="24"/>
        </w:rPr>
        <w:lastRenderedPageBreak/>
        <w:t>The petition has since been heard</w:t>
      </w:r>
      <w:r w:rsidR="00874FEB" w:rsidRPr="002C21FF">
        <w:rPr>
          <w:rFonts w:ascii="Times New Roman" w:hAnsi="Times New Roman" w:cs="Times New Roman"/>
          <w:sz w:val="24"/>
          <w:szCs w:val="24"/>
        </w:rPr>
        <w:t>,</w:t>
      </w:r>
      <w:r w:rsidR="00CD353A" w:rsidRPr="002C21FF">
        <w:rPr>
          <w:rFonts w:ascii="Times New Roman" w:hAnsi="Times New Roman" w:cs="Times New Roman"/>
          <w:sz w:val="24"/>
          <w:szCs w:val="24"/>
        </w:rPr>
        <w:t xml:space="preserve"> and</w:t>
      </w:r>
      <w:r w:rsidR="00821263" w:rsidRPr="002C21FF">
        <w:rPr>
          <w:rFonts w:ascii="Times New Roman" w:hAnsi="Times New Roman" w:cs="Times New Roman"/>
          <w:sz w:val="24"/>
          <w:szCs w:val="24"/>
        </w:rPr>
        <w:t xml:space="preserve"> at the time this appeal was argued, judgment on it stood reserved. The petition was heard </w:t>
      </w:r>
      <w:r w:rsidRPr="002C21FF">
        <w:rPr>
          <w:rFonts w:ascii="Times New Roman" w:hAnsi="Times New Roman" w:cs="Times New Roman"/>
          <w:sz w:val="24"/>
          <w:szCs w:val="24"/>
        </w:rPr>
        <w:t>without</w:t>
      </w:r>
      <w:r w:rsidR="002C21FF" w:rsidRPr="002C21FF">
        <w:rPr>
          <w:rFonts w:ascii="Times New Roman" w:hAnsi="Times New Roman" w:cs="Times New Roman"/>
          <w:sz w:val="24"/>
          <w:szCs w:val="24"/>
        </w:rPr>
        <w:t xml:space="preserve"> the</w:t>
      </w:r>
      <w:r w:rsidRPr="002C21FF">
        <w:rPr>
          <w:rFonts w:ascii="Times New Roman" w:hAnsi="Times New Roman" w:cs="Times New Roman"/>
          <w:sz w:val="24"/>
          <w:szCs w:val="24"/>
        </w:rPr>
        <w:t xml:space="preserve"> </w:t>
      </w:r>
      <w:r w:rsidR="00CD353A" w:rsidRPr="002C21FF">
        <w:rPr>
          <w:rFonts w:ascii="Times New Roman" w:hAnsi="Times New Roman" w:cs="Times New Roman"/>
          <w:sz w:val="24"/>
          <w:szCs w:val="24"/>
        </w:rPr>
        <w:t xml:space="preserve">benefit of </w:t>
      </w:r>
      <w:r w:rsidRPr="002C21FF">
        <w:rPr>
          <w:rFonts w:ascii="Times New Roman" w:hAnsi="Times New Roman" w:cs="Times New Roman"/>
          <w:sz w:val="24"/>
          <w:szCs w:val="24"/>
        </w:rPr>
        <w:t xml:space="preserve">the evidence </w:t>
      </w:r>
      <w:r w:rsidR="003E4E98" w:rsidRPr="002C21FF">
        <w:rPr>
          <w:rFonts w:ascii="Times New Roman" w:hAnsi="Times New Roman" w:cs="Times New Roman"/>
          <w:sz w:val="24"/>
          <w:szCs w:val="24"/>
        </w:rPr>
        <w:t>t</w:t>
      </w:r>
      <w:r w:rsidRPr="002C21FF">
        <w:rPr>
          <w:rFonts w:ascii="Times New Roman" w:hAnsi="Times New Roman" w:cs="Times New Roman"/>
          <w:sz w:val="24"/>
          <w:szCs w:val="24"/>
        </w:rPr>
        <w:t xml:space="preserve">he </w:t>
      </w:r>
      <w:r w:rsidR="003E4E98" w:rsidRPr="002C21FF">
        <w:rPr>
          <w:rFonts w:ascii="Times New Roman" w:hAnsi="Times New Roman" w:cs="Times New Roman"/>
          <w:sz w:val="24"/>
          <w:szCs w:val="24"/>
        </w:rPr>
        <w:t xml:space="preserve">appellant </w:t>
      </w:r>
      <w:r w:rsidRPr="002C21FF">
        <w:rPr>
          <w:rFonts w:ascii="Times New Roman" w:hAnsi="Times New Roman" w:cs="Times New Roman"/>
          <w:sz w:val="24"/>
          <w:szCs w:val="24"/>
        </w:rPr>
        <w:t xml:space="preserve">wished to extract from </w:t>
      </w:r>
      <w:r w:rsidR="00CD353A" w:rsidRPr="002C21FF">
        <w:rPr>
          <w:rFonts w:ascii="Times New Roman" w:hAnsi="Times New Roman" w:cs="Times New Roman"/>
          <w:sz w:val="24"/>
          <w:szCs w:val="24"/>
        </w:rPr>
        <w:t>the boxes a</w:t>
      </w:r>
      <w:r w:rsidRPr="002C21FF">
        <w:rPr>
          <w:rFonts w:ascii="Times New Roman" w:hAnsi="Times New Roman" w:cs="Times New Roman"/>
          <w:sz w:val="24"/>
          <w:szCs w:val="24"/>
        </w:rPr>
        <w:t>nd packets</w:t>
      </w:r>
      <w:r w:rsidR="00DE6C0A" w:rsidRPr="002C21FF">
        <w:rPr>
          <w:rFonts w:ascii="Times New Roman" w:hAnsi="Times New Roman" w:cs="Times New Roman"/>
          <w:sz w:val="24"/>
          <w:szCs w:val="24"/>
        </w:rPr>
        <w:t xml:space="preserve"> in question</w:t>
      </w:r>
      <w:r w:rsidR="00CD353A" w:rsidRPr="002C21FF">
        <w:rPr>
          <w:rFonts w:ascii="Times New Roman" w:hAnsi="Times New Roman" w:cs="Times New Roman"/>
          <w:sz w:val="24"/>
          <w:szCs w:val="24"/>
        </w:rPr>
        <w:t>.</w:t>
      </w:r>
      <w:r w:rsidR="00DE6C0A" w:rsidRPr="002C21FF">
        <w:rPr>
          <w:rFonts w:ascii="Times New Roman" w:hAnsi="Times New Roman" w:cs="Times New Roman"/>
          <w:sz w:val="24"/>
          <w:szCs w:val="24"/>
        </w:rPr>
        <w:t xml:space="preserve"> To be specially noted in this respect is the fact that the Electoral </w:t>
      </w:r>
      <w:r w:rsidR="00821263" w:rsidRPr="002C21FF">
        <w:rPr>
          <w:rFonts w:ascii="Times New Roman" w:hAnsi="Times New Roman" w:cs="Times New Roman"/>
          <w:sz w:val="24"/>
          <w:szCs w:val="24"/>
        </w:rPr>
        <w:t xml:space="preserve">Court </w:t>
      </w:r>
      <w:r w:rsidR="00DE6C0A" w:rsidRPr="002C21FF">
        <w:rPr>
          <w:rFonts w:ascii="Times New Roman" w:hAnsi="Times New Roman" w:cs="Times New Roman"/>
          <w:sz w:val="24"/>
          <w:szCs w:val="24"/>
        </w:rPr>
        <w:t>must determine every election petition within 6 months from the date of its presentation.</w:t>
      </w:r>
      <w:r w:rsidR="00957858" w:rsidRPr="002C21FF">
        <w:rPr>
          <w:rFonts w:ascii="Times New Roman" w:hAnsi="Times New Roman" w:cs="Times New Roman"/>
        </w:rPr>
        <w:t xml:space="preserve"> </w:t>
      </w:r>
      <w:r w:rsidR="00CF64FA" w:rsidRPr="002C21FF">
        <w:rPr>
          <w:rFonts w:ascii="Times New Roman" w:hAnsi="Times New Roman" w:cs="Times New Roman"/>
          <w:sz w:val="24"/>
          <w:szCs w:val="24"/>
        </w:rPr>
        <w:t xml:space="preserve">This </w:t>
      </w:r>
      <w:r w:rsidR="00957858" w:rsidRPr="002C21FF">
        <w:rPr>
          <w:rFonts w:ascii="Times New Roman" w:hAnsi="Times New Roman" w:cs="Times New Roman"/>
          <w:sz w:val="24"/>
          <w:szCs w:val="24"/>
        </w:rPr>
        <w:t>is</w:t>
      </w:r>
      <w:r w:rsidR="00957858" w:rsidRPr="002C21FF">
        <w:rPr>
          <w:rFonts w:ascii="Times New Roman" w:hAnsi="Times New Roman" w:cs="Times New Roman"/>
        </w:rPr>
        <w:t xml:space="preserve"> </w:t>
      </w:r>
      <w:r w:rsidR="00CF64FA" w:rsidRPr="002C21FF">
        <w:rPr>
          <w:rFonts w:ascii="Times New Roman" w:hAnsi="Times New Roman" w:cs="Times New Roman"/>
        </w:rPr>
        <w:t xml:space="preserve"> </w:t>
      </w:r>
      <w:r w:rsidR="00957858" w:rsidRPr="002C21FF">
        <w:rPr>
          <w:rFonts w:ascii="Times New Roman" w:hAnsi="Times New Roman" w:cs="Times New Roman"/>
          <w:sz w:val="24"/>
          <w:szCs w:val="24"/>
        </w:rPr>
        <w:t>by virtue of s182 of the Act</w:t>
      </w:r>
      <w:r w:rsidR="00CF64FA" w:rsidRPr="002C21FF">
        <w:rPr>
          <w:rFonts w:ascii="Times New Roman" w:hAnsi="Times New Roman" w:cs="Times New Roman"/>
          <w:sz w:val="24"/>
          <w:szCs w:val="24"/>
        </w:rPr>
        <w:t>, which I find to properly fall within the ambit of s157(1(g)of the Constitution</w:t>
      </w:r>
      <w:r w:rsidR="00CF64FA" w:rsidRPr="002C21FF">
        <w:rPr>
          <w:rStyle w:val="FootnoteReference"/>
          <w:rFonts w:ascii="Times New Roman" w:hAnsi="Times New Roman" w:cs="Times New Roman"/>
          <w:sz w:val="24"/>
          <w:szCs w:val="24"/>
        </w:rPr>
        <w:footnoteReference w:id="4"/>
      </w:r>
    </w:p>
    <w:p w:rsidR="003159A5" w:rsidRPr="002C21FF" w:rsidRDefault="000A634E" w:rsidP="00845812">
      <w:pPr>
        <w:pStyle w:val="ListParagraph"/>
        <w:numPr>
          <w:ilvl w:val="1"/>
          <w:numId w:val="19"/>
        </w:numPr>
        <w:spacing w:after="0" w:line="480" w:lineRule="auto"/>
        <w:ind w:hanging="720"/>
        <w:jc w:val="both"/>
        <w:rPr>
          <w:rFonts w:ascii="Times New Roman" w:hAnsi="Times New Roman" w:cs="Times New Roman"/>
          <w:sz w:val="24"/>
          <w:szCs w:val="24"/>
        </w:rPr>
      </w:pPr>
      <w:r w:rsidRPr="002C21FF">
        <w:rPr>
          <w:rFonts w:ascii="Times New Roman" w:hAnsi="Times New Roman" w:cs="Times New Roman"/>
          <w:sz w:val="24"/>
          <w:szCs w:val="24"/>
        </w:rPr>
        <w:t>Th</w:t>
      </w:r>
      <w:r w:rsidR="00957858" w:rsidRPr="002C21FF">
        <w:rPr>
          <w:rFonts w:ascii="Times New Roman" w:hAnsi="Times New Roman" w:cs="Times New Roman"/>
          <w:sz w:val="24"/>
          <w:szCs w:val="24"/>
        </w:rPr>
        <w:t>e</w:t>
      </w:r>
      <w:r w:rsidRPr="002C21FF">
        <w:rPr>
          <w:rFonts w:ascii="Times New Roman" w:hAnsi="Times New Roman" w:cs="Times New Roman"/>
          <w:sz w:val="24"/>
          <w:szCs w:val="24"/>
        </w:rPr>
        <w:t xml:space="preserve"> </w:t>
      </w:r>
      <w:r w:rsidR="00B56167" w:rsidRPr="002C21FF">
        <w:rPr>
          <w:rFonts w:ascii="Times New Roman" w:hAnsi="Times New Roman" w:cs="Times New Roman"/>
          <w:sz w:val="24"/>
          <w:szCs w:val="24"/>
        </w:rPr>
        <w:t xml:space="preserve">application </w:t>
      </w:r>
      <w:r w:rsidR="00B56167" w:rsidRPr="002C21FF">
        <w:rPr>
          <w:rFonts w:ascii="Times New Roman" w:hAnsi="Times New Roman" w:cs="Times New Roman"/>
          <w:i/>
          <w:sz w:val="24"/>
          <w:szCs w:val="24"/>
        </w:rPr>
        <w:t>a quo</w:t>
      </w:r>
      <w:r w:rsidR="00BE6FAB" w:rsidRPr="002C21FF">
        <w:rPr>
          <w:rFonts w:ascii="Times New Roman" w:hAnsi="Times New Roman" w:cs="Times New Roman"/>
          <w:sz w:val="24"/>
          <w:szCs w:val="24"/>
        </w:rPr>
        <w:t xml:space="preserve"> </w:t>
      </w:r>
      <w:r w:rsidR="00B56167" w:rsidRPr="002C21FF">
        <w:rPr>
          <w:rFonts w:ascii="Times New Roman" w:hAnsi="Times New Roman" w:cs="Times New Roman"/>
          <w:sz w:val="24"/>
          <w:szCs w:val="24"/>
        </w:rPr>
        <w:t xml:space="preserve">was </w:t>
      </w:r>
      <w:r w:rsidR="00957858" w:rsidRPr="002C21FF">
        <w:rPr>
          <w:rFonts w:ascii="Times New Roman" w:hAnsi="Times New Roman" w:cs="Times New Roman"/>
          <w:sz w:val="24"/>
          <w:szCs w:val="24"/>
        </w:rPr>
        <w:t xml:space="preserve">properly </w:t>
      </w:r>
      <w:r w:rsidR="00B56167" w:rsidRPr="002C21FF">
        <w:rPr>
          <w:rFonts w:ascii="Times New Roman" w:hAnsi="Times New Roman" w:cs="Times New Roman"/>
          <w:sz w:val="24"/>
          <w:szCs w:val="24"/>
        </w:rPr>
        <w:t xml:space="preserve">founded upon the pendency of the petition that the applicant had filed under a different case in the Electoral Court. In other words the </w:t>
      </w:r>
      <w:r w:rsidR="00957858" w:rsidRPr="002C21FF">
        <w:rPr>
          <w:rFonts w:ascii="Times New Roman" w:hAnsi="Times New Roman" w:cs="Times New Roman"/>
          <w:sz w:val="24"/>
          <w:szCs w:val="24"/>
        </w:rPr>
        <w:t xml:space="preserve">application had to be heard and determined while the </w:t>
      </w:r>
      <w:r w:rsidR="00B56167" w:rsidRPr="002C21FF">
        <w:rPr>
          <w:rFonts w:ascii="Times New Roman" w:hAnsi="Times New Roman" w:cs="Times New Roman"/>
          <w:sz w:val="24"/>
          <w:szCs w:val="24"/>
        </w:rPr>
        <w:t>petition was concurrently pending a determination.</w:t>
      </w:r>
    </w:p>
    <w:p w:rsidR="00EB28CA" w:rsidRPr="002C21FF" w:rsidRDefault="00027456" w:rsidP="00845812">
      <w:pPr>
        <w:pStyle w:val="ListParagraph"/>
        <w:numPr>
          <w:ilvl w:val="1"/>
          <w:numId w:val="19"/>
        </w:numPr>
        <w:spacing w:after="0" w:line="480" w:lineRule="auto"/>
        <w:ind w:hanging="720"/>
        <w:jc w:val="both"/>
        <w:rPr>
          <w:rFonts w:ascii="Times New Roman" w:hAnsi="Times New Roman" w:cs="Times New Roman"/>
          <w:sz w:val="24"/>
          <w:szCs w:val="24"/>
        </w:rPr>
      </w:pPr>
      <w:r w:rsidRPr="002C21FF">
        <w:rPr>
          <w:rFonts w:ascii="Times New Roman" w:hAnsi="Times New Roman" w:cs="Times New Roman"/>
          <w:sz w:val="24"/>
          <w:szCs w:val="24"/>
        </w:rPr>
        <w:t xml:space="preserve">Given this circumstance, it becomes </w:t>
      </w:r>
      <w:r w:rsidR="00B56167" w:rsidRPr="002C21FF">
        <w:rPr>
          <w:rFonts w:ascii="Times New Roman" w:hAnsi="Times New Roman" w:cs="Times New Roman"/>
          <w:sz w:val="24"/>
          <w:szCs w:val="24"/>
        </w:rPr>
        <w:t xml:space="preserve">evident that </w:t>
      </w:r>
      <w:r w:rsidRPr="002C21FF">
        <w:rPr>
          <w:rFonts w:ascii="Times New Roman" w:hAnsi="Times New Roman" w:cs="Times New Roman"/>
          <w:sz w:val="24"/>
          <w:szCs w:val="24"/>
        </w:rPr>
        <w:t xml:space="preserve">the foundation upon which the application </w:t>
      </w:r>
      <w:r w:rsidR="00957858" w:rsidRPr="002C21FF">
        <w:rPr>
          <w:rFonts w:ascii="Times New Roman" w:hAnsi="Times New Roman" w:cs="Times New Roman"/>
          <w:sz w:val="24"/>
          <w:szCs w:val="24"/>
        </w:rPr>
        <w:t xml:space="preserve">could stand and be </w:t>
      </w:r>
      <w:r w:rsidR="00874FEB" w:rsidRPr="002C21FF">
        <w:rPr>
          <w:rFonts w:ascii="Times New Roman" w:hAnsi="Times New Roman" w:cs="Times New Roman"/>
          <w:sz w:val="24"/>
          <w:szCs w:val="24"/>
        </w:rPr>
        <w:t xml:space="preserve">sustained </w:t>
      </w:r>
      <w:r w:rsidRPr="002C21FF">
        <w:rPr>
          <w:rFonts w:ascii="Times New Roman" w:hAnsi="Times New Roman" w:cs="Times New Roman"/>
          <w:sz w:val="24"/>
          <w:szCs w:val="24"/>
        </w:rPr>
        <w:t>ceased to exist</w:t>
      </w:r>
      <w:r w:rsidR="00957858" w:rsidRPr="002C21FF">
        <w:rPr>
          <w:rFonts w:ascii="Times New Roman" w:hAnsi="Times New Roman" w:cs="Times New Roman"/>
          <w:sz w:val="24"/>
          <w:szCs w:val="24"/>
        </w:rPr>
        <w:t xml:space="preserve"> </w:t>
      </w:r>
      <w:r w:rsidR="00821263" w:rsidRPr="002C21FF">
        <w:rPr>
          <w:rFonts w:ascii="Times New Roman" w:hAnsi="Times New Roman" w:cs="Times New Roman"/>
          <w:sz w:val="24"/>
          <w:szCs w:val="24"/>
        </w:rPr>
        <w:t>when the hearing of the petition was concluded and judgment on it reserved. In that sense, t</w:t>
      </w:r>
      <w:r w:rsidR="00874FEB" w:rsidRPr="002C21FF">
        <w:rPr>
          <w:rFonts w:ascii="Times New Roman" w:hAnsi="Times New Roman" w:cs="Times New Roman"/>
          <w:sz w:val="24"/>
          <w:szCs w:val="24"/>
        </w:rPr>
        <w:t xml:space="preserve">he petition </w:t>
      </w:r>
      <w:r w:rsidR="00B05F0D" w:rsidRPr="002C21FF">
        <w:rPr>
          <w:rFonts w:ascii="Times New Roman" w:hAnsi="Times New Roman" w:cs="Times New Roman"/>
          <w:sz w:val="24"/>
          <w:szCs w:val="24"/>
        </w:rPr>
        <w:t xml:space="preserve">became a </w:t>
      </w:r>
      <w:r w:rsidR="00B05F0D" w:rsidRPr="002C21FF">
        <w:rPr>
          <w:rFonts w:ascii="Times New Roman" w:hAnsi="Times New Roman" w:cs="Times New Roman"/>
          <w:i/>
          <w:sz w:val="24"/>
          <w:szCs w:val="24"/>
        </w:rPr>
        <w:t>fait accompli.</w:t>
      </w:r>
      <w:r w:rsidRPr="002C21FF">
        <w:rPr>
          <w:rFonts w:ascii="Times New Roman" w:hAnsi="Times New Roman" w:cs="Times New Roman"/>
          <w:sz w:val="24"/>
          <w:szCs w:val="24"/>
        </w:rPr>
        <w:t xml:space="preserve"> </w:t>
      </w:r>
      <w:r w:rsidR="00B05F0D" w:rsidRPr="002C21FF">
        <w:rPr>
          <w:rFonts w:ascii="Times New Roman" w:hAnsi="Times New Roman" w:cs="Times New Roman"/>
          <w:sz w:val="24"/>
          <w:szCs w:val="24"/>
        </w:rPr>
        <w:t xml:space="preserve">To that extent, </w:t>
      </w:r>
      <w:r w:rsidRPr="002C21FF">
        <w:rPr>
          <w:rFonts w:ascii="Times New Roman" w:hAnsi="Times New Roman" w:cs="Times New Roman"/>
          <w:sz w:val="24"/>
          <w:szCs w:val="24"/>
        </w:rPr>
        <w:t xml:space="preserve">a remittal of the matter to the court </w:t>
      </w:r>
      <w:r w:rsidRPr="002C21FF">
        <w:rPr>
          <w:rFonts w:ascii="Times New Roman" w:hAnsi="Times New Roman" w:cs="Times New Roman"/>
          <w:i/>
          <w:sz w:val="24"/>
          <w:szCs w:val="24"/>
        </w:rPr>
        <w:t>a quo</w:t>
      </w:r>
      <w:r w:rsidRPr="002C21FF">
        <w:rPr>
          <w:rFonts w:ascii="Times New Roman" w:hAnsi="Times New Roman" w:cs="Times New Roman"/>
          <w:sz w:val="24"/>
          <w:szCs w:val="24"/>
        </w:rPr>
        <w:t xml:space="preserve"> </w:t>
      </w:r>
      <w:r w:rsidR="000A634E" w:rsidRPr="002C21FF">
        <w:rPr>
          <w:rFonts w:ascii="Times New Roman" w:hAnsi="Times New Roman" w:cs="Times New Roman"/>
          <w:sz w:val="24"/>
          <w:szCs w:val="24"/>
        </w:rPr>
        <w:t xml:space="preserve">would </w:t>
      </w:r>
      <w:r w:rsidR="00957858" w:rsidRPr="002C21FF">
        <w:rPr>
          <w:rFonts w:ascii="Times New Roman" w:hAnsi="Times New Roman" w:cs="Times New Roman"/>
          <w:sz w:val="24"/>
          <w:szCs w:val="24"/>
        </w:rPr>
        <w:t xml:space="preserve">serve no </w:t>
      </w:r>
      <w:r w:rsidR="00874FEB" w:rsidRPr="002C21FF">
        <w:rPr>
          <w:rFonts w:ascii="Times New Roman" w:hAnsi="Times New Roman" w:cs="Times New Roman"/>
          <w:sz w:val="24"/>
          <w:szCs w:val="24"/>
        </w:rPr>
        <w:t xml:space="preserve">legal </w:t>
      </w:r>
      <w:r w:rsidR="00957858" w:rsidRPr="002C21FF">
        <w:rPr>
          <w:rFonts w:ascii="Times New Roman" w:hAnsi="Times New Roman" w:cs="Times New Roman"/>
          <w:sz w:val="24"/>
          <w:szCs w:val="24"/>
        </w:rPr>
        <w:t>purpose.</w:t>
      </w:r>
      <w:r w:rsidR="000A634E" w:rsidRPr="002C21FF">
        <w:rPr>
          <w:rFonts w:ascii="Times New Roman" w:hAnsi="Times New Roman" w:cs="Times New Roman"/>
          <w:sz w:val="24"/>
          <w:szCs w:val="24"/>
        </w:rPr>
        <w:t xml:space="preserve"> </w:t>
      </w:r>
    </w:p>
    <w:p w:rsidR="009E0A40" w:rsidRPr="003C3151" w:rsidRDefault="003C3151" w:rsidP="003C3151">
      <w:pPr>
        <w:spacing w:after="0" w:line="480" w:lineRule="auto"/>
        <w:ind w:left="1440" w:hanging="720"/>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sidR="004B0F38" w:rsidRPr="003C3151">
        <w:rPr>
          <w:rFonts w:ascii="Times New Roman" w:hAnsi="Times New Roman" w:cs="Times New Roman"/>
          <w:sz w:val="24"/>
          <w:szCs w:val="24"/>
        </w:rPr>
        <w:t xml:space="preserve">Lastly one may mention the fact that </w:t>
      </w:r>
      <w:r w:rsidR="00874FEB" w:rsidRPr="003C3151">
        <w:rPr>
          <w:rFonts w:ascii="Times New Roman" w:hAnsi="Times New Roman" w:cs="Times New Roman"/>
          <w:sz w:val="24"/>
          <w:szCs w:val="24"/>
        </w:rPr>
        <w:t xml:space="preserve">because </w:t>
      </w:r>
      <w:r w:rsidR="004B0F38" w:rsidRPr="003C3151">
        <w:rPr>
          <w:rFonts w:ascii="Times New Roman" w:hAnsi="Times New Roman" w:cs="Times New Roman"/>
          <w:sz w:val="24"/>
          <w:szCs w:val="24"/>
        </w:rPr>
        <w:t>the petition</w:t>
      </w:r>
      <w:r w:rsidR="00874FEB" w:rsidRPr="003C3151">
        <w:rPr>
          <w:rFonts w:ascii="Times New Roman" w:hAnsi="Times New Roman" w:cs="Times New Roman"/>
          <w:sz w:val="24"/>
          <w:szCs w:val="24"/>
        </w:rPr>
        <w:t xml:space="preserve"> was</w:t>
      </w:r>
      <w:r w:rsidR="004B0F38" w:rsidRPr="003C3151">
        <w:rPr>
          <w:rFonts w:ascii="Times New Roman" w:hAnsi="Times New Roman" w:cs="Times New Roman"/>
          <w:sz w:val="24"/>
          <w:szCs w:val="24"/>
        </w:rPr>
        <w:t xml:space="preserve"> </w:t>
      </w:r>
      <w:r w:rsidR="003E4E98" w:rsidRPr="003C3151">
        <w:rPr>
          <w:rFonts w:ascii="Times New Roman" w:hAnsi="Times New Roman" w:cs="Times New Roman"/>
          <w:sz w:val="24"/>
          <w:szCs w:val="24"/>
        </w:rPr>
        <w:t>heard</w:t>
      </w:r>
      <w:r w:rsidR="00390FC3" w:rsidRPr="003C3151">
        <w:rPr>
          <w:rFonts w:ascii="Times New Roman" w:hAnsi="Times New Roman" w:cs="Times New Roman"/>
          <w:sz w:val="24"/>
          <w:szCs w:val="24"/>
        </w:rPr>
        <w:t>, (and possibly determined by now)</w:t>
      </w:r>
      <w:r w:rsidR="003E4E98" w:rsidRPr="003C3151">
        <w:rPr>
          <w:rFonts w:ascii="Times New Roman" w:hAnsi="Times New Roman" w:cs="Times New Roman"/>
          <w:sz w:val="24"/>
          <w:szCs w:val="24"/>
        </w:rPr>
        <w:t xml:space="preserve"> </w:t>
      </w:r>
      <w:r w:rsidR="004B0F38" w:rsidRPr="003C3151">
        <w:rPr>
          <w:rFonts w:ascii="Times New Roman" w:hAnsi="Times New Roman" w:cs="Times New Roman"/>
          <w:sz w:val="24"/>
          <w:szCs w:val="24"/>
        </w:rPr>
        <w:t xml:space="preserve">on a basis other than the material sought to be accessed from the sealed boxes, </w:t>
      </w:r>
      <w:r w:rsidR="003E4E98" w:rsidRPr="003C3151">
        <w:rPr>
          <w:rFonts w:ascii="Times New Roman" w:hAnsi="Times New Roman" w:cs="Times New Roman"/>
          <w:sz w:val="24"/>
          <w:szCs w:val="24"/>
        </w:rPr>
        <w:t>any link it might have had to</w:t>
      </w:r>
      <w:r w:rsidR="003E4E98" w:rsidRPr="003C3151">
        <w:rPr>
          <w:rFonts w:ascii="Times New Roman" w:hAnsi="Times New Roman" w:cs="Times New Roman"/>
        </w:rPr>
        <w:t xml:space="preserve"> </w:t>
      </w:r>
      <w:r w:rsidR="003E4E98" w:rsidRPr="003C3151">
        <w:rPr>
          <w:rFonts w:ascii="Times New Roman" w:hAnsi="Times New Roman" w:cs="Times New Roman"/>
          <w:sz w:val="24"/>
          <w:szCs w:val="24"/>
        </w:rPr>
        <w:t xml:space="preserve">the application </w:t>
      </w:r>
      <w:r w:rsidR="003E4E98" w:rsidRPr="003C3151">
        <w:rPr>
          <w:rFonts w:ascii="Times New Roman" w:hAnsi="Times New Roman" w:cs="Times New Roman"/>
          <w:i/>
          <w:sz w:val="24"/>
          <w:szCs w:val="24"/>
        </w:rPr>
        <w:t xml:space="preserve">in </w:t>
      </w:r>
      <w:proofErr w:type="spellStart"/>
      <w:r w:rsidR="003E4E98" w:rsidRPr="003C3151">
        <w:rPr>
          <w:rFonts w:ascii="Times New Roman" w:hAnsi="Times New Roman" w:cs="Times New Roman"/>
          <w:i/>
          <w:sz w:val="24"/>
          <w:szCs w:val="24"/>
        </w:rPr>
        <w:t>casu</w:t>
      </w:r>
      <w:proofErr w:type="spellEnd"/>
      <w:r w:rsidR="003E4E98" w:rsidRPr="003C3151">
        <w:rPr>
          <w:rFonts w:ascii="Times New Roman" w:hAnsi="Times New Roman" w:cs="Times New Roman"/>
          <w:sz w:val="24"/>
          <w:szCs w:val="24"/>
        </w:rPr>
        <w:t xml:space="preserve"> </w:t>
      </w:r>
      <w:r w:rsidR="00B05F0D" w:rsidRPr="003C3151">
        <w:rPr>
          <w:rFonts w:ascii="Times New Roman" w:hAnsi="Times New Roman" w:cs="Times New Roman"/>
          <w:sz w:val="24"/>
          <w:szCs w:val="24"/>
        </w:rPr>
        <w:t xml:space="preserve">ceased to </w:t>
      </w:r>
      <w:r w:rsidR="002C21FF" w:rsidRPr="003C3151">
        <w:rPr>
          <w:rFonts w:ascii="Times New Roman" w:hAnsi="Times New Roman" w:cs="Times New Roman"/>
          <w:sz w:val="24"/>
          <w:szCs w:val="24"/>
        </w:rPr>
        <w:t>exist</w:t>
      </w:r>
      <w:r w:rsidR="00B05F0D" w:rsidRPr="003C3151">
        <w:rPr>
          <w:rFonts w:ascii="Times New Roman" w:hAnsi="Times New Roman" w:cs="Times New Roman"/>
          <w:sz w:val="24"/>
          <w:szCs w:val="24"/>
        </w:rPr>
        <w:t xml:space="preserve">. The petition </w:t>
      </w:r>
      <w:r w:rsidR="004B0F38" w:rsidRPr="003C3151">
        <w:rPr>
          <w:rFonts w:ascii="Times New Roman" w:hAnsi="Times New Roman" w:cs="Times New Roman"/>
          <w:sz w:val="24"/>
          <w:szCs w:val="24"/>
        </w:rPr>
        <w:t xml:space="preserve">can </w:t>
      </w:r>
      <w:r w:rsidR="00EB28CA" w:rsidRPr="003C3151">
        <w:rPr>
          <w:rFonts w:ascii="Times New Roman" w:hAnsi="Times New Roman" w:cs="Times New Roman"/>
          <w:sz w:val="24"/>
          <w:szCs w:val="24"/>
        </w:rPr>
        <w:t xml:space="preserve">properly </w:t>
      </w:r>
      <w:r w:rsidR="003E4E98" w:rsidRPr="003C3151">
        <w:rPr>
          <w:rFonts w:ascii="Times New Roman" w:hAnsi="Times New Roman" w:cs="Times New Roman"/>
          <w:sz w:val="24"/>
          <w:szCs w:val="24"/>
        </w:rPr>
        <w:t>be determined on appeal</w:t>
      </w:r>
      <w:proofErr w:type="gramStart"/>
      <w:r w:rsidR="003E4E98" w:rsidRPr="003C3151">
        <w:rPr>
          <w:rFonts w:ascii="Times New Roman" w:hAnsi="Times New Roman" w:cs="Times New Roman"/>
          <w:sz w:val="24"/>
          <w:szCs w:val="24"/>
        </w:rPr>
        <w:t>,</w:t>
      </w:r>
      <w:r w:rsidR="004B0F38" w:rsidRPr="003C3151">
        <w:rPr>
          <w:rFonts w:ascii="Times New Roman" w:hAnsi="Times New Roman" w:cs="Times New Roman"/>
          <w:sz w:val="24"/>
          <w:szCs w:val="24"/>
        </w:rPr>
        <w:t>(</w:t>
      </w:r>
      <w:proofErr w:type="gramEnd"/>
      <w:r w:rsidR="004B0F38" w:rsidRPr="003C3151">
        <w:rPr>
          <w:rFonts w:ascii="Times New Roman" w:hAnsi="Times New Roman" w:cs="Times New Roman"/>
          <w:sz w:val="24"/>
          <w:szCs w:val="24"/>
        </w:rPr>
        <w:t>should there be one)</w:t>
      </w:r>
      <w:r w:rsidR="00874FEB" w:rsidRPr="003C3151">
        <w:rPr>
          <w:rFonts w:ascii="Times New Roman" w:hAnsi="Times New Roman" w:cs="Times New Roman"/>
          <w:sz w:val="24"/>
          <w:szCs w:val="24"/>
        </w:rPr>
        <w:t xml:space="preserve">, </w:t>
      </w:r>
      <w:r w:rsidR="004B0F38" w:rsidRPr="003C3151">
        <w:rPr>
          <w:rFonts w:ascii="Times New Roman" w:hAnsi="Times New Roman" w:cs="Times New Roman"/>
          <w:sz w:val="24"/>
          <w:szCs w:val="24"/>
        </w:rPr>
        <w:t xml:space="preserve">without </w:t>
      </w:r>
      <w:r w:rsidR="00874FEB" w:rsidRPr="003C3151">
        <w:rPr>
          <w:rFonts w:ascii="Times New Roman" w:hAnsi="Times New Roman" w:cs="Times New Roman"/>
          <w:sz w:val="24"/>
          <w:szCs w:val="24"/>
        </w:rPr>
        <w:t xml:space="preserve">reference </w:t>
      </w:r>
      <w:r w:rsidR="00B05F0D" w:rsidRPr="003C3151">
        <w:rPr>
          <w:rFonts w:ascii="Times New Roman" w:hAnsi="Times New Roman" w:cs="Times New Roman"/>
          <w:sz w:val="24"/>
          <w:szCs w:val="24"/>
        </w:rPr>
        <w:t>to the application</w:t>
      </w:r>
      <w:r w:rsidR="00874FEB" w:rsidRPr="003C3151">
        <w:rPr>
          <w:rFonts w:ascii="Times New Roman" w:hAnsi="Times New Roman" w:cs="Times New Roman"/>
          <w:sz w:val="24"/>
          <w:szCs w:val="24"/>
        </w:rPr>
        <w:t xml:space="preserve"> and the relief sought</w:t>
      </w:r>
      <w:r w:rsidR="002C21FF" w:rsidRPr="003C3151">
        <w:rPr>
          <w:rFonts w:ascii="Times New Roman" w:hAnsi="Times New Roman" w:cs="Times New Roman"/>
          <w:sz w:val="24"/>
          <w:szCs w:val="24"/>
        </w:rPr>
        <w:t xml:space="preserve"> therein</w:t>
      </w:r>
      <w:r w:rsidR="00874FEB" w:rsidRPr="003C3151">
        <w:rPr>
          <w:rFonts w:ascii="Times New Roman" w:hAnsi="Times New Roman" w:cs="Times New Roman"/>
          <w:sz w:val="24"/>
          <w:szCs w:val="24"/>
        </w:rPr>
        <w:t>.</w:t>
      </w:r>
    </w:p>
    <w:p w:rsidR="00B05F0D" w:rsidRPr="002C21FF" w:rsidRDefault="00B05F0D" w:rsidP="00B05F0D">
      <w:pPr>
        <w:pStyle w:val="ListParagraph"/>
        <w:spacing w:after="0" w:line="480" w:lineRule="auto"/>
        <w:ind w:left="1440"/>
        <w:jc w:val="both"/>
        <w:rPr>
          <w:rFonts w:ascii="Times New Roman" w:hAnsi="Times New Roman" w:cs="Times New Roman"/>
          <w:sz w:val="24"/>
          <w:szCs w:val="24"/>
        </w:rPr>
      </w:pPr>
    </w:p>
    <w:p w:rsidR="00874FEB" w:rsidRPr="002C21FF" w:rsidRDefault="001649B4" w:rsidP="00845812">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lastRenderedPageBreak/>
        <w:t xml:space="preserve">In the result, I find that while the court </w:t>
      </w:r>
      <w:r w:rsidRPr="002C21FF">
        <w:rPr>
          <w:rFonts w:ascii="Times New Roman" w:hAnsi="Times New Roman" w:cs="Times New Roman"/>
          <w:i/>
          <w:sz w:val="24"/>
          <w:szCs w:val="24"/>
        </w:rPr>
        <w:t>a quo</w:t>
      </w:r>
      <w:r w:rsidRPr="002C21FF">
        <w:rPr>
          <w:rFonts w:ascii="Times New Roman" w:hAnsi="Times New Roman" w:cs="Times New Roman"/>
          <w:sz w:val="24"/>
          <w:szCs w:val="24"/>
        </w:rPr>
        <w:t xml:space="preserve">, </w:t>
      </w:r>
      <w:r w:rsidR="00A56B6F" w:rsidRPr="002C21FF">
        <w:rPr>
          <w:rFonts w:ascii="Times New Roman" w:hAnsi="Times New Roman" w:cs="Times New Roman"/>
          <w:sz w:val="24"/>
          <w:szCs w:val="24"/>
        </w:rPr>
        <w:t>in the absence of procedural or other</w:t>
      </w:r>
      <w:r w:rsidR="00B05F0D" w:rsidRPr="002C21FF">
        <w:rPr>
          <w:rFonts w:ascii="Times New Roman" w:hAnsi="Times New Roman" w:cs="Times New Roman"/>
          <w:sz w:val="24"/>
          <w:szCs w:val="24"/>
        </w:rPr>
        <w:t xml:space="preserve"> legal </w:t>
      </w:r>
      <w:proofErr w:type="gramStart"/>
      <w:r w:rsidR="00B05F0D" w:rsidRPr="002C21FF">
        <w:rPr>
          <w:rFonts w:ascii="Times New Roman" w:hAnsi="Times New Roman" w:cs="Times New Roman"/>
          <w:sz w:val="24"/>
          <w:szCs w:val="24"/>
        </w:rPr>
        <w:t>barriers,</w:t>
      </w:r>
      <w:proofErr w:type="gramEnd"/>
      <w:r w:rsidR="00A56B6F" w:rsidRPr="002C21FF">
        <w:rPr>
          <w:rFonts w:ascii="Times New Roman" w:hAnsi="Times New Roman" w:cs="Times New Roman"/>
          <w:sz w:val="24"/>
          <w:szCs w:val="24"/>
        </w:rPr>
        <w:t xml:space="preserve"> </w:t>
      </w:r>
      <w:r w:rsidR="003A68EA" w:rsidRPr="002C21FF">
        <w:rPr>
          <w:rFonts w:ascii="Times New Roman" w:hAnsi="Times New Roman" w:cs="Times New Roman"/>
          <w:sz w:val="24"/>
          <w:szCs w:val="24"/>
        </w:rPr>
        <w:t>would have</w:t>
      </w:r>
      <w:r w:rsidRPr="002C21FF">
        <w:rPr>
          <w:rFonts w:ascii="Times New Roman" w:hAnsi="Times New Roman" w:cs="Times New Roman"/>
          <w:sz w:val="24"/>
          <w:szCs w:val="24"/>
        </w:rPr>
        <w:t xml:space="preserve"> had the jurisdiction to </w:t>
      </w:r>
      <w:r w:rsidR="00874FEB" w:rsidRPr="002C21FF">
        <w:rPr>
          <w:rFonts w:ascii="Times New Roman" w:hAnsi="Times New Roman" w:cs="Times New Roman"/>
          <w:sz w:val="24"/>
          <w:szCs w:val="24"/>
        </w:rPr>
        <w:t xml:space="preserve">hear the matter on the merits, </w:t>
      </w:r>
      <w:r w:rsidRPr="002C21FF">
        <w:rPr>
          <w:rFonts w:ascii="Times New Roman" w:hAnsi="Times New Roman" w:cs="Times New Roman"/>
          <w:sz w:val="24"/>
          <w:szCs w:val="24"/>
        </w:rPr>
        <w:t xml:space="preserve">its decision </w:t>
      </w:r>
      <w:r w:rsidR="00EB28CA" w:rsidRPr="002C21FF">
        <w:rPr>
          <w:rFonts w:ascii="Times New Roman" w:hAnsi="Times New Roman" w:cs="Times New Roman"/>
          <w:sz w:val="24"/>
          <w:szCs w:val="24"/>
        </w:rPr>
        <w:t xml:space="preserve">to dismiss the application </w:t>
      </w:r>
      <w:r w:rsidR="00685B9D" w:rsidRPr="002C21FF">
        <w:rPr>
          <w:rFonts w:ascii="Times New Roman" w:hAnsi="Times New Roman" w:cs="Times New Roman"/>
          <w:sz w:val="24"/>
          <w:szCs w:val="24"/>
        </w:rPr>
        <w:t>is one that</w:t>
      </w:r>
      <w:r w:rsidR="00E8376B" w:rsidRPr="002C21FF">
        <w:rPr>
          <w:rFonts w:ascii="Times New Roman" w:hAnsi="Times New Roman" w:cs="Times New Roman"/>
          <w:sz w:val="24"/>
          <w:szCs w:val="24"/>
        </w:rPr>
        <w:t xml:space="preserve"> </w:t>
      </w:r>
      <w:r w:rsidR="00845812" w:rsidRPr="002C21FF">
        <w:rPr>
          <w:rFonts w:ascii="Times New Roman" w:hAnsi="Times New Roman" w:cs="Times New Roman"/>
          <w:sz w:val="24"/>
          <w:szCs w:val="24"/>
        </w:rPr>
        <w:t>this C</w:t>
      </w:r>
      <w:r w:rsidR="00874FEB" w:rsidRPr="002C21FF">
        <w:rPr>
          <w:rFonts w:ascii="Times New Roman" w:hAnsi="Times New Roman" w:cs="Times New Roman"/>
          <w:sz w:val="24"/>
          <w:szCs w:val="24"/>
        </w:rPr>
        <w:t>ourt may not properly interfere with.</w:t>
      </w:r>
    </w:p>
    <w:p w:rsidR="00B05F0D" w:rsidRPr="002C21FF" w:rsidRDefault="00874FEB" w:rsidP="009E0A40">
      <w:pPr>
        <w:spacing w:after="0" w:line="480" w:lineRule="auto"/>
        <w:ind w:firstLine="720"/>
        <w:jc w:val="both"/>
        <w:rPr>
          <w:rFonts w:ascii="Times New Roman" w:hAnsi="Times New Roman" w:cs="Times New Roman"/>
          <w:sz w:val="24"/>
          <w:szCs w:val="24"/>
        </w:rPr>
      </w:pPr>
      <w:r w:rsidRPr="002C21FF">
        <w:rPr>
          <w:rFonts w:ascii="Times New Roman" w:hAnsi="Times New Roman" w:cs="Times New Roman"/>
          <w:sz w:val="24"/>
          <w:szCs w:val="24"/>
        </w:rPr>
        <w:t xml:space="preserve"> </w:t>
      </w:r>
    </w:p>
    <w:p w:rsidR="001649B4" w:rsidRPr="002C21FF" w:rsidRDefault="00FE0FDB" w:rsidP="00845812">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In all respects therefore, </w:t>
      </w:r>
      <w:r w:rsidR="00E8376B" w:rsidRPr="002C21FF">
        <w:rPr>
          <w:rFonts w:ascii="Times New Roman" w:hAnsi="Times New Roman" w:cs="Times New Roman"/>
          <w:sz w:val="24"/>
          <w:szCs w:val="24"/>
        </w:rPr>
        <w:t xml:space="preserve">I am satisfied </w:t>
      </w:r>
      <w:r w:rsidRPr="002C21FF">
        <w:rPr>
          <w:rFonts w:ascii="Times New Roman" w:hAnsi="Times New Roman" w:cs="Times New Roman"/>
          <w:sz w:val="24"/>
          <w:szCs w:val="24"/>
        </w:rPr>
        <w:t xml:space="preserve">that </w:t>
      </w:r>
      <w:r w:rsidR="00E8376B" w:rsidRPr="002C21FF">
        <w:rPr>
          <w:rFonts w:ascii="Times New Roman" w:hAnsi="Times New Roman" w:cs="Times New Roman"/>
          <w:sz w:val="24"/>
          <w:szCs w:val="24"/>
        </w:rPr>
        <w:t>the appeal has no merit and ought to be dismissed.</w:t>
      </w:r>
      <w:r w:rsidR="00685B9D" w:rsidRPr="002C21FF">
        <w:rPr>
          <w:rFonts w:ascii="Times New Roman" w:hAnsi="Times New Roman" w:cs="Times New Roman"/>
          <w:sz w:val="24"/>
          <w:szCs w:val="24"/>
        </w:rPr>
        <w:t xml:space="preserve"> </w:t>
      </w:r>
    </w:p>
    <w:p w:rsidR="00E8376B" w:rsidRPr="002C21FF" w:rsidRDefault="00E8376B" w:rsidP="001649B4">
      <w:pPr>
        <w:spacing w:after="0" w:line="480" w:lineRule="auto"/>
        <w:jc w:val="both"/>
        <w:rPr>
          <w:rFonts w:ascii="Times New Roman" w:hAnsi="Times New Roman" w:cs="Times New Roman"/>
          <w:b/>
          <w:sz w:val="24"/>
          <w:szCs w:val="24"/>
          <w:u w:val="single"/>
        </w:rPr>
      </w:pPr>
    </w:p>
    <w:p w:rsidR="00180E10" w:rsidRPr="002C21FF" w:rsidRDefault="00E415AD" w:rsidP="001649B4">
      <w:pPr>
        <w:spacing w:after="0" w:line="480" w:lineRule="auto"/>
        <w:jc w:val="both"/>
        <w:rPr>
          <w:rFonts w:ascii="Times New Roman" w:hAnsi="Times New Roman" w:cs="Times New Roman"/>
          <w:b/>
          <w:i/>
          <w:sz w:val="24"/>
          <w:szCs w:val="24"/>
        </w:rPr>
      </w:pPr>
      <w:r w:rsidRPr="002C21FF">
        <w:rPr>
          <w:rFonts w:ascii="Times New Roman" w:hAnsi="Times New Roman" w:cs="Times New Roman"/>
          <w:b/>
          <w:sz w:val="24"/>
          <w:szCs w:val="24"/>
        </w:rPr>
        <w:t>2.2</w:t>
      </w:r>
      <w:r w:rsidRPr="002C21FF">
        <w:rPr>
          <w:rFonts w:ascii="Times New Roman" w:hAnsi="Times New Roman" w:cs="Times New Roman"/>
          <w:b/>
          <w:sz w:val="24"/>
          <w:szCs w:val="24"/>
        </w:rPr>
        <w:tab/>
      </w:r>
      <w:r w:rsidR="00180E10" w:rsidRPr="002C21FF">
        <w:rPr>
          <w:rFonts w:ascii="Times New Roman" w:hAnsi="Times New Roman" w:cs="Times New Roman"/>
          <w:b/>
          <w:i/>
          <w:sz w:val="24"/>
          <w:szCs w:val="24"/>
        </w:rPr>
        <w:t>Lacuna</w:t>
      </w:r>
    </w:p>
    <w:p w:rsidR="00E415AD" w:rsidRPr="002C21FF" w:rsidRDefault="001649B4" w:rsidP="00EE25F4">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r>
    </w:p>
    <w:p w:rsidR="0029242A" w:rsidRPr="002C21FF" w:rsidRDefault="00814D7D" w:rsidP="00845812">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While this</w:t>
      </w:r>
      <w:r w:rsidR="001649B4" w:rsidRPr="002C21FF">
        <w:rPr>
          <w:rFonts w:ascii="Times New Roman" w:hAnsi="Times New Roman" w:cs="Times New Roman"/>
          <w:sz w:val="24"/>
          <w:szCs w:val="24"/>
        </w:rPr>
        <w:t xml:space="preserve"> finding i</w:t>
      </w:r>
      <w:r w:rsidR="00874FEB" w:rsidRPr="002C21FF">
        <w:rPr>
          <w:rFonts w:ascii="Times New Roman" w:hAnsi="Times New Roman" w:cs="Times New Roman"/>
          <w:sz w:val="24"/>
          <w:szCs w:val="24"/>
        </w:rPr>
        <w:t>s dispositive of the appeal,</w:t>
      </w:r>
      <w:r w:rsidR="00B93ACB" w:rsidRPr="002C21FF">
        <w:rPr>
          <w:rFonts w:ascii="Times New Roman" w:hAnsi="Times New Roman" w:cs="Times New Roman"/>
          <w:sz w:val="24"/>
          <w:szCs w:val="24"/>
        </w:rPr>
        <w:t xml:space="preserve"> I find it pertinent to consider</w:t>
      </w:r>
      <w:r w:rsidR="001649B4" w:rsidRPr="002C21FF">
        <w:rPr>
          <w:rFonts w:ascii="Times New Roman" w:hAnsi="Times New Roman" w:cs="Times New Roman"/>
          <w:sz w:val="24"/>
          <w:szCs w:val="24"/>
        </w:rPr>
        <w:t xml:space="preserve"> the second issue </w:t>
      </w:r>
      <w:proofErr w:type="gramStart"/>
      <w:r w:rsidR="00E415AD" w:rsidRPr="002C21FF">
        <w:rPr>
          <w:rFonts w:ascii="Times New Roman" w:hAnsi="Times New Roman" w:cs="Times New Roman"/>
          <w:sz w:val="24"/>
          <w:szCs w:val="24"/>
        </w:rPr>
        <w:t>raised</w:t>
      </w:r>
      <w:proofErr w:type="gramEnd"/>
      <w:r w:rsidR="00E415AD" w:rsidRPr="002C21FF">
        <w:rPr>
          <w:rFonts w:ascii="Times New Roman" w:hAnsi="Times New Roman" w:cs="Times New Roman"/>
          <w:sz w:val="24"/>
          <w:szCs w:val="24"/>
        </w:rPr>
        <w:t xml:space="preserve"> </w:t>
      </w:r>
      <w:r w:rsidR="00874FEB" w:rsidRPr="002C21FF">
        <w:rPr>
          <w:rFonts w:ascii="Times New Roman" w:hAnsi="Times New Roman" w:cs="Times New Roman"/>
          <w:sz w:val="24"/>
          <w:szCs w:val="24"/>
        </w:rPr>
        <w:t>there</w:t>
      </w:r>
      <w:r w:rsidR="00E415AD" w:rsidRPr="002C21FF">
        <w:rPr>
          <w:rFonts w:ascii="Times New Roman" w:hAnsi="Times New Roman" w:cs="Times New Roman"/>
          <w:sz w:val="24"/>
          <w:szCs w:val="24"/>
        </w:rPr>
        <w:t>by</w:t>
      </w:r>
      <w:r w:rsidR="00874FEB" w:rsidRPr="002C21FF">
        <w:rPr>
          <w:rFonts w:ascii="Times New Roman" w:hAnsi="Times New Roman" w:cs="Times New Roman"/>
          <w:sz w:val="24"/>
          <w:szCs w:val="24"/>
        </w:rPr>
        <w:t>,</w:t>
      </w:r>
      <w:r w:rsidR="00E415AD" w:rsidRPr="002C21FF">
        <w:rPr>
          <w:rFonts w:ascii="Times New Roman" w:hAnsi="Times New Roman" w:cs="Times New Roman"/>
          <w:sz w:val="24"/>
          <w:szCs w:val="24"/>
        </w:rPr>
        <w:t xml:space="preserve"> since it</w:t>
      </w:r>
      <w:r w:rsidR="00B93ACB" w:rsidRPr="002C21FF">
        <w:rPr>
          <w:rFonts w:ascii="Times New Roman" w:hAnsi="Times New Roman" w:cs="Times New Roman"/>
          <w:sz w:val="24"/>
          <w:szCs w:val="24"/>
        </w:rPr>
        <w:t xml:space="preserve"> seems to have actively exercised the minds of both the court </w:t>
      </w:r>
      <w:r w:rsidR="00B93ACB" w:rsidRPr="002C21FF">
        <w:rPr>
          <w:rFonts w:ascii="Times New Roman" w:hAnsi="Times New Roman" w:cs="Times New Roman"/>
          <w:i/>
          <w:sz w:val="24"/>
          <w:szCs w:val="24"/>
        </w:rPr>
        <w:t>a quo</w:t>
      </w:r>
      <w:r w:rsidR="00B93ACB" w:rsidRPr="002C21FF">
        <w:rPr>
          <w:rFonts w:ascii="Times New Roman" w:hAnsi="Times New Roman" w:cs="Times New Roman"/>
          <w:sz w:val="24"/>
          <w:szCs w:val="24"/>
        </w:rPr>
        <w:t xml:space="preserve"> and the parties</w:t>
      </w:r>
      <w:r w:rsidR="001649B4" w:rsidRPr="002C21FF">
        <w:rPr>
          <w:rFonts w:ascii="Times New Roman" w:hAnsi="Times New Roman" w:cs="Times New Roman"/>
          <w:sz w:val="24"/>
          <w:szCs w:val="24"/>
        </w:rPr>
        <w:t>.</w:t>
      </w:r>
      <w:r w:rsidR="00B93ACB" w:rsidRPr="002C21FF">
        <w:rPr>
          <w:rFonts w:ascii="Times New Roman" w:hAnsi="Times New Roman" w:cs="Times New Roman"/>
          <w:sz w:val="24"/>
          <w:szCs w:val="24"/>
        </w:rPr>
        <w:t xml:space="preserve"> This is the question of whether or not </w:t>
      </w:r>
      <w:r w:rsidR="00B93ACB" w:rsidRPr="002C21FF">
        <w:rPr>
          <w:rFonts w:ascii="Times New Roman" w:hAnsi="Times New Roman" w:cs="Times New Roman"/>
          <w:i/>
          <w:sz w:val="24"/>
          <w:szCs w:val="24"/>
        </w:rPr>
        <w:t>a lacuna</w:t>
      </w:r>
      <w:r w:rsidR="00B93ACB" w:rsidRPr="002C21FF">
        <w:rPr>
          <w:rFonts w:ascii="Times New Roman" w:hAnsi="Times New Roman" w:cs="Times New Roman"/>
          <w:sz w:val="24"/>
          <w:szCs w:val="24"/>
        </w:rPr>
        <w:t xml:space="preserve"> </w:t>
      </w:r>
      <w:proofErr w:type="gramStart"/>
      <w:r w:rsidR="00B93ACB" w:rsidRPr="002C21FF">
        <w:rPr>
          <w:rFonts w:ascii="Times New Roman" w:hAnsi="Times New Roman" w:cs="Times New Roman"/>
          <w:sz w:val="24"/>
          <w:szCs w:val="24"/>
        </w:rPr>
        <w:t>existed</w:t>
      </w:r>
      <w:r w:rsidR="00EB28CA" w:rsidRPr="002C21FF">
        <w:rPr>
          <w:rFonts w:ascii="Times New Roman" w:hAnsi="Times New Roman" w:cs="Times New Roman"/>
          <w:sz w:val="24"/>
          <w:szCs w:val="24"/>
        </w:rPr>
        <w:t xml:space="preserve"> </w:t>
      </w:r>
      <w:r w:rsidR="00EB28CA" w:rsidRPr="002C21FF">
        <w:rPr>
          <w:rFonts w:ascii="Times New Roman" w:hAnsi="Times New Roman" w:cs="Times New Roman"/>
        </w:rPr>
        <w:t xml:space="preserve"> </w:t>
      </w:r>
      <w:r w:rsidR="00EB28CA" w:rsidRPr="002C21FF">
        <w:rPr>
          <w:rFonts w:ascii="Times New Roman" w:hAnsi="Times New Roman" w:cs="Times New Roman"/>
          <w:sz w:val="24"/>
          <w:szCs w:val="24"/>
        </w:rPr>
        <w:t>in</w:t>
      </w:r>
      <w:proofErr w:type="gramEnd"/>
      <w:r w:rsidR="00EB28CA" w:rsidRPr="002C21FF">
        <w:rPr>
          <w:rFonts w:ascii="Times New Roman" w:hAnsi="Times New Roman" w:cs="Times New Roman"/>
          <w:sz w:val="24"/>
          <w:szCs w:val="24"/>
        </w:rPr>
        <w:t xml:space="preserve"> the law</w:t>
      </w:r>
      <w:r w:rsidR="00B93ACB" w:rsidRPr="002C21FF">
        <w:rPr>
          <w:rFonts w:ascii="Times New Roman" w:hAnsi="Times New Roman" w:cs="Times New Roman"/>
          <w:sz w:val="24"/>
          <w:szCs w:val="24"/>
        </w:rPr>
        <w:t>, to the extent and with the effect alleged.</w:t>
      </w:r>
      <w:r w:rsidR="00232B89" w:rsidRPr="002C21FF">
        <w:rPr>
          <w:rFonts w:ascii="Times New Roman" w:hAnsi="Times New Roman" w:cs="Times New Roman"/>
          <w:sz w:val="24"/>
          <w:szCs w:val="24"/>
        </w:rPr>
        <w:t xml:space="preserve"> </w:t>
      </w:r>
    </w:p>
    <w:p w:rsidR="00845812" w:rsidRPr="002C21FF" w:rsidRDefault="00845812" w:rsidP="00E415AD">
      <w:pPr>
        <w:spacing w:after="0" w:line="480" w:lineRule="auto"/>
        <w:ind w:firstLine="720"/>
        <w:jc w:val="both"/>
        <w:rPr>
          <w:rFonts w:ascii="Times New Roman" w:hAnsi="Times New Roman" w:cs="Times New Roman"/>
          <w:sz w:val="24"/>
          <w:szCs w:val="24"/>
        </w:rPr>
      </w:pPr>
    </w:p>
    <w:p w:rsidR="00180E10" w:rsidRPr="002C21FF" w:rsidRDefault="00815D08" w:rsidP="00845812">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I have determined that there were no jurisdictional impediments to the hearing and determination, by the court </w:t>
      </w:r>
      <w:r w:rsidRPr="002C21FF">
        <w:rPr>
          <w:rFonts w:ascii="Times New Roman" w:hAnsi="Times New Roman" w:cs="Times New Roman"/>
          <w:i/>
          <w:sz w:val="24"/>
          <w:szCs w:val="24"/>
        </w:rPr>
        <w:t xml:space="preserve">a quo, </w:t>
      </w:r>
      <w:r w:rsidRPr="002C21FF">
        <w:rPr>
          <w:rFonts w:ascii="Times New Roman" w:hAnsi="Times New Roman" w:cs="Times New Roman"/>
          <w:sz w:val="24"/>
          <w:szCs w:val="24"/>
        </w:rPr>
        <w:t xml:space="preserve">of the </w:t>
      </w:r>
      <w:r w:rsidR="0029242A" w:rsidRPr="002C21FF">
        <w:rPr>
          <w:rFonts w:ascii="Times New Roman" w:hAnsi="Times New Roman" w:cs="Times New Roman"/>
          <w:sz w:val="24"/>
          <w:szCs w:val="24"/>
        </w:rPr>
        <w:t xml:space="preserve">type </w:t>
      </w:r>
      <w:r w:rsidRPr="002C21FF">
        <w:rPr>
          <w:rFonts w:ascii="Times New Roman" w:hAnsi="Times New Roman" w:cs="Times New Roman"/>
          <w:sz w:val="24"/>
          <w:szCs w:val="24"/>
        </w:rPr>
        <w:t>of dispute that the appellant brought before it. I have also found, however, that the</w:t>
      </w:r>
      <w:r w:rsidR="004A4C6B" w:rsidRPr="002C21FF">
        <w:rPr>
          <w:rFonts w:ascii="Times New Roman" w:hAnsi="Times New Roman" w:cs="Times New Roman"/>
          <w:sz w:val="24"/>
          <w:szCs w:val="24"/>
        </w:rPr>
        <w:t xml:space="preserve"> court could not have properly h</w:t>
      </w:r>
      <w:r w:rsidRPr="002C21FF">
        <w:rPr>
          <w:rFonts w:ascii="Times New Roman" w:hAnsi="Times New Roman" w:cs="Times New Roman"/>
          <w:sz w:val="24"/>
          <w:szCs w:val="24"/>
        </w:rPr>
        <w:t>eard</w:t>
      </w:r>
      <w:r w:rsidR="004A4C6B" w:rsidRPr="002C21FF">
        <w:rPr>
          <w:rFonts w:ascii="Times New Roman" w:hAnsi="Times New Roman" w:cs="Times New Roman"/>
          <w:sz w:val="24"/>
          <w:szCs w:val="24"/>
        </w:rPr>
        <w:t xml:space="preserve"> the matter in the absence of interested parties whom</w:t>
      </w:r>
      <w:r w:rsidR="004707EF">
        <w:rPr>
          <w:rFonts w:ascii="Times New Roman" w:hAnsi="Times New Roman" w:cs="Times New Roman"/>
          <w:sz w:val="24"/>
          <w:szCs w:val="24"/>
        </w:rPr>
        <w:t xml:space="preserve"> the appellant failed to cite. </w:t>
      </w:r>
      <w:r w:rsidR="00241D76" w:rsidRPr="002C21FF">
        <w:rPr>
          <w:rFonts w:ascii="Times New Roman" w:hAnsi="Times New Roman" w:cs="Times New Roman"/>
          <w:sz w:val="24"/>
          <w:szCs w:val="24"/>
        </w:rPr>
        <w:t xml:space="preserve">I find further that had </w:t>
      </w:r>
      <w:r w:rsidR="004A4C6B" w:rsidRPr="002C21FF">
        <w:rPr>
          <w:rFonts w:ascii="Times New Roman" w:hAnsi="Times New Roman" w:cs="Times New Roman"/>
          <w:sz w:val="24"/>
          <w:szCs w:val="24"/>
        </w:rPr>
        <w:t>all interested parties been cited and heard, and assuming the appellant would have proved his case, the court would have in my view been properly placed to gra</w:t>
      </w:r>
      <w:r w:rsidR="00241D76" w:rsidRPr="002C21FF">
        <w:rPr>
          <w:rFonts w:ascii="Times New Roman" w:hAnsi="Times New Roman" w:cs="Times New Roman"/>
          <w:sz w:val="24"/>
          <w:szCs w:val="24"/>
        </w:rPr>
        <w:t xml:space="preserve">nt an order in terms of s 70(5) </w:t>
      </w:r>
      <w:r w:rsidR="004A4C6B" w:rsidRPr="002C21FF">
        <w:rPr>
          <w:rFonts w:ascii="Times New Roman" w:hAnsi="Times New Roman" w:cs="Times New Roman"/>
          <w:sz w:val="24"/>
          <w:szCs w:val="24"/>
        </w:rPr>
        <w:t>of the Act</w:t>
      </w:r>
      <w:r w:rsidR="00241D76" w:rsidRPr="002C21FF">
        <w:rPr>
          <w:rFonts w:ascii="Times New Roman" w:hAnsi="Times New Roman" w:cs="Times New Roman"/>
          <w:sz w:val="24"/>
          <w:szCs w:val="24"/>
        </w:rPr>
        <w:t>. The order would have</w:t>
      </w:r>
      <w:r w:rsidR="004A4C6B" w:rsidRPr="002C21FF">
        <w:rPr>
          <w:rFonts w:ascii="Times New Roman" w:hAnsi="Times New Roman" w:cs="Times New Roman"/>
          <w:sz w:val="24"/>
          <w:szCs w:val="24"/>
        </w:rPr>
        <w:t xml:space="preserve"> set out such conditions for the unsealing of the</w:t>
      </w:r>
      <w:r w:rsidR="00241D76" w:rsidRPr="002C21FF">
        <w:rPr>
          <w:rFonts w:ascii="Times New Roman" w:hAnsi="Times New Roman" w:cs="Times New Roman"/>
          <w:sz w:val="24"/>
          <w:szCs w:val="24"/>
        </w:rPr>
        <w:t xml:space="preserve"> boxes and </w:t>
      </w:r>
      <w:r w:rsidR="004A4C6B" w:rsidRPr="002C21FF">
        <w:rPr>
          <w:rFonts w:ascii="Times New Roman" w:hAnsi="Times New Roman" w:cs="Times New Roman"/>
          <w:sz w:val="24"/>
          <w:szCs w:val="24"/>
        </w:rPr>
        <w:t>packets as would safeguard the rights of all other interested parties.</w:t>
      </w:r>
      <w:r w:rsidR="00801945" w:rsidRPr="002C21FF">
        <w:rPr>
          <w:rFonts w:ascii="Times New Roman" w:hAnsi="Times New Roman" w:cs="Times New Roman"/>
          <w:sz w:val="24"/>
          <w:szCs w:val="24"/>
        </w:rPr>
        <w:t xml:space="preserve"> </w:t>
      </w:r>
      <w:r w:rsidR="009D0A9D" w:rsidRPr="002C21FF">
        <w:rPr>
          <w:rFonts w:ascii="Times New Roman" w:hAnsi="Times New Roman" w:cs="Times New Roman"/>
          <w:sz w:val="24"/>
          <w:szCs w:val="24"/>
        </w:rPr>
        <w:t xml:space="preserve"> While any</w:t>
      </w:r>
      <w:r w:rsidR="009310D9" w:rsidRPr="002C21FF">
        <w:rPr>
          <w:rFonts w:ascii="Times New Roman" w:hAnsi="Times New Roman" w:cs="Times New Roman"/>
          <w:sz w:val="24"/>
          <w:szCs w:val="24"/>
        </w:rPr>
        <w:t xml:space="preserve"> rules the legislature might wish to enact in this respec</w:t>
      </w:r>
      <w:r w:rsidR="009D0A9D" w:rsidRPr="002C21FF">
        <w:rPr>
          <w:rFonts w:ascii="Times New Roman" w:hAnsi="Times New Roman" w:cs="Times New Roman"/>
          <w:sz w:val="24"/>
          <w:szCs w:val="24"/>
        </w:rPr>
        <w:t>t m</w:t>
      </w:r>
      <w:r w:rsidR="00874FEB" w:rsidRPr="002C21FF">
        <w:rPr>
          <w:rFonts w:ascii="Times New Roman" w:hAnsi="Times New Roman" w:cs="Times New Roman"/>
          <w:sz w:val="24"/>
          <w:szCs w:val="24"/>
        </w:rPr>
        <w:t>ay</w:t>
      </w:r>
      <w:r w:rsidR="009D0A9D" w:rsidRPr="002C21FF">
        <w:rPr>
          <w:rFonts w:ascii="Times New Roman" w:hAnsi="Times New Roman" w:cs="Times New Roman"/>
          <w:sz w:val="24"/>
          <w:szCs w:val="24"/>
        </w:rPr>
        <w:t xml:space="preserve"> serve to elaborat</w:t>
      </w:r>
      <w:r w:rsidR="00EE25F4" w:rsidRPr="002C21FF">
        <w:rPr>
          <w:rFonts w:ascii="Times New Roman" w:hAnsi="Times New Roman" w:cs="Times New Roman"/>
          <w:sz w:val="24"/>
          <w:szCs w:val="24"/>
        </w:rPr>
        <w:t>e</w:t>
      </w:r>
      <w:r w:rsidR="009D0A9D" w:rsidRPr="002C21FF">
        <w:rPr>
          <w:rFonts w:ascii="Times New Roman" w:hAnsi="Times New Roman" w:cs="Times New Roman"/>
          <w:sz w:val="24"/>
          <w:szCs w:val="24"/>
        </w:rPr>
        <w:t xml:space="preserve"> on the type of conditions that may guide the process of unsealing election boxes without at the same time exposing </w:t>
      </w:r>
      <w:r w:rsidR="009D0A9D" w:rsidRPr="002C21FF">
        <w:rPr>
          <w:rFonts w:ascii="Times New Roman" w:hAnsi="Times New Roman" w:cs="Times New Roman"/>
          <w:sz w:val="24"/>
          <w:szCs w:val="24"/>
        </w:rPr>
        <w:lastRenderedPageBreak/>
        <w:t>material</w:t>
      </w:r>
      <w:r w:rsidR="00241D76" w:rsidRPr="002C21FF">
        <w:rPr>
          <w:rFonts w:ascii="Times New Roman" w:hAnsi="Times New Roman" w:cs="Times New Roman"/>
          <w:sz w:val="24"/>
          <w:szCs w:val="24"/>
        </w:rPr>
        <w:t xml:space="preserve"> not related to a particular candidate</w:t>
      </w:r>
      <w:r w:rsidR="009D0A9D" w:rsidRPr="002C21FF">
        <w:rPr>
          <w:rFonts w:ascii="Times New Roman" w:hAnsi="Times New Roman" w:cs="Times New Roman"/>
          <w:sz w:val="24"/>
          <w:szCs w:val="24"/>
        </w:rPr>
        <w:t>,</w:t>
      </w:r>
      <w:r w:rsidR="00232B89" w:rsidRPr="002C21FF">
        <w:rPr>
          <w:rFonts w:ascii="Times New Roman" w:hAnsi="Times New Roman" w:cs="Times New Roman"/>
          <w:sz w:val="24"/>
          <w:szCs w:val="24"/>
        </w:rPr>
        <w:t xml:space="preserve"> </w:t>
      </w:r>
      <w:r w:rsidR="00EE25F4" w:rsidRPr="002C21FF">
        <w:rPr>
          <w:rFonts w:ascii="Times New Roman" w:hAnsi="Times New Roman" w:cs="Times New Roman"/>
          <w:sz w:val="24"/>
          <w:szCs w:val="24"/>
        </w:rPr>
        <w:t>I</w:t>
      </w:r>
      <w:r w:rsidR="009D0A9D" w:rsidRPr="002C21FF">
        <w:rPr>
          <w:rFonts w:ascii="Times New Roman" w:hAnsi="Times New Roman" w:cs="Times New Roman"/>
          <w:sz w:val="24"/>
          <w:szCs w:val="24"/>
        </w:rPr>
        <w:t xml:space="preserve"> </w:t>
      </w:r>
      <w:r w:rsidR="00EE25F4" w:rsidRPr="002C21FF">
        <w:rPr>
          <w:rFonts w:ascii="Times New Roman" w:hAnsi="Times New Roman" w:cs="Times New Roman"/>
          <w:sz w:val="24"/>
          <w:szCs w:val="24"/>
        </w:rPr>
        <w:t>am not persuaded</w:t>
      </w:r>
      <w:r w:rsidR="009D0A9D" w:rsidRPr="002C21FF">
        <w:rPr>
          <w:rFonts w:ascii="Times New Roman" w:hAnsi="Times New Roman" w:cs="Times New Roman"/>
          <w:sz w:val="24"/>
          <w:szCs w:val="24"/>
        </w:rPr>
        <w:t xml:space="preserve"> </w:t>
      </w:r>
      <w:r w:rsidR="002C21FF" w:rsidRPr="002C21FF">
        <w:rPr>
          <w:rFonts w:ascii="Times New Roman" w:hAnsi="Times New Roman" w:cs="Times New Roman"/>
          <w:sz w:val="24"/>
          <w:szCs w:val="24"/>
        </w:rPr>
        <w:t xml:space="preserve">that </w:t>
      </w:r>
      <w:r w:rsidR="009D0A9D" w:rsidRPr="002C21FF">
        <w:rPr>
          <w:rFonts w:ascii="Times New Roman" w:hAnsi="Times New Roman" w:cs="Times New Roman"/>
          <w:sz w:val="24"/>
          <w:szCs w:val="24"/>
        </w:rPr>
        <w:t>the absence of such rules constitutes</w:t>
      </w:r>
      <w:r w:rsidR="00180E10" w:rsidRPr="002C21FF">
        <w:rPr>
          <w:rFonts w:ascii="Times New Roman" w:hAnsi="Times New Roman" w:cs="Times New Roman"/>
          <w:sz w:val="24"/>
          <w:szCs w:val="24"/>
        </w:rPr>
        <w:t xml:space="preserve"> a </w:t>
      </w:r>
      <w:r w:rsidR="00180E10" w:rsidRPr="002C21FF">
        <w:rPr>
          <w:rFonts w:ascii="Times New Roman" w:hAnsi="Times New Roman" w:cs="Times New Roman"/>
          <w:i/>
          <w:sz w:val="24"/>
          <w:szCs w:val="24"/>
        </w:rPr>
        <w:t>lacuna</w:t>
      </w:r>
      <w:r w:rsidR="0029242A" w:rsidRPr="002C21FF">
        <w:rPr>
          <w:rFonts w:ascii="Times New Roman" w:hAnsi="Times New Roman" w:cs="Times New Roman"/>
          <w:sz w:val="24"/>
          <w:szCs w:val="24"/>
        </w:rPr>
        <w:t xml:space="preserve"> of the nature found by the</w:t>
      </w:r>
      <w:r w:rsidR="00180E10" w:rsidRPr="002C21FF">
        <w:rPr>
          <w:rFonts w:ascii="Times New Roman" w:hAnsi="Times New Roman" w:cs="Times New Roman"/>
          <w:sz w:val="24"/>
          <w:szCs w:val="24"/>
        </w:rPr>
        <w:t xml:space="preserve"> court </w:t>
      </w:r>
      <w:r w:rsidR="00180E10" w:rsidRPr="002C21FF">
        <w:rPr>
          <w:rFonts w:ascii="Times New Roman" w:hAnsi="Times New Roman" w:cs="Times New Roman"/>
          <w:i/>
          <w:sz w:val="24"/>
          <w:szCs w:val="24"/>
        </w:rPr>
        <w:t>a quo</w:t>
      </w:r>
      <w:r w:rsidR="00EE25F4" w:rsidRPr="002C21FF">
        <w:rPr>
          <w:rFonts w:ascii="Times New Roman" w:hAnsi="Times New Roman" w:cs="Times New Roman"/>
          <w:i/>
          <w:sz w:val="24"/>
          <w:szCs w:val="24"/>
        </w:rPr>
        <w:t xml:space="preserve"> </w:t>
      </w:r>
      <w:r w:rsidR="00EE25F4" w:rsidRPr="002C21FF">
        <w:rPr>
          <w:rFonts w:ascii="Times New Roman" w:hAnsi="Times New Roman" w:cs="Times New Roman"/>
          <w:sz w:val="24"/>
          <w:szCs w:val="24"/>
        </w:rPr>
        <w:t>to exist.</w:t>
      </w:r>
    </w:p>
    <w:p w:rsidR="00180E10" w:rsidRPr="002C21FF" w:rsidRDefault="00180E10" w:rsidP="001649B4">
      <w:pPr>
        <w:spacing w:after="0" w:line="480" w:lineRule="auto"/>
        <w:jc w:val="both"/>
        <w:rPr>
          <w:rFonts w:ascii="Times New Roman" w:hAnsi="Times New Roman" w:cs="Times New Roman"/>
          <w:sz w:val="24"/>
          <w:szCs w:val="24"/>
        </w:rPr>
      </w:pPr>
    </w:p>
    <w:p w:rsidR="009C11E4" w:rsidRPr="002C21FF" w:rsidRDefault="00EE25F4" w:rsidP="00845812">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 xml:space="preserve">One other matter merits comment. </w:t>
      </w:r>
      <w:r w:rsidR="009C11E4" w:rsidRPr="002C21FF">
        <w:rPr>
          <w:rFonts w:ascii="Times New Roman" w:hAnsi="Times New Roman" w:cs="Times New Roman"/>
          <w:sz w:val="24"/>
          <w:szCs w:val="24"/>
        </w:rPr>
        <w:t>The appellant takes issue with the fact that, having put in place a system that ‘harmonised’ the election residue sought by the appellant, with any that related to the other ca</w:t>
      </w:r>
      <w:r w:rsidR="00EB6470" w:rsidRPr="002C21FF">
        <w:rPr>
          <w:rFonts w:ascii="Times New Roman" w:hAnsi="Times New Roman" w:cs="Times New Roman"/>
          <w:sz w:val="24"/>
          <w:szCs w:val="24"/>
        </w:rPr>
        <w:t>ndidates in the elections, the C</w:t>
      </w:r>
      <w:r w:rsidR="009C11E4" w:rsidRPr="002C21FF">
        <w:rPr>
          <w:rFonts w:ascii="Times New Roman" w:hAnsi="Times New Roman" w:cs="Times New Roman"/>
          <w:sz w:val="24"/>
          <w:szCs w:val="24"/>
        </w:rPr>
        <w:t>ommission now sought to rely on its own mistakes to frustrate the appellant’s quest for relief.  I do not find merit in</w:t>
      </w:r>
      <w:r w:rsidR="002C21FF" w:rsidRPr="002C21FF">
        <w:rPr>
          <w:rFonts w:ascii="Times New Roman" w:hAnsi="Times New Roman" w:cs="Times New Roman"/>
          <w:sz w:val="24"/>
          <w:szCs w:val="24"/>
        </w:rPr>
        <w:t xml:space="preserve"> this contention.  Firstly the C</w:t>
      </w:r>
      <w:r w:rsidR="009C11E4" w:rsidRPr="002C21FF">
        <w:rPr>
          <w:rFonts w:ascii="Times New Roman" w:hAnsi="Times New Roman" w:cs="Times New Roman"/>
          <w:sz w:val="24"/>
          <w:szCs w:val="24"/>
        </w:rPr>
        <w:t xml:space="preserve">ommission’s practical approach in packing together the residue from the three harmonised elections has not been shown to have been so grossly unreasonable under the circumstances, as to merit censure.  The only </w:t>
      </w:r>
      <w:r w:rsidR="003A68EA" w:rsidRPr="002C21FF">
        <w:rPr>
          <w:rFonts w:ascii="Times New Roman" w:hAnsi="Times New Roman" w:cs="Times New Roman"/>
          <w:sz w:val="24"/>
          <w:szCs w:val="24"/>
        </w:rPr>
        <w:t>b</w:t>
      </w:r>
      <w:r w:rsidR="009C11E4" w:rsidRPr="002C21FF">
        <w:rPr>
          <w:rFonts w:ascii="Times New Roman" w:hAnsi="Times New Roman" w:cs="Times New Roman"/>
          <w:sz w:val="24"/>
          <w:szCs w:val="24"/>
        </w:rPr>
        <w:t>light</w:t>
      </w:r>
      <w:r w:rsidR="00EB6470" w:rsidRPr="002C21FF">
        <w:rPr>
          <w:rFonts w:ascii="Times New Roman" w:hAnsi="Times New Roman" w:cs="Times New Roman"/>
          <w:sz w:val="24"/>
          <w:szCs w:val="24"/>
        </w:rPr>
        <w:t xml:space="preserve"> on such</w:t>
      </w:r>
      <w:r w:rsidR="00232B89" w:rsidRPr="002C21FF">
        <w:rPr>
          <w:rFonts w:ascii="Times New Roman" w:hAnsi="Times New Roman" w:cs="Times New Roman"/>
          <w:sz w:val="24"/>
          <w:szCs w:val="24"/>
        </w:rPr>
        <w:t xml:space="preserve"> a</w:t>
      </w:r>
      <w:r w:rsidR="00EB6470" w:rsidRPr="002C21FF">
        <w:rPr>
          <w:rFonts w:ascii="Times New Roman" w:hAnsi="Times New Roman" w:cs="Times New Roman"/>
          <w:sz w:val="24"/>
          <w:szCs w:val="24"/>
        </w:rPr>
        <w:t xml:space="preserve"> system is</w:t>
      </w:r>
      <w:r w:rsidR="009C11E4" w:rsidRPr="002C21FF">
        <w:rPr>
          <w:rFonts w:ascii="Times New Roman" w:hAnsi="Times New Roman" w:cs="Times New Roman"/>
          <w:sz w:val="24"/>
          <w:szCs w:val="24"/>
        </w:rPr>
        <w:t xml:space="preserve"> the one</w:t>
      </w:r>
      <w:r w:rsidR="00EB6470" w:rsidRPr="002C21FF">
        <w:rPr>
          <w:rFonts w:ascii="Times New Roman" w:hAnsi="Times New Roman" w:cs="Times New Roman"/>
          <w:sz w:val="24"/>
          <w:szCs w:val="24"/>
        </w:rPr>
        <w:t xml:space="preserve"> that has</w:t>
      </w:r>
      <w:r w:rsidR="009C11E4" w:rsidRPr="002C21FF">
        <w:rPr>
          <w:rFonts w:ascii="Times New Roman" w:hAnsi="Times New Roman" w:cs="Times New Roman"/>
          <w:sz w:val="24"/>
          <w:szCs w:val="24"/>
        </w:rPr>
        <w:t xml:space="preserve"> been brought out by this dispute, that is</w:t>
      </w:r>
      <w:r w:rsidR="00232B89" w:rsidRPr="002C21FF">
        <w:rPr>
          <w:rFonts w:ascii="Times New Roman" w:hAnsi="Times New Roman" w:cs="Times New Roman"/>
          <w:sz w:val="24"/>
          <w:szCs w:val="24"/>
        </w:rPr>
        <w:t>,</w:t>
      </w:r>
      <w:r w:rsidR="009C11E4" w:rsidRPr="002C21FF">
        <w:rPr>
          <w:rFonts w:ascii="Times New Roman" w:hAnsi="Times New Roman" w:cs="Times New Roman"/>
          <w:sz w:val="24"/>
          <w:szCs w:val="24"/>
        </w:rPr>
        <w:t xml:space="preserve"> the risk it created for all candidates in harmonised elections in any constituency, to be </w:t>
      </w:r>
      <w:r w:rsidR="0029242A" w:rsidRPr="002C21FF">
        <w:rPr>
          <w:rFonts w:ascii="Times New Roman" w:hAnsi="Times New Roman" w:cs="Times New Roman"/>
          <w:sz w:val="24"/>
          <w:szCs w:val="24"/>
        </w:rPr>
        <w:t xml:space="preserve">dragged into the dispute as </w:t>
      </w:r>
      <w:r w:rsidR="009C11E4" w:rsidRPr="002C21FF">
        <w:rPr>
          <w:rFonts w:ascii="Times New Roman" w:hAnsi="Times New Roman" w:cs="Times New Roman"/>
          <w:sz w:val="24"/>
          <w:szCs w:val="24"/>
        </w:rPr>
        <w:t xml:space="preserve">interested parties in challenges </w:t>
      </w:r>
      <w:r w:rsidR="00EB6470" w:rsidRPr="002C21FF">
        <w:rPr>
          <w:rFonts w:ascii="Times New Roman" w:hAnsi="Times New Roman" w:cs="Times New Roman"/>
          <w:sz w:val="24"/>
          <w:szCs w:val="24"/>
        </w:rPr>
        <w:t xml:space="preserve">like the one at hand.  </w:t>
      </w:r>
      <w:r w:rsidR="00241D76" w:rsidRPr="002C21FF">
        <w:rPr>
          <w:rFonts w:ascii="Times New Roman" w:hAnsi="Times New Roman" w:cs="Times New Roman"/>
          <w:sz w:val="24"/>
          <w:szCs w:val="24"/>
        </w:rPr>
        <w:t>Secondly</w:t>
      </w:r>
      <w:r w:rsidR="00EB6470" w:rsidRPr="002C21FF">
        <w:rPr>
          <w:rFonts w:ascii="Times New Roman" w:hAnsi="Times New Roman" w:cs="Times New Roman"/>
          <w:sz w:val="24"/>
          <w:szCs w:val="24"/>
        </w:rPr>
        <w:t>, and</w:t>
      </w:r>
      <w:r w:rsidR="009C11E4" w:rsidRPr="002C21FF">
        <w:rPr>
          <w:rFonts w:ascii="Times New Roman" w:hAnsi="Times New Roman" w:cs="Times New Roman"/>
          <w:sz w:val="24"/>
          <w:szCs w:val="24"/>
        </w:rPr>
        <w:t xml:space="preserve"> as </w:t>
      </w:r>
      <w:r w:rsidR="002C21FF" w:rsidRPr="002C21FF">
        <w:rPr>
          <w:rFonts w:ascii="Times New Roman" w:hAnsi="Times New Roman" w:cs="Times New Roman"/>
          <w:sz w:val="24"/>
          <w:szCs w:val="24"/>
        </w:rPr>
        <w:t>I have found, the appell</w:t>
      </w:r>
      <w:r w:rsidR="009C11E4" w:rsidRPr="002C21FF">
        <w:rPr>
          <w:rFonts w:ascii="Times New Roman" w:hAnsi="Times New Roman" w:cs="Times New Roman"/>
          <w:sz w:val="24"/>
          <w:szCs w:val="24"/>
        </w:rPr>
        <w:t>ant was partly to blame for the predicamen</w:t>
      </w:r>
      <w:r w:rsidR="005C588C" w:rsidRPr="002C21FF">
        <w:rPr>
          <w:rFonts w:ascii="Times New Roman" w:hAnsi="Times New Roman" w:cs="Times New Roman"/>
          <w:sz w:val="24"/>
          <w:szCs w:val="24"/>
        </w:rPr>
        <w:t>t he now finds himself in, due to</w:t>
      </w:r>
      <w:r w:rsidR="009C11E4" w:rsidRPr="002C21FF">
        <w:rPr>
          <w:rFonts w:ascii="Times New Roman" w:hAnsi="Times New Roman" w:cs="Times New Roman"/>
          <w:sz w:val="24"/>
          <w:szCs w:val="24"/>
        </w:rPr>
        <w:t xml:space="preserve"> his failure to cite parties who had a real and substantial interest in the application that he filed before the court </w:t>
      </w:r>
      <w:r w:rsidR="009C11E4" w:rsidRPr="002C21FF">
        <w:rPr>
          <w:rFonts w:ascii="Times New Roman" w:hAnsi="Times New Roman" w:cs="Times New Roman"/>
          <w:i/>
          <w:sz w:val="24"/>
          <w:szCs w:val="24"/>
        </w:rPr>
        <w:t>a quo</w:t>
      </w:r>
      <w:r w:rsidR="009C11E4" w:rsidRPr="002C21FF">
        <w:rPr>
          <w:rFonts w:ascii="Times New Roman" w:hAnsi="Times New Roman" w:cs="Times New Roman"/>
          <w:sz w:val="24"/>
          <w:szCs w:val="24"/>
        </w:rPr>
        <w:t>.</w:t>
      </w:r>
    </w:p>
    <w:p w:rsidR="005C588C" w:rsidRPr="002C21FF" w:rsidRDefault="009C11E4" w:rsidP="00180E10">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r>
    </w:p>
    <w:p w:rsidR="005C588C" w:rsidRPr="002C21FF" w:rsidRDefault="0029242A" w:rsidP="00180E10">
      <w:pPr>
        <w:spacing w:after="0" w:line="480" w:lineRule="auto"/>
        <w:jc w:val="both"/>
        <w:rPr>
          <w:rFonts w:ascii="Times New Roman" w:hAnsi="Times New Roman" w:cs="Times New Roman"/>
          <w:b/>
          <w:sz w:val="24"/>
          <w:szCs w:val="24"/>
        </w:rPr>
      </w:pPr>
      <w:r w:rsidRPr="002C21FF">
        <w:rPr>
          <w:rFonts w:ascii="Times New Roman" w:hAnsi="Times New Roman" w:cs="Times New Roman"/>
          <w:b/>
          <w:sz w:val="24"/>
          <w:szCs w:val="24"/>
        </w:rPr>
        <w:t>3.</w:t>
      </w:r>
      <w:r w:rsidRPr="002C21FF">
        <w:rPr>
          <w:rFonts w:ascii="Times New Roman" w:hAnsi="Times New Roman" w:cs="Times New Roman"/>
          <w:b/>
          <w:sz w:val="24"/>
          <w:szCs w:val="24"/>
        </w:rPr>
        <w:tab/>
      </w:r>
      <w:r w:rsidR="005C588C" w:rsidRPr="002C21FF">
        <w:rPr>
          <w:rFonts w:ascii="Times New Roman" w:hAnsi="Times New Roman" w:cs="Times New Roman"/>
          <w:b/>
          <w:sz w:val="24"/>
          <w:szCs w:val="24"/>
        </w:rPr>
        <w:t>Costs</w:t>
      </w:r>
    </w:p>
    <w:p w:rsidR="005C588C" w:rsidRPr="002C21FF" w:rsidRDefault="005C588C" w:rsidP="00180E10">
      <w:pPr>
        <w:spacing w:after="0" w:line="480" w:lineRule="auto"/>
        <w:jc w:val="both"/>
        <w:rPr>
          <w:rFonts w:ascii="Times New Roman" w:hAnsi="Times New Roman" w:cs="Times New Roman"/>
          <w:sz w:val="24"/>
          <w:szCs w:val="24"/>
        </w:rPr>
      </w:pPr>
    </w:p>
    <w:p w:rsidR="00D465EB" w:rsidRPr="002C21FF" w:rsidRDefault="005C588C" w:rsidP="00845812">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The first, second and third</w:t>
      </w:r>
      <w:r w:rsidR="009C11E4" w:rsidRPr="002C21FF">
        <w:rPr>
          <w:rFonts w:ascii="Times New Roman" w:hAnsi="Times New Roman" w:cs="Times New Roman"/>
          <w:sz w:val="24"/>
          <w:szCs w:val="24"/>
        </w:rPr>
        <w:t xml:space="preserve"> respondents have pra</w:t>
      </w:r>
      <w:r w:rsidR="00EB6470" w:rsidRPr="002C21FF">
        <w:rPr>
          <w:rFonts w:ascii="Times New Roman" w:hAnsi="Times New Roman" w:cs="Times New Roman"/>
          <w:sz w:val="24"/>
          <w:szCs w:val="24"/>
        </w:rPr>
        <w:t>yed that the application be</w:t>
      </w:r>
      <w:r w:rsidRPr="002C21FF">
        <w:rPr>
          <w:rFonts w:ascii="Times New Roman" w:hAnsi="Times New Roman" w:cs="Times New Roman"/>
          <w:sz w:val="24"/>
          <w:szCs w:val="24"/>
        </w:rPr>
        <w:t xml:space="preserve"> dism</w:t>
      </w:r>
      <w:r w:rsidR="009C11E4" w:rsidRPr="002C21FF">
        <w:rPr>
          <w:rFonts w:ascii="Times New Roman" w:hAnsi="Times New Roman" w:cs="Times New Roman"/>
          <w:sz w:val="24"/>
          <w:szCs w:val="24"/>
        </w:rPr>
        <w:t xml:space="preserve">issed with costs.  The appellant, on the other hand, prays that there be no order as to costs, in the event that the appeal is unsuccessful.  He contends that the appeal was important in that he sought to have the law clarified on whether a </w:t>
      </w:r>
      <w:r w:rsidR="009C11E4" w:rsidRPr="002C21FF">
        <w:rPr>
          <w:rFonts w:ascii="Times New Roman" w:hAnsi="Times New Roman" w:cs="Times New Roman"/>
          <w:i/>
          <w:sz w:val="24"/>
          <w:szCs w:val="24"/>
        </w:rPr>
        <w:t>lacuna</w:t>
      </w:r>
      <w:r w:rsidRPr="002C21FF">
        <w:rPr>
          <w:rFonts w:ascii="Times New Roman" w:hAnsi="Times New Roman" w:cs="Times New Roman"/>
          <w:sz w:val="24"/>
          <w:szCs w:val="24"/>
        </w:rPr>
        <w:t xml:space="preserve"> existed</w:t>
      </w:r>
      <w:r w:rsidR="009C11E4" w:rsidRPr="002C21FF">
        <w:rPr>
          <w:rFonts w:ascii="Times New Roman" w:hAnsi="Times New Roman" w:cs="Times New Roman"/>
          <w:sz w:val="24"/>
          <w:szCs w:val="24"/>
        </w:rPr>
        <w:t xml:space="preserve"> in our law relating to </w:t>
      </w:r>
      <w:r w:rsidRPr="002C21FF">
        <w:rPr>
          <w:rFonts w:ascii="Times New Roman" w:hAnsi="Times New Roman" w:cs="Times New Roman"/>
          <w:sz w:val="24"/>
          <w:szCs w:val="24"/>
        </w:rPr>
        <w:t xml:space="preserve">the </w:t>
      </w:r>
      <w:r w:rsidR="009C11E4" w:rsidRPr="002C21FF">
        <w:rPr>
          <w:rFonts w:ascii="Times New Roman" w:hAnsi="Times New Roman" w:cs="Times New Roman"/>
          <w:sz w:val="24"/>
          <w:szCs w:val="24"/>
        </w:rPr>
        <w:t>applicability of s 70(4) of the Act.</w:t>
      </w:r>
      <w:r w:rsidR="0039214F" w:rsidRPr="002C21FF">
        <w:rPr>
          <w:rFonts w:ascii="Times New Roman" w:hAnsi="Times New Roman" w:cs="Times New Roman"/>
          <w:sz w:val="24"/>
          <w:szCs w:val="24"/>
        </w:rPr>
        <w:t xml:space="preserve"> </w:t>
      </w:r>
    </w:p>
    <w:p w:rsidR="005C588C" w:rsidRPr="002C21FF" w:rsidRDefault="00D465EB" w:rsidP="001649B4">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p>
    <w:p w:rsidR="00D465EB" w:rsidRPr="002C21FF" w:rsidRDefault="00D465EB" w:rsidP="001649B4">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lastRenderedPageBreak/>
        <w:tab/>
      </w:r>
      <w:r w:rsidR="00845812" w:rsidRPr="002C21FF">
        <w:rPr>
          <w:rFonts w:ascii="Times New Roman" w:hAnsi="Times New Roman" w:cs="Times New Roman"/>
          <w:sz w:val="24"/>
          <w:szCs w:val="24"/>
        </w:rPr>
        <w:tab/>
      </w:r>
      <w:r w:rsidR="003010C8" w:rsidRPr="002C21FF">
        <w:rPr>
          <w:rFonts w:ascii="Times New Roman" w:hAnsi="Times New Roman" w:cs="Times New Roman"/>
          <w:sz w:val="24"/>
          <w:szCs w:val="24"/>
        </w:rPr>
        <w:t>I am not persuaded that</w:t>
      </w:r>
      <w:r w:rsidR="00313B36" w:rsidRPr="002C21FF">
        <w:rPr>
          <w:rFonts w:ascii="Times New Roman" w:hAnsi="Times New Roman" w:cs="Times New Roman"/>
          <w:sz w:val="24"/>
          <w:szCs w:val="24"/>
        </w:rPr>
        <w:t xml:space="preserve"> the issue of the </w:t>
      </w:r>
      <w:r w:rsidR="003010C8" w:rsidRPr="002C21FF">
        <w:rPr>
          <w:rFonts w:ascii="Times New Roman" w:hAnsi="Times New Roman" w:cs="Times New Roman"/>
          <w:sz w:val="24"/>
          <w:szCs w:val="24"/>
        </w:rPr>
        <w:t xml:space="preserve">alleged </w:t>
      </w:r>
      <w:r w:rsidR="00313B36" w:rsidRPr="002C21FF">
        <w:rPr>
          <w:rFonts w:ascii="Times New Roman" w:hAnsi="Times New Roman" w:cs="Times New Roman"/>
          <w:i/>
          <w:sz w:val="24"/>
          <w:szCs w:val="24"/>
        </w:rPr>
        <w:t>lacuna</w:t>
      </w:r>
      <w:r w:rsidR="003010C8" w:rsidRPr="002C21FF">
        <w:rPr>
          <w:rFonts w:ascii="Times New Roman" w:hAnsi="Times New Roman" w:cs="Times New Roman"/>
          <w:sz w:val="24"/>
          <w:szCs w:val="24"/>
        </w:rPr>
        <w:t xml:space="preserve"> in the law was a </w:t>
      </w:r>
      <w:r w:rsidR="00313B36" w:rsidRPr="002C21FF">
        <w:rPr>
          <w:rFonts w:ascii="Times New Roman" w:hAnsi="Times New Roman" w:cs="Times New Roman"/>
          <w:sz w:val="24"/>
          <w:szCs w:val="24"/>
        </w:rPr>
        <w:t>more importan</w:t>
      </w:r>
      <w:r w:rsidR="003010C8" w:rsidRPr="002C21FF">
        <w:rPr>
          <w:rFonts w:ascii="Times New Roman" w:hAnsi="Times New Roman" w:cs="Times New Roman"/>
          <w:sz w:val="24"/>
          <w:szCs w:val="24"/>
        </w:rPr>
        <w:t>t point for determination, than the other issues</w:t>
      </w:r>
      <w:r w:rsidR="00313B36" w:rsidRPr="002C21FF">
        <w:rPr>
          <w:rFonts w:ascii="Times New Roman" w:hAnsi="Times New Roman" w:cs="Times New Roman"/>
          <w:sz w:val="24"/>
          <w:szCs w:val="24"/>
        </w:rPr>
        <w:t xml:space="preserve"> </w:t>
      </w:r>
      <w:proofErr w:type="gramStart"/>
      <w:r w:rsidR="00313B36" w:rsidRPr="002C21FF">
        <w:rPr>
          <w:rFonts w:ascii="Times New Roman" w:hAnsi="Times New Roman" w:cs="Times New Roman"/>
          <w:sz w:val="24"/>
          <w:szCs w:val="24"/>
        </w:rPr>
        <w:t>raised</w:t>
      </w:r>
      <w:proofErr w:type="gramEnd"/>
      <w:r w:rsidR="00313B36" w:rsidRPr="002C21FF">
        <w:rPr>
          <w:rFonts w:ascii="Times New Roman" w:hAnsi="Times New Roman" w:cs="Times New Roman"/>
          <w:sz w:val="24"/>
          <w:szCs w:val="24"/>
        </w:rPr>
        <w:t xml:space="preserve"> in this appeal. </w:t>
      </w:r>
      <w:r w:rsidR="003F6812" w:rsidRPr="002C21FF">
        <w:rPr>
          <w:rFonts w:ascii="Times New Roman" w:hAnsi="Times New Roman" w:cs="Times New Roman"/>
          <w:sz w:val="24"/>
          <w:szCs w:val="24"/>
        </w:rPr>
        <w:t>I find, in</w:t>
      </w:r>
      <w:r w:rsidR="00241D76" w:rsidRPr="002C21FF">
        <w:rPr>
          <w:rFonts w:ascii="Times New Roman" w:hAnsi="Times New Roman" w:cs="Times New Roman"/>
          <w:sz w:val="24"/>
          <w:szCs w:val="24"/>
        </w:rPr>
        <w:t xml:space="preserve"> any case, that </w:t>
      </w:r>
      <w:r w:rsidR="002D7EC4" w:rsidRPr="002C21FF">
        <w:rPr>
          <w:rFonts w:ascii="Times New Roman" w:hAnsi="Times New Roman" w:cs="Times New Roman"/>
          <w:sz w:val="24"/>
          <w:szCs w:val="24"/>
        </w:rPr>
        <w:t xml:space="preserve">even though the appellant was successful on the ground relating to the court </w:t>
      </w:r>
      <w:r w:rsidR="002D7EC4" w:rsidRPr="002C21FF">
        <w:rPr>
          <w:rFonts w:ascii="Times New Roman" w:hAnsi="Times New Roman" w:cs="Times New Roman"/>
          <w:i/>
          <w:sz w:val="24"/>
          <w:szCs w:val="24"/>
        </w:rPr>
        <w:t xml:space="preserve">a quo’s </w:t>
      </w:r>
      <w:r w:rsidR="002D7EC4" w:rsidRPr="002C21FF">
        <w:rPr>
          <w:rFonts w:ascii="Times New Roman" w:hAnsi="Times New Roman" w:cs="Times New Roman"/>
          <w:sz w:val="24"/>
          <w:szCs w:val="24"/>
        </w:rPr>
        <w:t xml:space="preserve">jurisdiction to hear the matter on the merits, he would still have had to confront the hurdle posed by his failure to cite all the necessary parties to the dispute. </w:t>
      </w:r>
      <w:r w:rsidR="00241D76" w:rsidRPr="002C21FF">
        <w:rPr>
          <w:rFonts w:ascii="Times New Roman" w:hAnsi="Times New Roman" w:cs="Times New Roman"/>
          <w:sz w:val="24"/>
          <w:szCs w:val="24"/>
        </w:rPr>
        <w:t xml:space="preserve"> </w:t>
      </w:r>
      <w:r w:rsidR="00313B36" w:rsidRPr="002C21FF">
        <w:rPr>
          <w:rFonts w:ascii="Times New Roman" w:hAnsi="Times New Roman" w:cs="Times New Roman"/>
          <w:sz w:val="24"/>
          <w:szCs w:val="24"/>
        </w:rPr>
        <w:t>Accordingly,</w:t>
      </w:r>
      <w:r w:rsidRPr="002C21FF">
        <w:rPr>
          <w:rFonts w:ascii="Times New Roman" w:hAnsi="Times New Roman" w:cs="Times New Roman"/>
          <w:sz w:val="24"/>
          <w:szCs w:val="24"/>
        </w:rPr>
        <w:t xml:space="preserve"> I see no reason for departing from the general rule that </w:t>
      </w:r>
      <w:r w:rsidR="00313B36" w:rsidRPr="002C21FF">
        <w:rPr>
          <w:rFonts w:ascii="Times New Roman" w:hAnsi="Times New Roman" w:cs="Times New Roman"/>
          <w:sz w:val="24"/>
          <w:szCs w:val="24"/>
        </w:rPr>
        <w:t xml:space="preserve">costs </w:t>
      </w:r>
      <w:r w:rsidRPr="002C21FF">
        <w:rPr>
          <w:rFonts w:ascii="Times New Roman" w:hAnsi="Times New Roman" w:cs="Times New Roman"/>
          <w:sz w:val="24"/>
          <w:szCs w:val="24"/>
        </w:rPr>
        <w:t>follow the cause.</w:t>
      </w:r>
    </w:p>
    <w:p w:rsidR="00D465EB" w:rsidRPr="002C21FF" w:rsidRDefault="00D465EB" w:rsidP="001649B4">
      <w:pPr>
        <w:spacing w:after="0" w:line="480" w:lineRule="auto"/>
        <w:jc w:val="both"/>
        <w:rPr>
          <w:rFonts w:ascii="Times New Roman" w:hAnsi="Times New Roman" w:cs="Times New Roman"/>
          <w:sz w:val="24"/>
          <w:szCs w:val="24"/>
        </w:rPr>
      </w:pPr>
    </w:p>
    <w:p w:rsidR="00313B36" w:rsidRPr="002C21FF" w:rsidRDefault="00D465EB" w:rsidP="001649B4">
      <w:pPr>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sz w:val="24"/>
          <w:szCs w:val="24"/>
        </w:rPr>
        <w:tab/>
      </w:r>
      <w:r w:rsidR="00313B36" w:rsidRPr="002C21FF">
        <w:rPr>
          <w:rFonts w:ascii="Times New Roman" w:hAnsi="Times New Roman" w:cs="Times New Roman"/>
          <w:sz w:val="24"/>
          <w:szCs w:val="24"/>
        </w:rPr>
        <w:t>In the result it is ordered as follows</w:t>
      </w:r>
      <w:r w:rsidR="003010C8" w:rsidRPr="002C21FF">
        <w:rPr>
          <w:rFonts w:ascii="Times New Roman" w:hAnsi="Times New Roman" w:cs="Times New Roman"/>
          <w:sz w:val="24"/>
          <w:szCs w:val="24"/>
        </w:rPr>
        <w:t>;</w:t>
      </w:r>
    </w:p>
    <w:p w:rsidR="003010C8" w:rsidRPr="002C21FF" w:rsidRDefault="003010C8" w:rsidP="001649B4">
      <w:pPr>
        <w:spacing w:after="0" w:line="480" w:lineRule="auto"/>
        <w:jc w:val="both"/>
        <w:rPr>
          <w:rFonts w:ascii="Times New Roman" w:hAnsi="Times New Roman" w:cs="Times New Roman"/>
          <w:sz w:val="24"/>
          <w:szCs w:val="24"/>
        </w:rPr>
      </w:pPr>
    </w:p>
    <w:p w:rsidR="00D465EB" w:rsidRPr="002C21FF" w:rsidRDefault="00313B36" w:rsidP="00845812">
      <w:pPr>
        <w:spacing w:after="0" w:line="480" w:lineRule="auto"/>
        <w:ind w:firstLine="1440"/>
        <w:jc w:val="both"/>
        <w:rPr>
          <w:rFonts w:ascii="Times New Roman" w:hAnsi="Times New Roman" w:cs="Times New Roman"/>
          <w:sz w:val="24"/>
          <w:szCs w:val="24"/>
        </w:rPr>
      </w:pPr>
      <w:r w:rsidRPr="002C21FF">
        <w:rPr>
          <w:rFonts w:ascii="Times New Roman" w:hAnsi="Times New Roman" w:cs="Times New Roman"/>
          <w:sz w:val="24"/>
          <w:szCs w:val="24"/>
        </w:rPr>
        <w:t>T</w:t>
      </w:r>
      <w:r w:rsidR="002C21FF" w:rsidRPr="002C21FF">
        <w:rPr>
          <w:rFonts w:ascii="Times New Roman" w:hAnsi="Times New Roman" w:cs="Times New Roman"/>
          <w:sz w:val="24"/>
          <w:szCs w:val="24"/>
        </w:rPr>
        <w:t>he appeal</w:t>
      </w:r>
      <w:r w:rsidR="00D465EB" w:rsidRPr="002C21FF">
        <w:rPr>
          <w:rFonts w:ascii="Times New Roman" w:hAnsi="Times New Roman" w:cs="Times New Roman"/>
          <w:sz w:val="24"/>
          <w:szCs w:val="24"/>
        </w:rPr>
        <w:t xml:space="preserve"> be and is hereby dismissed with costs.</w:t>
      </w:r>
    </w:p>
    <w:p w:rsidR="001649B4" w:rsidRPr="002C21FF" w:rsidRDefault="001649B4" w:rsidP="001649B4">
      <w:pPr>
        <w:spacing w:after="0" w:line="480" w:lineRule="auto"/>
        <w:jc w:val="both"/>
        <w:rPr>
          <w:rFonts w:ascii="Times New Roman" w:hAnsi="Times New Roman" w:cs="Times New Roman"/>
          <w:sz w:val="24"/>
          <w:szCs w:val="24"/>
        </w:rPr>
      </w:pPr>
    </w:p>
    <w:p w:rsidR="00313B36" w:rsidRPr="002C21FF" w:rsidRDefault="00313B36" w:rsidP="00C34544">
      <w:pPr>
        <w:pStyle w:val="ListParagraph"/>
        <w:spacing w:after="0" w:line="480" w:lineRule="auto"/>
        <w:ind w:firstLine="720"/>
        <w:jc w:val="both"/>
        <w:rPr>
          <w:rFonts w:ascii="Times New Roman" w:hAnsi="Times New Roman" w:cs="Times New Roman"/>
          <w:b/>
          <w:sz w:val="24"/>
          <w:szCs w:val="24"/>
        </w:rPr>
      </w:pPr>
    </w:p>
    <w:p w:rsidR="00C34544" w:rsidRPr="002C21FF" w:rsidRDefault="00C34544" w:rsidP="00C34544">
      <w:pPr>
        <w:pStyle w:val="ListParagraph"/>
        <w:spacing w:after="0" w:line="480" w:lineRule="auto"/>
        <w:ind w:firstLine="720"/>
        <w:jc w:val="both"/>
        <w:rPr>
          <w:rFonts w:ascii="Times New Roman" w:hAnsi="Times New Roman" w:cs="Times New Roman"/>
          <w:sz w:val="24"/>
          <w:szCs w:val="24"/>
        </w:rPr>
      </w:pPr>
      <w:r w:rsidRPr="002C21FF">
        <w:rPr>
          <w:rFonts w:ascii="Times New Roman" w:hAnsi="Times New Roman" w:cs="Times New Roman"/>
          <w:b/>
          <w:sz w:val="24"/>
          <w:szCs w:val="24"/>
        </w:rPr>
        <w:t>ZIYAMBI JA:</w:t>
      </w:r>
      <w:r w:rsidRPr="002C21FF">
        <w:rPr>
          <w:rFonts w:ascii="Times New Roman" w:hAnsi="Times New Roman" w:cs="Times New Roman"/>
          <w:sz w:val="24"/>
          <w:szCs w:val="24"/>
        </w:rPr>
        <w:tab/>
      </w:r>
      <w:r w:rsidRPr="002C21FF">
        <w:rPr>
          <w:rFonts w:ascii="Times New Roman" w:hAnsi="Times New Roman" w:cs="Times New Roman"/>
          <w:sz w:val="24"/>
          <w:szCs w:val="24"/>
        </w:rPr>
        <w:tab/>
        <w:t>I agree</w:t>
      </w:r>
    </w:p>
    <w:p w:rsidR="00C34544" w:rsidRPr="002C21FF" w:rsidRDefault="00C34544" w:rsidP="00C34544">
      <w:pPr>
        <w:pStyle w:val="ListParagraph"/>
        <w:spacing w:after="0" w:line="480" w:lineRule="auto"/>
        <w:jc w:val="both"/>
        <w:rPr>
          <w:rFonts w:ascii="Times New Roman" w:hAnsi="Times New Roman" w:cs="Times New Roman"/>
          <w:sz w:val="24"/>
          <w:szCs w:val="24"/>
        </w:rPr>
      </w:pPr>
    </w:p>
    <w:p w:rsidR="00C34544" w:rsidRPr="002C21FF" w:rsidRDefault="00C34544" w:rsidP="00C34544">
      <w:pPr>
        <w:pStyle w:val="ListParagraph"/>
        <w:spacing w:after="0" w:line="480" w:lineRule="auto"/>
        <w:jc w:val="both"/>
        <w:rPr>
          <w:rFonts w:ascii="Times New Roman" w:hAnsi="Times New Roman" w:cs="Times New Roman"/>
          <w:sz w:val="24"/>
          <w:szCs w:val="24"/>
        </w:rPr>
      </w:pPr>
    </w:p>
    <w:p w:rsidR="00C34544" w:rsidRPr="002C21FF" w:rsidRDefault="00C34544" w:rsidP="00C34544">
      <w:pPr>
        <w:pStyle w:val="ListParagraph"/>
        <w:spacing w:after="0" w:line="480" w:lineRule="auto"/>
        <w:jc w:val="both"/>
        <w:rPr>
          <w:rFonts w:ascii="Times New Roman" w:hAnsi="Times New Roman" w:cs="Times New Roman"/>
          <w:sz w:val="24"/>
          <w:szCs w:val="24"/>
        </w:rPr>
      </w:pPr>
      <w:r w:rsidRPr="002C21FF">
        <w:rPr>
          <w:rFonts w:ascii="Times New Roman" w:hAnsi="Times New Roman" w:cs="Times New Roman"/>
          <w:sz w:val="24"/>
          <w:szCs w:val="24"/>
        </w:rPr>
        <w:tab/>
      </w:r>
      <w:r w:rsidRPr="002C21FF">
        <w:rPr>
          <w:rFonts w:ascii="Times New Roman" w:hAnsi="Times New Roman" w:cs="Times New Roman"/>
          <w:b/>
          <w:sz w:val="24"/>
          <w:szCs w:val="24"/>
        </w:rPr>
        <w:t>GUVAVA JA:</w:t>
      </w:r>
      <w:r w:rsidRPr="002C21FF">
        <w:rPr>
          <w:rFonts w:ascii="Times New Roman" w:hAnsi="Times New Roman" w:cs="Times New Roman"/>
          <w:b/>
          <w:sz w:val="24"/>
          <w:szCs w:val="24"/>
        </w:rPr>
        <w:tab/>
      </w:r>
      <w:r w:rsidRPr="002C21FF">
        <w:rPr>
          <w:rFonts w:ascii="Times New Roman" w:hAnsi="Times New Roman" w:cs="Times New Roman"/>
          <w:sz w:val="24"/>
          <w:szCs w:val="24"/>
        </w:rPr>
        <w:tab/>
        <w:t>I agree</w:t>
      </w:r>
    </w:p>
    <w:p w:rsidR="00C34544" w:rsidRPr="002C21FF" w:rsidRDefault="00C34544" w:rsidP="00C34544">
      <w:pPr>
        <w:spacing w:after="0" w:line="480" w:lineRule="auto"/>
        <w:jc w:val="both"/>
        <w:rPr>
          <w:rFonts w:ascii="Times New Roman" w:hAnsi="Times New Roman" w:cs="Times New Roman"/>
          <w:sz w:val="24"/>
          <w:szCs w:val="24"/>
        </w:rPr>
      </w:pPr>
    </w:p>
    <w:p w:rsidR="009865EB" w:rsidRPr="002C21FF" w:rsidRDefault="009865EB" w:rsidP="00C34544">
      <w:pPr>
        <w:spacing w:after="0" w:line="480" w:lineRule="auto"/>
        <w:jc w:val="both"/>
        <w:rPr>
          <w:rFonts w:ascii="Times New Roman" w:hAnsi="Times New Roman" w:cs="Times New Roman"/>
          <w:i/>
          <w:sz w:val="24"/>
          <w:szCs w:val="24"/>
        </w:rPr>
      </w:pPr>
    </w:p>
    <w:p w:rsidR="00C34544" w:rsidRPr="002C21FF" w:rsidRDefault="00644FB8" w:rsidP="00342964">
      <w:pPr>
        <w:spacing w:after="0" w:line="360" w:lineRule="auto"/>
        <w:jc w:val="both"/>
        <w:rPr>
          <w:rFonts w:ascii="Times New Roman" w:hAnsi="Times New Roman" w:cs="Times New Roman"/>
          <w:sz w:val="24"/>
          <w:szCs w:val="24"/>
        </w:rPr>
      </w:pPr>
      <w:r w:rsidRPr="002C21FF">
        <w:rPr>
          <w:rFonts w:ascii="Times New Roman" w:hAnsi="Times New Roman" w:cs="Times New Roman"/>
          <w:i/>
          <w:sz w:val="24"/>
          <w:szCs w:val="24"/>
        </w:rPr>
        <w:t xml:space="preserve">Messrs </w:t>
      </w:r>
      <w:proofErr w:type="spellStart"/>
      <w:r w:rsidRPr="002C21FF">
        <w:rPr>
          <w:rFonts w:ascii="Times New Roman" w:hAnsi="Times New Roman" w:cs="Times New Roman"/>
          <w:i/>
          <w:sz w:val="24"/>
          <w:szCs w:val="24"/>
        </w:rPr>
        <w:t>Maunga</w:t>
      </w:r>
      <w:proofErr w:type="spellEnd"/>
      <w:r w:rsidRPr="002C21FF">
        <w:rPr>
          <w:rFonts w:ascii="Times New Roman" w:hAnsi="Times New Roman" w:cs="Times New Roman"/>
          <w:i/>
          <w:sz w:val="24"/>
          <w:szCs w:val="24"/>
        </w:rPr>
        <w:t xml:space="preserve">, </w:t>
      </w:r>
      <w:proofErr w:type="spellStart"/>
      <w:r w:rsidRPr="002C21FF">
        <w:rPr>
          <w:rFonts w:ascii="Times New Roman" w:hAnsi="Times New Roman" w:cs="Times New Roman"/>
          <w:i/>
          <w:sz w:val="24"/>
          <w:szCs w:val="24"/>
        </w:rPr>
        <w:t>Maanda</w:t>
      </w:r>
      <w:proofErr w:type="spellEnd"/>
      <w:r w:rsidRPr="002C21FF">
        <w:rPr>
          <w:rFonts w:ascii="Times New Roman" w:hAnsi="Times New Roman" w:cs="Times New Roman"/>
          <w:i/>
          <w:sz w:val="24"/>
          <w:szCs w:val="24"/>
        </w:rPr>
        <w:t xml:space="preserve"> &amp; Associates</w:t>
      </w:r>
      <w:r w:rsidRPr="002C21FF">
        <w:rPr>
          <w:rFonts w:ascii="Times New Roman" w:hAnsi="Times New Roman" w:cs="Times New Roman"/>
          <w:sz w:val="24"/>
          <w:szCs w:val="24"/>
        </w:rPr>
        <w:t>, appellant’s Legal Practitioners</w:t>
      </w:r>
    </w:p>
    <w:p w:rsidR="00845812" w:rsidRPr="002C21FF" w:rsidRDefault="00845812" w:rsidP="00342964">
      <w:pPr>
        <w:spacing w:after="0" w:line="360" w:lineRule="auto"/>
        <w:jc w:val="both"/>
        <w:rPr>
          <w:rFonts w:ascii="Times New Roman" w:hAnsi="Times New Roman" w:cs="Times New Roman"/>
          <w:i/>
          <w:sz w:val="24"/>
          <w:szCs w:val="24"/>
        </w:rPr>
      </w:pPr>
    </w:p>
    <w:p w:rsidR="00C34544" w:rsidRPr="002C21FF" w:rsidRDefault="00644FB8" w:rsidP="00342964">
      <w:pPr>
        <w:spacing w:after="0" w:line="360" w:lineRule="auto"/>
        <w:jc w:val="both"/>
        <w:rPr>
          <w:rFonts w:ascii="Times New Roman" w:hAnsi="Times New Roman" w:cs="Times New Roman"/>
          <w:sz w:val="24"/>
          <w:szCs w:val="24"/>
        </w:rPr>
      </w:pPr>
      <w:proofErr w:type="spellStart"/>
      <w:r w:rsidRPr="002C21FF">
        <w:rPr>
          <w:rFonts w:ascii="Times New Roman" w:hAnsi="Times New Roman" w:cs="Times New Roman"/>
          <w:i/>
          <w:sz w:val="24"/>
          <w:szCs w:val="24"/>
        </w:rPr>
        <w:t>Nyika</w:t>
      </w:r>
      <w:proofErr w:type="spellEnd"/>
      <w:r w:rsidRPr="002C21FF">
        <w:rPr>
          <w:rFonts w:ascii="Times New Roman" w:hAnsi="Times New Roman" w:cs="Times New Roman"/>
          <w:i/>
          <w:sz w:val="24"/>
          <w:szCs w:val="24"/>
        </w:rPr>
        <w:t xml:space="preserve">, </w:t>
      </w:r>
      <w:proofErr w:type="spellStart"/>
      <w:r w:rsidRPr="002C21FF">
        <w:rPr>
          <w:rFonts w:ascii="Times New Roman" w:hAnsi="Times New Roman" w:cs="Times New Roman"/>
          <w:i/>
          <w:sz w:val="24"/>
          <w:szCs w:val="24"/>
        </w:rPr>
        <w:t>Kanengoni</w:t>
      </w:r>
      <w:proofErr w:type="spellEnd"/>
      <w:r w:rsidRPr="002C21FF">
        <w:rPr>
          <w:rFonts w:ascii="Times New Roman" w:hAnsi="Times New Roman" w:cs="Times New Roman"/>
          <w:i/>
          <w:sz w:val="24"/>
          <w:szCs w:val="24"/>
        </w:rPr>
        <w:t xml:space="preserve"> &amp; Partners</w:t>
      </w:r>
      <w:r w:rsidR="00C34544" w:rsidRPr="002C21FF">
        <w:rPr>
          <w:rFonts w:ascii="Times New Roman" w:hAnsi="Times New Roman" w:cs="Times New Roman"/>
          <w:sz w:val="24"/>
          <w:szCs w:val="24"/>
        </w:rPr>
        <w:t xml:space="preserve">, </w:t>
      </w:r>
      <w:r w:rsidRPr="002C21FF">
        <w:rPr>
          <w:rFonts w:ascii="Times New Roman" w:hAnsi="Times New Roman" w:cs="Times New Roman"/>
          <w:sz w:val="24"/>
          <w:szCs w:val="24"/>
        </w:rPr>
        <w:t>1</w:t>
      </w:r>
      <w:r w:rsidRPr="002C21FF">
        <w:rPr>
          <w:rFonts w:ascii="Times New Roman" w:hAnsi="Times New Roman" w:cs="Times New Roman"/>
          <w:sz w:val="24"/>
          <w:szCs w:val="24"/>
          <w:vertAlign w:val="superscript"/>
        </w:rPr>
        <w:t>st</w:t>
      </w:r>
      <w:r w:rsidRPr="002C21FF">
        <w:rPr>
          <w:rFonts w:ascii="Times New Roman" w:hAnsi="Times New Roman" w:cs="Times New Roman"/>
          <w:sz w:val="24"/>
          <w:szCs w:val="24"/>
        </w:rPr>
        <w:t>, 2</w:t>
      </w:r>
      <w:r w:rsidRPr="002C21FF">
        <w:rPr>
          <w:rFonts w:ascii="Times New Roman" w:hAnsi="Times New Roman" w:cs="Times New Roman"/>
          <w:sz w:val="24"/>
          <w:szCs w:val="24"/>
          <w:vertAlign w:val="superscript"/>
        </w:rPr>
        <w:t>nd</w:t>
      </w:r>
      <w:r w:rsidRPr="002C21FF">
        <w:rPr>
          <w:rFonts w:ascii="Times New Roman" w:hAnsi="Times New Roman" w:cs="Times New Roman"/>
          <w:sz w:val="24"/>
          <w:szCs w:val="24"/>
        </w:rPr>
        <w:t xml:space="preserve"> &amp; 3</w:t>
      </w:r>
      <w:r w:rsidRPr="002C21FF">
        <w:rPr>
          <w:rFonts w:ascii="Times New Roman" w:hAnsi="Times New Roman" w:cs="Times New Roman"/>
          <w:sz w:val="24"/>
          <w:szCs w:val="24"/>
          <w:vertAlign w:val="superscript"/>
        </w:rPr>
        <w:t>rd</w:t>
      </w:r>
      <w:r w:rsidRPr="002C21FF">
        <w:rPr>
          <w:rFonts w:ascii="Times New Roman" w:hAnsi="Times New Roman" w:cs="Times New Roman"/>
          <w:sz w:val="24"/>
          <w:szCs w:val="24"/>
        </w:rPr>
        <w:t xml:space="preserve"> </w:t>
      </w:r>
      <w:r w:rsidR="00342964">
        <w:rPr>
          <w:rFonts w:ascii="Times New Roman" w:hAnsi="Times New Roman" w:cs="Times New Roman"/>
          <w:sz w:val="24"/>
          <w:szCs w:val="24"/>
        </w:rPr>
        <w:t>appellant</w:t>
      </w:r>
      <w:r w:rsidR="00C34544" w:rsidRPr="002C21FF">
        <w:rPr>
          <w:rFonts w:ascii="Times New Roman" w:hAnsi="Times New Roman" w:cs="Times New Roman"/>
          <w:sz w:val="24"/>
          <w:szCs w:val="24"/>
        </w:rPr>
        <w:t>s</w:t>
      </w:r>
      <w:r w:rsidR="00342964">
        <w:rPr>
          <w:rFonts w:ascii="Times New Roman" w:hAnsi="Times New Roman" w:cs="Times New Roman"/>
          <w:sz w:val="24"/>
          <w:szCs w:val="24"/>
        </w:rPr>
        <w:t>’</w:t>
      </w:r>
      <w:r w:rsidR="00C34544" w:rsidRPr="002C21FF">
        <w:rPr>
          <w:rFonts w:ascii="Times New Roman" w:hAnsi="Times New Roman" w:cs="Times New Roman"/>
          <w:sz w:val="24"/>
          <w:szCs w:val="24"/>
        </w:rPr>
        <w:t xml:space="preserve"> legal practitioners</w:t>
      </w:r>
    </w:p>
    <w:p w:rsidR="00845812" w:rsidRPr="002C21FF" w:rsidRDefault="00845812" w:rsidP="00342964">
      <w:pPr>
        <w:spacing w:after="0" w:line="360" w:lineRule="auto"/>
        <w:jc w:val="both"/>
        <w:rPr>
          <w:rFonts w:ascii="Times New Roman" w:hAnsi="Times New Roman" w:cs="Times New Roman"/>
          <w:i/>
          <w:sz w:val="24"/>
          <w:szCs w:val="24"/>
        </w:rPr>
      </w:pPr>
    </w:p>
    <w:p w:rsidR="0089785A" w:rsidRPr="002C21FF" w:rsidRDefault="00644FB8" w:rsidP="00793CFE">
      <w:pPr>
        <w:spacing w:after="0" w:line="480" w:lineRule="auto"/>
        <w:jc w:val="both"/>
        <w:rPr>
          <w:rFonts w:ascii="Times New Roman" w:hAnsi="Times New Roman" w:cs="Times New Roman"/>
        </w:rPr>
      </w:pPr>
      <w:proofErr w:type="spellStart"/>
      <w:r w:rsidRPr="002C21FF">
        <w:rPr>
          <w:rFonts w:ascii="Times New Roman" w:hAnsi="Times New Roman" w:cs="Times New Roman"/>
          <w:i/>
          <w:sz w:val="24"/>
          <w:szCs w:val="24"/>
        </w:rPr>
        <w:t>Mandizha</w:t>
      </w:r>
      <w:proofErr w:type="spellEnd"/>
      <w:r w:rsidRPr="002C21FF">
        <w:rPr>
          <w:rFonts w:ascii="Times New Roman" w:hAnsi="Times New Roman" w:cs="Times New Roman"/>
          <w:i/>
          <w:sz w:val="24"/>
          <w:szCs w:val="24"/>
        </w:rPr>
        <w:t xml:space="preserve"> &amp; Company</w:t>
      </w:r>
      <w:r w:rsidR="00C34544" w:rsidRPr="002C21FF">
        <w:rPr>
          <w:rFonts w:ascii="Times New Roman" w:hAnsi="Times New Roman" w:cs="Times New Roman"/>
          <w:i/>
          <w:sz w:val="24"/>
          <w:szCs w:val="24"/>
        </w:rPr>
        <w:t>,</w:t>
      </w:r>
      <w:r w:rsidR="00C34544" w:rsidRPr="002C21FF">
        <w:rPr>
          <w:rFonts w:ascii="Times New Roman" w:hAnsi="Times New Roman" w:cs="Times New Roman"/>
          <w:sz w:val="24"/>
          <w:szCs w:val="24"/>
        </w:rPr>
        <w:t xml:space="preserve"> </w:t>
      </w:r>
      <w:r w:rsidRPr="002C21FF">
        <w:rPr>
          <w:rFonts w:ascii="Times New Roman" w:hAnsi="Times New Roman" w:cs="Times New Roman"/>
          <w:sz w:val="24"/>
          <w:szCs w:val="24"/>
        </w:rPr>
        <w:t>4</w:t>
      </w:r>
      <w:r w:rsidRPr="002C21FF">
        <w:rPr>
          <w:rFonts w:ascii="Times New Roman" w:hAnsi="Times New Roman" w:cs="Times New Roman"/>
          <w:sz w:val="24"/>
          <w:szCs w:val="24"/>
          <w:vertAlign w:val="superscript"/>
        </w:rPr>
        <w:t>th</w:t>
      </w:r>
      <w:r w:rsidRPr="002C21FF">
        <w:rPr>
          <w:rFonts w:ascii="Times New Roman" w:hAnsi="Times New Roman" w:cs="Times New Roman"/>
          <w:sz w:val="24"/>
          <w:szCs w:val="24"/>
        </w:rPr>
        <w:t xml:space="preserve"> </w:t>
      </w:r>
      <w:r w:rsidR="00C34544" w:rsidRPr="002C21FF">
        <w:rPr>
          <w:rFonts w:ascii="Times New Roman" w:hAnsi="Times New Roman" w:cs="Times New Roman"/>
          <w:sz w:val="24"/>
          <w:szCs w:val="24"/>
        </w:rPr>
        <w:t>respondent’s legal practitioners</w:t>
      </w:r>
    </w:p>
    <w:sectPr w:rsidR="0089785A" w:rsidRPr="002C21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3BB" w:rsidRDefault="003733BB" w:rsidP="00C34544">
      <w:pPr>
        <w:spacing w:after="0" w:line="240" w:lineRule="auto"/>
      </w:pPr>
      <w:r>
        <w:separator/>
      </w:r>
    </w:p>
  </w:endnote>
  <w:endnote w:type="continuationSeparator" w:id="0">
    <w:p w:rsidR="003733BB" w:rsidRDefault="003733BB" w:rsidP="00C34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3BB" w:rsidRDefault="003733BB" w:rsidP="00C34544">
      <w:pPr>
        <w:spacing w:after="0" w:line="240" w:lineRule="auto"/>
      </w:pPr>
      <w:r>
        <w:separator/>
      </w:r>
    </w:p>
  </w:footnote>
  <w:footnote w:type="continuationSeparator" w:id="0">
    <w:p w:rsidR="003733BB" w:rsidRDefault="003733BB" w:rsidP="00C34544">
      <w:pPr>
        <w:spacing w:after="0" w:line="240" w:lineRule="auto"/>
      </w:pPr>
      <w:r>
        <w:continuationSeparator/>
      </w:r>
    </w:p>
  </w:footnote>
  <w:footnote w:id="1">
    <w:p w:rsidR="000932B8" w:rsidRDefault="000932B8">
      <w:pPr>
        <w:pStyle w:val="FootnoteText"/>
      </w:pPr>
      <w:r>
        <w:rPr>
          <w:rStyle w:val="FootnoteReference"/>
        </w:rPr>
        <w:footnoteRef/>
      </w:r>
      <w:r>
        <w:t xml:space="preserve"> </w:t>
      </w:r>
      <w:r w:rsidR="006B2060">
        <w:t>“Civil Practice of the High Courts of South Africa”,  5</w:t>
      </w:r>
      <w:r w:rsidR="006B2060" w:rsidRPr="006B2060">
        <w:rPr>
          <w:vertAlign w:val="superscript"/>
        </w:rPr>
        <w:t>th</w:t>
      </w:r>
      <w:r w:rsidR="006B2060">
        <w:t xml:space="preserve"> ed. at page 217</w:t>
      </w:r>
    </w:p>
  </w:footnote>
  <w:footnote w:id="2">
    <w:p w:rsidR="00AC7CC1" w:rsidRDefault="00AC7CC1">
      <w:pPr>
        <w:pStyle w:val="FootnoteText"/>
      </w:pPr>
      <w:r>
        <w:rPr>
          <w:rStyle w:val="FootnoteReference"/>
        </w:rPr>
        <w:footnoteRef/>
      </w:r>
      <w:r>
        <w:t xml:space="preserve"> 5</w:t>
      </w:r>
      <w:r w:rsidRPr="00AC7CC1">
        <w:rPr>
          <w:vertAlign w:val="superscript"/>
        </w:rPr>
        <w:t>th</w:t>
      </w:r>
      <w:r>
        <w:t xml:space="preserve"> </w:t>
      </w:r>
      <w:proofErr w:type="spellStart"/>
      <w:r>
        <w:t>ed</w:t>
      </w:r>
      <w:proofErr w:type="spellEnd"/>
      <w:r>
        <w:t>, ibid</w:t>
      </w:r>
    </w:p>
  </w:footnote>
  <w:footnote w:id="3">
    <w:p w:rsidR="003E53D7" w:rsidRDefault="003E53D7">
      <w:pPr>
        <w:pStyle w:val="FootnoteText"/>
      </w:pPr>
      <w:r>
        <w:rPr>
          <w:rStyle w:val="FootnoteReference"/>
        </w:rPr>
        <w:footnoteRef/>
      </w:r>
      <w:r>
        <w:t xml:space="preserve"> See in this respect Rule</w:t>
      </w:r>
      <w:r w:rsidR="00447C6E">
        <w:t xml:space="preserve"> 87 of Order 13 of the High Court Rules, 1971</w:t>
      </w:r>
    </w:p>
  </w:footnote>
  <w:footnote w:id="4">
    <w:p w:rsidR="00CF64FA" w:rsidRPr="00CF64FA" w:rsidRDefault="00CF64FA">
      <w:pPr>
        <w:pStyle w:val="FootnoteText"/>
        <w:rPr>
          <w:i/>
        </w:rPr>
      </w:pPr>
      <w:r w:rsidRPr="00CF64FA">
        <w:rPr>
          <w:rStyle w:val="FootnoteReference"/>
          <w:i/>
        </w:rPr>
        <w:footnoteRef/>
      </w:r>
      <w:r w:rsidRPr="00CF64FA">
        <w:rPr>
          <w:i/>
        </w:rPr>
        <w:t xml:space="preserve">  It provides that an Act of Parliament </w:t>
      </w:r>
      <w:r w:rsidRPr="00CF64FA">
        <w:rPr>
          <w:i/>
          <w:u w:val="single"/>
        </w:rPr>
        <w:t>must</w:t>
      </w:r>
      <w:r w:rsidRPr="00CF64FA">
        <w:rPr>
          <w:i/>
        </w:rPr>
        <w:t xml:space="preserve"> provide for the conduct of elections and referendums</w:t>
      </w:r>
      <w:r w:rsidR="004707EF">
        <w:rPr>
          <w:i/>
        </w:rPr>
        <w:t xml:space="preserve"> (sic) </w:t>
      </w:r>
      <w:r w:rsidRPr="00CF64FA">
        <w:rPr>
          <w:i/>
        </w:rPr>
        <w:t>to which the constitution applies, in particular for matters listed therein, which include ‘challenges to elections’</w:t>
      </w:r>
      <w:r w:rsidR="00821263">
        <w:rPr>
          <w:i/>
        </w:rPr>
        <w:t xml:space="preserve"> (my emphasis)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6432EA">
      <w:tc>
        <w:tcPr>
          <w:tcW w:w="0" w:type="auto"/>
          <w:tcBorders>
            <w:right w:val="single" w:sz="6" w:space="0" w:color="000000" w:themeColor="text1"/>
          </w:tcBorders>
        </w:tcPr>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6432EA" w:rsidRPr="002C21FF" w:rsidRDefault="002C21FF">
              <w:pPr>
                <w:pStyle w:val="Header"/>
                <w:jc w:val="right"/>
                <w:rPr>
                  <w:rFonts w:ascii="Times New Roman" w:hAnsi="Times New Roman" w:cs="Times New Roman"/>
                  <w:b/>
                </w:rPr>
              </w:pPr>
              <w:r w:rsidRPr="002C21FF">
                <w:rPr>
                  <w:rFonts w:ascii="Times New Roman" w:hAnsi="Times New Roman" w:cs="Times New Roman"/>
                  <w:b/>
                </w:rPr>
                <w:t>Judgment No. SC 69</w:t>
              </w:r>
              <w:r w:rsidR="00C34544" w:rsidRPr="002C21FF">
                <w:rPr>
                  <w:rFonts w:ascii="Times New Roman" w:hAnsi="Times New Roman" w:cs="Times New Roman"/>
                  <w:b/>
                </w:rPr>
                <w:t>/15</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6432EA" w:rsidRDefault="00C34544" w:rsidP="00C34544">
              <w:pPr>
                <w:pStyle w:val="Header"/>
                <w:jc w:val="right"/>
                <w:rPr>
                  <w:b/>
                  <w:bCs/>
                </w:rPr>
              </w:pPr>
              <w:r w:rsidRPr="002C21FF">
                <w:rPr>
                  <w:rFonts w:ascii="Times New Roman" w:hAnsi="Times New Roman" w:cs="Times New Roman"/>
                  <w:b/>
                  <w:bCs/>
                </w:rPr>
                <w:t>Civil Appeal No. SC 9/14</w:t>
              </w:r>
            </w:p>
          </w:sdtContent>
        </w:sdt>
      </w:tc>
      <w:tc>
        <w:tcPr>
          <w:tcW w:w="1152" w:type="dxa"/>
          <w:tcBorders>
            <w:left w:val="single" w:sz="6" w:space="0" w:color="000000" w:themeColor="text1"/>
          </w:tcBorders>
        </w:tcPr>
        <w:p w:rsidR="006432EA" w:rsidRDefault="009A3BCB">
          <w:pPr>
            <w:pStyle w:val="Header"/>
            <w:rPr>
              <w:b/>
              <w:bCs/>
            </w:rPr>
          </w:pPr>
          <w:r>
            <w:fldChar w:fldCharType="begin"/>
          </w:r>
          <w:r>
            <w:instrText xml:space="preserve"> PAGE   \* MERGEFORMAT </w:instrText>
          </w:r>
          <w:r>
            <w:fldChar w:fldCharType="separate"/>
          </w:r>
          <w:r w:rsidR="006D0AC4">
            <w:rPr>
              <w:noProof/>
            </w:rPr>
            <w:t>14</w:t>
          </w:r>
          <w:r>
            <w:rPr>
              <w:noProof/>
            </w:rPr>
            <w:fldChar w:fldCharType="end"/>
          </w:r>
        </w:p>
      </w:tc>
    </w:tr>
  </w:tbl>
  <w:p w:rsidR="006432EA" w:rsidRDefault="003733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55F"/>
    <w:multiLevelType w:val="hybridMultilevel"/>
    <w:tmpl w:val="FCD05E3E"/>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2424F0B"/>
    <w:multiLevelType w:val="hybridMultilevel"/>
    <w:tmpl w:val="244A9E6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04487E54"/>
    <w:multiLevelType w:val="hybridMultilevel"/>
    <w:tmpl w:val="D254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3604D"/>
    <w:multiLevelType w:val="hybridMultilevel"/>
    <w:tmpl w:val="A1BAE078"/>
    <w:lvl w:ilvl="0" w:tplc="62247A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76292B"/>
    <w:multiLevelType w:val="hybridMultilevel"/>
    <w:tmpl w:val="B134BA82"/>
    <w:lvl w:ilvl="0" w:tplc="CB86860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644F16"/>
    <w:multiLevelType w:val="hybridMultilevel"/>
    <w:tmpl w:val="E722B868"/>
    <w:lvl w:ilvl="0" w:tplc="DCB23DB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9568D"/>
    <w:multiLevelType w:val="hybridMultilevel"/>
    <w:tmpl w:val="759A0590"/>
    <w:lvl w:ilvl="0" w:tplc="BE5AFBAE">
      <w:start w:val="1"/>
      <w:numFmt w:val="lowerRoman"/>
      <w:lvlText w:val="%1)"/>
      <w:lvlJc w:val="left"/>
      <w:pPr>
        <w:ind w:left="5760" w:hanging="720"/>
      </w:pPr>
      <w:rPr>
        <w:rFonts w:ascii="Courier New" w:eastAsiaTheme="minorHAnsi" w:hAnsi="Courier New" w:cs="Courier New"/>
      </w:rPr>
    </w:lvl>
    <w:lvl w:ilvl="1" w:tplc="30090019" w:tentative="1">
      <w:start w:val="1"/>
      <w:numFmt w:val="lowerLetter"/>
      <w:lvlText w:val="%2."/>
      <w:lvlJc w:val="left"/>
      <w:pPr>
        <w:ind w:left="6120" w:hanging="360"/>
      </w:pPr>
    </w:lvl>
    <w:lvl w:ilvl="2" w:tplc="3009001B" w:tentative="1">
      <w:start w:val="1"/>
      <w:numFmt w:val="lowerRoman"/>
      <w:lvlText w:val="%3."/>
      <w:lvlJc w:val="right"/>
      <w:pPr>
        <w:ind w:left="6840" w:hanging="180"/>
      </w:pPr>
    </w:lvl>
    <w:lvl w:ilvl="3" w:tplc="3009000F" w:tentative="1">
      <w:start w:val="1"/>
      <w:numFmt w:val="decimal"/>
      <w:lvlText w:val="%4."/>
      <w:lvlJc w:val="left"/>
      <w:pPr>
        <w:ind w:left="7560" w:hanging="360"/>
      </w:pPr>
    </w:lvl>
    <w:lvl w:ilvl="4" w:tplc="30090019" w:tentative="1">
      <w:start w:val="1"/>
      <w:numFmt w:val="lowerLetter"/>
      <w:lvlText w:val="%5."/>
      <w:lvlJc w:val="left"/>
      <w:pPr>
        <w:ind w:left="8280" w:hanging="360"/>
      </w:pPr>
    </w:lvl>
    <w:lvl w:ilvl="5" w:tplc="3009001B" w:tentative="1">
      <w:start w:val="1"/>
      <w:numFmt w:val="lowerRoman"/>
      <w:lvlText w:val="%6."/>
      <w:lvlJc w:val="right"/>
      <w:pPr>
        <w:ind w:left="9000" w:hanging="180"/>
      </w:pPr>
    </w:lvl>
    <w:lvl w:ilvl="6" w:tplc="3009000F" w:tentative="1">
      <w:start w:val="1"/>
      <w:numFmt w:val="decimal"/>
      <w:lvlText w:val="%7."/>
      <w:lvlJc w:val="left"/>
      <w:pPr>
        <w:ind w:left="9720" w:hanging="360"/>
      </w:pPr>
    </w:lvl>
    <w:lvl w:ilvl="7" w:tplc="30090019" w:tentative="1">
      <w:start w:val="1"/>
      <w:numFmt w:val="lowerLetter"/>
      <w:lvlText w:val="%8."/>
      <w:lvlJc w:val="left"/>
      <w:pPr>
        <w:ind w:left="10440" w:hanging="360"/>
      </w:pPr>
    </w:lvl>
    <w:lvl w:ilvl="8" w:tplc="3009001B" w:tentative="1">
      <w:start w:val="1"/>
      <w:numFmt w:val="lowerRoman"/>
      <w:lvlText w:val="%9."/>
      <w:lvlJc w:val="right"/>
      <w:pPr>
        <w:ind w:left="11160" w:hanging="180"/>
      </w:pPr>
    </w:lvl>
  </w:abstractNum>
  <w:abstractNum w:abstractNumId="7">
    <w:nsid w:val="3BFF5AC1"/>
    <w:multiLevelType w:val="hybridMultilevel"/>
    <w:tmpl w:val="3544C690"/>
    <w:lvl w:ilvl="0" w:tplc="ABA66F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B15EB"/>
    <w:multiLevelType w:val="hybridMultilevel"/>
    <w:tmpl w:val="6050685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3FEB4C96"/>
    <w:multiLevelType w:val="hybridMultilevel"/>
    <w:tmpl w:val="3EC0D71E"/>
    <w:lvl w:ilvl="0" w:tplc="30090019">
      <w:start w:val="4"/>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nsid w:val="45405888"/>
    <w:multiLevelType w:val="hybridMultilevel"/>
    <w:tmpl w:val="18A4A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346E5A"/>
    <w:multiLevelType w:val="hybridMultilevel"/>
    <w:tmpl w:val="9F889F34"/>
    <w:lvl w:ilvl="0" w:tplc="E8A24F18">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nsid w:val="46847447"/>
    <w:multiLevelType w:val="hybridMultilevel"/>
    <w:tmpl w:val="1D2A34E0"/>
    <w:lvl w:ilvl="0" w:tplc="3FE8398C">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5023271F"/>
    <w:multiLevelType w:val="hybridMultilevel"/>
    <w:tmpl w:val="258CEF3A"/>
    <w:lvl w:ilvl="0" w:tplc="088AE5D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54E05639"/>
    <w:multiLevelType w:val="hybridMultilevel"/>
    <w:tmpl w:val="F54297E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5DF25C04"/>
    <w:multiLevelType w:val="hybridMultilevel"/>
    <w:tmpl w:val="06B480CE"/>
    <w:lvl w:ilvl="0" w:tplc="6DAE23F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39060C"/>
    <w:multiLevelType w:val="hybridMultilevel"/>
    <w:tmpl w:val="3A56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6838F8"/>
    <w:multiLevelType w:val="hybridMultilevel"/>
    <w:tmpl w:val="92240DDC"/>
    <w:lvl w:ilvl="0" w:tplc="2A44F4AA">
      <w:start w:val="1"/>
      <w:numFmt w:val="lowerRoman"/>
      <w:lvlText w:val="%1)"/>
      <w:lvlJc w:val="left"/>
      <w:pPr>
        <w:ind w:left="720" w:hanging="360"/>
      </w:pPr>
      <w:rPr>
        <w:rFonts w:ascii="Courier New" w:eastAsiaTheme="minorHAnsi" w:hAnsi="Courier New" w:cs="Courier New"/>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C4CB8"/>
    <w:multiLevelType w:val="hybridMultilevel"/>
    <w:tmpl w:val="BE2E9582"/>
    <w:lvl w:ilvl="0" w:tplc="237EDFBE">
      <w:start w:val="1"/>
      <w:numFmt w:val="lowerLetter"/>
      <w:lvlText w:val="%1)"/>
      <w:lvlJc w:val="left"/>
      <w:pPr>
        <w:ind w:left="720" w:hanging="36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A65179"/>
    <w:multiLevelType w:val="hybridMultilevel"/>
    <w:tmpl w:val="278EFA94"/>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nsid w:val="7EFD053A"/>
    <w:multiLevelType w:val="hybridMultilevel"/>
    <w:tmpl w:val="0142B848"/>
    <w:lvl w:ilvl="0" w:tplc="8AEC02C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6"/>
  </w:num>
  <w:num w:numId="2">
    <w:abstractNumId w:val="3"/>
  </w:num>
  <w:num w:numId="3">
    <w:abstractNumId w:val="11"/>
  </w:num>
  <w:num w:numId="4">
    <w:abstractNumId w:val="1"/>
  </w:num>
  <w:num w:numId="5">
    <w:abstractNumId w:val="2"/>
  </w:num>
  <w:num w:numId="6">
    <w:abstractNumId w:val="7"/>
  </w:num>
  <w:num w:numId="7">
    <w:abstractNumId w:val="18"/>
  </w:num>
  <w:num w:numId="8">
    <w:abstractNumId w:val="17"/>
  </w:num>
  <w:num w:numId="9">
    <w:abstractNumId w:val="10"/>
  </w:num>
  <w:num w:numId="10">
    <w:abstractNumId w:val="15"/>
  </w:num>
  <w:num w:numId="11">
    <w:abstractNumId w:val="5"/>
  </w:num>
  <w:num w:numId="12">
    <w:abstractNumId w:val="4"/>
  </w:num>
  <w:num w:numId="13">
    <w:abstractNumId w:val="6"/>
  </w:num>
  <w:num w:numId="14">
    <w:abstractNumId w:val="12"/>
  </w:num>
  <w:num w:numId="15">
    <w:abstractNumId w:val="8"/>
  </w:num>
  <w:num w:numId="16">
    <w:abstractNumId w:val="14"/>
  </w:num>
  <w:num w:numId="17">
    <w:abstractNumId w:val="19"/>
  </w:num>
  <w:num w:numId="18">
    <w:abstractNumId w:val="20"/>
  </w:num>
  <w:num w:numId="19">
    <w:abstractNumId w:val="0"/>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44"/>
    <w:rsid w:val="00011910"/>
    <w:rsid w:val="00015E5E"/>
    <w:rsid w:val="00024010"/>
    <w:rsid w:val="00027456"/>
    <w:rsid w:val="00043C58"/>
    <w:rsid w:val="000707E4"/>
    <w:rsid w:val="000855E6"/>
    <w:rsid w:val="000932B8"/>
    <w:rsid w:val="000A634E"/>
    <w:rsid w:val="000C66AE"/>
    <w:rsid w:val="000F27A5"/>
    <w:rsid w:val="00123996"/>
    <w:rsid w:val="00142E3C"/>
    <w:rsid w:val="00143832"/>
    <w:rsid w:val="001575F3"/>
    <w:rsid w:val="001649B4"/>
    <w:rsid w:val="001667C7"/>
    <w:rsid w:val="001747A9"/>
    <w:rsid w:val="00180E10"/>
    <w:rsid w:val="0018259D"/>
    <w:rsid w:val="001B145F"/>
    <w:rsid w:val="001B7E1B"/>
    <w:rsid w:val="001D294C"/>
    <w:rsid w:val="001E45A0"/>
    <w:rsid w:val="002000F4"/>
    <w:rsid w:val="00206E71"/>
    <w:rsid w:val="00207BF0"/>
    <w:rsid w:val="00210A79"/>
    <w:rsid w:val="00232B89"/>
    <w:rsid w:val="00241D76"/>
    <w:rsid w:val="00272C2E"/>
    <w:rsid w:val="00273A80"/>
    <w:rsid w:val="00286275"/>
    <w:rsid w:val="00287D42"/>
    <w:rsid w:val="002903F4"/>
    <w:rsid w:val="0029242A"/>
    <w:rsid w:val="002A21EA"/>
    <w:rsid w:val="002C21FF"/>
    <w:rsid w:val="002C65DA"/>
    <w:rsid w:val="002D7EC4"/>
    <w:rsid w:val="002F2649"/>
    <w:rsid w:val="003010C8"/>
    <w:rsid w:val="00313B36"/>
    <w:rsid w:val="003159A5"/>
    <w:rsid w:val="00330435"/>
    <w:rsid w:val="00342964"/>
    <w:rsid w:val="003733BB"/>
    <w:rsid w:val="0038283C"/>
    <w:rsid w:val="003904CB"/>
    <w:rsid w:val="00390FC3"/>
    <w:rsid w:val="0039214F"/>
    <w:rsid w:val="003A68EA"/>
    <w:rsid w:val="003C3151"/>
    <w:rsid w:val="003E4E98"/>
    <w:rsid w:val="003E53D7"/>
    <w:rsid w:val="003E5AD0"/>
    <w:rsid w:val="003E6239"/>
    <w:rsid w:val="003F6812"/>
    <w:rsid w:val="003F6E30"/>
    <w:rsid w:val="004062FB"/>
    <w:rsid w:val="00407346"/>
    <w:rsid w:val="00447934"/>
    <w:rsid w:val="00447C6E"/>
    <w:rsid w:val="00447D2E"/>
    <w:rsid w:val="0046039A"/>
    <w:rsid w:val="004634AD"/>
    <w:rsid w:val="004707EF"/>
    <w:rsid w:val="00491D20"/>
    <w:rsid w:val="004A4C6B"/>
    <w:rsid w:val="004A7A65"/>
    <w:rsid w:val="004B0F38"/>
    <w:rsid w:val="004B799B"/>
    <w:rsid w:val="004C0821"/>
    <w:rsid w:val="004E6892"/>
    <w:rsid w:val="005004A7"/>
    <w:rsid w:val="0050476B"/>
    <w:rsid w:val="0051723C"/>
    <w:rsid w:val="005402E0"/>
    <w:rsid w:val="0054049B"/>
    <w:rsid w:val="00561354"/>
    <w:rsid w:val="00562ACA"/>
    <w:rsid w:val="00565084"/>
    <w:rsid w:val="00565307"/>
    <w:rsid w:val="005C588C"/>
    <w:rsid w:val="005D0425"/>
    <w:rsid w:val="005D7D66"/>
    <w:rsid w:val="005E551F"/>
    <w:rsid w:val="0060469F"/>
    <w:rsid w:val="00604B7B"/>
    <w:rsid w:val="006144BA"/>
    <w:rsid w:val="00616FA7"/>
    <w:rsid w:val="0063227E"/>
    <w:rsid w:val="00644FB8"/>
    <w:rsid w:val="00685B9D"/>
    <w:rsid w:val="006A0A22"/>
    <w:rsid w:val="006B2060"/>
    <w:rsid w:val="006D0AC4"/>
    <w:rsid w:val="006D333F"/>
    <w:rsid w:val="006E08AC"/>
    <w:rsid w:val="006E682E"/>
    <w:rsid w:val="006F5BCC"/>
    <w:rsid w:val="007007E3"/>
    <w:rsid w:val="007015F1"/>
    <w:rsid w:val="00710ABB"/>
    <w:rsid w:val="00752457"/>
    <w:rsid w:val="00786DCE"/>
    <w:rsid w:val="00793CFE"/>
    <w:rsid w:val="007A718B"/>
    <w:rsid w:val="007B7C54"/>
    <w:rsid w:val="007D3507"/>
    <w:rsid w:val="007F4A28"/>
    <w:rsid w:val="00801945"/>
    <w:rsid w:val="00814D7D"/>
    <w:rsid w:val="00815D08"/>
    <w:rsid w:val="00821263"/>
    <w:rsid w:val="00845812"/>
    <w:rsid w:val="00847CA2"/>
    <w:rsid w:val="00865A88"/>
    <w:rsid w:val="00874DD4"/>
    <w:rsid w:val="00874FEB"/>
    <w:rsid w:val="0089785A"/>
    <w:rsid w:val="008B4CD2"/>
    <w:rsid w:val="008B6E25"/>
    <w:rsid w:val="008F7C4F"/>
    <w:rsid w:val="009147AA"/>
    <w:rsid w:val="009310D9"/>
    <w:rsid w:val="00944D16"/>
    <w:rsid w:val="00957858"/>
    <w:rsid w:val="00982D1C"/>
    <w:rsid w:val="009865EB"/>
    <w:rsid w:val="009A3BCB"/>
    <w:rsid w:val="009A60E2"/>
    <w:rsid w:val="009A7142"/>
    <w:rsid w:val="009B6589"/>
    <w:rsid w:val="009C11E4"/>
    <w:rsid w:val="009D0A9D"/>
    <w:rsid w:val="009D3AA8"/>
    <w:rsid w:val="009E0A40"/>
    <w:rsid w:val="009E1D1D"/>
    <w:rsid w:val="009F7B2A"/>
    <w:rsid w:val="00A12489"/>
    <w:rsid w:val="00A32AEC"/>
    <w:rsid w:val="00A3406B"/>
    <w:rsid w:val="00A342ED"/>
    <w:rsid w:val="00A417A0"/>
    <w:rsid w:val="00A56B6F"/>
    <w:rsid w:val="00A66D62"/>
    <w:rsid w:val="00A67A97"/>
    <w:rsid w:val="00A874B6"/>
    <w:rsid w:val="00AB121D"/>
    <w:rsid w:val="00AB2BF5"/>
    <w:rsid w:val="00AC2A38"/>
    <w:rsid w:val="00AC7CC1"/>
    <w:rsid w:val="00AD04A8"/>
    <w:rsid w:val="00AD0ACC"/>
    <w:rsid w:val="00B05F0D"/>
    <w:rsid w:val="00B07028"/>
    <w:rsid w:val="00B44BA0"/>
    <w:rsid w:val="00B56167"/>
    <w:rsid w:val="00B7487D"/>
    <w:rsid w:val="00B8588A"/>
    <w:rsid w:val="00B93ACB"/>
    <w:rsid w:val="00BB1117"/>
    <w:rsid w:val="00BB3D1F"/>
    <w:rsid w:val="00BC35D3"/>
    <w:rsid w:val="00BC6DC9"/>
    <w:rsid w:val="00BE0D02"/>
    <w:rsid w:val="00BE348A"/>
    <w:rsid w:val="00BE6FAB"/>
    <w:rsid w:val="00C34544"/>
    <w:rsid w:val="00C46593"/>
    <w:rsid w:val="00C57C1C"/>
    <w:rsid w:val="00C611AB"/>
    <w:rsid w:val="00C84C76"/>
    <w:rsid w:val="00CA207A"/>
    <w:rsid w:val="00CC27D8"/>
    <w:rsid w:val="00CC38FA"/>
    <w:rsid w:val="00CD353A"/>
    <w:rsid w:val="00CD6969"/>
    <w:rsid w:val="00CE1640"/>
    <w:rsid w:val="00CE4461"/>
    <w:rsid w:val="00CE6B94"/>
    <w:rsid w:val="00CF56FD"/>
    <w:rsid w:val="00CF64FA"/>
    <w:rsid w:val="00D465EB"/>
    <w:rsid w:val="00D62701"/>
    <w:rsid w:val="00DC3DAB"/>
    <w:rsid w:val="00DD5557"/>
    <w:rsid w:val="00DE6C0A"/>
    <w:rsid w:val="00DF174A"/>
    <w:rsid w:val="00E00F5C"/>
    <w:rsid w:val="00E04E92"/>
    <w:rsid w:val="00E11A42"/>
    <w:rsid w:val="00E21391"/>
    <w:rsid w:val="00E3412E"/>
    <w:rsid w:val="00E415AD"/>
    <w:rsid w:val="00E465C6"/>
    <w:rsid w:val="00E466FF"/>
    <w:rsid w:val="00E52974"/>
    <w:rsid w:val="00E67DE4"/>
    <w:rsid w:val="00E8376B"/>
    <w:rsid w:val="00E872F0"/>
    <w:rsid w:val="00E93497"/>
    <w:rsid w:val="00EA16C4"/>
    <w:rsid w:val="00EA7F42"/>
    <w:rsid w:val="00EB28CA"/>
    <w:rsid w:val="00EB6470"/>
    <w:rsid w:val="00EC1D71"/>
    <w:rsid w:val="00ED2382"/>
    <w:rsid w:val="00EE25F4"/>
    <w:rsid w:val="00F149A6"/>
    <w:rsid w:val="00F3229A"/>
    <w:rsid w:val="00F92FB3"/>
    <w:rsid w:val="00F96FC1"/>
    <w:rsid w:val="00FC28B3"/>
    <w:rsid w:val="00FE0FDB"/>
    <w:rsid w:val="00FE7F32"/>
    <w:rsid w:val="00FF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44"/>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44"/>
    <w:rPr>
      <w:lang w:val="en-ZW"/>
    </w:rPr>
  </w:style>
  <w:style w:type="paragraph" w:styleId="ListParagraph">
    <w:name w:val="List Paragraph"/>
    <w:basedOn w:val="Normal"/>
    <w:uiPriority w:val="34"/>
    <w:qFormat/>
    <w:rsid w:val="00C34544"/>
    <w:pPr>
      <w:ind w:left="720"/>
      <w:contextualSpacing/>
    </w:pPr>
  </w:style>
  <w:style w:type="paragraph" w:styleId="FootnoteText">
    <w:name w:val="footnote text"/>
    <w:basedOn w:val="Normal"/>
    <w:link w:val="FootnoteTextChar"/>
    <w:uiPriority w:val="99"/>
    <w:semiHidden/>
    <w:unhideWhenUsed/>
    <w:rsid w:val="00C345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4544"/>
    <w:rPr>
      <w:sz w:val="20"/>
      <w:szCs w:val="20"/>
      <w:lang w:val="en-ZW"/>
    </w:rPr>
  </w:style>
  <w:style w:type="character" w:styleId="FootnoteReference">
    <w:name w:val="footnote reference"/>
    <w:basedOn w:val="DefaultParagraphFont"/>
    <w:uiPriority w:val="99"/>
    <w:semiHidden/>
    <w:unhideWhenUsed/>
    <w:rsid w:val="00C34544"/>
    <w:rPr>
      <w:vertAlign w:val="superscript"/>
    </w:rPr>
  </w:style>
  <w:style w:type="paragraph" w:styleId="BalloonText">
    <w:name w:val="Balloon Text"/>
    <w:basedOn w:val="Normal"/>
    <w:link w:val="BalloonTextChar"/>
    <w:uiPriority w:val="99"/>
    <w:semiHidden/>
    <w:unhideWhenUsed/>
    <w:rsid w:val="00C34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44"/>
    <w:rPr>
      <w:rFonts w:ascii="Tahoma" w:hAnsi="Tahoma" w:cs="Tahoma"/>
      <w:sz w:val="16"/>
      <w:szCs w:val="16"/>
      <w:lang w:val="en-ZW"/>
    </w:rPr>
  </w:style>
  <w:style w:type="paragraph" w:styleId="Footer">
    <w:name w:val="footer"/>
    <w:basedOn w:val="Normal"/>
    <w:link w:val="FooterChar"/>
    <w:uiPriority w:val="99"/>
    <w:unhideWhenUsed/>
    <w:rsid w:val="00C34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544"/>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44"/>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44"/>
    <w:rPr>
      <w:lang w:val="en-ZW"/>
    </w:rPr>
  </w:style>
  <w:style w:type="paragraph" w:styleId="ListParagraph">
    <w:name w:val="List Paragraph"/>
    <w:basedOn w:val="Normal"/>
    <w:uiPriority w:val="34"/>
    <w:qFormat/>
    <w:rsid w:val="00C34544"/>
    <w:pPr>
      <w:ind w:left="720"/>
      <w:contextualSpacing/>
    </w:pPr>
  </w:style>
  <w:style w:type="paragraph" w:styleId="FootnoteText">
    <w:name w:val="footnote text"/>
    <w:basedOn w:val="Normal"/>
    <w:link w:val="FootnoteTextChar"/>
    <w:uiPriority w:val="99"/>
    <w:semiHidden/>
    <w:unhideWhenUsed/>
    <w:rsid w:val="00C345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4544"/>
    <w:rPr>
      <w:sz w:val="20"/>
      <w:szCs w:val="20"/>
      <w:lang w:val="en-ZW"/>
    </w:rPr>
  </w:style>
  <w:style w:type="character" w:styleId="FootnoteReference">
    <w:name w:val="footnote reference"/>
    <w:basedOn w:val="DefaultParagraphFont"/>
    <w:uiPriority w:val="99"/>
    <w:semiHidden/>
    <w:unhideWhenUsed/>
    <w:rsid w:val="00C34544"/>
    <w:rPr>
      <w:vertAlign w:val="superscript"/>
    </w:rPr>
  </w:style>
  <w:style w:type="paragraph" w:styleId="BalloonText">
    <w:name w:val="Balloon Text"/>
    <w:basedOn w:val="Normal"/>
    <w:link w:val="BalloonTextChar"/>
    <w:uiPriority w:val="99"/>
    <w:semiHidden/>
    <w:unhideWhenUsed/>
    <w:rsid w:val="00C34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44"/>
    <w:rPr>
      <w:rFonts w:ascii="Tahoma" w:hAnsi="Tahoma" w:cs="Tahoma"/>
      <w:sz w:val="16"/>
      <w:szCs w:val="16"/>
      <w:lang w:val="en-ZW"/>
    </w:rPr>
  </w:style>
  <w:style w:type="paragraph" w:styleId="Footer">
    <w:name w:val="footer"/>
    <w:basedOn w:val="Normal"/>
    <w:link w:val="FooterChar"/>
    <w:uiPriority w:val="99"/>
    <w:unhideWhenUsed/>
    <w:rsid w:val="00C34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544"/>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B8D43-29AE-4820-8CA0-53EFFBB2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Civil Appeal No. SC 9/14</vt:lpstr>
    </vt:vector>
  </TitlesOfParts>
  <Company>Judgment No. SC 69/15</Company>
  <LinksUpToDate>false</LinksUpToDate>
  <CharactersWithSpaces>23344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9/14</dc:title>
  <dc:creator>jomic</dc:creator>
  <cp:lastModifiedBy>jomic</cp:lastModifiedBy>
  <cp:revision>13</cp:revision>
  <cp:lastPrinted>2015-11-16T12:09:00Z</cp:lastPrinted>
  <dcterms:created xsi:type="dcterms:W3CDTF">2015-10-19T13:12:00Z</dcterms:created>
  <dcterms:modified xsi:type="dcterms:W3CDTF">2015-11-17T10:23:00Z</dcterms:modified>
</cp:coreProperties>
</file>