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8A6" w:rsidRPr="009B78F6" w:rsidRDefault="009B78F6" w:rsidP="009D18A6">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(48)</w:t>
      </w:r>
    </w:p>
    <w:p w:rsidR="00707053" w:rsidRPr="00707053" w:rsidRDefault="00707053" w:rsidP="009D18A6">
      <w:pPr>
        <w:spacing w:after="0" w:line="480" w:lineRule="auto"/>
        <w:jc w:val="both"/>
        <w:rPr>
          <w:rFonts w:ascii="Times New Roman" w:hAnsi="Times New Roman" w:cs="Times New Roman"/>
          <w:sz w:val="24"/>
          <w:szCs w:val="24"/>
        </w:rPr>
      </w:pPr>
    </w:p>
    <w:p w:rsidR="00707053" w:rsidRPr="00707053" w:rsidRDefault="00707053" w:rsidP="009D18A6">
      <w:pPr>
        <w:spacing w:after="0" w:line="480" w:lineRule="auto"/>
        <w:jc w:val="both"/>
        <w:rPr>
          <w:rFonts w:ascii="Times New Roman" w:hAnsi="Times New Roman" w:cs="Times New Roman"/>
          <w:sz w:val="24"/>
          <w:szCs w:val="24"/>
        </w:rPr>
      </w:pPr>
    </w:p>
    <w:p w:rsidR="009D18A6" w:rsidRPr="00707053" w:rsidRDefault="009D18A6" w:rsidP="009D18A6">
      <w:pPr>
        <w:spacing w:after="0" w:line="240" w:lineRule="auto"/>
        <w:jc w:val="center"/>
        <w:rPr>
          <w:rFonts w:ascii="Times New Roman" w:hAnsi="Times New Roman" w:cs="Times New Roman"/>
          <w:b/>
          <w:sz w:val="24"/>
          <w:szCs w:val="24"/>
        </w:rPr>
      </w:pPr>
      <w:r w:rsidRPr="00707053">
        <w:rPr>
          <w:rFonts w:ascii="Times New Roman" w:hAnsi="Times New Roman" w:cs="Times New Roman"/>
          <w:b/>
          <w:sz w:val="24"/>
          <w:szCs w:val="24"/>
        </w:rPr>
        <w:t>UNITED     REFINERIES     LIMITED</w:t>
      </w:r>
    </w:p>
    <w:p w:rsidR="009D18A6" w:rsidRPr="00707053" w:rsidRDefault="007309F1" w:rsidP="009D18A6">
      <w:pPr>
        <w:spacing w:after="0" w:line="240" w:lineRule="auto"/>
        <w:jc w:val="center"/>
        <w:rPr>
          <w:rFonts w:ascii="Times New Roman" w:hAnsi="Times New Roman" w:cs="Times New Roman"/>
          <w:b/>
          <w:sz w:val="24"/>
          <w:szCs w:val="24"/>
        </w:rPr>
      </w:pPr>
      <w:proofErr w:type="gramStart"/>
      <w:r w:rsidRPr="00707053">
        <w:rPr>
          <w:rFonts w:ascii="Times New Roman" w:hAnsi="Times New Roman" w:cs="Times New Roman"/>
          <w:b/>
          <w:sz w:val="24"/>
          <w:szCs w:val="24"/>
        </w:rPr>
        <w:t>v</w:t>
      </w:r>
      <w:proofErr w:type="gramEnd"/>
    </w:p>
    <w:p w:rsidR="009D18A6" w:rsidRPr="00707053" w:rsidRDefault="009D18A6" w:rsidP="009D18A6">
      <w:pPr>
        <w:pStyle w:val="ListParagraph"/>
        <w:numPr>
          <w:ilvl w:val="0"/>
          <w:numId w:val="2"/>
        </w:numPr>
        <w:spacing w:after="0" w:line="240" w:lineRule="auto"/>
        <w:jc w:val="center"/>
        <w:rPr>
          <w:rFonts w:ascii="Times New Roman" w:hAnsi="Times New Roman" w:cs="Times New Roman"/>
          <w:b/>
          <w:sz w:val="24"/>
          <w:szCs w:val="24"/>
        </w:rPr>
      </w:pPr>
      <w:r w:rsidRPr="00707053">
        <w:rPr>
          <w:rFonts w:ascii="Times New Roman" w:hAnsi="Times New Roman" w:cs="Times New Roman"/>
          <w:b/>
          <w:sz w:val="24"/>
          <w:szCs w:val="24"/>
        </w:rPr>
        <w:t xml:space="preserve">    THE     MINING     INDUSTRY     PENSION     FUND,</w:t>
      </w:r>
      <w:r w:rsidR="00EC4BC7">
        <w:rPr>
          <w:rFonts w:ascii="Times New Roman" w:hAnsi="Times New Roman" w:cs="Times New Roman"/>
          <w:b/>
          <w:sz w:val="24"/>
          <w:szCs w:val="24"/>
        </w:rPr>
        <w:t xml:space="preserve">    </w:t>
      </w:r>
      <w:r w:rsidRPr="00707053">
        <w:rPr>
          <w:rFonts w:ascii="Times New Roman" w:hAnsi="Times New Roman" w:cs="Times New Roman"/>
          <w:b/>
          <w:sz w:val="24"/>
          <w:szCs w:val="24"/>
        </w:rPr>
        <w:t xml:space="preserve"> (2)     THE     REGISTRAR     OF     DEEDS,     (3)     ERROL     STUART     WOLHUTTER</w:t>
      </w:r>
      <w:r w:rsidR="009A795D" w:rsidRPr="00707053">
        <w:rPr>
          <w:rFonts w:ascii="Times New Roman" w:hAnsi="Times New Roman" w:cs="Times New Roman"/>
          <w:b/>
          <w:sz w:val="24"/>
          <w:szCs w:val="24"/>
        </w:rPr>
        <w:t xml:space="preserve">     (4)</w:t>
      </w:r>
      <w:r w:rsidRPr="00707053">
        <w:rPr>
          <w:rFonts w:ascii="Times New Roman" w:hAnsi="Times New Roman" w:cs="Times New Roman"/>
          <w:b/>
          <w:sz w:val="24"/>
          <w:szCs w:val="24"/>
        </w:rPr>
        <w:t xml:space="preserve">     AUSTIN</w:t>
      </w:r>
      <w:r w:rsidR="007B5599">
        <w:rPr>
          <w:rFonts w:ascii="Times New Roman" w:hAnsi="Times New Roman" w:cs="Times New Roman"/>
          <w:b/>
          <w:sz w:val="24"/>
          <w:szCs w:val="24"/>
        </w:rPr>
        <w:t xml:space="preserve">    </w:t>
      </w:r>
      <w:r w:rsidRPr="00707053">
        <w:rPr>
          <w:rFonts w:ascii="Times New Roman" w:hAnsi="Times New Roman" w:cs="Times New Roman"/>
          <w:b/>
          <w:sz w:val="24"/>
          <w:szCs w:val="24"/>
        </w:rPr>
        <w:t xml:space="preserve"> JAMELA     SIBANDA     t/a     JOEL     PINCUS     KONSON     AND     WOLHUTTER.</w:t>
      </w:r>
    </w:p>
    <w:p w:rsidR="009D18A6" w:rsidRPr="00707053" w:rsidRDefault="009D18A6" w:rsidP="009D18A6">
      <w:pPr>
        <w:spacing w:after="0" w:line="240" w:lineRule="auto"/>
        <w:jc w:val="center"/>
        <w:rPr>
          <w:rFonts w:ascii="Times New Roman" w:hAnsi="Times New Roman" w:cs="Times New Roman"/>
          <w:b/>
          <w:sz w:val="24"/>
          <w:szCs w:val="24"/>
        </w:rPr>
      </w:pPr>
    </w:p>
    <w:p w:rsidR="009D18A6" w:rsidRPr="00707053" w:rsidRDefault="009D18A6" w:rsidP="009D18A6">
      <w:pPr>
        <w:spacing w:after="0" w:line="240" w:lineRule="auto"/>
        <w:jc w:val="both"/>
        <w:rPr>
          <w:rFonts w:ascii="Times New Roman" w:hAnsi="Times New Roman" w:cs="Times New Roman"/>
          <w:b/>
          <w:sz w:val="24"/>
          <w:szCs w:val="24"/>
        </w:rPr>
      </w:pPr>
    </w:p>
    <w:p w:rsidR="009D18A6" w:rsidRPr="00707053" w:rsidRDefault="009D18A6" w:rsidP="009D18A6">
      <w:pPr>
        <w:spacing w:after="0" w:line="240" w:lineRule="auto"/>
        <w:jc w:val="both"/>
        <w:rPr>
          <w:rFonts w:ascii="Times New Roman" w:hAnsi="Times New Roman" w:cs="Times New Roman"/>
          <w:b/>
          <w:sz w:val="24"/>
          <w:szCs w:val="24"/>
        </w:rPr>
      </w:pPr>
    </w:p>
    <w:p w:rsidR="00707053" w:rsidRPr="00707053" w:rsidRDefault="00707053" w:rsidP="009D18A6">
      <w:pPr>
        <w:spacing w:after="0" w:line="240" w:lineRule="auto"/>
        <w:jc w:val="both"/>
        <w:rPr>
          <w:rFonts w:ascii="Times New Roman" w:hAnsi="Times New Roman" w:cs="Times New Roman"/>
          <w:b/>
          <w:sz w:val="24"/>
          <w:szCs w:val="24"/>
        </w:rPr>
      </w:pPr>
    </w:p>
    <w:p w:rsidR="009D18A6" w:rsidRPr="00707053" w:rsidRDefault="009D18A6" w:rsidP="009D18A6">
      <w:pPr>
        <w:spacing w:after="0" w:line="240" w:lineRule="auto"/>
        <w:jc w:val="both"/>
        <w:rPr>
          <w:rFonts w:ascii="Times New Roman" w:hAnsi="Times New Roman" w:cs="Times New Roman"/>
          <w:b/>
          <w:sz w:val="24"/>
          <w:szCs w:val="24"/>
        </w:rPr>
      </w:pPr>
      <w:r w:rsidRPr="00707053">
        <w:rPr>
          <w:rFonts w:ascii="Times New Roman" w:hAnsi="Times New Roman" w:cs="Times New Roman"/>
          <w:b/>
          <w:sz w:val="24"/>
          <w:szCs w:val="24"/>
        </w:rPr>
        <w:t>SUPREME COURT OF ZIMBABWE</w:t>
      </w:r>
    </w:p>
    <w:p w:rsidR="009D18A6" w:rsidRPr="00707053" w:rsidRDefault="009D18A6" w:rsidP="009D18A6">
      <w:pPr>
        <w:spacing w:after="0" w:line="240" w:lineRule="auto"/>
        <w:jc w:val="both"/>
        <w:rPr>
          <w:rFonts w:ascii="Times New Roman" w:hAnsi="Times New Roman" w:cs="Times New Roman"/>
          <w:b/>
          <w:sz w:val="24"/>
          <w:szCs w:val="24"/>
        </w:rPr>
      </w:pPr>
      <w:r w:rsidRPr="00707053">
        <w:rPr>
          <w:rFonts w:ascii="Times New Roman" w:hAnsi="Times New Roman" w:cs="Times New Roman"/>
          <w:b/>
          <w:sz w:val="24"/>
          <w:szCs w:val="24"/>
        </w:rPr>
        <w:t>ZIYAMBI JA, GWAUNZA JA &amp; GOWORA JA</w:t>
      </w:r>
    </w:p>
    <w:p w:rsidR="009D18A6" w:rsidRPr="00707053" w:rsidRDefault="009D18A6" w:rsidP="009D18A6">
      <w:pPr>
        <w:spacing w:after="0" w:line="480" w:lineRule="auto"/>
        <w:jc w:val="both"/>
        <w:rPr>
          <w:rFonts w:ascii="Times New Roman" w:hAnsi="Times New Roman" w:cs="Times New Roman"/>
          <w:b/>
          <w:sz w:val="24"/>
          <w:szCs w:val="24"/>
        </w:rPr>
      </w:pPr>
      <w:r w:rsidRPr="00707053">
        <w:rPr>
          <w:rFonts w:ascii="Times New Roman" w:hAnsi="Times New Roman" w:cs="Times New Roman"/>
          <w:b/>
          <w:sz w:val="24"/>
          <w:szCs w:val="24"/>
        </w:rPr>
        <w:t xml:space="preserve">HARARE, SEPTEMBER 20, 2013 &amp; SEPTEMBER </w:t>
      </w:r>
      <w:r w:rsidR="00707053" w:rsidRPr="00707053">
        <w:rPr>
          <w:rFonts w:ascii="Times New Roman" w:hAnsi="Times New Roman" w:cs="Times New Roman"/>
          <w:b/>
          <w:sz w:val="24"/>
          <w:szCs w:val="24"/>
        </w:rPr>
        <w:t>8</w:t>
      </w:r>
      <w:r w:rsidR="009A795D" w:rsidRPr="00707053">
        <w:rPr>
          <w:rFonts w:ascii="Times New Roman" w:hAnsi="Times New Roman" w:cs="Times New Roman"/>
          <w:b/>
          <w:sz w:val="24"/>
          <w:szCs w:val="24"/>
        </w:rPr>
        <w:t xml:space="preserve">, </w:t>
      </w:r>
      <w:r w:rsidRPr="00707053">
        <w:rPr>
          <w:rFonts w:ascii="Times New Roman" w:hAnsi="Times New Roman" w:cs="Times New Roman"/>
          <w:b/>
          <w:sz w:val="24"/>
          <w:szCs w:val="24"/>
        </w:rPr>
        <w:t>2014</w:t>
      </w:r>
    </w:p>
    <w:p w:rsidR="00707053" w:rsidRDefault="00707053" w:rsidP="009D18A6">
      <w:pPr>
        <w:spacing w:after="0" w:line="480" w:lineRule="auto"/>
        <w:jc w:val="both"/>
        <w:rPr>
          <w:rFonts w:ascii="Times New Roman" w:hAnsi="Times New Roman" w:cs="Times New Roman"/>
          <w:b/>
          <w:i/>
          <w:sz w:val="24"/>
          <w:szCs w:val="24"/>
        </w:rPr>
      </w:pPr>
    </w:p>
    <w:p w:rsidR="00707053" w:rsidRPr="00707053" w:rsidRDefault="00707053" w:rsidP="009D18A6">
      <w:pPr>
        <w:spacing w:after="0" w:line="480" w:lineRule="auto"/>
        <w:jc w:val="both"/>
        <w:rPr>
          <w:rFonts w:ascii="Times New Roman" w:hAnsi="Times New Roman" w:cs="Times New Roman"/>
          <w:b/>
          <w:i/>
          <w:sz w:val="24"/>
          <w:szCs w:val="24"/>
        </w:rPr>
      </w:pPr>
    </w:p>
    <w:p w:rsidR="00DB508A" w:rsidRPr="00707053" w:rsidRDefault="00DB508A"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i/>
          <w:sz w:val="24"/>
          <w:szCs w:val="24"/>
        </w:rPr>
        <w:t xml:space="preserve">T </w:t>
      </w:r>
      <w:proofErr w:type="spellStart"/>
      <w:r w:rsidRPr="00707053">
        <w:rPr>
          <w:rFonts w:ascii="Times New Roman" w:hAnsi="Times New Roman" w:cs="Times New Roman"/>
          <w:i/>
          <w:sz w:val="24"/>
          <w:szCs w:val="24"/>
        </w:rPr>
        <w:t>Magwaliba</w:t>
      </w:r>
      <w:proofErr w:type="spellEnd"/>
      <w:r w:rsidR="009D18A6" w:rsidRPr="00707053">
        <w:rPr>
          <w:rFonts w:ascii="Times New Roman" w:hAnsi="Times New Roman" w:cs="Times New Roman"/>
          <w:i/>
          <w:sz w:val="24"/>
          <w:szCs w:val="24"/>
        </w:rPr>
        <w:t>,</w:t>
      </w:r>
      <w:r w:rsidRPr="00707053">
        <w:rPr>
          <w:rFonts w:ascii="Times New Roman" w:hAnsi="Times New Roman" w:cs="Times New Roman"/>
          <w:sz w:val="24"/>
          <w:szCs w:val="24"/>
        </w:rPr>
        <w:t xml:space="preserve"> for the appellant</w:t>
      </w:r>
    </w:p>
    <w:p w:rsidR="00DB508A" w:rsidRPr="00707053" w:rsidRDefault="00DB508A"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i/>
          <w:sz w:val="24"/>
          <w:szCs w:val="24"/>
        </w:rPr>
        <w:t xml:space="preserve">T </w:t>
      </w:r>
      <w:proofErr w:type="spellStart"/>
      <w:r w:rsidRPr="00707053">
        <w:rPr>
          <w:rFonts w:ascii="Times New Roman" w:hAnsi="Times New Roman" w:cs="Times New Roman"/>
          <w:i/>
          <w:sz w:val="24"/>
          <w:szCs w:val="24"/>
        </w:rPr>
        <w:t>Mpofu</w:t>
      </w:r>
      <w:proofErr w:type="spellEnd"/>
      <w:r w:rsidR="009D18A6" w:rsidRPr="00707053">
        <w:rPr>
          <w:rFonts w:ascii="Times New Roman" w:hAnsi="Times New Roman" w:cs="Times New Roman"/>
          <w:i/>
          <w:sz w:val="24"/>
          <w:szCs w:val="24"/>
        </w:rPr>
        <w:t>,</w:t>
      </w:r>
      <w:r w:rsidRPr="00707053">
        <w:rPr>
          <w:rFonts w:ascii="Times New Roman" w:hAnsi="Times New Roman" w:cs="Times New Roman"/>
          <w:sz w:val="24"/>
          <w:szCs w:val="24"/>
        </w:rPr>
        <w:t xml:space="preserve"> for the </w:t>
      </w:r>
      <w:r w:rsidR="007309F1" w:rsidRPr="00707053">
        <w:rPr>
          <w:rFonts w:ascii="Times New Roman" w:hAnsi="Times New Roman" w:cs="Times New Roman"/>
          <w:sz w:val="24"/>
          <w:szCs w:val="24"/>
        </w:rPr>
        <w:t>first</w:t>
      </w:r>
      <w:r w:rsidRPr="00707053">
        <w:rPr>
          <w:rFonts w:ascii="Times New Roman" w:hAnsi="Times New Roman" w:cs="Times New Roman"/>
          <w:sz w:val="24"/>
          <w:szCs w:val="24"/>
        </w:rPr>
        <w:t xml:space="preserve"> respondent</w:t>
      </w:r>
    </w:p>
    <w:p w:rsidR="00DB508A" w:rsidRPr="00707053" w:rsidRDefault="00DB508A" w:rsidP="009D18A6">
      <w:pPr>
        <w:spacing w:after="0" w:line="480" w:lineRule="auto"/>
        <w:jc w:val="both"/>
        <w:rPr>
          <w:rFonts w:ascii="Times New Roman" w:hAnsi="Times New Roman" w:cs="Times New Roman"/>
          <w:b/>
          <w:sz w:val="24"/>
          <w:szCs w:val="24"/>
        </w:rPr>
      </w:pPr>
    </w:p>
    <w:p w:rsidR="00707053" w:rsidRPr="00707053" w:rsidRDefault="00707053" w:rsidP="009D18A6">
      <w:pPr>
        <w:spacing w:after="0" w:line="480" w:lineRule="auto"/>
        <w:jc w:val="both"/>
        <w:rPr>
          <w:rFonts w:ascii="Times New Roman" w:hAnsi="Times New Roman" w:cs="Times New Roman"/>
          <w:b/>
          <w:sz w:val="24"/>
          <w:szCs w:val="24"/>
        </w:rPr>
      </w:pPr>
    </w:p>
    <w:p w:rsidR="00832D7B" w:rsidRPr="00707053" w:rsidRDefault="00DB508A" w:rsidP="009A795D">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b/>
          <w:sz w:val="24"/>
          <w:szCs w:val="24"/>
        </w:rPr>
        <w:t>GOWORA JA:</w:t>
      </w:r>
      <w:r w:rsidRPr="00707053">
        <w:rPr>
          <w:rFonts w:ascii="Times New Roman" w:hAnsi="Times New Roman" w:cs="Times New Roman"/>
          <w:sz w:val="24"/>
          <w:szCs w:val="24"/>
        </w:rPr>
        <w:t xml:space="preserve"> </w:t>
      </w:r>
      <w:r w:rsidR="009A795D" w:rsidRPr="00707053">
        <w:rPr>
          <w:rFonts w:ascii="Times New Roman" w:hAnsi="Times New Roman" w:cs="Times New Roman"/>
          <w:sz w:val="24"/>
          <w:szCs w:val="24"/>
        </w:rPr>
        <w:tab/>
      </w:r>
      <w:r w:rsidR="005D5715" w:rsidRPr="00707053">
        <w:rPr>
          <w:rFonts w:ascii="Times New Roman" w:hAnsi="Times New Roman" w:cs="Times New Roman"/>
          <w:sz w:val="24"/>
          <w:szCs w:val="24"/>
        </w:rPr>
        <w:t xml:space="preserve">In February 2011, the first respondent, (hereinafter referred to as “the respondent”) filed a court application against the appellant, the second respondent and the third respondent wherein an order for specific performance was sought against the </w:t>
      </w:r>
      <w:r w:rsidR="00832D7B" w:rsidRPr="00707053">
        <w:rPr>
          <w:rFonts w:ascii="Times New Roman" w:hAnsi="Times New Roman" w:cs="Times New Roman"/>
          <w:sz w:val="24"/>
          <w:szCs w:val="24"/>
        </w:rPr>
        <w:t>appellant</w:t>
      </w:r>
      <w:r w:rsidR="005D5715" w:rsidRPr="00707053">
        <w:rPr>
          <w:rFonts w:ascii="Times New Roman" w:hAnsi="Times New Roman" w:cs="Times New Roman"/>
          <w:sz w:val="24"/>
          <w:szCs w:val="24"/>
        </w:rPr>
        <w:t xml:space="preserve">. </w:t>
      </w:r>
      <w:r w:rsidR="00832D7B" w:rsidRPr="00707053">
        <w:rPr>
          <w:rFonts w:ascii="Times New Roman" w:hAnsi="Times New Roman" w:cs="Times New Roman"/>
          <w:sz w:val="24"/>
          <w:szCs w:val="24"/>
        </w:rPr>
        <w:t xml:space="preserve">The application was opposed by the appellant and the third respondent. </w:t>
      </w:r>
      <w:r w:rsidR="005D5715" w:rsidRPr="00707053">
        <w:rPr>
          <w:rFonts w:ascii="Times New Roman" w:hAnsi="Times New Roman" w:cs="Times New Roman"/>
          <w:sz w:val="24"/>
          <w:szCs w:val="24"/>
        </w:rPr>
        <w:t>The second respondent did not respond</w:t>
      </w:r>
      <w:r w:rsidR="00832D7B" w:rsidRPr="00707053">
        <w:rPr>
          <w:rFonts w:ascii="Times New Roman" w:hAnsi="Times New Roman" w:cs="Times New Roman"/>
          <w:sz w:val="24"/>
          <w:szCs w:val="24"/>
        </w:rPr>
        <w:t xml:space="preserve">. </w:t>
      </w:r>
    </w:p>
    <w:p w:rsidR="007309F1" w:rsidRPr="00707053" w:rsidRDefault="007309F1" w:rsidP="009A795D">
      <w:pPr>
        <w:spacing w:after="0" w:line="480" w:lineRule="auto"/>
        <w:ind w:firstLine="1440"/>
        <w:jc w:val="both"/>
        <w:rPr>
          <w:rFonts w:ascii="Times New Roman" w:hAnsi="Times New Roman" w:cs="Times New Roman"/>
          <w:sz w:val="24"/>
          <w:szCs w:val="24"/>
        </w:rPr>
      </w:pPr>
    </w:p>
    <w:p w:rsidR="00F13B3C" w:rsidRPr="00707053" w:rsidRDefault="00832D7B" w:rsidP="009A795D">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T</w:t>
      </w:r>
      <w:r w:rsidR="005D5715" w:rsidRPr="00707053">
        <w:rPr>
          <w:rFonts w:ascii="Times New Roman" w:hAnsi="Times New Roman" w:cs="Times New Roman"/>
          <w:sz w:val="24"/>
          <w:szCs w:val="24"/>
        </w:rPr>
        <w:t>he</w:t>
      </w:r>
      <w:r w:rsidRPr="00707053">
        <w:rPr>
          <w:rFonts w:ascii="Times New Roman" w:hAnsi="Times New Roman" w:cs="Times New Roman"/>
          <w:sz w:val="24"/>
          <w:szCs w:val="24"/>
        </w:rPr>
        <w:t xml:space="preserve"> </w:t>
      </w:r>
      <w:r w:rsidR="005D5715" w:rsidRPr="00707053">
        <w:rPr>
          <w:rFonts w:ascii="Times New Roman" w:hAnsi="Times New Roman" w:cs="Times New Roman"/>
          <w:sz w:val="24"/>
          <w:szCs w:val="24"/>
        </w:rPr>
        <w:t xml:space="preserve">third respondent </w:t>
      </w:r>
      <w:r w:rsidRPr="00707053">
        <w:rPr>
          <w:rFonts w:ascii="Times New Roman" w:hAnsi="Times New Roman" w:cs="Times New Roman"/>
          <w:sz w:val="24"/>
          <w:szCs w:val="24"/>
        </w:rPr>
        <w:t>filed opposing papers in which it</w:t>
      </w:r>
      <w:r w:rsidR="005D5715"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denied </w:t>
      </w:r>
      <w:r w:rsidR="005D5715" w:rsidRPr="00707053">
        <w:rPr>
          <w:rFonts w:ascii="Times New Roman" w:hAnsi="Times New Roman" w:cs="Times New Roman"/>
          <w:sz w:val="24"/>
          <w:szCs w:val="24"/>
        </w:rPr>
        <w:t>averments made against it.</w:t>
      </w:r>
      <w:r w:rsidR="00583FB4" w:rsidRPr="00707053">
        <w:rPr>
          <w:rFonts w:ascii="Times New Roman" w:hAnsi="Times New Roman" w:cs="Times New Roman"/>
          <w:sz w:val="24"/>
          <w:szCs w:val="24"/>
        </w:rPr>
        <w:t xml:space="preserve">  </w:t>
      </w:r>
      <w:r w:rsidRPr="00707053">
        <w:rPr>
          <w:rFonts w:ascii="Times New Roman" w:hAnsi="Times New Roman" w:cs="Times New Roman"/>
          <w:sz w:val="24"/>
          <w:szCs w:val="24"/>
        </w:rPr>
        <w:t>The third respondent</w:t>
      </w:r>
      <w:r w:rsidR="005D5715"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however, </w:t>
      </w:r>
      <w:r w:rsidR="005D5715" w:rsidRPr="00707053">
        <w:rPr>
          <w:rFonts w:ascii="Times New Roman" w:hAnsi="Times New Roman" w:cs="Times New Roman"/>
          <w:sz w:val="24"/>
          <w:szCs w:val="24"/>
        </w:rPr>
        <w:t xml:space="preserve">did not comment on the merits or otherwise of the application and filed no further documents in relation to the application. </w:t>
      </w:r>
    </w:p>
    <w:p w:rsidR="00CE6089" w:rsidRPr="00707053" w:rsidRDefault="005D5715" w:rsidP="00707053">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lastRenderedPageBreak/>
        <w:tab/>
      </w:r>
      <w:r w:rsidR="00707053">
        <w:rPr>
          <w:rFonts w:ascii="Times New Roman" w:hAnsi="Times New Roman" w:cs="Times New Roman"/>
          <w:sz w:val="24"/>
          <w:szCs w:val="24"/>
        </w:rPr>
        <w:tab/>
      </w:r>
      <w:r w:rsidR="00832D7B" w:rsidRPr="00707053">
        <w:rPr>
          <w:rFonts w:ascii="Times New Roman" w:hAnsi="Times New Roman" w:cs="Times New Roman"/>
          <w:sz w:val="24"/>
          <w:szCs w:val="24"/>
        </w:rPr>
        <w:t>The appellant filed o</w:t>
      </w:r>
      <w:r w:rsidRPr="00707053">
        <w:rPr>
          <w:rFonts w:ascii="Times New Roman" w:hAnsi="Times New Roman" w:cs="Times New Roman"/>
          <w:sz w:val="24"/>
          <w:szCs w:val="24"/>
        </w:rPr>
        <w:t xml:space="preserve">pposing papers </w:t>
      </w:r>
      <w:r w:rsidR="009A795D" w:rsidRPr="00707053">
        <w:rPr>
          <w:rFonts w:ascii="Times New Roman" w:hAnsi="Times New Roman" w:cs="Times New Roman"/>
          <w:sz w:val="24"/>
          <w:szCs w:val="24"/>
        </w:rPr>
        <w:t>on 24 </w:t>
      </w:r>
      <w:r w:rsidRPr="00707053">
        <w:rPr>
          <w:rFonts w:ascii="Times New Roman" w:hAnsi="Times New Roman" w:cs="Times New Roman"/>
          <w:sz w:val="24"/>
          <w:szCs w:val="24"/>
        </w:rPr>
        <w:t xml:space="preserve">February 2011 and the respondent filed an answering affidavit. </w:t>
      </w:r>
      <w:r w:rsidR="009A795D" w:rsidRPr="00707053">
        <w:rPr>
          <w:rFonts w:ascii="Times New Roman" w:hAnsi="Times New Roman" w:cs="Times New Roman"/>
          <w:sz w:val="24"/>
          <w:szCs w:val="24"/>
        </w:rPr>
        <w:t xml:space="preserve"> </w:t>
      </w:r>
      <w:r w:rsidR="00257446" w:rsidRPr="00707053">
        <w:rPr>
          <w:rFonts w:ascii="Times New Roman" w:hAnsi="Times New Roman" w:cs="Times New Roman"/>
          <w:sz w:val="24"/>
          <w:szCs w:val="24"/>
        </w:rPr>
        <w:t>On 11 May 2011 the respondent filed its heads of argument. On 17 May 2011 the appellant filed a chamber application for leave to file a supplementary opposing affidavit.</w:t>
      </w:r>
      <w:r w:rsidR="009A795D" w:rsidRPr="00707053">
        <w:rPr>
          <w:rFonts w:ascii="Times New Roman" w:hAnsi="Times New Roman" w:cs="Times New Roman"/>
          <w:sz w:val="24"/>
          <w:szCs w:val="24"/>
        </w:rPr>
        <w:t xml:space="preserve"> </w:t>
      </w:r>
      <w:r w:rsidR="007309F1" w:rsidRPr="00707053">
        <w:rPr>
          <w:rFonts w:ascii="Times New Roman" w:hAnsi="Times New Roman" w:cs="Times New Roman"/>
          <w:sz w:val="24"/>
          <w:szCs w:val="24"/>
        </w:rPr>
        <w:t xml:space="preserve"> </w:t>
      </w:r>
      <w:r w:rsidR="00257446" w:rsidRPr="00707053">
        <w:rPr>
          <w:rFonts w:ascii="Times New Roman" w:hAnsi="Times New Roman" w:cs="Times New Roman"/>
          <w:sz w:val="24"/>
          <w:szCs w:val="24"/>
        </w:rPr>
        <w:t xml:space="preserve">It was opposed by the respondent. </w:t>
      </w:r>
      <w:r w:rsidR="007309F1" w:rsidRPr="00707053">
        <w:rPr>
          <w:rFonts w:ascii="Times New Roman" w:hAnsi="Times New Roman" w:cs="Times New Roman"/>
          <w:sz w:val="24"/>
          <w:szCs w:val="24"/>
        </w:rPr>
        <w:t xml:space="preserve"> </w:t>
      </w:r>
      <w:r w:rsidR="00FE4971" w:rsidRPr="00707053">
        <w:rPr>
          <w:rFonts w:ascii="Times New Roman" w:hAnsi="Times New Roman" w:cs="Times New Roman"/>
          <w:sz w:val="24"/>
          <w:szCs w:val="24"/>
        </w:rPr>
        <w:t>Ultimately, t</w:t>
      </w:r>
      <w:r w:rsidR="00257446" w:rsidRPr="00707053">
        <w:rPr>
          <w:rFonts w:ascii="Times New Roman" w:hAnsi="Times New Roman" w:cs="Times New Roman"/>
          <w:sz w:val="24"/>
          <w:szCs w:val="24"/>
        </w:rPr>
        <w:t>he application was dismissed by the High Court.</w:t>
      </w:r>
      <w:r w:rsidR="009A795D" w:rsidRPr="00707053">
        <w:rPr>
          <w:rFonts w:ascii="Times New Roman" w:hAnsi="Times New Roman" w:cs="Times New Roman"/>
          <w:sz w:val="24"/>
          <w:szCs w:val="24"/>
        </w:rPr>
        <w:t xml:space="preserve"> </w:t>
      </w:r>
      <w:r w:rsidR="00257446" w:rsidRPr="00707053">
        <w:rPr>
          <w:rFonts w:ascii="Times New Roman" w:hAnsi="Times New Roman" w:cs="Times New Roman"/>
          <w:sz w:val="24"/>
          <w:szCs w:val="24"/>
        </w:rPr>
        <w:t xml:space="preserve">The appellant was dissatisfied with the judgment and has noted an appeal to this </w:t>
      </w:r>
      <w:r w:rsidR="009A795D" w:rsidRPr="00707053">
        <w:rPr>
          <w:rFonts w:ascii="Times New Roman" w:hAnsi="Times New Roman" w:cs="Times New Roman"/>
          <w:sz w:val="24"/>
          <w:szCs w:val="24"/>
        </w:rPr>
        <w:t>C</w:t>
      </w:r>
      <w:r w:rsidR="00257446" w:rsidRPr="00707053">
        <w:rPr>
          <w:rFonts w:ascii="Times New Roman" w:hAnsi="Times New Roman" w:cs="Times New Roman"/>
          <w:sz w:val="24"/>
          <w:szCs w:val="24"/>
        </w:rPr>
        <w:t xml:space="preserve">ourt. </w:t>
      </w:r>
    </w:p>
    <w:p w:rsidR="009A795D" w:rsidRPr="00707053" w:rsidRDefault="00CE6089"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p>
    <w:p w:rsidR="007A2F5D" w:rsidRPr="00707053" w:rsidRDefault="00CE6089" w:rsidP="009A795D">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In dismissing the application, the court </w:t>
      </w:r>
      <w:r w:rsidRPr="00707053">
        <w:rPr>
          <w:rFonts w:ascii="Times New Roman" w:hAnsi="Times New Roman" w:cs="Times New Roman"/>
          <w:i/>
          <w:sz w:val="24"/>
          <w:szCs w:val="24"/>
        </w:rPr>
        <w:t>a quo</w:t>
      </w:r>
      <w:r w:rsidRPr="00707053">
        <w:rPr>
          <w:rFonts w:ascii="Times New Roman" w:hAnsi="Times New Roman" w:cs="Times New Roman"/>
          <w:sz w:val="24"/>
          <w:szCs w:val="24"/>
        </w:rPr>
        <w:t xml:space="preserve"> concluded that the appellant had made admissions in its opposing affidavit which it was seeking to withdraw through the averments contained in the supplementary affidavit that it was proposing to file.</w:t>
      </w:r>
      <w:r w:rsidR="009A795D"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w:t>
      </w:r>
      <w:r w:rsidR="009335BF" w:rsidRPr="00707053">
        <w:rPr>
          <w:rFonts w:ascii="Times New Roman" w:hAnsi="Times New Roman" w:cs="Times New Roman"/>
          <w:sz w:val="24"/>
          <w:szCs w:val="24"/>
        </w:rPr>
        <w:t>The court found in addition that the appellant had not advanced a full and satisfactory explanation for its failure to include the information in its opposing affidavit.</w:t>
      </w:r>
      <w:r w:rsidR="009A795D" w:rsidRPr="00707053">
        <w:rPr>
          <w:rFonts w:ascii="Times New Roman" w:hAnsi="Times New Roman" w:cs="Times New Roman"/>
          <w:sz w:val="24"/>
          <w:szCs w:val="24"/>
        </w:rPr>
        <w:t xml:space="preserve"> </w:t>
      </w:r>
      <w:r w:rsidR="009335BF" w:rsidRPr="00707053">
        <w:rPr>
          <w:rFonts w:ascii="Times New Roman" w:hAnsi="Times New Roman" w:cs="Times New Roman"/>
          <w:sz w:val="24"/>
          <w:szCs w:val="24"/>
        </w:rPr>
        <w:t xml:space="preserve"> It concluded that the application to file the supplementary opposing affidavit was not </w:t>
      </w:r>
      <w:r w:rsidR="009335BF" w:rsidRPr="00707053">
        <w:rPr>
          <w:rFonts w:ascii="Times New Roman" w:hAnsi="Times New Roman" w:cs="Times New Roman"/>
          <w:i/>
          <w:sz w:val="24"/>
          <w:szCs w:val="24"/>
        </w:rPr>
        <w:t>bona fide</w:t>
      </w:r>
      <w:r w:rsidR="009335BF" w:rsidRPr="00707053">
        <w:rPr>
          <w:rFonts w:ascii="Times New Roman" w:hAnsi="Times New Roman" w:cs="Times New Roman"/>
          <w:sz w:val="24"/>
          <w:szCs w:val="24"/>
        </w:rPr>
        <w:t>.</w:t>
      </w:r>
    </w:p>
    <w:p w:rsidR="00D466B8" w:rsidRPr="00707053" w:rsidRDefault="007A2F5D"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p>
    <w:p w:rsidR="00167F4E" w:rsidRPr="00707053" w:rsidRDefault="00FE4971" w:rsidP="00D466B8">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When considering</w:t>
      </w:r>
      <w:r w:rsidR="007A2F5D" w:rsidRPr="00707053">
        <w:rPr>
          <w:rFonts w:ascii="Times New Roman" w:hAnsi="Times New Roman" w:cs="Times New Roman"/>
          <w:sz w:val="24"/>
          <w:szCs w:val="24"/>
        </w:rPr>
        <w:t xml:space="preserve"> an application by a party for leave to file a supplementary affidavit, the court is </w:t>
      </w:r>
      <w:r w:rsidRPr="00707053">
        <w:rPr>
          <w:rFonts w:ascii="Times New Roman" w:hAnsi="Times New Roman" w:cs="Times New Roman"/>
          <w:sz w:val="24"/>
          <w:szCs w:val="24"/>
        </w:rPr>
        <w:t>calle</w:t>
      </w:r>
      <w:r w:rsidR="007A2F5D" w:rsidRPr="00707053">
        <w:rPr>
          <w:rFonts w:ascii="Times New Roman" w:hAnsi="Times New Roman" w:cs="Times New Roman"/>
          <w:sz w:val="24"/>
          <w:szCs w:val="24"/>
        </w:rPr>
        <w:t xml:space="preserve">d </w:t>
      </w:r>
      <w:r w:rsidRPr="00707053">
        <w:rPr>
          <w:rFonts w:ascii="Times New Roman" w:hAnsi="Times New Roman" w:cs="Times New Roman"/>
          <w:sz w:val="24"/>
          <w:szCs w:val="24"/>
        </w:rPr>
        <w:t xml:space="preserve">upon </w:t>
      </w:r>
      <w:r w:rsidR="007A2F5D" w:rsidRPr="00707053">
        <w:rPr>
          <w:rFonts w:ascii="Times New Roman" w:hAnsi="Times New Roman" w:cs="Times New Roman"/>
          <w:sz w:val="24"/>
          <w:szCs w:val="24"/>
        </w:rPr>
        <w:t xml:space="preserve">to exercise a judicial discretion. </w:t>
      </w:r>
      <w:r w:rsidR="00D466B8" w:rsidRPr="00707053">
        <w:rPr>
          <w:rFonts w:ascii="Times New Roman" w:hAnsi="Times New Roman" w:cs="Times New Roman"/>
          <w:sz w:val="24"/>
          <w:szCs w:val="24"/>
        </w:rPr>
        <w:t xml:space="preserve"> </w:t>
      </w:r>
      <w:r w:rsidR="001100F8" w:rsidRPr="00707053">
        <w:rPr>
          <w:rFonts w:ascii="Times New Roman" w:hAnsi="Times New Roman" w:cs="Times New Roman"/>
          <w:sz w:val="24"/>
          <w:szCs w:val="24"/>
        </w:rPr>
        <w:t xml:space="preserve">In the exercise of this discretion, it is a fundamental consideration that the dispute between the parties be adjudicated upon all the relevant facts </w:t>
      </w:r>
      <w:r w:rsidRPr="00707053">
        <w:rPr>
          <w:rFonts w:ascii="Times New Roman" w:hAnsi="Times New Roman" w:cs="Times New Roman"/>
          <w:sz w:val="24"/>
          <w:szCs w:val="24"/>
        </w:rPr>
        <w:t xml:space="preserve">pertaining </w:t>
      </w:r>
      <w:r w:rsidR="001100F8" w:rsidRPr="00707053">
        <w:rPr>
          <w:rFonts w:ascii="Times New Roman" w:hAnsi="Times New Roman" w:cs="Times New Roman"/>
          <w:sz w:val="24"/>
          <w:szCs w:val="24"/>
        </w:rPr>
        <w:t xml:space="preserve">to the dispute. </w:t>
      </w:r>
      <w:r w:rsidR="00D466B8" w:rsidRPr="00707053">
        <w:rPr>
          <w:rFonts w:ascii="Times New Roman" w:hAnsi="Times New Roman" w:cs="Times New Roman"/>
          <w:sz w:val="24"/>
          <w:szCs w:val="24"/>
        </w:rPr>
        <w:t xml:space="preserve"> </w:t>
      </w:r>
      <w:r w:rsidR="001100F8" w:rsidRPr="00707053">
        <w:rPr>
          <w:rFonts w:ascii="Times New Roman" w:hAnsi="Times New Roman" w:cs="Times New Roman"/>
          <w:sz w:val="24"/>
          <w:szCs w:val="24"/>
        </w:rPr>
        <w:t xml:space="preserve">The court is therefore permitted a certain </w:t>
      </w:r>
      <w:r w:rsidR="00167F4E" w:rsidRPr="00707053">
        <w:rPr>
          <w:rFonts w:ascii="Times New Roman" w:hAnsi="Times New Roman" w:cs="Times New Roman"/>
          <w:sz w:val="24"/>
          <w:szCs w:val="24"/>
        </w:rPr>
        <w:t xml:space="preserve">amount of </w:t>
      </w:r>
      <w:r w:rsidR="001100F8" w:rsidRPr="00707053">
        <w:rPr>
          <w:rFonts w:ascii="Times New Roman" w:hAnsi="Times New Roman" w:cs="Times New Roman"/>
          <w:sz w:val="24"/>
          <w:szCs w:val="24"/>
        </w:rPr>
        <w:t>flexibility in order to balance the interests of the parties to achieve fairness and justice.</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In this</w:t>
      </w:r>
      <w:r w:rsidR="001100F8" w:rsidRPr="00707053">
        <w:rPr>
          <w:rFonts w:ascii="Times New Roman" w:hAnsi="Times New Roman" w:cs="Times New Roman"/>
          <w:sz w:val="24"/>
          <w:szCs w:val="24"/>
        </w:rPr>
        <w:t xml:space="preserve"> exercise the court has to take into account the following factors</w:t>
      </w:r>
      <w:r w:rsidR="00167F4E" w:rsidRPr="00707053">
        <w:rPr>
          <w:rFonts w:ascii="Times New Roman" w:hAnsi="Times New Roman" w:cs="Times New Roman"/>
          <w:sz w:val="24"/>
          <w:szCs w:val="24"/>
        </w:rPr>
        <w:t>:</w:t>
      </w:r>
    </w:p>
    <w:p w:rsidR="00BE77A6" w:rsidRPr="00707053" w:rsidRDefault="00167F4E" w:rsidP="009D18A6">
      <w:pPr>
        <w:pStyle w:val="ListParagraph"/>
        <w:numPr>
          <w:ilvl w:val="0"/>
          <w:numId w:val="1"/>
        </w:num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 xml:space="preserve">A proper and satisfactory explanation as to why the information had not been placed before the court </w:t>
      </w:r>
      <w:r w:rsidR="00BE77A6" w:rsidRPr="00707053">
        <w:rPr>
          <w:rFonts w:ascii="Times New Roman" w:hAnsi="Times New Roman" w:cs="Times New Roman"/>
          <w:sz w:val="24"/>
          <w:szCs w:val="24"/>
        </w:rPr>
        <w:t>at an earlier stage;</w:t>
      </w:r>
    </w:p>
    <w:p w:rsidR="00BE77A6" w:rsidRPr="00707053" w:rsidRDefault="00BE77A6" w:rsidP="009D18A6">
      <w:pPr>
        <w:pStyle w:val="ListParagraph"/>
        <w:numPr>
          <w:ilvl w:val="0"/>
          <w:numId w:val="1"/>
        </w:num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 xml:space="preserve">The absence of </w:t>
      </w:r>
      <w:r w:rsidRPr="00707053">
        <w:rPr>
          <w:rFonts w:ascii="Times New Roman" w:hAnsi="Times New Roman" w:cs="Times New Roman"/>
          <w:i/>
          <w:sz w:val="24"/>
          <w:szCs w:val="24"/>
        </w:rPr>
        <w:t>mala fides</w:t>
      </w:r>
      <w:r w:rsidRPr="00707053">
        <w:rPr>
          <w:rFonts w:ascii="Times New Roman" w:hAnsi="Times New Roman" w:cs="Times New Roman"/>
          <w:sz w:val="24"/>
          <w:szCs w:val="24"/>
        </w:rPr>
        <w:t xml:space="preserve"> in relation to the application itself;</w:t>
      </w:r>
    </w:p>
    <w:p w:rsidR="00BE77A6" w:rsidRPr="00707053" w:rsidRDefault="00BE77A6" w:rsidP="009D18A6">
      <w:pPr>
        <w:pStyle w:val="ListParagraph"/>
        <w:numPr>
          <w:ilvl w:val="0"/>
          <w:numId w:val="1"/>
        </w:num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lastRenderedPageBreak/>
        <w:t>That the filing of the supplementary affidavit will not cause prejudice which cannot be remedied by an order of costs.</w:t>
      </w:r>
    </w:p>
    <w:p w:rsidR="00F13B3C" w:rsidRPr="00707053" w:rsidRDefault="00F13B3C" w:rsidP="009D18A6">
      <w:pPr>
        <w:spacing w:after="0" w:line="480" w:lineRule="auto"/>
        <w:jc w:val="both"/>
        <w:rPr>
          <w:rFonts w:ascii="Times New Roman" w:hAnsi="Times New Roman" w:cs="Times New Roman"/>
          <w:sz w:val="24"/>
          <w:szCs w:val="24"/>
        </w:rPr>
      </w:pPr>
    </w:p>
    <w:p w:rsidR="007309F1" w:rsidRPr="00707053" w:rsidRDefault="00F13B3C" w:rsidP="00D466B8">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The appellant has submitted that at the end of the day in its enquiry the court must endeavour to achieve fairness to all parties.</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explanation for the failure to place the facts sought to be adduced through the supplementary affidavit is blamed on the appellant’s erstwhile legal practitioner.</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w:t>
      </w:r>
    </w:p>
    <w:p w:rsidR="00F13B3C" w:rsidRPr="00707053" w:rsidRDefault="00F13B3C" w:rsidP="00D466B8">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     </w:t>
      </w:r>
    </w:p>
    <w:p w:rsidR="009350A7" w:rsidRPr="00707053" w:rsidRDefault="00F13B3C"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 xml:space="preserve"> </w:t>
      </w:r>
      <w:r w:rsidR="004633EF" w:rsidRPr="00707053">
        <w:rPr>
          <w:rFonts w:ascii="Times New Roman" w:hAnsi="Times New Roman" w:cs="Times New Roman"/>
          <w:sz w:val="24"/>
          <w:szCs w:val="24"/>
        </w:rPr>
        <w:tab/>
      </w:r>
      <w:r w:rsidR="00D466B8" w:rsidRPr="00707053">
        <w:rPr>
          <w:rFonts w:ascii="Times New Roman" w:hAnsi="Times New Roman" w:cs="Times New Roman"/>
          <w:sz w:val="24"/>
          <w:szCs w:val="24"/>
        </w:rPr>
        <w:tab/>
      </w:r>
      <w:r w:rsidR="004633EF" w:rsidRPr="00707053">
        <w:rPr>
          <w:rFonts w:ascii="Times New Roman" w:hAnsi="Times New Roman" w:cs="Times New Roman"/>
          <w:sz w:val="24"/>
          <w:szCs w:val="24"/>
        </w:rPr>
        <w:t>As the court had to consider</w:t>
      </w:r>
      <w:r w:rsidR="00992F5B" w:rsidRPr="00707053">
        <w:rPr>
          <w:rFonts w:ascii="Times New Roman" w:hAnsi="Times New Roman" w:cs="Times New Roman"/>
          <w:sz w:val="24"/>
          <w:szCs w:val="24"/>
        </w:rPr>
        <w:t>, on the one hand,</w:t>
      </w:r>
      <w:r w:rsidR="004633EF" w:rsidRPr="00707053">
        <w:rPr>
          <w:rFonts w:ascii="Times New Roman" w:hAnsi="Times New Roman" w:cs="Times New Roman"/>
          <w:sz w:val="24"/>
          <w:szCs w:val="24"/>
        </w:rPr>
        <w:t xml:space="preserve"> the explanation for the failure to include the information and determine therefrom the lack of </w:t>
      </w:r>
      <w:r w:rsidR="004633EF" w:rsidRPr="00707053">
        <w:rPr>
          <w:rFonts w:ascii="Times New Roman" w:hAnsi="Times New Roman" w:cs="Times New Roman"/>
          <w:i/>
          <w:sz w:val="24"/>
          <w:szCs w:val="24"/>
        </w:rPr>
        <w:t>mala fides</w:t>
      </w:r>
      <w:r w:rsidR="004633EF" w:rsidRPr="00707053">
        <w:rPr>
          <w:rFonts w:ascii="Times New Roman" w:hAnsi="Times New Roman" w:cs="Times New Roman"/>
          <w:sz w:val="24"/>
          <w:szCs w:val="24"/>
        </w:rPr>
        <w:t xml:space="preserve"> on the part of the applicant and the attendant prejudice to the respondent on the other</w:t>
      </w:r>
      <w:r w:rsidR="00FE4971" w:rsidRPr="00707053">
        <w:rPr>
          <w:rFonts w:ascii="Times New Roman" w:hAnsi="Times New Roman" w:cs="Times New Roman"/>
          <w:sz w:val="24"/>
          <w:szCs w:val="24"/>
        </w:rPr>
        <w:t>,</w:t>
      </w:r>
      <w:r w:rsidR="004633EF" w:rsidRPr="00707053">
        <w:rPr>
          <w:rFonts w:ascii="Times New Roman" w:hAnsi="Times New Roman" w:cs="Times New Roman"/>
          <w:sz w:val="24"/>
          <w:szCs w:val="24"/>
        </w:rPr>
        <w:t xml:space="preserve"> the absence of an affidavit from the legal practitioner concerned meant that the failure had not been explained.</w:t>
      </w:r>
      <w:r w:rsidR="00D466B8" w:rsidRPr="00707053">
        <w:rPr>
          <w:rFonts w:ascii="Times New Roman" w:hAnsi="Times New Roman" w:cs="Times New Roman"/>
          <w:sz w:val="24"/>
          <w:szCs w:val="24"/>
        </w:rPr>
        <w:t xml:space="preserve"> </w:t>
      </w:r>
      <w:r w:rsidR="004633EF" w:rsidRPr="00707053">
        <w:rPr>
          <w:rFonts w:ascii="Times New Roman" w:hAnsi="Times New Roman" w:cs="Times New Roman"/>
          <w:sz w:val="24"/>
          <w:szCs w:val="24"/>
        </w:rPr>
        <w:t xml:space="preserve"> The court </w:t>
      </w:r>
      <w:r w:rsidR="004633EF" w:rsidRPr="00707053">
        <w:rPr>
          <w:rFonts w:ascii="Times New Roman" w:hAnsi="Times New Roman" w:cs="Times New Roman"/>
          <w:i/>
          <w:sz w:val="24"/>
          <w:szCs w:val="24"/>
        </w:rPr>
        <w:t>a</w:t>
      </w:r>
      <w:r w:rsidR="00D466B8" w:rsidRPr="00707053">
        <w:rPr>
          <w:rFonts w:ascii="Times New Roman" w:hAnsi="Times New Roman" w:cs="Times New Roman"/>
          <w:i/>
          <w:sz w:val="24"/>
          <w:szCs w:val="24"/>
        </w:rPr>
        <w:t> quo</w:t>
      </w:r>
      <w:r w:rsidR="004633EF" w:rsidRPr="00707053">
        <w:rPr>
          <w:rFonts w:ascii="Times New Roman" w:hAnsi="Times New Roman" w:cs="Times New Roman"/>
          <w:sz w:val="24"/>
          <w:szCs w:val="24"/>
        </w:rPr>
        <w:t xml:space="preserve"> found that where a party seeks to redress or explain a procedural omission, irregularity or wrongful conduct attributed to his legal practitioner, it was imperative that the legal practitioner concerned be requested to depose to an affidavit</w:t>
      </w:r>
      <w:r w:rsidR="004A1411" w:rsidRPr="00707053">
        <w:rPr>
          <w:rFonts w:ascii="Times New Roman" w:hAnsi="Times New Roman" w:cs="Times New Roman"/>
          <w:sz w:val="24"/>
          <w:szCs w:val="24"/>
        </w:rPr>
        <w:t xml:space="preserve"> </w:t>
      </w:r>
      <w:r w:rsidR="00992F5B" w:rsidRPr="00707053">
        <w:rPr>
          <w:rFonts w:ascii="Times New Roman" w:hAnsi="Times New Roman" w:cs="Times New Roman"/>
          <w:sz w:val="24"/>
          <w:szCs w:val="24"/>
        </w:rPr>
        <w:t xml:space="preserve">to </w:t>
      </w:r>
      <w:r w:rsidR="004A1411" w:rsidRPr="00707053">
        <w:rPr>
          <w:rFonts w:ascii="Times New Roman" w:hAnsi="Times New Roman" w:cs="Times New Roman"/>
          <w:sz w:val="24"/>
          <w:szCs w:val="24"/>
        </w:rPr>
        <w:t>outline his or her role in the conduct of the matter.</w:t>
      </w:r>
      <w:r w:rsidR="00D466B8" w:rsidRPr="00707053">
        <w:rPr>
          <w:rFonts w:ascii="Times New Roman" w:hAnsi="Times New Roman" w:cs="Times New Roman"/>
          <w:sz w:val="24"/>
          <w:szCs w:val="24"/>
        </w:rPr>
        <w:t xml:space="preserve"> </w:t>
      </w:r>
      <w:r w:rsidR="004D6754" w:rsidRPr="00707053">
        <w:rPr>
          <w:rFonts w:ascii="Times New Roman" w:hAnsi="Times New Roman" w:cs="Times New Roman"/>
          <w:sz w:val="24"/>
          <w:szCs w:val="24"/>
        </w:rPr>
        <w:t xml:space="preserve"> </w:t>
      </w:r>
      <w:r w:rsidR="0080467E" w:rsidRPr="00707053">
        <w:rPr>
          <w:rFonts w:ascii="Times New Roman" w:hAnsi="Times New Roman" w:cs="Times New Roman"/>
          <w:sz w:val="24"/>
          <w:szCs w:val="24"/>
        </w:rPr>
        <w:t xml:space="preserve">The court </w:t>
      </w:r>
      <w:r w:rsidR="0080467E" w:rsidRPr="00707053">
        <w:rPr>
          <w:rFonts w:ascii="Times New Roman" w:hAnsi="Times New Roman" w:cs="Times New Roman"/>
          <w:i/>
          <w:sz w:val="24"/>
          <w:szCs w:val="24"/>
        </w:rPr>
        <w:t>a quo</w:t>
      </w:r>
      <w:r w:rsidR="0080467E" w:rsidRPr="00707053">
        <w:rPr>
          <w:rFonts w:ascii="Times New Roman" w:hAnsi="Times New Roman" w:cs="Times New Roman"/>
          <w:sz w:val="24"/>
          <w:szCs w:val="24"/>
        </w:rPr>
        <w:t xml:space="preserve"> found that the appellant had failed to file a supporting affidavit from the maligned legal practitioner and that this was fatal to its case as he was the only person who could explain the chronology of the events and his reasons for refusing to include the defence proposed in the initial opposing affidavit.  The court found that there was no comprehensive inclusive explanation for the omission of the crucial information from the opposing affidavit. </w:t>
      </w:r>
    </w:p>
    <w:p w:rsidR="007309F1" w:rsidRPr="00707053" w:rsidRDefault="007309F1" w:rsidP="009D18A6">
      <w:pPr>
        <w:spacing w:after="0" w:line="480" w:lineRule="auto"/>
        <w:jc w:val="both"/>
        <w:rPr>
          <w:rFonts w:ascii="Times New Roman" w:hAnsi="Times New Roman" w:cs="Times New Roman"/>
          <w:sz w:val="24"/>
          <w:szCs w:val="24"/>
        </w:rPr>
      </w:pPr>
    </w:p>
    <w:p w:rsidR="004A1411" w:rsidRPr="00707053" w:rsidRDefault="00D466B8" w:rsidP="007309F1">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The view of this C</w:t>
      </w:r>
      <w:r w:rsidR="004A1411" w:rsidRPr="00707053">
        <w:rPr>
          <w:rFonts w:ascii="Times New Roman" w:hAnsi="Times New Roman" w:cs="Times New Roman"/>
          <w:sz w:val="24"/>
          <w:szCs w:val="24"/>
        </w:rPr>
        <w:t xml:space="preserve">ourt is that the finding was correct. </w:t>
      </w:r>
      <w:r w:rsidRPr="00707053">
        <w:rPr>
          <w:rFonts w:ascii="Times New Roman" w:hAnsi="Times New Roman" w:cs="Times New Roman"/>
          <w:sz w:val="24"/>
          <w:szCs w:val="24"/>
        </w:rPr>
        <w:t xml:space="preserve"> </w:t>
      </w:r>
      <w:r w:rsidR="00BA0960" w:rsidRPr="00707053">
        <w:rPr>
          <w:rFonts w:ascii="Times New Roman" w:hAnsi="Times New Roman" w:cs="Times New Roman"/>
          <w:sz w:val="24"/>
          <w:szCs w:val="24"/>
        </w:rPr>
        <w:t xml:space="preserve"> </w:t>
      </w:r>
      <w:r w:rsidR="004A1411" w:rsidRPr="00707053">
        <w:rPr>
          <w:rFonts w:ascii="Times New Roman" w:hAnsi="Times New Roman" w:cs="Times New Roman"/>
          <w:sz w:val="24"/>
          <w:szCs w:val="24"/>
        </w:rPr>
        <w:t xml:space="preserve">In </w:t>
      </w:r>
      <w:r w:rsidR="004A1411" w:rsidRPr="00707053">
        <w:rPr>
          <w:rFonts w:ascii="Times New Roman" w:hAnsi="Times New Roman" w:cs="Times New Roman"/>
          <w:i/>
          <w:sz w:val="24"/>
          <w:szCs w:val="24"/>
        </w:rPr>
        <w:t>Di</w:t>
      </w:r>
      <w:r w:rsidR="004633EF" w:rsidRPr="00707053">
        <w:rPr>
          <w:rFonts w:ascii="Times New Roman" w:hAnsi="Times New Roman" w:cs="Times New Roman"/>
          <w:i/>
          <w:sz w:val="24"/>
          <w:szCs w:val="24"/>
        </w:rPr>
        <w:t>o</w:t>
      </w:r>
      <w:r w:rsidR="004A1411" w:rsidRPr="00707053">
        <w:rPr>
          <w:rFonts w:ascii="Times New Roman" w:hAnsi="Times New Roman" w:cs="Times New Roman"/>
          <w:i/>
          <w:sz w:val="24"/>
          <w:szCs w:val="24"/>
        </w:rPr>
        <w:t>cesan T</w:t>
      </w:r>
      <w:r w:rsidR="004633EF" w:rsidRPr="00707053">
        <w:rPr>
          <w:rFonts w:ascii="Times New Roman" w:hAnsi="Times New Roman" w:cs="Times New Roman"/>
          <w:i/>
          <w:sz w:val="24"/>
          <w:szCs w:val="24"/>
        </w:rPr>
        <w:t>r</w:t>
      </w:r>
      <w:r w:rsidR="004A1411" w:rsidRPr="00707053">
        <w:rPr>
          <w:rFonts w:ascii="Times New Roman" w:hAnsi="Times New Roman" w:cs="Times New Roman"/>
          <w:i/>
          <w:sz w:val="24"/>
          <w:szCs w:val="24"/>
        </w:rPr>
        <w:t>ustees, Diocese of Harare v Church of the Province of Central Africa</w:t>
      </w:r>
      <w:r w:rsidR="004A1411" w:rsidRPr="00707053">
        <w:rPr>
          <w:rFonts w:ascii="Times New Roman" w:hAnsi="Times New Roman" w:cs="Times New Roman"/>
          <w:sz w:val="24"/>
          <w:szCs w:val="24"/>
        </w:rPr>
        <w:t xml:space="preserve"> 2010 (1) ZLR 267 MALABA DCJ stated:</w:t>
      </w:r>
    </w:p>
    <w:p w:rsidR="00F13B3C" w:rsidRPr="00707053" w:rsidRDefault="004A1411" w:rsidP="00D466B8">
      <w:pPr>
        <w:spacing w:after="0" w:line="240" w:lineRule="auto"/>
        <w:ind w:left="720"/>
        <w:jc w:val="both"/>
        <w:rPr>
          <w:rFonts w:ascii="Times New Roman" w:hAnsi="Times New Roman" w:cs="Times New Roman"/>
          <w:sz w:val="24"/>
          <w:szCs w:val="24"/>
        </w:rPr>
      </w:pPr>
      <w:r w:rsidRPr="00707053">
        <w:rPr>
          <w:rFonts w:ascii="Times New Roman" w:hAnsi="Times New Roman" w:cs="Times New Roman"/>
          <w:sz w:val="24"/>
          <w:szCs w:val="24"/>
        </w:rPr>
        <w:lastRenderedPageBreak/>
        <w:t xml:space="preserve">“Although in argument Mr Zhou </w:t>
      </w:r>
      <w:r w:rsidR="000F7571" w:rsidRPr="00707053">
        <w:rPr>
          <w:rFonts w:ascii="Times New Roman" w:hAnsi="Times New Roman" w:cs="Times New Roman"/>
          <w:sz w:val="24"/>
          <w:szCs w:val="24"/>
        </w:rPr>
        <w:t xml:space="preserve">suggested that the failure to comply with the relevant rules was wholly attributable to the respondent’s legal practitioners, there was no admission of negligence by the legal </w:t>
      </w:r>
      <w:r w:rsidR="00390C01" w:rsidRPr="00707053">
        <w:rPr>
          <w:rFonts w:ascii="Times New Roman" w:hAnsi="Times New Roman" w:cs="Times New Roman"/>
          <w:sz w:val="24"/>
          <w:szCs w:val="24"/>
        </w:rPr>
        <w:t>practitioner</w:t>
      </w:r>
      <w:r w:rsidR="000F7571" w:rsidRPr="00707053">
        <w:rPr>
          <w:rFonts w:ascii="Times New Roman" w:hAnsi="Times New Roman" w:cs="Times New Roman"/>
          <w:sz w:val="24"/>
          <w:szCs w:val="24"/>
        </w:rPr>
        <w:t xml:space="preserve"> who deposed</w:t>
      </w:r>
      <w:r w:rsidR="00390C01" w:rsidRPr="00707053">
        <w:rPr>
          <w:rFonts w:ascii="Times New Roman" w:hAnsi="Times New Roman" w:cs="Times New Roman"/>
          <w:sz w:val="24"/>
          <w:szCs w:val="24"/>
        </w:rPr>
        <w:t xml:space="preserve"> to the opposing affidavit on behalf of the respondent on 29 September. One cannot consider absolving the respondent from the consequences of lack of diligence committed by its legal practitioners when there is no suggestion in its papers that the “oversight” was that of the legal practitioner. It would have been after the responsible legal practitioner had filed </w:t>
      </w:r>
      <w:r w:rsidR="001E54AF" w:rsidRPr="00707053">
        <w:rPr>
          <w:rFonts w:ascii="Times New Roman" w:hAnsi="Times New Roman" w:cs="Times New Roman"/>
          <w:sz w:val="24"/>
          <w:szCs w:val="24"/>
        </w:rPr>
        <w:t>an affidavit admitting fault and explaining in some detail what happened, that the judge would be in a position to decide whether the respondent should not be visited with the sins of its legal practitioners. Where no factual basis for making such a</w:t>
      </w:r>
      <w:r w:rsidR="00FC123A" w:rsidRPr="00707053">
        <w:rPr>
          <w:rFonts w:ascii="Times New Roman" w:hAnsi="Times New Roman" w:cs="Times New Roman"/>
          <w:sz w:val="24"/>
          <w:szCs w:val="24"/>
        </w:rPr>
        <w:t xml:space="preserve"> distinction of culpability has been provided, the judge would have no right to draw it. It must follow that without an affidavit from the person responsible for the “oversight” admitting fault and explaining the circumstances under which he or she overlooked the rules, one is at a loss for the reason why it found necessary to state in the opposing affidavit that an “oversight” on the part of the respondent was the cause </w:t>
      </w:r>
      <w:r w:rsidRPr="00707053">
        <w:rPr>
          <w:rFonts w:ascii="Times New Roman" w:hAnsi="Times New Roman" w:cs="Times New Roman"/>
          <w:sz w:val="24"/>
          <w:szCs w:val="24"/>
        </w:rPr>
        <w:t>of the non-compliance</w:t>
      </w:r>
      <w:r w:rsidR="009716A1" w:rsidRPr="00707053">
        <w:rPr>
          <w:rFonts w:ascii="Times New Roman" w:hAnsi="Times New Roman" w:cs="Times New Roman"/>
          <w:sz w:val="24"/>
          <w:szCs w:val="24"/>
        </w:rPr>
        <w:t>.</w:t>
      </w:r>
      <w:r w:rsidRPr="00707053">
        <w:rPr>
          <w:rFonts w:ascii="Times New Roman" w:hAnsi="Times New Roman" w:cs="Times New Roman"/>
          <w:sz w:val="24"/>
          <w:szCs w:val="24"/>
        </w:rPr>
        <w:t>”</w:t>
      </w:r>
      <w:r w:rsidRPr="00707053">
        <w:rPr>
          <w:rStyle w:val="FootnoteReference"/>
          <w:rFonts w:ascii="Times New Roman" w:hAnsi="Times New Roman" w:cs="Times New Roman"/>
          <w:sz w:val="24"/>
          <w:szCs w:val="24"/>
        </w:rPr>
        <w:footnoteReference w:id="1"/>
      </w:r>
      <w:r w:rsidRPr="00707053">
        <w:rPr>
          <w:rFonts w:ascii="Times New Roman" w:hAnsi="Times New Roman" w:cs="Times New Roman"/>
          <w:sz w:val="24"/>
          <w:szCs w:val="24"/>
        </w:rPr>
        <w:t xml:space="preserve">   </w:t>
      </w:r>
      <w:r w:rsidR="004633EF" w:rsidRPr="00707053">
        <w:rPr>
          <w:rFonts w:ascii="Times New Roman" w:hAnsi="Times New Roman" w:cs="Times New Roman"/>
          <w:sz w:val="24"/>
          <w:szCs w:val="24"/>
        </w:rPr>
        <w:t xml:space="preserve">   </w:t>
      </w:r>
    </w:p>
    <w:p w:rsidR="009716A1" w:rsidRPr="00707053" w:rsidRDefault="009716A1" w:rsidP="009D18A6">
      <w:pPr>
        <w:spacing w:after="0" w:line="480" w:lineRule="auto"/>
        <w:jc w:val="both"/>
        <w:rPr>
          <w:rFonts w:ascii="Times New Roman" w:hAnsi="Times New Roman" w:cs="Times New Roman"/>
          <w:sz w:val="24"/>
          <w:szCs w:val="24"/>
        </w:rPr>
      </w:pPr>
    </w:p>
    <w:p w:rsidR="00D466B8" w:rsidRPr="00707053" w:rsidRDefault="00D466B8" w:rsidP="00D466B8">
      <w:pPr>
        <w:spacing w:after="0" w:line="240" w:lineRule="auto"/>
        <w:jc w:val="both"/>
        <w:rPr>
          <w:rFonts w:ascii="Times New Roman" w:hAnsi="Times New Roman" w:cs="Times New Roman"/>
          <w:sz w:val="24"/>
          <w:szCs w:val="24"/>
        </w:rPr>
      </w:pPr>
    </w:p>
    <w:p w:rsidR="006D70D4" w:rsidRPr="00707053" w:rsidRDefault="00943DC8" w:rsidP="00295910">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As contended by Mr </w:t>
      </w:r>
      <w:proofErr w:type="spellStart"/>
      <w:r w:rsidRPr="00707053">
        <w:rPr>
          <w:rFonts w:ascii="Times New Roman" w:hAnsi="Times New Roman" w:cs="Times New Roman"/>
          <w:i/>
          <w:sz w:val="24"/>
          <w:szCs w:val="24"/>
        </w:rPr>
        <w:t>Mpofu</w:t>
      </w:r>
      <w:proofErr w:type="spellEnd"/>
      <w:r w:rsidRPr="00707053">
        <w:rPr>
          <w:rFonts w:ascii="Times New Roman" w:hAnsi="Times New Roman" w:cs="Times New Roman"/>
          <w:sz w:val="24"/>
          <w:szCs w:val="24"/>
        </w:rPr>
        <w:t xml:space="preserve">, the court </w:t>
      </w:r>
      <w:r w:rsidRPr="00707053">
        <w:rPr>
          <w:rFonts w:ascii="Times New Roman" w:hAnsi="Times New Roman" w:cs="Times New Roman"/>
          <w:i/>
          <w:sz w:val="24"/>
          <w:szCs w:val="24"/>
        </w:rPr>
        <w:t>a quo</w:t>
      </w:r>
      <w:r w:rsidRPr="00707053">
        <w:rPr>
          <w:rFonts w:ascii="Times New Roman" w:hAnsi="Times New Roman" w:cs="Times New Roman"/>
          <w:sz w:val="24"/>
          <w:szCs w:val="24"/>
        </w:rPr>
        <w:t xml:space="preserve"> was correct in its consideration of the facts and </w:t>
      </w:r>
      <w:r w:rsidR="006D70D4" w:rsidRPr="00707053">
        <w:rPr>
          <w:rFonts w:ascii="Times New Roman" w:hAnsi="Times New Roman" w:cs="Times New Roman"/>
          <w:sz w:val="24"/>
          <w:szCs w:val="24"/>
        </w:rPr>
        <w:t xml:space="preserve">in </w:t>
      </w:r>
      <w:r w:rsidR="00295910" w:rsidRPr="00707053">
        <w:rPr>
          <w:rFonts w:ascii="Times New Roman" w:hAnsi="Times New Roman" w:cs="Times New Roman"/>
          <w:sz w:val="24"/>
          <w:szCs w:val="24"/>
        </w:rPr>
        <w:t>its application</w:t>
      </w:r>
      <w:r w:rsidRPr="00707053">
        <w:rPr>
          <w:rFonts w:ascii="Times New Roman" w:hAnsi="Times New Roman" w:cs="Times New Roman"/>
          <w:sz w:val="24"/>
          <w:szCs w:val="24"/>
        </w:rPr>
        <w:t xml:space="preserve"> of the principles to the facts. </w:t>
      </w:r>
      <w:r w:rsidR="00D466B8" w:rsidRPr="00707053">
        <w:rPr>
          <w:rFonts w:ascii="Times New Roman" w:hAnsi="Times New Roman" w:cs="Times New Roman"/>
          <w:sz w:val="24"/>
          <w:szCs w:val="24"/>
        </w:rPr>
        <w:t xml:space="preserve"> This C</w:t>
      </w:r>
      <w:r w:rsidRPr="00707053">
        <w:rPr>
          <w:rFonts w:ascii="Times New Roman" w:hAnsi="Times New Roman" w:cs="Times New Roman"/>
          <w:sz w:val="24"/>
          <w:szCs w:val="24"/>
        </w:rPr>
        <w:t xml:space="preserve">ourt finds no misdirection as on the record there is no explanation as to why the </w:t>
      </w:r>
      <w:r w:rsidR="002531F4" w:rsidRPr="00707053">
        <w:rPr>
          <w:rFonts w:ascii="Times New Roman" w:hAnsi="Times New Roman" w:cs="Times New Roman"/>
          <w:sz w:val="24"/>
          <w:szCs w:val="24"/>
        </w:rPr>
        <w:t>facts were not included in the opposing affidavit when it was prepared.</w:t>
      </w:r>
      <w:r w:rsidR="00D466B8" w:rsidRPr="00707053">
        <w:rPr>
          <w:rFonts w:ascii="Times New Roman" w:hAnsi="Times New Roman" w:cs="Times New Roman"/>
          <w:sz w:val="24"/>
          <w:szCs w:val="24"/>
        </w:rPr>
        <w:t xml:space="preserve"> </w:t>
      </w:r>
      <w:r w:rsidR="002531F4" w:rsidRPr="00707053">
        <w:rPr>
          <w:rFonts w:ascii="Times New Roman" w:hAnsi="Times New Roman" w:cs="Times New Roman"/>
          <w:sz w:val="24"/>
          <w:szCs w:val="24"/>
        </w:rPr>
        <w:t xml:space="preserve"> It is not as if the appellant was unaware of the contents of the affidavit in question</w:t>
      </w:r>
      <w:r w:rsidR="006D70D4" w:rsidRPr="00707053">
        <w:rPr>
          <w:rFonts w:ascii="Times New Roman" w:hAnsi="Times New Roman" w:cs="Times New Roman"/>
          <w:sz w:val="24"/>
          <w:szCs w:val="24"/>
        </w:rPr>
        <w:t xml:space="preserve"> at the time it was filed</w:t>
      </w:r>
      <w:r w:rsidR="002531F4" w:rsidRPr="00707053">
        <w:rPr>
          <w:rFonts w:ascii="Times New Roman" w:hAnsi="Times New Roman" w:cs="Times New Roman"/>
          <w:sz w:val="24"/>
          <w:szCs w:val="24"/>
        </w:rPr>
        <w:t>.</w:t>
      </w:r>
      <w:r w:rsidR="00D466B8" w:rsidRPr="00707053">
        <w:rPr>
          <w:rFonts w:ascii="Times New Roman" w:hAnsi="Times New Roman" w:cs="Times New Roman"/>
          <w:sz w:val="24"/>
          <w:szCs w:val="24"/>
        </w:rPr>
        <w:t xml:space="preserve"> </w:t>
      </w:r>
      <w:r w:rsidR="006D70D4" w:rsidRPr="00707053">
        <w:rPr>
          <w:rFonts w:ascii="Times New Roman" w:hAnsi="Times New Roman" w:cs="Times New Roman"/>
          <w:sz w:val="24"/>
          <w:szCs w:val="24"/>
        </w:rPr>
        <w:t>The affidavit</w:t>
      </w:r>
      <w:r w:rsidR="002531F4" w:rsidRPr="00707053">
        <w:rPr>
          <w:rFonts w:ascii="Times New Roman" w:hAnsi="Times New Roman" w:cs="Times New Roman"/>
          <w:sz w:val="24"/>
          <w:szCs w:val="24"/>
        </w:rPr>
        <w:t xml:space="preserve"> was sworn to by the deponent to all the affidavits filed in connection with the dispute.</w:t>
      </w:r>
      <w:r w:rsidR="00D466B8" w:rsidRPr="00707053">
        <w:rPr>
          <w:rFonts w:ascii="Times New Roman" w:hAnsi="Times New Roman" w:cs="Times New Roman"/>
          <w:sz w:val="24"/>
          <w:szCs w:val="24"/>
        </w:rPr>
        <w:t xml:space="preserve"> </w:t>
      </w:r>
      <w:r w:rsidR="002531F4" w:rsidRPr="00707053">
        <w:rPr>
          <w:rFonts w:ascii="Times New Roman" w:hAnsi="Times New Roman" w:cs="Times New Roman"/>
          <w:sz w:val="24"/>
          <w:szCs w:val="24"/>
        </w:rPr>
        <w:t xml:space="preserve"> He describes himself in all of them as a director of the </w:t>
      </w:r>
      <w:r w:rsidR="006D70D4" w:rsidRPr="00707053">
        <w:rPr>
          <w:rFonts w:ascii="Times New Roman" w:hAnsi="Times New Roman" w:cs="Times New Roman"/>
          <w:sz w:val="24"/>
          <w:szCs w:val="24"/>
        </w:rPr>
        <w:t>appella</w:t>
      </w:r>
      <w:r w:rsidR="002531F4" w:rsidRPr="00707053">
        <w:rPr>
          <w:rFonts w:ascii="Times New Roman" w:hAnsi="Times New Roman" w:cs="Times New Roman"/>
          <w:sz w:val="24"/>
          <w:szCs w:val="24"/>
        </w:rPr>
        <w:t>nt. A letter</w:t>
      </w:r>
      <w:r w:rsidR="006D70D4" w:rsidRPr="00707053">
        <w:rPr>
          <w:rFonts w:ascii="Times New Roman" w:hAnsi="Times New Roman" w:cs="Times New Roman"/>
          <w:sz w:val="24"/>
          <w:szCs w:val="24"/>
        </w:rPr>
        <w:t xml:space="preserve"> from the appellant to the</w:t>
      </w:r>
      <w:r w:rsidR="002531F4" w:rsidRPr="00707053">
        <w:rPr>
          <w:rFonts w:ascii="Times New Roman" w:hAnsi="Times New Roman" w:cs="Times New Roman"/>
          <w:sz w:val="24"/>
          <w:szCs w:val="24"/>
        </w:rPr>
        <w:t xml:space="preserve"> respondent dated 25 January bears his name and signature. </w:t>
      </w:r>
      <w:r w:rsidR="00D466B8" w:rsidRPr="00707053">
        <w:rPr>
          <w:rFonts w:ascii="Times New Roman" w:hAnsi="Times New Roman" w:cs="Times New Roman"/>
          <w:sz w:val="24"/>
          <w:szCs w:val="24"/>
        </w:rPr>
        <w:t xml:space="preserve"> </w:t>
      </w:r>
      <w:r w:rsidR="002531F4" w:rsidRPr="00707053">
        <w:rPr>
          <w:rFonts w:ascii="Times New Roman" w:hAnsi="Times New Roman" w:cs="Times New Roman"/>
          <w:sz w:val="24"/>
          <w:szCs w:val="24"/>
        </w:rPr>
        <w:t>Quite clearly, whe</w:t>
      </w:r>
      <w:r w:rsidR="00D466B8" w:rsidRPr="00707053">
        <w:rPr>
          <w:rFonts w:ascii="Times New Roman" w:hAnsi="Times New Roman" w:cs="Times New Roman"/>
          <w:sz w:val="24"/>
          <w:szCs w:val="24"/>
        </w:rPr>
        <w:t>n he signed the affidavit on 24 </w:t>
      </w:r>
      <w:r w:rsidR="002531F4" w:rsidRPr="00707053">
        <w:rPr>
          <w:rFonts w:ascii="Times New Roman" w:hAnsi="Times New Roman" w:cs="Times New Roman"/>
          <w:sz w:val="24"/>
          <w:szCs w:val="24"/>
        </w:rPr>
        <w:t xml:space="preserve">February 2011 he would have been alive to the fact that it contained erroneous information. </w:t>
      </w:r>
      <w:r w:rsidR="00D466B8" w:rsidRPr="00707053">
        <w:rPr>
          <w:rFonts w:ascii="Times New Roman" w:hAnsi="Times New Roman" w:cs="Times New Roman"/>
          <w:sz w:val="24"/>
          <w:szCs w:val="24"/>
        </w:rPr>
        <w:t xml:space="preserve"> </w:t>
      </w:r>
      <w:r w:rsidR="002531F4" w:rsidRPr="00707053">
        <w:rPr>
          <w:rFonts w:ascii="Times New Roman" w:hAnsi="Times New Roman" w:cs="Times New Roman"/>
          <w:sz w:val="24"/>
          <w:szCs w:val="24"/>
        </w:rPr>
        <w:t>He however proceeded to sign the affidavit and allowed it to be filed.</w:t>
      </w:r>
      <w:r w:rsidR="00D466B8" w:rsidRPr="00707053">
        <w:rPr>
          <w:rFonts w:ascii="Times New Roman" w:hAnsi="Times New Roman" w:cs="Times New Roman"/>
          <w:sz w:val="24"/>
          <w:szCs w:val="24"/>
        </w:rPr>
        <w:t xml:space="preserve"> </w:t>
      </w:r>
    </w:p>
    <w:p w:rsidR="00295910" w:rsidRPr="00707053" w:rsidRDefault="00295910" w:rsidP="00295910">
      <w:pPr>
        <w:spacing w:after="0" w:line="480" w:lineRule="auto"/>
        <w:ind w:firstLine="1440"/>
        <w:jc w:val="both"/>
        <w:rPr>
          <w:rFonts w:ascii="Times New Roman" w:hAnsi="Times New Roman" w:cs="Times New Roman"/>
          <w:sz w:val="24"/>
          <w:szCs w:val="24"/>
        </w:rPr>
      </w:pPr>
    </w:p>
    <w:p w:rsidR="003E710D" w:rsidRPr="00707053" w:rsidRDefault="002A6F0B" w:rsidP="00295910">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It is correct, a</w:t>
      </w:r>
      <w:r w:rsidR="007E40A3" w:rsidRPr="00707053">
        <w:rPr>
          <w:rFonts w:ascii="Times New Roman" w:hAnsi="Times New Roman" w:cs="Times New Roman"/>
          <w:sz w:val="24"/>
          <w:szCs w:val="24"/>
        </w:rPr>
        <w:t xml:space="preserve">s argued by Mr </w:t>
      </w:r>
      <w:proofErr w:type="spellStart"/>
      <w:r w:rsidR="007E40A3" w:rsidRPr="00707053">
        <w:rPr>
          <w:rFonts w:ascii="Times New Roman" w:hAnsi="Times New Roman" w:cs="Times New Roman"/>
          <w:i/>
          <w:sz w:val="24"/>
          <w:szCs w:val="24"/>
        </w:rPr>
        <w:t>Mpofu</w:t>
      </w:r>
      <w:proofErr w:type="spellEnd"/>
      <w:r w:rsidRPr="00707053">
        <w:rPr>
          <w:rFonts w:ascii="Times New Roman" w:hAnsi="Times New Roman" w:cs="Times New Roman"/>
          <w:i/>
          <w:sz w:val="24"/>
          <w:szCs w:val="24"/>
        </w:rPr>
        <w:t>,</w:t>
      </w:r>
      <w:r w:rsidR="007E40A3"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that </w:t>
      </w:r>
      <w:r w:rsidR="007E40A3" w:rsidRPr="00707053">
        <w:rPr>
          <w:rFonts w:ascii="Times New Roman" w:hAnsi="Times New Roman" w:cs="Times New Roman"/>
          <w:sz w:val="24"/>
          <w:szCs w:val="24"/>
        </w:rPr>
        <w:t>the statements in that letter, which are consistent with the opposing affidavit, negate the averments made in the supplementary affidavit.</w:t>
      </w:r>
    </w:p>
    <w:p w:rsidR="00707053" w:rsidRPr="00707053" w:rsidRDefault="00707053" w:rsidP="00D466B8">
      <w:pPr>
        <w:spacing w:after="0" w:line="480" w:lineRule="auto"/>
        <w:ind w:firstLine="1440"/>
        <w:jc w:val="both"/>
        <w:rPr>
          <w:rFonts w:ascii="Times New Roman" w:hAnsi="Times New Roman" w:cs="Times New Roman"/>
          <w:sz w:val="24"/>
          <w:szCs w:val="24"/>
        </w:rPr>
      </w:pPr>
    </w:p>
    <w:p w:rsidR="00295910" w:rsidRPr="00707053" w:rsidRDefault="00053D04" w:rsidP="00D466B8">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lastRenderedPageBreak/>
        <w:t xml:space="preserve">In addition to the lack of an explanation, the court </w:t>
      </w:r>
      <w:r w:rsidRPr="00707053">
        <w:rPr>
          <w:rFonts w:ascii="Times New Roman" w:hAnsi="Times New Roman" w:cs="Times New Roman"/>
          <w:i/>
          <w:sz w:val="24"/>
          <w:szCs w:val="24"/>
        </w:rPr>
        <w:t>a quo</w:t>
      </w:r>
      <w:r w:rsidRPr="00707053">
        <w:rPr>
          <w:rFonts w:ascii="Times New Roman" w:hAnsi="Times New Roman" w:cs="Times New Roman"/>
          <w:sz w:val="24"/>
          <w:szCs w:val="24"/>
        </w:rPr>
        <w:t xml:space="preserve"> found that the application lacked </w:t>
      </w:r>
      <w:r w:rsidRPr="00707053">
        <w:rPr>
          <w:rFonts w:ascii="Times New Roman" w:hAnsi="Times New Roman" w:cs="Times New Roman"/>
          <w:i/>
          <w:sz w:val="24"/>
          <w:szCs w:val="24"/>
        </w:rPr>
        <w:t>bona fides</w:t>
      </w:r>
      <w:r w:rsidRPr="00707053">
        <w:rPr>
          <w:rFonts w:ascii="Times New Roman" w:hAnsi="Times New Roman" w:cs="Times New Roman"/>
          <w:sz w:val="24"/>
          <w:szCs w:val="24"/>
        </w:rPr>
        <w:t>.</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This was mainly in view of the fact that the parties had been corresponding on the issue since 2006 when the written agreements were executed and signed.</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record does not indicate when exactly the dispute arose, but it is clear that by January 2011 the appellant was threatening to cancel the agreement of sale.</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learned judge in the court </w:t>
      </w:r>
      <w:r w:rsidRPr="00707053">
        <w:rPr>
          <w:rFonts w:ascii="Times New Roman" w:hAnsi="Times New Roman" w:cs="Times New Roman"/>
          <w:i/>
          <w:sz w:val="24"/>
          <w:szCs w:val="24"/>
        </w:rPr>
        <w:t>a quo</w:t>
      </w:r>
      <w:r w:rsidRPr="00707053">
        <w:rPr>
          <w:rFonts w:ascii="Times New Roman" w:hAnsi="Times New Roman" w:cs="Times New Roman"/>
          <w:sz w:val="24"/>
          <w:szCs w:val="24"/>
        </w:rPr>
        <w:t xml:space="preserve"> found that the appellant had taken lon</w:t>
      </w:r>
      <w:r w:rsidR="006D70D4" w:rsidRPr="00707053">
        <w:rPr>
          <w:rFonts w:ascii="Times New Roman" w:hAnsi="Times New Roman" w:cs="Times New Roman"/>
          <w:sz w:val="24"/>
          <w:szCs w:val="24"/>
        </w:rPr>
        <w:t xml:space="preserve">g to assert its rights and that in </w:t>
      </w:r>
      <w:r w:rsidR="00883D57" w:rsidRPr="00707053">
        <w:rPr>
          <w:rFonts w:ascii="Times New Roman" w:hAnsi="Times New Roman" w:cs="Times New Roman"/>
          <w:sz w:val="24"/>
          <w:szCs w:val="24"/>
        </w:rPr>
        <w:t>mak</w:t>
      </w:r>
      <w:r w:rsidR="006D70D4" w:rsidRPr="00707053">
        <w:rPr>
          <w:rFonts w:ascii="Times New Roman" w:hAnsi="Times New Roman" w:cs="Times New Roman"/>
          <w:sz w:val="24"/>
          <w:szCs w:val="24"/>
        </w:rPr>
        <w:t>ing</w:t>
      </w:r>
      <w:r w:rsidR="00883D57" w:rsidRPr="00707053">
        <w:rPr>
          <w:rFonts w:ascii="Times New Roman" w:hAnsi="Times New Roman" w:cs="Times New Roman"/>
          <w:sz w:val="24"/>
          <w:szCs w:val="24"/>
        </w:rPr>
        <w:t xml:space="preserve"> an application </w:t>
      </w:r>
      <w:r w:rsidR="004E502C" w:rsidRPr="00707053">
        <w:rPr>
          <w:rFonts w:ascii="Times New Roman" w:hAnsi="Times New Roman" w:cs="Times New Roman"/>
          <w:sz w:val="24"/>
          <w:szCs w:val="24"/>
        </w:rPr>
        <w:t>t</w:t>
      </w:r>
      <w:r w:rsidR="00883D57" w:rsidRPr="00707053">
        <w:rPr>
          <w:rFonts w:ascii="Times New Roman" w:hAnsi="Times New Roman" w:cs="Times New Roman"/>
          <w:sz w:val="24"/>
          <w:szCs w:val="24"/>
        </w:rPr>
        <w:t xml:space="preserve">o file the supplementary affidavit and raise the issues therein the appellant was acting in bad faith. </w:t>
      </w:r>
      <w:r w:rsidRPr="00707053">
        <w:rPr>
          <w:rFonts w:ascii="Times New Roman" w:hAnsi="Times New Roman" w:cs="Times New Roman"/>
          <w:sz w:val="24"/>
          <w:szCs w:val="24"/>
        </w:rPr>
        <w:t xml:space="preserve"> </w:t>
      </w:r>
    </w:p>
    <w:p w:rsidR="009716A1" w:rsidRPr="00707053" w:rsidRDefault="00053D04" w:rsidP="00D466B8">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  </w:t>
      </w:r>
      <w:r w:rsidR="007E40A3" w:rsidRPr="00707053">
        <w:rPr>
          <w:rFonts w:ascii="Times New Roman" w:hAnsi="Times New Roman" w:cs="Times New Roman"/>
          <w:sz w:val="24"/>
          <w:szCs w:val="24"/>
        </w:rPr>
        <w:t xml:space="preserve"> </w:t>
      </w:r>
      <w:r w:rsidR="002531F4" w:rsidRPr="00707053">
        <w:rPr>
          <w:rFonts w:ascii="Times New Roman" w:hAnsi="Times New Roman" w:cs="Times New Roman"/>
          <w:sz w:val="24"/>
          <w:szCs w:val="24"/>
        </w:rPr>
        <w:t xml:space="preserve"> </w:t>
      </w:r>
      <w:r w:rsidR="00943DC8" w:rsidRPr="00707053">
        <w:rPr>
          <w:rFonts w:ascii="Times New Roman" w:hAnsi="Times New Roman" w:cs="Times New Roman"/>
          <w:sz w:val="24"/>
          <w:szCs w:val="24"/>
        </w:rPr>
        <w:t xml:space="preserve">  </w:t>
      </w:r>
    </w:p>
    <w:p w:rsidR="004E502C" w:rsidRPr="00707053" w:rsidRDefault="004E502C"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r w:rsidR="00D466B8" w:rsidRPr="00707053">
        <w:rPr>
          <w:rFonts w:ascii="Times New Roman" w:hAnsi="Times New Roman" w:cs="Times New Roman"/>
          <w:sz w:val="24"/>
          <w:szCs w:val="24"/>
        </w:rPr>
        <w:tab/>
      </w:r>
      <w:r w:rsidRPr="00707053">
        <w:rPr>
          <w:rFonts w:ascii="Times New Roman" w:hAnsi="Times New Roman" w:cs="Times New Roman"/>
          <w:sz w:val="24"/>
          <w:szCs w:val="24"/>
        </w:rPr>
        <w:t xml:space="preserve">It seems that the learned judge misdirected herself in that finding. </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The bad faith is in relation to the explanation</w:t>
      </w:r>
      <w:r w:rsidR="00FB42B4" w:rsidRPr="00707053">
        <w:rPr>
          <w:rFonts w:ascii="Times New Roman" w:hAnsi="Times New Roman" w:cs="Times New Roman"/>
          <w:sz w:val="24"/>
          <w:szCs w:val="24"/>
        </w:rPr>
        <w:t xml:space="preserve"> and not to an apparent failure to assert a right</w:t>
      </w:r>
      <w:r w:rsidRPr="00707053">
        <w:rPr>
          <w:rFonts w:ascii="Times New Roman" w:hAnsi="Times New Roman" w:cs="Times New Roman"/>
          <w:sz w:val="24"/>
          <w:szCs w:val="24"/>
        </w:rPr>
        <w:t xml:space="preserve">. </w:t>
      </w:r>
      <w:r w:rsidR="00D466B8"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Once the court found that there was no explanation it was open to the court to find that the lack of a full and satisfactory explanation was sufficient for the court to find that there was </w:t>
      </w:r>
      <w:r w:rsidRPr="00707053">
        <w:rPr>
          <w:rFonts w:ascii="Times New Roman" w:hAnsi="Times New Roman" w:cs="Times New Roman"/>
          <w:i/>
          <w:sz w:val="24"/>
          <w:szCs w:val="24"/>
        </w:rPr>
        <w:t>mala fides</w:t>
      </w:r>
      <w:r w:rsidRPr="00707053">
        <w:rPr>
          <w:rFonts w:ascii="Times New Roman" w:hAnsi="Times New Roman" w:cs="Times New Roman"/>
          <w:sz w:val="24"/>
          <w:szCs w:val="24"/>
        </w:rPr>
        <w:t xml:space="preserve"> in the application.</w:t>
      </w:r>
      <w:r w:rsidR="00FB42B4" w:rsidRPr="00707053">
        <w:rPr>
          <w:rFonts w:ascii="Times New Roman" w:hAnsi="Times New Roman" w:cs="Times New Roman"/>
          <w:sz w:val="24"/>
          <w:szCs w:val="24"/>
        </w:rPr>
        <w:t xml:space="preserve"> </w:t>
      </w:r>
      <w:r w:rsidR="00295910" w:rsidRPr="00707053">
        <w:rPr>
          <w:rFonts w:ascii="Times New Roman" w:hAnsi="Times New Roman" w:cs="Times New Roman"/>
          <w:sz w:val="24"/>
          <w:szCs w:val="24"/>
        </w:rPr>
        <w:t xml:space="preserve"> </w:t>
      </w:r>
      <w:r w:rsidR="00FB42B4" w:rsidRPr="00707053">
        <w:rPr>
          <w:rFonts w:ascii="Times New Roman" w:hAnsi="Times New Roman" w:cs="Times New Roman"/>
          <w:sz w:val="24"/>
          <w:szCs w:val="24"/>
        </w:rPr>
        <w:t xml:space="preserve">This </w:t>
      </w:r>
      <w:r w:rsidR="00295910" w:rsidRPr="00707053">
        <w:rPr>
          <w:rFonts w:ascii="Times New Roman" w:hAnsi="Times New Roman" w:cs="Times New Roman"/>
          <w:sz w:val="24"/>
          <w:szCs w:val="24"/>
        </w:rPr>
        <w:t>C</w:t>
      </w:r>
      <w:r w:rsidR="00FB42B4" w:rsidRPr="00707053">
        <w:rPr>
          <w:rFonts w:ascii="Times New Roman" w:hAnsi="Times New Roman" w:cs="Times New Roman"/>
          <w:sz w:val="24"/>
          <w:szCs w:val="24"/>
        </w:rPr>
        <w:t xml:space="preserve">ourt however, does not consider that the misdirection in this respect would warrant interference by the court. </w:t>
      </w:r>
    </w:p>
    <w:p w:rsidR="004D6754" w:rsidRPr="00707053" w:rsidRDefault="004D6754" w:rsidP="009D18A6">
      <w:pPr>
        <w:spacing w:after="0" w:line="480" w:lineRule="auto"/>
        <w:jc w:val="both"/>
        <w:rPr>
          <w:rFonts w:ascii="Times New Roman" w:hAnsi="Times New Roman" w:cs="Times New Roman"/>
          <w:sz w:val="24"/>
          <w:szCs w:val="24"/>
        </w:rPr>
      </w:pPr>
    </w:p>
    <w:p w:rsidR="009E434E" w:rsidRPr="00707053" w:rsidRDefault="009E434E" w:rsidP="00FB42B4">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r w:rsidR="00295910" w:rsidRPr="00707053">
        <w:rPr>
          <w:rFonts w:ascii="Times New Roman" w:hAnsi="Times New Roman" w:cs="Times New Roman"/>
          <w:sz w:val="24"/>
          <w:szCs w:val="24"/>
        </w:rPr>
        <w:tab/>
      </w:r>
      <w:r w:rsidRPr="00707053">
        <w:rPr>
          <w:rFonts w:ascii="Times New Roman" w:hAnsi="Times New Roman" w:cs="Times New Roman"/>
          <w:sz w:val="24"/>
          <w:szCs w:val="24"/>
        </w:rPr>
        <w:t xml:space="preserve">Most pertinent to the application was the finding by the court that the appellant sought, through the supplementary affidavit, to withdraw admissions that had been made in the opposing affidavit. </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The court stated the following:</w:t>
      </w:r>
    </w:p>
    <w:p w:rsidR="00FD4AA9" w:rsidRPr="00707053" w:rsidRDefault="009E434E" w:rsidP="008346AC">
      <w:pPr>
        <w:spacing w:after="0" w:line="240" w:lineRule="auto"/>
        <w:ind w:left="720"/>
        <w:jc w:val="both"/>
        <w:rPr>
          <w:rFonts w:ascii="Times New Roman" w:hAnsi="Times New Roman" w:cs="Times New Roman"/>
          <w:sz w:val="24"/>
          <w:szCs w:val="24"/>
        </w:rPr>
      </w:pPr>
      <w:r w:rsidRPr="00707053">
        <w:rPr>
          <w:rFonts w:ascii="Times New Roman" w:hAnsi="Times New Roman" w:cs="Times New Roman"/>
          <w:sz w:val="24"/>
          <w:szCs w:val="24"/>
        </w:rPr>
        <w:t>“….</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The applicant seeks to introduce evidence by way of a supplementary affidavit to the effect that this arrangement was never a sale.</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supplementary affidavit </w:t>
      </w:r>
      <w:r w:rsidR="00FD4AA9" w:rsidRPr="00707053">
        <w:rPr>
          <w:rFonts w:ascii="Times New Roman" w:hAnsi="Times New Roman" w:cs="Times New Roman"/>
          <w:sz w:val="24"/>
          <w:szCs w:val="24"/>
        </w:rPr>
        <w:t xml:space="preserve">supposedly paints a completely different picture of the transaction. </w:t>
      </w:r>
      <w:r w:rsidR="008346AC" w:rsidRPr="00707053">
        <w:rPr>
          <w:rFonts w:ascii="Times New Roman" w:hAnsi="Times New Roman" w:cs="Times New Roman"/>
          <w:sz w:val="24"/>
          <w:szCs w:val="24"/>
        </w:rPr>
        <w:t xml:space="preserve"> </w:t>
      </w:r>
      <w:r w:rsidR="00FD4AA9" w:rsidRPr="00707053">
        <w:rPr>
          <w:rFonts w:ascii="Times New Roman" w:hAnsi="Times New Roman" w:cs="Times New Roman"/>
          <w:sz w:val="24"/>
          <w:szCs w:val="24"/>
        </w:rPr>
        <w:t xml:space="preserve">The applicant has not followed the correct procedure outlined in rule 189 which provides for the withdrawal </w:t>
      </w:r>
      <w:r w:rsidR="007815B5" w:rsidRPr="00707053">
        <w:rPr>
          <w:rFonts w:ascii="Times New Roman" w:hAnsi="Times New Roman" w:cs="Times New Roman"/>
          <w:sz w:val="24"/>
          <w:szCs w:val="24"/>
        </w:rPr>
        <w:t>o</w:t>
      </w:r>
      <w:r w:rsidR="00FD4AA9" w:rsidRPr="00707053">
        <w:rPr>
          <w:rFonts w:ascii="Times New Roman" w:hAnsi="Times New Roman" w:cs="Times New Roman"/>
          <w:sz w:val="24"/>
          <w:szCs w:val="24"/>
        </w:rPr>
        <w:t xml:space="preserve">f the admissions it made. No formal application for the withdrawal of admissions was made. </w:t>
      </w:r>
      <w:r w:rsidR="008346AC" w:rsidRPr="00707053">
        <w:rPr>
          <w:rFonts w:ascii="Times New Roman" w:hAnsi="Times New Roman" w:cs="Times New Roman"/>
          <w:sz w:val="24"/>
          <w:szCs w:val="24"/>
        </w:rPr>
        <w:t xml:space="preserve"> </w:t>
      </w:r>
      <w:r w:rsidR="00FD4AA9" w:rsidRPr="00707053">
        <w:rPr>
          <w:rFonts w:ascii="Times New Roman" w:hAnsi="Times New Roman" w:cs="Times New Roman"/>
          <w:sz w:val="24"/>
          <w:szCs w:val="24"/>
        </w:rPr>
        <w:t xml:space="preserve">There is no doubt in my mind that once the supplementary affidavit is admitted, the applicant will effectively be saying, yes we made admissions but that, that is not a correct reflection of the transaction as it was a loan agreement. </w:t>
      </w:r>
      <w:r w:rsidR="008346AC" w:rsidRPr="00707053">
        <w:rPr>
          <w:rFonts w:ascii="Times New Roman" w:hAnsi="Times New Roman" w:cs="Times New Roman"/>
          <w:sz w:val="24"/>
          <w:szCs w:val="24"/>
        </w:rPr>
        <w:t xml:space="preserve"> </w:t>
      </w:r>
      <w:r w:rsidR="00FD4AA9" w:rsidRPr="00707053">
        <w:rPr>
          <w:rFonts w:ascii="Times New Roman" w:hAnsi="Times New Roman" w:cs="Times New Roman"/>
          <w:sz w:val="24"/>
          <w:szCs w:val="24"/>
        </w:rPr>
        <w:t xml:space="preserve">The admissions made earlier are therefore being challenged and will fall away on the filing of the further affidavit. </w:t>
      </w:r>
      <w:r w:rsidR="008346AC" w:rsidRPr="00707053">
        <w:rPr>
          <w:rFonts w:ascii="Times New Roman" w:hAnsi="Times New Roman" w:cs="Times New Roman"/>
          <w:sz w:val="24"/>
          <w:szCs w:val="24"/>
        </w:rPr>
        <w:t xml:space="preserve"> </w:t>
      </w:r>
      <w:r w:rsidR="00FD4AA9" w:rsidRPr="00707053">
        <w:rPr>
          <w:rFonts w:ascii="Times New Roman" w:hAnsi="Times New Roman" w:cs="Times New Roman"/>
          <w:sz w:val="24"/>
          <w:szCs w:val="24"/>
        </w:rPr>
        <w:t>The applicant has not laid a basis for the filing of a further affidavit that has the effect of withdrawing admissions earlier made.”</w:t>
      </w:r>
    </w:p>
    <w:p w:rsidR="008346AC" w:rsidRPr="00707053" w:rsidRDefault="00FD4AA9"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p>
    <w:p w:rsidR="006C287C" w:rsidRPr="00707053" w:rsidRDefault="00FD4AA9" w:rsidP="008346AC">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lastRenderedPageBreak/>
        <w:t>I have not been convinced by the contention on behalf of the appellant that the supplementary affidavit, rather than withdrawing admissions, sought instead to place before the court the antecedent agreement</w:t>
      </w:r>
      <w:r w:rsidR="00AF5AD6" w:rsidRPr="00707053">
        <w:rPr>
          <w:rFonts w:ascii="Times New Roman" w:hAnsi="Times New Roman" w:cs="Times New Roman"/>
          <w:sz w:val="24"/>
          <w:szCs w:val="24"/>
        </w:rPr>
        <w:t xml:space="preserve"> concluded between the parties.  </w:t>
      </w:r>
      <w:r w:rsidR="00D142B3" w:rsidRPr="00707053">
        <w:rPr>
          <w:rFonts w:ascii="Times New Roman" w:hAnsi="Times New Roman" w:cs="Times New Roman"/>
          <w:sz w:val="24"/>
          <w:szCs w:val="24"/>
        </w:rPr>
        <w:t xml:space="preserve">The opposing affidavit filed by the appellant on </w:t>
      </w:r>
      <w:r w:rsidR="00AF5AD6" w:rsidRPr="00707053">
        <w:rPr>
          <w:rFonts w:ascii="Times New Roman" w:hAnsi="Times New Roman" w:cs="Times New Roman"/>
          <w:sz w:val="24"/>
          <w:szCs w:val="24"/>
        </w:rPr>
        <w:t>24</w:t>
      </w:r>
      <w:r w:rsidR="00D142B3" w:rsidRPr="00707053">
        <w:rPr>
          <w:rFonts w:ascii="Times New Roman" w:hAnsi="Times New Roman" w:cs="Times New Roman"/>
          <w:sz w:val="24"/>
          <w:szCs w:val="24"/>
        </w:rPr>
        <w:t xml:space="preserve"> February 2011 is rather terse and to the point.</w:t>
      </w:r>
      <w:r w:rsidR="008346AC" w:rsidRPr="00707053">
        <w:rPr>
          <w:rFonts w:ascii="Times New Roman" w:hAnsi="Times New Roman" w:cs="Times New Roman"/>
          <w:sz w:val="24"/>
          <w:szCs w:val="24"/>
        </w:rPr>
        <w:t xml:space="preserve"> </w:t>
      </w:r>
      <w:r w:rsidR="00D142B3" w:rsidRPr="00707053">
        <w:rPr>
          <w:rFonts w:ascii="Times New Roman" w:hAnsi="Times New Roman" w:cs="Times New Roman"/>
          <w:sz w:val="24"/>
          <w:szCs w:val="24"/>
        </w:rPr>
        <w:t xml:space="preserve"> In </w:t>
      </w:r>
      <w:proofErr w:type="spellStart"/>
      <w:r w:rsidR="00D142B3" w:rsidRPr="00707053">
        <w:rPr>
          <w:rFonts w:ascii="Times New Roman" w:hAnsi="Times New Roman" w:cs="Times New Roman"/>
          <w:sz w:val="24"/>
          <w:szCs w:val="24"/>
        </w:rPr>
        <w:t>para</w:t>
      </w:r>
      <w:proofErr w:type="spellEnd"/>
      <w:r w:rsidR="00D142B3" w:rsidRPr="00707053">
        <w:rPr>
          <w:rFonts w:ascii="Times New Roman" w:hAnsi="Times New Roman" w:cs="Times New Roman"/>
          <w:sz w:val="24"/>
          <w:szCs w:val="24"/>
        </w:rPr>
        <w:t xml:space="preserve"> 5 of the same the deponent averred</w:t>
      </w:r>
      <w:r w:rsidR="006C287C" w:rsidRPr="00707053">
        <w:rPr>
          <w:rFonts w:ascii="Times New Roman" w:hAnsi="Times New Roman" w:cs="Times New Roman"/>
          <w:sz w:val="24"/>
          <w:szCs w:val="24"/>
        </w:rPr>
        <w:t>:</w:t>
      </w:r>
    </w:p>
    <w:p w:rsidR="006C287C" w:rsidRPr="00707053" w:rsidRDefault="006C287C" w:rsidP="008346AC">
      <w:pPr>
        <w:spacing w:after="0" w:line="240" w:lineRule="auto"/>
        <w:ind w:left="720"/>
        <w:jc w:val="both"/>
        <w:rPr>
          <w:rFonts w:ascii="Times New Roman" w:hAnsi="Times New Roman" w:cs="Times New Roman"/>
          <w:sz w:val="24"/>
          <w:szCs w:val="24"/>
        </w:rPr>
      </w:pPr>
      <w:r w:rsidRPr="00707053">
        <w:rPr>
          <w:rFonts w:ascii="Times New Roman" w:hAnsi="Times New Roman" w:cs="Times New Roman"/>
          <w:sz w:val="24"/>
          <w:szCs w:val="24"/>
        </w:rPr>
        <w:t>“The letter in question does not suggest that first respondent has actually cancelled the sale, but rather asserts that first respondent will proceed to do so unless the transaction can be reviewed on an amicable basis and invites settlement overtures.”</w:t>
      </w:r>
    </w:p>
    <w:p w:rsidR="008346AC" w:rsidRPr="00707053" w:rsidRDefault="006C287C" w:rsidP="009D18A6">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ab/>
      </w:r>
    </w:p>
    <w:p w:rsidR="008346AC" w:rsidRPr="00707053" w:rsidRDefault="008346AC" w:rsidP="008346AC">
      <w:pPr>
        <w:spacing w:after="0" w:line="240" w:lineRule="auto"/>
        <w:ind w:firstLine="1440"/>
        <w:jc w:val="both"/>
        <w:rPr>
          <w:rFonts w:ascii="Times New Roman" w:hAnsi="Times New Roman" w:cs="Times New Roman"/>
          <w:sz w:val="24"/>
          <w:szCs w:val="24"/>
        </w:rPr>
      </w:pPr>
    </w:p>
    <w:p w:rsidR="00AE0632" w:rsidRPr="00707053" w:rsidRDefault="006C287C" w:rsidP="008346AC">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Given the averments in </w:t>
      </w:r>
      <w:proofErr w:type="spellStart"/>
      <w:r w:rsidRPr="00707053">
        <w:rPr>
          <w:rFonts w:ascii="Times New Roman" w:hAnsi="Times New Roman" w:cs="Times New Roman"/>
          <w:sz w:val="24"/>
          <w:szCs w:val="24"/>
        </w:rPr>
        <w:t>para</w:t>
      </w:r>
      <w:proofErr w:type="spellEnd"/>
      <w:r w:rsidRPr="00707053">
        <w:rPr>
          <w:rFonts w:ascii="Times New Roman" w:hAnsi="Times New Roman" w:cs="Times New Roman"/>
          <w:sz w:val="24"/>
          <w:szCs w:val="24"/>
        </w:rPr>
        <w:t xml:space="preserve"> 11 of the founding affidavit to which the response was addressed the court could only conclude that </w:t>
      </w:r>
      <w:r w:rsidR="00075D70" w:rsidRPr="00707053">
        <w:rPr>
          <w:rFonts w:ascii="Times New Roman" w:hAnsi="Times New Roman" w:cs="Times New Roman"/>
          <w:sz w:val="24"/>
          <w:szCs w:val="24"/>
        </w:rPr>
        <w:t xml:space="preserve">the </w:t>
      </w:r>
      <w:r w:rsidR="00FB42B4" w:rsidRPr="00707053">
        <w:rPr>
          <w:rFonts w:ascii="Times New Roman" w:hAnsi="Times New Roman" w:cs="Times New Roman"/>
          <w:sz w:val="24"/>
          <w:szCs w:val="24"/>
        </w:rPr>
        <w:t xml:space="preserve">appellant </w:t>
      </w:r>
      <w:r w:rsidRPr="00707053">
        <w:rPr>
          <w:rFonts w:ascii="Times New Roman" w:hAnsi="Times New Roman" w:cs="Times New Roman"/>
          <w:sz w:val="24"/>
          <w:szCs w:val="24"/>
        </w:rPr>
        <w:t>in fact admitted certain facts.</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In a later para</w:t>
      </w:r>
      <w:r w:rsidR="00AF5AD6" w:rsidRPr="00707053">
        <w:rPr>
          <w:rFonts w:ascii="Times New Roman" w:hAnsi="Times New Roman" w:cs="Times New Roman"/>
          <w:sz w:val="24"/>
          <w:szCs w:val="24"/>
        </w:rPr>
        <w:t>graph</w:t>
      </w:r>
      <w:r w:rsidRPr="00707053">
        <w:rPr>
          <w:rFonts w:ascii="Times New Roman" w:hAnsi="Times New Roman" w:cs="Times New Roman"/>
          <w:sz w:val="24"/>
          <w:szCs w:val="24"/>
        </w:rPr>
        <w:t xml:space="preserve">, specifically </w:t>
      </w:r>
      <w:proofErr w:type="spellStart"/>
      <w:r w:rsidRPr="00707053">
        <w:rPr>
          <w:rFonts w:ascii="Times New Roman" w:hAnsi="Times New Roman" w:cs="Times New Roman"/>
          <w:sz w:val="24"/>
          <w:szCs w:val="24"/>
        </w:rPr>
        <w:t>para</w:t>
      </w:r>
      <w:proofErr w:type="spellEnd"/>
      <w:r w:rsidRPr="00707053">
        <w:rPr>
          <w:rFonts w:ascii="Times New Roman" w:hAnsi="Times New Roman" w:cs="Times New Roman"/>
          <w:sz w:val="24"/>
          <w:szCs w:val="24"/>
        </w:rPr>
        <w:t xml:space="preserve"> 9 the respondent discusses its inability to pay capital gains tax n</w:t>
      </w:r>
      <w:r w:rsidR="00FB42B4" w:rsidRPr="00707053">
        <w:rPr>
          <w:rFonts w:ascii="Times New Roman" w:hAnsi="Times New Roman" w:cs="Times New Roman"/>
          <w:sz w:val="24"/>
          <w:szCs w:val="24"/>
        </w:rPr>
        <w:t>ecessary</w:t>
      </w:r>
      <w:r w:rsidRPr="00707053">
        <w:rPr>
          <w:rFonts w:ascii="Times New Roman" w:hAnsi="Times New Roman" w:cs="Times New Roman"/>
          <w:sz w:val="24"/>
          <w:szCs w:val="24"/>
        </w:rPr>
        <w:t xml:space="preserve"> to facilitate transfer to the respondent.</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Mention is also made in the same paragraph of negotiations of a sale of the property back to the appellant.</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To then suggest in a supplementary affidavit that in fact the real transaction between the parties was a loan and that the agreement of sale was merely to serve as security for the said loan would be to change the whole tenor of the relationship between the parties. </w:t>
      </w:r>
      <w:r w:rsidR="008E233B" w:rsidRPr="00707053">
        <w:rPr>
          <w:rFonts w:ascii="Times New Roman" w:hAnsi="Times New Roman" w:cs="Times New Roman"/>
          <w:sz w:val="24"/>
          <w:szCs w:val="24"/>
        </w:rPr>
        <w:t xml:space="preserve"> </w:t>
      </w:r>
      <w:r w:rsidRPr="00707053">
        <w:rPr>
          <w:rFonts w:ascii="Times New Roman" w:hAnsi="Times New Roman" w:cs="Times New Roman"/>
          <w:sz w:val="24"/>
          <w:szCs w:val="24"/>
        </w:rPr>
        <w:t>It would introduce new facts which were not placed before the court in the papers filed before it.</w:t>
      </w:r>
      <w:r w:rsidR="008346AC"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w:t>
      </w:r>
      <w:r w:rsidR="005B5025" w:rsidRPr="00707053">
        <w:rPr>
          <w:rFonts w:ascii="Times New Roman" w:hAnsi="Times New Roman" w:cs="Times New Roman"/>
          <w:sz w:val="24"/>
          <w:szCs w:val="24"/>
        </w:rPr>
        <w:t xml:space="preserve">court </w:t>
      </w:r>
      <w:r w:rsidR="005B5025" w:rsidRPr="00707053">
        <w:rPr>
          <w:rFonts w:ascii="Times New Roman" w:hAnsi="Times New Roman" w:cs="Times New Roman"/>
          <w:i/>
          <w:sz w:val="24"/>
          <w:szCs w:val="24"/>
        </w:rPr>
        <w:t>a quo</w:t>
      </w:r>
      <w:r w:rsidR="005B5025" w:rsidRPr="00707053">
        <w:rPr>
          <w:rFonts w:ascii="Times New Roman" w:hAnsi="Times New Roman" w:cs="Times New Roman"/>
          <w:sz w:val="24"/>
          <w:szCs w:val="24"/>
        </w:rPr>
        <w:t xml:space="preserve"> came to the correct conclusion.</w:t>
      </w:r>
      <w:r w:rsidR="008346AC" w:rsidRPr="00707053">
        <w:rPr>
          <w:rFonts w:ascii="Times New Roman" w:hAnsi="Times New Roman" w:cs="Times New Roman"/>
          <w:sz w:val="24"/>
          <w:szCs w:val="24"/>
        </w:rPr>
        <w:t xml:space="preserve"> </w:t>
      </w:r>
      <w:r w:rsidR="005B5025" w:rsidRPr="00707053">
        <w:rPr>
          <w:rFonts w:ascii="Times New Roman" w:hAnsi="Times New Roman" w:cs="Times New Roman"/>
          <w:sz w:val="24"/>
          <w:szCs w:val="24"/>
        </w:rPr>
        <w:t xml:space="preserve"> </w:t>
      </w:r>
      <w:r w:rsidR="00AE0632" w:rsidRPr="00707053">
        <w:rPr>
          <w:rFonts w:ascii="Times New Roman" w:hAnsi="Times New Roman" w:cs="Times New Roman"/>
          <w:sz w:val="24"/>
          <w:szCs w:val="24"/>
        </w:rPr>
        <w:t xml:space="preserve">The effect of allowing the supplementary affidavit would be to sanction the withdrawal of an admission under circumstances where no good cause had been shown. </w:t>
      </w:r>
      <w:r w:rsidR="005B5025" w:rsidRPr="00707053">
        <w:rPr>
          <w:rFonts w:ascii="Times New Roman" w:hAnsi="Times New Roman" w:cs="Times New Roman"/>
          <w:sz w:val="24"/>
          <w:szCs w:val="24"/>
        </w:rPr>
        <w:t xml:space="preserve">To admit the supplementary affidavit would </w:t>
      </w:r>
      <w:r w:rsidR="00992F5B" w:rsidRPr="00707053">
        <w:rPr>
          <w:rFonts w:ascii="Times New Roman" w:hAnsi="Times New Roman" w:cs="Times New Roman"/>
          <w:sz w:val="24"/>
          <w:szCs w:val="24"/>
        </w:rPr>
        <w:t xml:space="preserve">also </w:t>
      </w:r>
      <w:r w:rsidR="005B5025" w:rsidRPr="00707053">
        <w:rPr>
          <w:rFonts w:ascii="Times New Roman" w:hAnsi="Times New Roman" w:cs="Times New Roman"/>
          <w:sz w:val="24"/>
          <w:szCs w:val="24"/>
        </w:rPr>
        <w:t>result in the admissions being withdrawn in the absence of a formal application.</w:t>
      </w:r>
      <w:r w:rsidR="00252284" w:rsidRPr="00707053">
        <w:rPr>
          <w:rFonts w:ascii="Times New Roman" w:hAnsi="Times New Roman" w:cs="Times New Roman"/>
          <w:sz w:val="24"/>
          <w:szCs w:val="24"/>
        </w:rPr>
        <w:t xml:space="preserve"> </w:t>
      </w:r>
    </w:p>
    <w:p w:rsidR="00707053" w:rsidRDefault="00707053" w:rsidP="008346AC">
      <w:pPr>
        <w:spacing w:after="0" w:line="480" w:lineRule="auto"/>
        <w:ind w:firstLine="1440"/>
        <w:jc w:val="both"/>
        <w:rPr>
          <w:rFonts w:ascii="Times New Roman" w:hAnsi="Times New Roman" w:cs="Times New Roman"/>
          <w:sz w:val="24"/>
          <w:szCs w:val="24"/>
        </w:rPr>
      </w:pPr>
    </w:p>
    <w:p w:rsidR="005C3E88" w:rsidRPr="00707053" w:rsidRDefault="007455F3" w:rsidP="008346AC">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The appellant has criticised the High Court for what it suggested was </w:t>
      </w:r>
      <w:r w:rsidR="005C3E88" w:rsidRPr="00707053">
        <w:rPr>
          <w:rFonts w:ascii="Times New Roman" w:hAnsi="Times New Roman" w:cs="Times New Roman"/>
          <w:sz w:val="24"/>
          <w:szCs w:val="24"/>
        </w:rPr>
        <w:t xml:space="preserve">the court’s defence of the respondent’s claim in respect of the finding by the court </w:t>
      </w:r>
      <w:r w:rsidR="005C3E88" w:rsidRPr="00707053">
        <w:rPr>
          <w:rFonts w:ascii="Times New Roman" w:hAnsi="Times New Roman" w:cs="Times New Roman"/>
          <w:i/>
          <w:sz w:val="24"/>
          <w:szCs w:val="24"/>
        </w:rPr>
        <w:t>a quo</w:t>
      </w:r>
      <w:r w:rsidR="005C3E88" w:rsidRPr="00707053">
        <w:rPr>
          <w:rFonts w:ascii="Times New Roman" w:hAnsi="Times New Roman" w:cs="Times New Roman"/>
          <w:sz w:val="24"/>
          <w:szCs w:val="24"/>
        </w:rPr>
        <w:t xml:space="preserve"> that the </w:t>
      </w:r>
      <w:r w:rsidR="005C3E88" w:rsidRPr="00707053">
        <w:rPr>
          <w:rFonts w:ascii="Times New Roman" w:hAnsi="Times New Roman" w:cs="Times New Roman"/>
          <w:sz w:val="24"/>
          <w:szCs w:val="24"/>
        </w:rPr>
        <w:lastRenderedPageBreak/>
        <w:t xml:space="preserve">admission of the supplementary affidavit would have the effect of defeating the respondent’s claim against the appellant. </w:t>
      </w:r>
      <w:r w:rsidR="008A3CEB">
        <w:rPr>
          <w:rFonts w:ascii="Times New Roman" w:hAnsi="Times New Roman" w:cs="Times New Roman"/>
          <w:sz w:val="24"/>
          <w:szCs w:val="24"/>
        </w:rPr>
        <w:t xml:space="preserve"> </w:t>
      </w:r>
      <w:r w:rsidR="005C3E88" w:rsidRPr="00707053">
        <w:rPr>
          <w:rFonts w:ascii="Times New Roman" w:hAnsi="Times New Roman" w:cs="Times New Roman"/>
          <w:sz w:val="24"/>
          <w:szCs w:val="24"/>
        </w:rPr>
        <w:t>This is what the court said:</w:t>
      </w:r>
    </w:p>
    <w:p w:rsidR="00C1345A" w:rsidRPr="00707053" w:rsidRDefault="005C3E88" w:rsidP="00FD174A">
      <w:pPr>
        <w:spacing w:after="0" w:line="240" w:lineRule="auto"/>
        <w:ind w:left="720"/>
        <w:jc w:val="both"/>
        <w:rPr>
          <w:rFonts w:ascii="Times New Roman" w:hAnsi="Times New Roman" w:cs="Times New Roman"/>
          <w:sz w:val="24"/>
          <w:szCs w:val="24"/>
        </w:rPr>
      </w:pPr>
      <w:r w:rsidRPr="00707053">
        <w:rPr>
          <w:rFonts w:ascii="Times New Roman" w:hAnsi="Times New Roman" w:cs="Times New Roman"/>
          <w:sz w:val="24"/>
          <w:szCs w:val="24"/>
        </w:rPr>
        <w:t xml:space="preserve">“There is no doubt that the respondent will suffer an injustice if this affidavit is admitted at this stage. The court is of the view that the admission or filing of the affidavit would clearly prejudice the applicant which relied on these admissions in the main matter as it will not be able to maintain its position on the merits.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The respondent will be placed in a worse off position </w:t>
      </w:r>
      <w:r w:rsidR="001D75EB" w:rsidRPr="00707053">
        <w:rPr>
          <w:rFonts w:ascii="Times New Roman" w:hAnsi="Times New Roman" w:cs="Times New Roman"/>
          <w:sz w:val="24"/>
          <w:szCs w:val="24"/>
        </w:rPr>
        <w:t>if the affidavit is admitted than he would have been had the pleading in its amended form</w:t>
      </w:r>
      <w:r w:rsidR="007815B5" w:rsidRPr="00707053">
        <w:rPr>
          <w:rFonts w:ascii="Times New Roman" w:hAnsi="Times New Roman" w:cs="Times New Roman"/>
          <w:sz w:val="24"/>
          <w:szCs w:val="24"/>
        </w:rPr>
        <w:t>,</w:t>
      </w:r>
      <w:r w:rsidR="001D75EB" w:rsidRPr="00707053">
        <w:rPr>
          <w:rFonts w:ascii="Times New Roman" w:hAnsi="Times New Roman" w:cs="Times New Roman"/>
          <w:sz w:val="24"/>
          <w:szCs w:val="24"/>
        </w:rPr>
        <w:t xml:space="preserve"> been filed in the first instance, see </w:t>
      </w:r>
      <w:r w:rsidR="001D75EB" w:rsidRPr="00707053">
        <w:rPr>
          <w:rFonts w:ascii="Times New Roman" w:hAnsi="Times New Roman" w:cs="Times New Roman"/>
          <w:i/>
          <w:sz w:val="24"/>
          <w:szCs w:val="24"/>
        </w:rPr>
        <w:t>DD Transport (Pvt) Ltd (supra)</w:t>
      </w:r>
      <w:r w:rsidR="001D75EB" w:rsidRPr="00707053">
        <w:rPr>
          <w:rFonts w:ascii="Times New Roman" w:hAnsi="Times New Roman" w:cs="Times New Roman"/>
          <w:sz w:val="24"/>
          <w:szCs w:val="24"/>
        </w:rPr>
        <w:t xml:space="preserve"> for the proposition. </w:t>
      </w:r>
      <w:r w:rsidR="00FD174A" w:rsidRPr="00707053">
        <w:rPr>
          <w:rFonts w:ascii="Times New Roman" w:hAnsi="Times New Roman" w:cs="Times New Roman"/>
          <w:sz w:val="24"/>
          <w:szCs w:val="24"/>
        </w:rPr>
        <w:t xml:space="preserve"> </w:t>
      </w:r>
      <w:r w:rsidR="001D75EB" w:rsidRPr="00707053">
        <w:rPr>
          <w:rFonts w:ascii="Times New Roman" w:hAnsi="Times New Roman" w:cs="Times New Roman"/>
          <w:sz w:val="24"/>
          <w:szCs w:val="24"/>
        </w:rPr>
        <w:t xml:space="preserve">Once this happens the matter will change its course. </w:t>
      </w:r>
      <w:r w:rsidR="00FD174A" w:rsidRPr="00707053">
        <w:rPr>
          <w:rFonts w:ascii="Times New Roman" w:hAnsi="Times New Roman" w:cs="Times New Roman"/>
          <w:sz w:val="24"/>
          <w:szCs w:val="24"/>
        </w:rPr>
        <w:t xml:space="preserve"> </w:t>
      </w:r>
      <w:r w:rsidR="001D75EB" w:rsidRPr="00707053">
        <w:rPr>
          <w:rFonts w:ascii="Times New Roman" w:hAnsi="Times New Roman" w:cs="Times New Roman"/>
          <w:sz w:val="24"/>
          <w:szCs w:val="24"/>
        </w:rPr>
        <w:t xml:space="preserve">The main matter will have a completely different outlook as the applicant is raising a defence as opposed to admissions it made in the opposing affidavit. </w:t>
      </w:r>
      <w:r w:rsidR="00FD174A" w:rsidRPr="00707053">
        <w:rPr>
          <w:rFonts w:ascii="Times New Roman" w:hAnsi="Times New Roman" w:cs="Times New Roman"/>
          <w:sz w:val="24"/>
          <w:szCs w:val="24"/>
        </w:rPr>
        <w:t xml:space="preserve"> </w:t>
      </w:r>
      <w:r w:rsidR="001D75EB" w:rsidRPr="00707053">
        <w:rPr>
          <w:rFonts w:ascii="Times New Roman" w:hAnsi="Times New Roman" w:cs="Times New Roman"/>
          <w:sz w:val="24"/>
          <w:szCs w:val="24"/>
        </w:rPr>
        <w:t>The cause of action will fall away</w:t>
      </w:r>
      <w:r w:rsidR="003B51A8" w:rsidRPr="00707053">
        <w:rPr>
          <w:rFonts w:ascii="Times New Roman" w:hAnsi="Times New Roman" w:cs="Times New Roman"/>
          <w:sz w:val="24"/>
          <w:szCs w:val="24"/>
        </w:rPr>
        <w:t xml:space="preserve">. </w:t>
      </w:r>
      <w:r w:rsidR="00FD174A" w:rsidRPr="00707053">
        <w:rPr>
          <w:rFonts w:ascii="Times New Roman" w:hAnsi="Times New Roman" w:cs="Times New Roman"/>
          <w:sz w:val="24"/>
          <w:szCs w:val="24"/>
        </w:rPr>
        <w:t xml:space="preserve"> </w:t>
      </w:r>
      <w:r w:rsidR="003B51A8" w:rsidRPr="00707053">
        <w:rPr>
          <w:rFonts w:ascii="Times New Roman" w:hAnsi="Times New Roman" w:cs="Times New Roman"/>
          <w:sz w:val="24"/>
          <w:szCs w:val="24"/>
        </w:rPr>
        <w:t xml:space="preserve">If the further affidavit is allowed, this signals the end of the matter. </w:t>
      </w:r>
      <w:r w:rsidR="00FD174A" w:rsidRPr="00707053">
        <w:rPr>
          <w:rFonts w:ascii="Times New Roman" w:hAnsi="Times New Roman" w:cs="Times New Roman"/>
          <w:sz w:val="24"/>
          <w:szCs w:val="24"/>
        </w:rPr>
        <w:t xml:space="preserve"> </w:t>
      </w:r>
      <w:r w:rsidR="003B51A8" w:rsidRPr="00707053">
        <w:rPr>
          <w:rFonts w:ascii="Times New Roman" w:hAnsi="Times New Roman" w:cs="Times New Roman"/>
          <w:sz w:val="24"/>
          <w:szCs w:val="24"/>
        </w:rPr>
        <w:t xml:space="preserve">The new averments sought to be admitted disposes of the respondent’s claim to the property. </w:t>
      </w:r>
      <w:r w:rsidR="00FD174A" w:rsidRPr="00707053">
        <w:rPr>
          <w:rFonts w:ascii="Times New Roman" w:hAnsi="Times New Roman" w:cs="Times New Roman"/>
          <w:sz w:val="24"/>
          <w:szCs w:val="24"/>
        </w:rPr>
        <w:t xml:space="preserve"> </w:t>
      </w:r>
      <w:r w:rsidR="003B51A8" w:rsidRPr="00707053">
        <w:rPr>
          <w:rFonts w:ascii="Times New Roman" w:hAnsi="Times New Roman" w:cs="Times New Roman"/>
          <w:sz w:val="24"/>
          <w:szCs w:val="24"/>
        </w:rPr>
        <w:t>This prejudicial outcome cannot be cured or compensated by a special award of costs.”</w:t>
      </w:r>
    </w:p>
    <w:p w:rsidR="00FD174A" w:rsidRPr="00707053" w:rsidRDefault="00FD174A" w:rsidP="009D18A6">
      <w:pPr>
        <w:spacing w:after="0" w:line="480" w:lineRule="auto"/>
        <w:jc w:val="both"/>
        <w:rPr>
          <w:rFonts w:ascii="Times New Roman" w:hAnsi="Times New Roman" w:cs="Times New Roman"/>
          <w:sz w:val="24"/>
          <w:szCs w:val="24"/>
        </w:rPr>
      </w:pPr>
    </w:p>
    <w:p w:rsidR="00FD174A" w:rsidRPr="00707053" w:rsidRDefault="00FD174A" w:rsidP="00FD174A">
      <w:pPr>
        <w:spacing w:after="0" w:line="240" w:lineRule="auto"/>
        <w:jc w:val="both"/>
        <w:rPr>
          <w:rFonts w:ascii="Times New Roman" w:hAnsi="Times New Roman" w:cs="Times New Roman"/>
          <w:sz w:val="24"/>
          <w:szCs w:val="24"/>
        </w:rPr>
      </w:pPr>
    </w:p>
    <w:p w:rsidR="00C1345A" w:rsidRPr="00707053" w:rsidRDefault="00C1345A"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It was submitted by Mr </w:t>
      </w:r>
      <w:proofErr w:type="spellStart"/>
      <w:r w:rsidRPr="00707053">
        <w:rPr>
          <w:rFonts w:ascii="Times New Roman" w:hAnsi="Times New Roman" w:cs="Times New Roman"/>
          <w:i/>
          <w:sz w:val="24"/>
          <w:szCs w:val="24"/>
        </w:rPr>
        <w:t>Mpofu</w:t>
      </w:r>
      <w:proofErr w:type="spellEnd"/>
      <w:r w:rsidRPr="00707053">
        <w:rPr>
          <w:rFonts w:ascii="Times New Roman" w:hAnsi="Times New Roman" w:cs="Times New Roman"/>
          <w:sz w:val="24"/>
          <w:szCs w:val="24"/>
        </w:rPr>
        <w:t xml:space="preserve"> that over and above dealing with the question of </w:t>
      </w:r>
      <w:r w:rsidRPr="00707053">
        <w:rPr>
          <w:rFonts w:ascii="Times New Roman" w:hAnsi="Times New Roman" w:cs="Times New Roman"/>
          <w:i/>
          <w:sz w:val="24"/>
          <w:szCs w:val="24"/>
        </w:rPr>
        <w:t>mala fides</w:t>
      </w:r>
      <w:r w:rsidRPr="00707053">
        <w:rPr>
          <w:rFonts w:ascii="Times New Roman" w:hAnsi="Times New Roman" w:cs="Times New Roman"/>
          <w:sz w:val="24"/>
          <w:szCs w:val="24"/>
        </w:rPr>
        <w:t xml:space="preserve"> the court had also addressed the question of prejudice and had found that an injustice would be caused to the respondent if the court exercised its discretion in favour of the appellant.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It was contended further that the finding by the court had to be considered in the context of the fact that the main application and the application to file the supplementary affidavit had been consolidated. </w:t>
      </w:r>
    </w:p>
    <w:p w:rsidR="00FD174A" w:rsidRPr="00707053" w:rsidRDefault="00FD174A" w:rsidP="009D18A6">
      <w:pPr>
        <w:spacing w:after="0" w:line="480" w:lineRule="auto"/>
        <w:jc w:val="both"/>
        <w:rPr>
          <w:rFonts w:ascii="Times New Roman" w:hAnsi="Times New Roman" w:cs="Times New Roman"/>
          <w:sz w:val="24"/>
          <w:szCs w:val="24"/>
        </w:rPr>
      </w:pPr>
    </w:p>
    <w:p w:rsidR="00F14D41" w:rsidRPr="00707053" w:rsidRDefault="00C1345A"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 xml:space="preserve">There can be no doubt that in the circumstances of this case the </w:t>
      </w:r>
      <w:proofErr w:type="spellStart"/>
      <w:r w:rsidRPr="00707053">
        <w:rPr>
          <w:rFonts w:ascii="Times New Roman" w:hAnsi="Times New Roman" w:cs="Times New Roman"/>
          <w:sz w:val="24"/>
          <w:szCs w:val="24"/>
        </w:rPr>
        <w:t>adduction</w:t>
      </w:r>
      <w:proofErr w:type="spellEnd"/>
      <w:r w:rsidRPr="00707053">
        <w:rPr>
          <w:rFonts w:ascii="Times New Roman" w:hAnsi="Times New Roman" w:cs="Times New Roman"/>
          <w:sz w:val="24"/>
          <w:szCs w:val="24"/>
        </w:rPr>
        <w:t xml:space="preserve"> of new evidence would have caused prejudice to the respondent which could not be cured by an order of costs no matter how punitive such costs would have been. A court would not exercise its discretion for the filing of a further affidavit where the affidavits sought </w:t>
      </w:r>
      <w:r w:rsidR="00992F5B" w:rsidRPr="00707053">
        <w:rPr>
          <w:rFonts w:ascii="Times New Roman" w:hAnsi="Times New Roman" w:cs="Times New Roman"/>
          <w:sz w:val="24"/>
          <w:szCs w:val="24"/>
        </w:rPr>
        <w:t xml:space="preserve">to </w:t>
      </w:r>
      <w:r w:rsidRPr="00707053">
        <w:rPr>
          <w:rFonts w:ascii="Times New Roman" w:hAnsi="Times New Roman" w:cs="Times New Roman"/>
          <w:sz w:val="24"/>
          <w:szCs w:val="24"/>
        </w:rPr>
        <w:t>be filed do not constitute a reply but raise wholl</w:t>
      </w:r>
      <w:r w:rsidR="00056680" w:rsidRPr="00707053">
        <w:rPr>
          <w:rFonts w:ascii="Times New Roman" w:hAnsi="Times New Roman" w:cs="Times New Roman"/>
          <w:sz w:val="24"/>
          <w:szCs w:val="24"/>
        </w:rPr>
        <w:t>y</w:t>
      </w:r>
      <w:r w:rsidRPr="00707053">
        <w:rPr>
          <w:rFonts w:ascii="Times New Roman" w:hAnsi="Times New Roman" w:cs="Times New Roman"/>
          <w:sz w:val="24"/>
          <w:szCs w:val="24"/>
        </w:rPr>
        <w:t xml:space="preserve"> fresh issues, thus entailing the </w:t>
      </w:r>
      <w:r w:rsidR="00F14D41" w:rsidRPr="00707053">
        <w:rPr>
          <w:rFonts w:ascii="Times New Roman" w:hAnsi="Times New Roman" w:cs="Times New Roman"/>
          <w:sz w:val="24"/>
          <w:szCs w:val="24"/>
        </w:rPr>
        <w:t>filing of further affidavits by the applicant.</w:t>
      </w:r>
    </w:p>
    <w:p w:rsidR="00FD174A" w:rsidRPr="00707053" w:rsidRDefault="00FD174A" w:rsidP="009D18A6">
      <w:pPr>
        <w:spacing w:after="0" w:line="480" w:lineRule="auto"/>
        <w:jc w:val="both"/>
        <w:rPr>
          <w:rFonts w:ascii="Times New Roman" w:hAnsi="Times New Roman" w:cs="Times New Roman"/>
          <w:sz w:val="24"/>
          <w:szCs w:val="24"/>
        </w:rPr>
      </w:pPr>
    </w:p>
    <w:p w:rsidR="00AB4FC9" w:rsidRPr="00707053" w:rsidRDefault="00F14D41"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lastRenderedPageBreak/>
        <w:t>I</w:t>
      </w:r>
      <w:r w:rsidR="00FB42B4" w:rsidRPr="00707053">
        <w:rPr>
          <w:rFonts w:ascii="Times New Roman" w:hAnsi="Times New Roman" w:cs="Times New Roman"/>
          <w:sz w:val="24"/>
          <w:szCs w:val="24"/>
        </w:rPr>
        <w:t>t would seem</w:t>
      </w:r>
      <w:r w:rsidRPr="00707053">
        <w:rPr>
          <w:rFonts w:ascii="Times New Roman" w:hAnsi="Times New Roman" w:cs="Times New Roman"/>
          <w:sz w:val="24"/>
          <w:szCs w:val="24"/>
        </w:rPr>
        <w:t xml:space="preserve"> that the appellant has misconstrued the reasoning of the learned judge in the passage quoted above. The tenor of the </w:t>
      </w:r>
      <w:r w:rsidRPr="00707053">
        <w:rPr>
          <w:rFonts w:ascii="Times New Roman" w:hAnsi="Times New Roman" w:cs="Times New Roman"/>
          <w:i/>
          <w:sz w:val="24"/>
          <w:szCs w:val="24"/>
        </w:rPr>
        <w:t>ratio</w:t>
      </w:r>
      <w:r w:rsidRPr="00707053">
        <w:rPr>
          <w:rFonts w:ascii="Times New Roman" w:hAnsi="Times New Roman" w:cs="Times New Roman"/>
          <w:sz w:val="24"/>
          <w:szCs w:val="24"/>
        </w:rPr>
        <w:t xml:space="preserve"> is focused on the issue of prejudice and the guiding principles. </w:t>
      </w:r>
      <w:r w:rsidR="00FD174A" w:rsidRPr="00707053">
        <w:rPr>
          <w:rFonts w:ascii="Times New Roman" w:hAnsi="Times New Roman" w:cs="Times New Roman"/>
          <w:sz w:val="24"/>
          <w:szCs w:val="24"/>
        </w:rPr>
        <w:t xml:space="preserve"> </w:t>
      </w:r>
      <w:r w:rsidR="00FB42B4" w:rsidRPr="00707053">
        <w:rPr>
          <w:rFonts w:ascii="Times New Roman" w:hAnsi="Times New Roman" w:cs="Times New Roman"/>
          <w:sz w:val="24"/>
          <w:szCs w:val="24"/>
        </w:rPr>
        <w:t xml:space="preserve">Indeed, </w:t>
      </w:r>
      <w:r w:rsidRPr="00707053">
        <w:rPr>
          <w:rFonts w:ascii="Times New Roman" w:hAnsi="Times New Roman" w:cs="Times New Roman"/>
          <w:sz w:val="24"/>
          <w:szCs w:val="24"/>
        </w:rPr>
        <w:t xml:space="preserve">the learned judge mentioned the destruction of the respondent’s cause of action through the admission of the supplementary </w:t>
      </w:r>
      <w:r w:rsidR="00F00D9F" w:rsidRPr="00707053">
        <w:rPr>
          <w:rFonts w:ascii="Times New Roman" w:hAnsi="Times New Roman" w:cs="Times New Roman"/>
          <w:sz w:val="24"/>
          <w:szCs w:val="24"/>
        </w:rPr>
        <w:t xml:space="preserve">affidavit being sought to be produced by the appellant. </w:t>
      </w:r>
      <w:r w:rsidR="00FD174A" w:rsidRPr="00707053">
        <w:rPr>
          <w:rFonts w:ascii="Times New Roman" w:hAnsi="Times New Roman" w:cs="Times New Roman"/>
          <w:sz w:val="24"/>
          <w:szCs w:val="24"/>
        </w:rPr>
        <w:t xml:space="preserve"> </w:t>
      </w:r>
      <w:r w:rsidR="00AD7524" w:rsidRPr="00707053">
        <w:rPr>
          <w:rFonts w:ascii="Times New Roman" w:hAnsi="Times New Roman" w:cs="Times New Roman"/>
          <w:sz w:val="24"/>
          <w:szCs w:val="24"/>
        </w:rPr>
        <w:t xml:space="preserve">The contention by the appellant that the court </w:t>
      </w:r>
      <w:r w:rsidR="00AD7524" w:rsidRPr="00707053">
        <w:rPr>
          <w:rFonts w:ascii="Times New Roman" w:hAnsi="Times New Roman" w:cs="Times New Roman"/>
          <w:i/>
          <w:sz w:val="24"/>
          <w:szCs w:val="24"/>
        </w:rPr>
        <w:t>a quo</w:t>
      </w:r>
      <w:r w:rsidR="00AD7524" w:rsidRPr="00707053">
        <w:rPr>
          <w:rFonts w:ascii="Times New Roman" w:hAnsi="Times New Roman" w:cs="Times New Roman"/>
          <w:sz w:val="24"/>
          <w:szCs w:val="24"/>
        </w:rPr>
        <w:t xml:space="preserve"> had upheld the respondent’s weak cause of action to the disadvantage of the appellant is not borne out by the record. </w:t>
      </w:r>
      <w:r w:rsidR="00FD174A" w:rsidRPr="00707053">
        <w:rPr>
          <w:rFonts w:ascii="Times New Roman" w:hAnsi="Times New Roman" w:cs="Times New Roman"/>
          <w:sz w:val="24"/>
          <w:szCs w:val="24"/>
        </w:rPr>
        <w:t xml:space="preserve"> </w:t>
      </w:r>
      <w:r w:rsidR="00AD7524" w:rsidRPr="00707053">
        <w:rPr>
          <w:rFonts w:ascii="Times New Roman" w:hAnsi="Times New Roman" w:cs="Times New Roman"/>
          <w:sz w:val="24"/>
          <w:szCs w:val="24"/>
        </w:rPr>
        <w:t xml:space="preserve">The learned judge did not determine the merits of the application. In commenting on the effect that the supplementary affidavit was likely to have on the respondent’s case the court </w:t>
      </w:r>
      <w:r w:rsidR="00AD7524" w:rsidRPr="00707053">
        <w:rPr>
          <w:rFonts w:ascii="Times New Roman" w:hAnsi="Times New Roman" w:cs="Times New Roman"/>
          <w:i/>
          <w:sz w:val="24"/>
          <w:szCs w:val="24"/>
        </w:rPr>
        <w:t>a quo</w:t>
      </w:r>
      <w:r w:rsidR="00AD7524" w:rsidRPr="00707053">
        <w:rPr>
          <w:rFonts w:ascii="Times New Roman" w:hAnsi="Times New Roman" w:cs="Times New Roman"/>
          <w:sz w:val="24"/>
          <w:szCs w:val="24"/>
        </w:rPr>
        <w:t xml:space="preserve"> was weighing the likelihood of prejudice that could be occasioned to the respondent. The court did not make a definitive finding on the strength or otherwise of the respondent’s claim.</w:t>
      </w:r>
      <w:r w:rsidR="00FD174A" w:rsidRPr="00707053">
        <w:rPr>
          <w:rFonts w:ascii="Times New Roman" w:hAnsi="Times New Roman" w:cs="Times New Roman"/>
          <w:sz w:val="24"/>
          <w:szCs w:val="24"/>
        </w:rPr>
        <w:t xml:space="preserve"> </w:t>
      </w:r>
      <w:r w:rsidR="00AD7524" w:rsidRPr="00707053">
        <w:rPr>
          <w:rFonts w:ascii="Times New Roman" w:hAnsi="Times New Roman" w:cs="Times New Roman"/>
          <w:sz w:val="24"/>
          <w:szCs w:val="24"/>
        </w:rPr>
        <w:t xml:space="preserve"> I am unable to find any misdirection in the manner in which the court dealt with the issue of prejudice flowing from the admission of the supplementary affidavit. </w:t>
      </w:r>
    </w:p>
    <w:p w:rsidR="00FD174A" w:rsidRPr="00707053" w:rsidRDefault="00FD174A" w:rsidP="009D18A6">
      <w:pPr>
        <w:spacing w:after="0" w:line="480" w:lineRule="auto"/>
        <w:jc w:val="both"/>
        <w:rPr>
          <w:rFonts w:ascii="Times New Roman" w:hAnsi="Times New Roman" w:cs="Times New Roman"/>
          <w:sz w:val="24"/>
          <w:szCs w:val="24"/>
        </w:rPr>
      </w:pPr>
    </w:p>
    <w:p w:rsidR="00756F83" w:rsidRPr="00707053" w:rsidRDefault="00AB4FC9"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The appellant did not</w:t>
      </w:r>
      <w:r w:rsidR="00960CA0" w:rsidRPr="00707053">
        <w:rPr>
          <w:rFonts w:ascii="Times New Roman" w:hAnsi="Times New Roman" w:cs="Times New Roman"/>
          <w:sz w:val="24"/>
          <w:szCs w:val="24"/>
        </w:rPr>
        <w:t>, in its opposing papers to the main application,</w:t>
      </w:r>
      <w:r w:rsidRPr="00707053">
        <w:rPr>
          <w:rFonts w:ascii="Times New Roman" w:hAnsi="Times New Roman" w:cs="Times New Roman"/>
          <w:sz w:val="24"/>
          <w:szCs w:val="24"/>
        </w:rPr>
        <w:t xml:space="preserve"> plead a strong defence. It pleaded a case which amounted to an admission. It then sought through the filing of the supplementary affidavit to withdraw the admission and to proffer a defence.</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The court did not deny the appellant the right to plead a defence.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The court in the exercise of its discretion was unable to find that the appellant had established exceptional circumstances as would justify it granting leave to the appellant to file a supplementary affidavit after the respondent had filed an answering affidavit.</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w:t>
      </w:r>
      <w:r w:rsidR="00EF10FE" w:rsidRPr="00707053">
        <w:rPr>
          <w:rFonts w:ascii="Times New Roman" w:hAnsi="Times New Roman" w:cs="Times New Roman"/>
          <w:sz w:val="24"/>
          <w:szCs w:val="24"/>
        </w:rPr>
        <w:t>In considering prejudice the court has to weigh the respective positions of the parties to the dispute and</w:t>
      </w:r>
      <w:r w:rsidR="00756F83" w:rsidRPr="00707053">
        <w:rPr>
          <w:rFonts w:ascii="Times New Roman" w:hAnsi="Times New Roman" w:cs="Times New Roman"/>
          <w:sz w:val="24"/>
          <w:szCs w:val="24"/>
        </w:rPr>
        <w:t xml:space="preserve"> in any event, what the appellant sought was an indulgence, not a right and I am not convinced that the court is guilty of gross misdirection in the exercise of its discretion in this case. </w:t>
      </w:r>
    </w:p>
    <w:p w:rsidR="00FD174A" w:rsidRPr="00707053" w:rsidRDefault="00FD174A" w:rsidP="009D18A6">
      <w:pPr>
        <w:spacing w:after="0" w:line="480" w:lineRule="auto"/>
        <w:jc w:val="both"/>
        <w:rPr>
          <w:rFonts w:ascii="Times New Roman" w:hAnsi="Times New Roman" w:cs="Times New Roman"/>
          <w:sz w:val="24"/>
          <w:szCs w:val="24"/>
        </w:rPr>
      </w:pPr>
    </w:p>
    <w:p w:rsidR="003804BF" w:rsidRPr="00707053" w:rsidRDefault="00756F83"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lastRenderedPageBreak/>
        <w:t xml:space="preserve">The appellant is aggrieved by the order </w:t>
      </w:r>
      <w:r w:rsidR="00960CA0" w:rsidRPr="00707053">
        <w:rPr>
          <w:rFonts w:ascii="Times New Roman" w:hAnsi="Times New Roman" w:cs="Times New Roman"/>
          <w:sz w:val="24"/>
          <w:szCs w:val="24"/>
        </w:rPr>
        <w:t xml:space="preserve">of the court a quo that it pays costs on a punitive scale, </w:t>
      </w:r>
      <w:r w:rsidRPr="00707053">
        <w:rPr>
          <w:rFonts w:ascii="Times New Roman" w:hAnsi="Times New Roman" w:cs="Times New Roman"/>
          <w:sz w:val="24"/>
          <w:szCs w:val="24"/>
        </w:rPr>
        <w:t xml:space="preserve">and submits that there </w:t>
      </w:r>
      <w:r w:rsidR="00960CA0" w:rsidRPr="00707053">
        <w:rPr>
          <w:rFonts w:ascii="Times New Roman" w:hAnsi="Times New Roman" w:cs="Times New Roman"/>
          <w:sz w:val="24"/>
          <w:szCs w:val="24"/>
        </w:rPr>
        <w:t xml:space="preserve">was </w:t>
      </w:r>
      <w:r w:rsidRPr="00707053">
        <w:rPr>
          <w:rFonts w:ascii="Times New Roman" w:hAnsi="Times New Roman" w:cs="Times New Roman"/>
          <w:sz w:val="24"/>
          <w:szCs w:val="24"/>
        </w:rPr>
        <w:t xml:space="preserve">nothing exceptionally outrageous or frivolous and vexatious about the application. </w:t>
      </w:r>
      <w:r w:rsidR="00FD174A" w:rsidRPr="00707053">
        <w:rPr>
          <w:rFonts w:ascii="Times New Roman" w:hAnsi="Times New Roman" w:cs="Times New Roman"/>
          <w:sz w:val="24"/>
          <w:szCs w:val="24"/>
        </w:rPr>
        <w:t xml:space="preserve"> T</w:t>
      </w:r>
      <w:r w:rsidRPr="00707053">
        <w:rPr>
          <w:rFonts w:ascii="Times New Roman" w:hAnsi="Times New Roman" w:cs="Times New Roman"/>
          <w:sz w:val="24"/>
          <w:szCs w:val="24"/>
        </w:rPr>
        <w:t xml:space="preserve">he court found that the conduct of the appellant had caused the respondent to incur unnecessary costs. The information sought to be adduced through the supplementary affidavit was in the possession of the appellant from the inception.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There were no reasons advanced as to why it had not been included in the opposing affidavit. The court said that the manner in which the appellant had dealt with the application was sloppy.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I agree. Costs are ordered at the discretion of the court.</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 Having regard to the manner in which the application was dealt with, the detail in the supplementary affidavit, the lack of an explanation as to why the application became necessary I am unable to state that the court was wrong in the exercise of its discretion. </w:t>
      </w:r>
      <w:r w:rsidR="00FD174A" w:rsidRPr="00707053">
        <w:rPr>
          <w:rFonts w:ascii="Times New Roman" w:hAnsi="Times New Roman" w:cs="Times New Roman"/>
          <w:sz w:val="24"/>
          <w:szCs w:val="24"/>
        </w:rPr>
        <w:t xml:space="preserve"> </w:t>
      </w:r>
      <w:r w:rsidRPr="00707053">
        <w:rPr>
          <w:rFonts w:ascii="Times New Roman" w:hAnsi="Times New Roman" w:cs="Times New Roman"/>
          <w:sz w:val="24"/>
          <w:szCs w:val="24"/>
        </w:rPr>
        <w:t xml:space="preserve">Costs on a punitive scale were clearly warranted in the court </w:t>
      </w:r>
      <w:r w:rsidRPr="00707053">
        <w:rPr>
          <w:rFonts w:ascii="Times New Roman" w:hAnsi="Times New Roman" w:cs="Times New Roman"/>
          <w:i/>
          <w:sz w:val="24"/>
          <w:szCs w:val="24"/>
        </w:rPr>
        <w:t>a quo</w:t>
      </w:r>
      <w:r w:rsidRPr="00707053">
        <w:rPr>
          <w:rFonts w:ascii="Times New Roman" w:hAnsi="Times New Roman" w:cs="Times New Roman"/>
          <w:sz w:val="24"/>
          <w:szCs w:val="24"/>
        </w:rPr>
        <w:t>.</w:t>
      </w:r>
    </w:p>
    <w:p w:rsidR="00FD174A" w:rsidRPr="00707053" w:rsidRDefault="00FD174A" w:rsidP="009D18A6">
      <w:pPr>
        <w:spacing w:after="0" w:line="480" w:lineRule="auto"/>
        <w:jc w:val="both"/>
        <w:rPr>
          <w:rFonts w:ascii="Times New Roman" w:hAnsi="Times New Roman" w:cs="Times New Roman"/>
          <w:sz w:val="24"/>
          <w:szCs w:val="24"/>
        </w:rPr>
      </w:pPr>
    </w:p>
    <w:p w:rsidR="00FD174A" w:rsidRPr="00707053" w:rsidRDefault="003804BF"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sz w:val="24"/>
          <w:szCs w:val="24"/>
        </w:rPr>
        <w:t>The appeal is without merit and it is dismissed with costs.</w:t>
      </w:r>
      <w:r w:rsidR="00756F83" w:rsidRPr="00707053">
        <w:rPr>
          <w:rFonts w:ascii="Times New Roman" w:hAnsi="Times New Roman" w:cs="Times New Roman"/>
          <w:sz w:val="24"/>
          <w:szCs w:val="24"/>
        </w:rPr>
        <w:t xml:space="preserve">  </w:t>
      </w:r>
    </w:p>
    <w:p w:rsidR="00FD174A" w:rsidRPr="00707053" w:rsidRDefault="00FD174A" w:rsidP="00FD174A">
      <w:pPr>
        <w:spacing w:after="0" w:line="480" w:lineRule="auto"/>
        <w:ind w:firstLine="1440"/>
        <w:jc w:val="both"/>
        <w:rPr>
          <w:rFonts w:ascii="Times New Roman" w:hAnsi="Times New Roman" w:cs="Times New Roman"/>
          <w:sz w:val="24"/>
          <w:szCs w:val="24"/>
        </w:rPr>
      </w:pPr>
    </w:p>
    <w:p w:rsidR="006C2FD7" w:rsidRPr="00707053" w:rsidRDefault="006C2FD7" w:rsidP="00FD174A">
      <w:pPr>
        <w:spacing w:after="0" w:line="480" w:lineRule="auto"/>
        <w:ind w:firstLine="1440"/>
        <w:jc w:val="both"/>
        <w:rPr>
          <w:rFonts w:ascii="Times New Roman" w:hAnsi="Times New Roman" w:cs="Times New Roman"/>
          <w:sz w:val="24"/>
          <w:szCs w:val="24"/>
        </w:rPr>
      </w:pPr>
    </w:p>
    <w:p w:rsidR="00FD174A" w:rsidRPr="00707053" w:rsidRDefault="00FD174A"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b/>
          <w:sz w:val="24"/>
          <w:szCs w:val="24"/>
        </w:rPr>
        <w:t>ZIYAMBI JA:</w:t>
      </w:r>
      <w:r w:rsidRPr="00707053">
        <w:rPr>
          <w:rFonts w:ascii="Times New Roman" w:hAnsi="Times New Roman" w:cs="Times New Roman"/>
          <w:sz w:val="24"/>
          <w:szCs w:val="24"/>
        </w:rPr>
        <w:tab/>
      </w:r>
      <w:r w:rsidRPr="00707053">
        <w:rPr>
          <w:rFonts w:ascii="Times New Roman" w:hAnsi="Times New Roman" w:cs="Times New Roman"/>
          <w:sz w:val="24"/>
          <w:szCs w:val="24"/>
        </w:rPr>
        <w:tab/>
        <w:t>I agree</w:t>
      </w:r>
    </w:p>
    <w:p w:rsidR="00FD174A" w:rsidRDefault="00FD174A" w:rsidP="00FD174A">
      <w:pPr>
        <w:spacing w:after="0" w:line="480" w:lineRule="auto"/>
        <w:ind w:firstLine="1440"/>
        <w:jc w:val="both"/>
        <w:rPr>
          <w:rFonts w:ascii="Times New Roman" w:hAnsi="Times New Roman" w:cs="Times New Roman"/>
          <w:sz w:val="24"/>
          <w:szCs w:val="24"/>
        </w:rPr>
      </w:pPr>
    </w:p>
    <w:p w:rsidR="00505EAB" w:rsidRPr="00707053" w:rsidRDefault="00505EAB" w:rsidP="00FD174A">
      <w:pPr>
        <w:spacing w:after="0" w:line="480" w:lineRule="auto"/>
        <w:ind w:firstLine="1440"/>
        <w:jc w:val="both"/>
        <w:rPr>
          <w:rFonts w:ascii="Times New Roman" w:hAnsi="Times New Roman" w:cs="Times New Roman"/>
          <w:sz w:val="24"/>
          <w:szCs w:val="24"/>
        </w:rPr>
      </w:pPr>
    </w:p>
    <w:p w:rsidR="00FD174A" w:rsidRPr="00707053" w:rsidRDefault="00FD174A" w:rsidP="00FD174A">
      <w:pPr>
        <w:spacing w:after="0" w:line="480" w:lineRule="auto"/>
        <w:ind w:firstLine="1440"/>
        <w:jc w:val="both"/>
        <w:rPr>
          <w:rFonts w:ascii="Times New Roman" w:hAnsi="Times New Roman" w:cs="Times New Roman"/>
          <w:sz w:val="24"/>
          <w:szCs w:val="24"/>
        </w:rPr>
      </w:pPr>
      <w:r w:rsidRPr="00707053">
        <w:rPr>
          <w:rFonts w:ascii="Times New Roman" w:hAnsi="Times New Roman" w:cs="Times New Roman"/>
          <w:b/>
          <w:sz w:val="24"/>
          <w:szCs w:val="24"/>
        </w:rPr>
        <w:t>GWAUNZA JA:</w:t>
      </w:r>
      <w:r w:rsidRPr="00707053">
        <w:rPr>
          <w:rFonts w:ascii="Times New Roman" w:hAnsi="Times New Roman" w:cs="Times New Roman"/>
          <w:b/>
          <w:sz w:val="24"/>
          <w:szCs w:val="24"/>
        </w:rPr>
        <w:tab/>
      </w:r>
      <w:r w:rsidRPr="00707053">
        <w:rPr>
          <w:rFonts w:ascii="Times New Roman" w:hAnsi="Times New Roman" w:cs="Times New Roman"/>
          <w:b/>
          <w:sz w:val="24"/>
          <w:szCs w:val="24"/>
        </w:rPr>
        <w:tab/>
      </w:r>
      <w:r w:rsidRPr="00707053">
        <w:rPr>
          <w:rFonts w:ascii="Times New Roman" w:hAnsi="Times New Roman" w:cs="Times New Roman"/>
          <w:sz w:val="24"/>
          <w:szCs w:val="24"/>
        </w:rPr>
        <w:t>I agree</w:t>
      </w:r>
    </w:p>
    <w:p w:rsidR="004D6754" w:rsidRPr="00707053" w:rsidRDefault="00FD174A" w:rsidP="0026339A">
      <w:pPr>
        <w:spacing w:after="0" w:line="240" w:lineRule="auto"/>
        <w:ind w:firstLine="1440"/>
        <w:jc w:val="both"/>
        <w:rPr>
          <w:rFonts w:ascii="Times New Roman" w:hAnsi="Times New Roman" w:cs="Times New Roman"/>
          <w:sz w:val="24"/>
          <w:szCs w:val="24"/>
        </w:rPr>
      </w:pPr>
      <w:r w:rsidRPr="00707053">
        <w:rPr>
          <w:rFonts w:ascii="Times New Roman" w:hAnsi="Times New Roman" w:cs="Times New Roman"/>
          <w:b/>
          <w:sz w:val="24"/>
          <w:szCs w:val="24"/>
        </w:rPr>
        <w:tab/>
      </w:r>
      <w:r w:rsidRPr="00707053">
        <w:rPr>
          <w:rFonts w:ascii="Times New Roman" w:hAnsi="Times New Roman" w:cs="Times New Roman"/>
          <w:b/>
          <w:sz w:val="24"/>
          <w:szCs w:val="24"/>
        </w:rPr>
        <w:tab/>
      </w:r>
      <w:r w:rsidR="00756F83" w:rsidRPr="00707053">
        <w:rPr>
          <w:rFonts w:ascii="Times New Roman" w:hAnsi="Times New Roman" w:cs="Times New Roman"/>
          <w:sz w:val="24"/>
          <w:szCs w:val="24"/>
        </w:rPr>
        <w:t xml:space="preserve">  </w:t>
      </w:r>
      <w:r w:rsidR="00EF10FE" w:rsidRPr="00707053">
        <w:rPr>
          <w:rFonts w:ascii="Times New Roman" w:hAnsi="Times New Roman" w:cs="Times New Roman"/>
          <w:sz w:val="24"/>
          <w:szCs w:val="24"/>
        </w:rPr>
        <w:t xml:space="preserve"> </w:t>
      </w:r>
      <w:r w:rsidR="00AB4FC9" w:rsidRPr="00707053">
        <w:rPr>
          <w:rFonts w:ascii="Times New Roman" w:hAnsi="Times New Roman" w:cs="Times New Roman"/>
          <w:sz w:val="24"/>
          <w:szCs w:val="24"/>
        </w:rPr>
        <w:t xml:space="preserve">    </w:t>
      </w:r>
      <w:r w:rsidR="00AD7524" w:rsidRPr="00707053">
        <w:rPr>
          <w:rFonts w:ascii="Times New Roman" w:hAnsi="Times New Roman" w:cs="Times New Roman"/>
          <w:sz w:val="24"/>
          <w:szCs w:val="24"/>
        </w:rPr>
        <w:t xml:space="preserve">  </w:t>
      </w:r>
      <w:r w:rsidR="00F14D41" w:rsidRPr="00707053">
        <w:rPr>
          <w:rFonts w:ascii="Times New Roman" w:hAnsi="Times New Roman" w:cs="Times New Roman"/>
          <w:sz w:val="24"/>
          <w:szCs w:val="24"/>
        </w:rPr>
        <w:t xml:space="preserve"> </w:t>
      </w:r>
      <w:r w:rsidR="00C1345A" w:rsidRPr="00707053">
        <w:rPr>
          <w:rFonts w:ascii="Times New Roman" w:hAnsi="Times New Roman" w:cs="Times New Roman"/>
          <w:sz w:val="24"/>
          <w:szCs w:val="24"/>
        </w:rPr>
        <w:t xml:space="preserve"> </w:t>
      </w:r>
      <w:r w:rsidR="003B51A8" w:rsidRPr="00707053">
        <w:rPr>
          <w:rFonts w:ascii="Times New Roman" w:hAnsi="Times New Roman" w:cs="Times New Roman"/>
          <w:sz w:val="24"/>
          <w:szCs w:val="24"/>
        </w:rPr>
        <w:t xml:space="preserve"> </w:t>
      </w:r>
      <w:r w:rsidR="001D75EB" w:rsidRPr="00707053">
        <w:rPr>
          <w:rFonts w:ascii="Times New Roman" w:hAnsi="Times New Roman" w:cs="Times New Roman"/>
          <w:sz w:val="24"/>
          <w:szCs w:val="24"/>
        </w:rPr>
        <w:t xml:space="preserve">  </w:t>
      </w:r>
      <w:r w:rsidR="005C3E88" w:rsidRPr="00707053">
        <w:rPr>
          <w:rFonts w:ascii="Times New Roman" w:hAnsi="Times New Roman" w:cs="Times New Roman"/>
          <w:sz w:val="24"/>
          <w:szCs w:val="24"/>
        </w:rPr>
        <w:t xml:space="preserve">  </w:t>
      </w:r>
    </w:p>
    <w:p w:rsidR="00505EAB" w:rsidRDefault="006C287C" w:rsidP="00505EAB">
      <w:pPr>
        <w:spacing w:after="0" w:line="480" w:lineRule="auto"/>
        <w:jc w:val="both"/>
        <w:rPr>
          <w:rFonts w:ascii="Times New Roman" w:hAnsi="Times New Roman" w:cs="Times New Roman"/>
          <w:sz w:val="24"/>
          <w:szCs w:val="24"/>
        </w:rPr>
      </w:pPr>
      <w:r w:rsidRPr="00707053">
        <w:rPr>
          <w:rFonts w:ascii="Times New Roman" w:hAnsi="Times New Roman" w:cs="Times New Roman"/>
          <w:sz w:val="24"/>
          <w:szCs w:val="24"/>
        </w:rPr>
        <w:t xml:space="preserve">     </w:t>
      </w:r>
      <w:r w:rsidR="00D142B3" w:rsidRPr="00707053">
        <w:rPr>
          <w:rFonts w:ascii="Times New Roman" w:hAnsi="Times New Roman" w:cs="Times New Roman"/>
          <w:sz w:val="24"/>
          <w:szCs w:val="24"/>
        </w:rPr>
        <w:t xml:space="preserve"> </w:t>
      </w:r>
      <w:r w:rsidR="00FD4AA9" w:rsidRPr="00707053">
        <w:rPr>
          <w:rFonts w:ascii="Times New Roman" w:hAnsi="Times New Roman" w:cs="Times New Roman"/>
          <w:sz w:val="24"/>
          <w:szCs w:val="24"/>
        </w:rPr>
        <w:t xml:space="preserve">     </w:t>
      </w:r>
    </w:p>
    <w:p w:rsidR="0026339A" w:rsidRPr="00707053" w:rsidRDefault="0026339A" w:rsidP="00505EAB">
      <w:pPr>
        <w:spacing w:after="0" w:line="480" w:lineRule="auto"/>
        <w:jc w:val="both"/>
        <w:rPr>
          <w:rFonts w:ascii="Times New Roman" w:hAnsi="Times New Roman" w:cs="Times New Roman"/>
          <w:i/>
          <w:sz w:val="24"/>
          <w:szCs w:val="24"/>
        </w:rPr>
      </w:pPr>
      <w:proofErr w:type="spellStart"/>
      <w:r w:rsidRPr="00707053">
        <w:rPr>
          <w:rFonts w:ascii="Times New Roman" w:hAnsi="Times New Roman" w:cs="Times New Roman"/>
          <w:i/>
          <w:sz w:val="24"/>
          <w:szCs w:val="24"/>
        </w:rPr>
        <w:t>Magwaliba</w:t>
      </w:r>
      <w:proofErr w:type="spellEnd"/>
      <w:r w:rsidRPr="00707053">
        <w:rPr>
          <w:rFonts w:ascii="Times New Roman" w:hAnsi="Times New Roman" w:cs="Times New Roman"/>
          <w:i/>
          <w:sz w:val="24"/>
          <w:szCs w:val="24"/>
        </w:rPr>
        <w:t xml:space="preserve"> &amp; </w:t>
      </w:r>
      <w:proofErr w:type="spellStart"/>
      <w:r w:rsidRPr="00707053">
        <w:rPr>
          <w:rFonts w:ascii="Times New Roman" w:hAnsi="Times New Roman" w:cs="Times New Roman"/>
          <w:i/>
          <w:sz w:val="24"/>
          <w:szCs w:val="24"/>
        </w:rPr>
        <w:t>Kwirira</w:t>
      </w:r>
      <w:proofErr w:type="spellEnd"/>
      <w:r w:rsidRPr="00707053">
        <w:rPr>
          <w:rFonts w:ascii="Times New Roman" w:hAnsi="Times New Roman" w:cs="Times New Roman"/>
          <w:i/>
          <w:sz w:val="24"/>
          <w:szCs w:val="24"/>
        </w:rPr>
        <w:t xml:space="preserve">, </w:t>
      </w:r>
      <w:r w:rsidRPr="00707053">
        <w:rPr>
          <w:rFonts w:ascii="Times New Roman" w:hAnsi="Times New Roman" w:cs="Times New Roman"/>
          <w:sz w:val="24"/>
          <w:szCs w:val="24"/>
        </w:rPr>
        <w:t>appellant’s legal practitioners</w:t>
      </w:r>
    </w:p>
    <w:p w:rsidR="0026339A" w:rsidRPr="00707053" w:rsidRDefault="0026339A" w:rsidP="0026339A">
      <w:pPr>
        <w:spacing w:after="0" w:line="240" w:lineRule="auto"/>
        <w:jc w:val="both"/>
        <w:rPr>
          <w:rFonts w:ascii="Times New Roman" w:hAnsi="Times New Roman" w:cs="Times New Roman"/>
          <w:sz w:val="24"/>
          <w:szCs w:val="24"/>
        </w:rPr>
      </w:pPr>
      <w:r w:rsidRPr="00707053">
        <w:rPr>
          <w:rFonts w:ascii="Times New Roman" w:hAnsi="Times New Roman" w:cs="Times New Roman"/>
          <w:i/>
          <w:sz w:val="24"/>
          <w:szCs w:val="24"/>
        </w:rPr>
        <w:t xml:space="preserve">Messrs Gill, </w:t>
      </w:r>
      <w:proofErr w:type="spellStart"/>
      <w:r w:rsidRPr="00707053">
        <w:rPr>
          <w:rFonts w:ascii="Times New Roman" w:hAnsi="Times New Roman" w:cs="Times New Roman"/>
          <w:i/>
          <w:sz w:val="24"/>
          <w:szCs w:val="24"/>
        </w:rPr>
        <w:t>Godlonton</w:t>
      </w:r>
      <w:proofErr w:type="spellEnd"/>
      <w:r w:rsidRPr="00707053">
        <w:rPr>
          <w:rFonts w:ascii="Times New Roman" w:hAnsi="Times New Roman" w:cs="Times New Roman"/>
          <w:i/>
          <w:sz w:val="24"/>
          <w:szCs w:val="24"/>
        </w:rPr>
        <w:t xml:space="preserve"> &amp; </w:t>
      </w:r>
      <w:proofErr w:type="spellStart"/>
      <w:r w:rsidRPr="00707053">
        <w:rPr>
          <w:rFonts w:ascii="Times New Roman" w:hAnsi="Times New Roman" w:cs="Times New Roman"/>
          <w:i/>
          <w:sz w:val="24"/>
          <w:szCs w:val="24"/>
        </w:rPr>
        <w:t>Gerrans</w:t>
      </w:r>
      <w:proofErr w:type="spellEnd"/>
      <w:r w:rsidRPr="00707053">
        <w:rPr>
          <w:rFonts w:ascii="Times New Roman" w:hAnsi="Times New Roman" w:cs="Times New Roman"/>
          <w:i/>
          <w:sz w:val="24"/>
          <w:szCs w:val="24"/>
        </w:rPr>
        <w:t>,</w:t>
      </w:r>
      <w:r w:rsidRPr="00707053">
        <w:rPr>
          <w:rFonts w:ascii="Times New Roman" w:hAnsi="Times New Roman" w:cs="Times New Roman"/>
          <w:sz w:val="24"/>
          <w:szCs w:val="24"/>
        </w:rPr>
        <w:t xml:space="preserve"> 1</w:t>
      </w:r>
      <w:r w:rsidRPr="00707053">
        <w:rPr>
          <w:rFonts w:ascii="Times New Roman" w:hAnsi="Times New Roman" w:cs="Times New Roman"/>
          <w:sz w:val="24"/>
          <w:szCs w:val="24"/>
          <w:vertAlign w:val="superscript"/>
        </w:rPr>
        <w:t>st</w:t>
      </w:r>
      <w:r w:rsidRPr="00707053">
        <w:rPr>
          <w:rFonts w:ascii="Times New Roman" w:hAnsi="Times New Roman" w:cs="Times New Roman"/>
          <w:sz w:val="24"/>
          <w:szCs w:val="24"/>
        </w:rPr>
        <w:t xml:space="preserve"> respondent’s legal practitioners</w:t>
      </w:r>
    </w:p>
    <w:p w:rsidR="0026339A" w:rsidRPr="00707053" w:rsidRDefault="0026339A" w:rsidP="0026339A">
      <w:pPr>
        <w:spacing w:after="0" w:line="240" w:lineRule="auto"/>
        <w:jc w:val="both"/>
        <w:rPr>
          <w:rFonts w:ascii="Times New Roman" w:hAnsi="Times New Roman" w:cs="Times New Roman"/>
          <w:i/>
          <w:sz w:val="24"/>
          <w:szCs w:val="24"/>
        </w:rPr>
      </w:pPr>
    </w:p>
    <w:p w:rsidR="002531F4" w:rsidRPr="00707053" w:rsidRDefault="0026339A" w:rsidP="0026339A">
      <w:pPr>
        <w:spacing w:after="0" w:line="240" w:lineRule="auto"/>
        <w:jc w:val="both"/>
        <w:rPr>
          <w:rFonts w:ascii="Times New Roman" w:hAnsi="Times New Roman" w:cs="Times New Roman"/>
          <w:sz w:val="24"/>
          <w:szCs w:val="24"/>
        </w:rPr>
      </w:pPr>
      <w:r w:rsidRPr="00707053">
        <w:rPr>
          <w:rFonts w:ascii="Times New Roman" w:hAnsi="Times New Roman" w:cs="Times New Roman"/>
          <w:i/>
          <w:sz w:val="24"/>
          <w:szCs w:val="24"/>
        </w:rPr>
        <w:t>The Chief Registrar of Deeds,</w:t>
      </w:r>
      <w:r w:rsidRPr="00707053">
        <w:rPr>
          <w:rFonts w:ascii="Times New Roman" w:hAnsi="Times New Roman" w:cs="Times New Roman"/>
          <w:sz w:val="24"/>
          <w:szCs w:val="24"/>
        </w:rPr>
        <w:t xml:space="preserve"> 2</w:t>
      </w:r>
      <w:r w:rsidRPr="00707053">
        <w:rPr>
          <w:rFonts w:ascii="Times New Roman" w:hAnsi="Times New Roman" w:cs="Times New Roman"/>
          <w:sz w:val="24"/>
          <w:szCs w:val="24"/>
          <w:vertAlign w:val="superscript"/>
        </w:rPr>
        <w:t>nd</w:t>
      </w:r>
      <w:r w:rsidRPr="00707053">
        <w:rPr>
          <w:rFonts w:ascii="Times New Roman" w:hAnsi="Times New Roman" w:cs="Times New Roman"/>
          <w:sz w:val="24"/>
          <w:szCs w:val="24"/>
        </w:rPr>
        <w:t xml:space="preserve"> respondent’s legal practitioners</w:t>
      </w:r>
    </w:p>
    <w:p w:rsidR="00505EAB" w:rsidRDefault="00505EAB" w:rsidP="0026339A">
      <w:pPr>
        <w:spacing w:after="0" w:line="240" w:lineRule="auto"/>
        <w:jc w:val="both"/>
        <w:rPr>
          <w:rFonts w:ascii="Times New Roman" w:hAnsi="Times New Roman" w:cs="Times New Roman"/>
          <w:i/>
          <w:sz w:val="24"/>
          <w:szCs w:val="24"/>
        </w:rPr>
      </w:pPr>
    </w:p>
    <w:p w:rsidR="0026339A" w:rsidRPr="00707053" w:rsidRDefault="0026339A" w:rsidP="0026339A">
      <w:pPr>
        <w:spacing w:after="0" w:line="240" w:lineRule="auto"/>
        <w:jc w:val="both"/>
        <w:rPr>
          <w:rFonts w:ascii="Times New Roman" w:hAnsi="Times New Roman" w:cs="Times New Roman"/>
          <w:sz w:val="24"/>
          <w:szCs w:val="24"/>
        </w:rPr>
      </w:pPr>
      <w:r w:rsidRPr="00707053">
        <w:rPr>
          <w:rFonts w:ascii="Times New Roman" w:hAnsi="Times New Roman" w:cs="Times New Roman"/>
          <w:i/>
          <w:sz w:val="24"/>
          <w:szCs w:val="24"/>
        </w:rPr>
        <w:t xml:space="preserve">Joel </w:t>
      </w:r>
      <w:proofErr w:type="spellStart"/>
      <w:r w:rsidRPr="00707053">
        <w:rPr>
          <w:rFonts w:ascii="Times New Roman" w:hAnsi="Times New Roman" w:cs="Times New Roman"/>
          <w:i/>
          <w:sz w:val="24"/>
          <w:szCs w:val="24"/>
        </w:rPr>
        <w:t>Pincus</w:t>
      </w:r>
      <w:proofErr w:type="spellEnd"/>
      <w:r w:rsidRPr="00707053">
        <w:rPr>
          <w:rFonts w:ascii="Times New Roman" w:hAnsi="Times New Roman" w:cs="Times New Roman"/>
          <w:i/>
          <w:sz w:val="24"/>
          <w:szCs w:val="24"/>
        </w:rPr>
        <w:t xml:space="preserve">, </w:t>
      </w:r>
      <w:proofErr w:type="spellStart"/>
      <w:r w:rsidRPr="00707053">
        <w:rPr>
          <w:rFonts w:ascii="Times New Roman" w:hAnsi="Times New Roman" w:cs="Times New Roman"/>
          <w:i/>
          <w:sz w:val="24"/>
          <w:szCs w:val="24"/>
        </w:rPr>
        <w:t>Konson</w:t>
      </w:r>
      <w:proofErr w:type="spellEnd"/>
      <w:r w:rsidRPr="00707053">
        <w:rPr>
          <w:rFonts w:ascii="Times New Roman" w:hAnsi="Times New Roman" w:cs="Times New Roman"/>
          <w:i/>
          <w:sz w:val="24"/>
          <w:szCs w:val="24"/>
        </w:rPr>
        <w:t xml:space="preserve"> &amp; </w:t>
      </w:r>
      <w:proofErr w:type="spellStart"/>
      <w:r w:rsidRPr="00707053">
        <w:rPr>
          <w:rFonts w:ascii="Times New Roman" w:hAnsi="Times New Roman" w:cs="Times New Roman"/>
          <w:i/>
          <w:sz w:val="24"/>
          <w:szCs w:val="24"/>
        </w:rPr>
        <w:t>Wolhuter</w:t>
      </w:r>
      <w:proofErr w:type="spellEnd"/>
      <w:r w:rsidRPr="00707053">
        <w:rPr>
          <w:rFonts w:ascii="Times New Roman" w:hAnsi="Times New Roman" w:cs="Times New Roman"/>
          <w:i/>
          <w:sz w:val="24"/>
          <w:szCs w:val="24"/>
        </w:rPr>
        <w:t>,</w:t>
      </w:r>
      <w:r w:rsidRPr="00707053">
        <w:rPr>
          <w:rFonts w:ascii="Times New Roman" w:hAnsi="Times New Roman" w:cs="Times New Roman"/>
          <w:sz w:val="24"/>
          <w:szCs w:val="24"/>
        </w:rPr>
        <w:t xml:space="preserve"> 3</w:t>
      </w:r>
      <w:r w:rsidRPr="00707053">
        <w:rPr>
          <w:rFonts w:ascii="Times New Roman" w:hAnsi="Times New Roman" w:cs="Times New Roman"/>
          <w:sz w:val="24"/>
          <w:szCs w:val="24"/>
          <w:vertAlign w:val="superscript"/>
        </w:rPr>
        <w:t>rd</w:t>
      </w:r>
      <w:r w:rsidRPr="00707053">
        <w:rPr>
          <w:rFonts w:ascii="Times New Roman" w:hAnsi="Times New Roman" w:cs="Times New Roman"/>
          <w:sz w:val="24"/>
          <w:szCs w:val="24"/>
        </w:rPr>
        <w:t xml:space="preserve"> respondent’s legal practitioners</w:t>
      </w:r>
    </w:p>
    <w:sectPr w:rsidR="0026339A" w:rsidRPr="0070705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5EF" w:rsidRDefault="009C45EF" w:rsidP="00BE77A6">
      <w:pPr>
        <w:spacing w:after="0" w:line="240" w:lineRule="auto"/>
      </w:pPr>
      <w:r>
        <w:separator/>
      </w:r>
    </w:p>
  </w:endnote>
  <w:endnote w:type="continuationSeparator" w:id="0">
    <w:p w:rsidR="009C45EF" w:rsidRDefault="009C45EF" w:rsidP="00BE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F83" w:rsidRDefault="00756F83">
    <w:pPr>
      <w:pStyle w:val="Footer"/>
      <w:jc w:val="center"/>
    </w:pPr>
  </w:p>
  <w:p w:rsidR="00756F83" w:rsidRDefault="00756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5EF" w:rsidRDefault="009C45EF" w:rsidP="00BE77A6">
      <w:pPr>
        <w:spacing w:after="0" w:line="240" w:lineRule="auto"/>
      </w:pPr>
      <w:r>
        <w:separator/>
      </w:r>
    </w:p>
  </w:footnote>
  <w:footnote w:type="continuationSeparator" w:id="0">
    <w:p w:rsidR="009C45EF" w:rsidRDefault="009C45EF" w:rsidP="00BE77A6">
      <w:pPr>
        <w:spacing w:after="0" w:line="240" w:lineRule="auto"/>
      </w:pPr>
      <w:r>
        <w:continuationSeparator/>
      </w:r>
    </w:p>
  </w:footnote>
  <w:footnote w:id="1">
    <w:p w:rsidR="00756F83" w:rsidRDefault="00756F83">
      <w:pPr>
        <w:pStyle w:val="FootnoteText"/>
      </w:pPr>
      <w:r>
        <w:rPr>
          <w:rStyle w:val="FootnoteReference"/>
        </w:rPr>
        <w:footnoteRef/>
      </w:r>
      <w:r>
        <w:t xml:space="preserve"> At p 277F-278B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D18A6">
      <w:tc>
        <w:tcPr>
          <w:tcW w:w="0" w:type="auto"/>
          <w:tcBorders>
            <w:right w:val="single" w:sz="6" w:space="0" w:color="000000" w:themeColor="text1"/>
          </w:tcBorders>
        </w:tcPr>
        <w:sdt>
          <w:sdtPr>
            <w:rPr>
              <w:b/>
            </w:rPr>
            <w:alias w:val="Company"/>
            <w:id w:val="78735422"/>
            <w:placeholder>
              <w:docPart w:val="C91B207B5622413EA78901CFB2DC43B4"/>
            </w:placeholder>
            <w:dataBinding w:prefixMappings="xmlns:ns0='http://schemas.openxmlformats.org/officeDocument/2006/extended-properties'" w:xpath="/ns0:Properties[1]/ns0:Company[1]" w:storeItemID="{6668398D-A668-4E3E-A5EB-62B293D839F1}"/>
            <w:text/>
          </w:sdtPr>
          <w:sdtEndPr/>
          <w:sdtContent>
            <w:p w:rsidR="009D18A6" w:rsidRPr="009A795D" w:rsidRDefault="00707053">
              <w:pPr>
                <w:pStyle w:val="Header"/>
                <w:jc w:val="right"/>
                <w:rPr>
                  <w:b/>
                </w:rPr>
              </w:pPr>
              <w:r>
                <w:rPr>
                  <w:b/>
                </w:rPr>
                <w:t>Judgment No. SC 63</w:t>
              </w:r>
              <w:r w:rsidR="009A795D" w:rsidRPr="009A795D">
                <w:rPr>
                  <w:b/>
                </w:rPr>
                <w:t>/14</w:t>
              </w:r>
            </w:p>
          </w:sdtContent>
        </w:sdt>
        <w:sdt>
          <w:sdtPr>
            <w:rPr>
              <w:b/>
              <w:bCs/>
            </w:rPr>
            <w:alias w:val="Title"/>
            <w:id w:val="78735415"/>
            <w:placeholder>
              <w:docPart w:val="4DED971F7D044D9A899E5E4F9354D517"/>
            </w:placeholder>
            <w:dataBinding w:prefixMappings="xmlns:ns0='http://schemas.openxmlformats.org/package/2006/metadata/core-properties' xmlns:ns1='http://purl.org/dc/elements/1.1/'" w:xpath="/ns0:coreProperties[1]/ns1:title[1]" w:storeItemID="{6C3C8BC8-F283-45AE-878A-BAB7291924A1}"/>
            <w:text/>
          </w:sdtPr>
          <w:sdtEndPr/>
          <w:sdtContent>
            <w:p w:rsidR="009D18A6" w:rsidRDefault="009A795D" w:rsidP="009A795D">
              <w:pPr>
                <w:pStyle w:val="Header"/>
                <w:jc w:val="right"/>
                <w:rPr>
                  <w:b/>
                  <w:bCs/>
                </w:rPr>
              </w:pPr>
              <w:r>
                <w:rPr>
                  <w:b/>
                  <w:bCs/>
                </w:rPr>
                <w:t>Civil Appeal No. SC 396/12</w:t>
              </w:r>
            </w:p>
          </w:sdtContent>
        </w:sdt>
      </w:tc>
      <w:tc>
        <w:tcPr>
          <w:tcW w:w="1152" w:type="dxa"/>
          <w:tcBorders>
            <w:left w:val="single" w:sz="6" w:space="0" w:color="000000" w:themeColor="text1"/>
          </w:tcBorders>
        </w:tcPr>
        <w:p w:rsidR="009D18A6" w:rsidRDefault="009D18A6">
          <w:pPr>
            <w:pStyle w:val="Header"/>
            <w:rPr>
              <w:b/>
              <w:bCs/>
            </w:rPr>
          </w:pPr>
          <w:r>
            <w:fldChar w:fldCharType="begin"/>
          </w:r>
          <w:r>
            <w:instrText xml:space="preserve"> PAGE   \* MERGEFORMAT </w:instrText>
          </w:r>
          <w:r>
            <w:fldChar w:fldCharType="separate"/>
          </w:r>
          <w:r w:rsidR="009B78F6">
            <w:rPr>
              <w:noProof/>
            </w:rPr>
            <w:t>9</w:t>
          </w:r>
          <w:r>
            <w:rPr>
              <w:noProof/>
            </w:rPr>
            <w:fldChar w:fldCharType="end"/>
          </w:r>
        </w:p>
      </w:tc>
    </w:tr>
  </w:tbl>
  <w:p w:rsidR="009D18A6" w:rsidRDefault="009D1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01644"/>
    <w:multiLevelType w:val="hybridMultilevel"/>
    <w:tmpl w:val="2C8C847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65F23570"/>
    <w:multiLevelType w:val="hybridMultilevel"/>
    <w:tmpl w:val="8B1C551C"/>
    <w:lvl w:ilvl="0" w:tplc="C49C1A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8A"/>
    <w:rsid w:val="00014759"/>
    <w:rsid w:val="00046C2E"/>
    <w:rsid w:val="00053D04"/>
    <w:rsid w:val="00056680"/>
    <w:rsid w:val="00072C35"/>
    <w:rsid w:val="00075D70"/>
    <w:rsid w:val="000F7571"/>
    <w:rsid w:val="001100F8"/>
    <w:rsid w:val="00167F4E"/>
    <w:rsid w:val="001845F8"/>
    <w:rsid w:val="001D75EB"/>
    <w:rsid w:val="001E54AF"/>
    <w:rsid w:val="001E74C7"/>
    <w:rsid w:val="00252284"/>
    <w:rsid w:val="002531F4"/>
    <w:rsid w:val="00257446"/>
    <w:rsid w:val="0026339A"/>
    <w:rsid w:val="00295910"/>
    <w:rsid w:val="002A6F0B"/>
    <w:rsid w:val="002C5FB5"/>
    <w:rsid w:val="003804BF"/>
    <w:rsid w:val="00390C01"/>
    <w:rsid w:val="00396ECF"/>
    <w:rsid w:val="003B51A8"/>
    <w:rsid w:val="003E710D"/>
    <w:rsid w:val="003F779F"/>
    <w:rsid w:val="00426DAD"/>
    <w:rsid w:val="004633EF"/>
    <w:rsid w:val="0049241E"/>
    <w:rsid w:val="004A1411"/>
    <w:rsid w:val="004D6754"/>
    <w:rsid w:val="004E502C"/>
    <w:rsid w:val="004F7D6C"/>
    <w:rsid w:val="00505EAB"/>
    <w:rsid w:val="005640B5"/>
    <w:rsid w:val="00583FB4"/>
    <w:rsid w:val="00591F1F"/>
    <w:rsid w:val="005A43B1"/>
    <w:rsid w:val="005B5025"/>
    <w:rsid w:val="005C3E88"/>
    <w:rsid w:val="005D5715"/>
    <w:rsid w:val="00646D59"/>
    <w:rsid w:val="006C287C"/>
    <w:rsid w:val="006C2FD7"/>
    <w:rsid w:val="006D70D4"/>
    <w:rsid w:val="00707053"/>
    <w:rsid w:val="007309F1"/>
    <w:rsid w:val="00740D4C"/>
    <w:rsid w:val="007455F3"/>
    <w:rsid w:val="00756F83"/>
    <w:rsid w:val="007815B5"/>
    <w:rsid w:val="007A2F5D"/>
    <w:rsid w:val="007B5599"/>
    <w:rsid w:val="007E40A3"/>
    <w:rsid w:val="0080467E"/>
    <w:rsid w:val="00832D7B"/>
    <w:rsid w:val="008346AC"/>
    <w:rsid w:val="00842C6D"/>
    <w:rsid w:val="00883D57"/>
    <w:rsid w:val="008A3CEB"/>
    <w:rsid w:val="008A4BB9"/>
    <w:rsid w:val="008E233B"/>
    <w:rsid w:val="009335BF"/>
    <w:rsid w:val="009350A7"/>
    <w:rsid w:val="00943DC8"/>
    <w:rsid w:val="00944C28"/>
    <w:rsid w:val="00960CA0"/>
    <w:rsid w:val="009716A1"/>
    <w:rsid w:val="00984AAF"/>
    <w:rsid w:val="00992F5B"/>
    <w:rsid w:val="009A795D"/>
    <w:rsid w:val="009B31FB"/>
    <w:rsid w:val="009B3699"/>
    <w:rsid w:val="009B78F6"/>
    <w:rsid w:val="009C45EF"/>
    <w:rsid w:val="009D18A6"/>
    <w:rsid w:val="009E434E"/>
    <w:rsid w:val="00AB4FC9"/>
    <w:rsid w:val="00AC6AE2"/>
    <w:rsid w:val="00AD7524"/>
    <w:rsid w:val="00AE0632"/>
    <w:rsid w:val="00AF456F"/>
    <w:rsid w:val="00AF5AD6"/>
    <w:rsid w:val="00BA0960"/>
    <w:rsid w:val="00BC3536"/>
    <w:rsid w:val="00BE77A6"/>
    <w:rsid w:val="00BF28A7"/>
    <w:rsid w:val="00C1345A"/>
    <w:rsid w:val="00C66731"/>
    <w:rsid w:val="00C86B9B"/>
    <w:rsid w:val="00CB4079"/>
    <w:rsid w:val="00CE6089"/>
    <w:rsid w:val="00D142B3"/>
    <w:rsid w:val="00D466B8"/>
    <w:rsid w:val="00DB508A"/>
    <w:rsid w:val="00EC4BC7"/>
    <w:rsid w:val="00EF10FE"/>
    <w:rsid w:val="00F00D9F"/>
    <w:rsid w:val="00F0267E"/>
    <w:rsid w:val="00F13B3C"/>
    <w:rsid w:val="00F14D41"/>
    <w:rsid w:val="00FB42B4"/>
    <w:rsid w:val="00FC123A"/>
    <w:rsid w:val="00FC66D2"/>
    <w:rsid w:val="00FD174A"/>
    <w:rsid w:val="00FD4AA9"/>
    <w:rsid w:val="00FE497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4E"/>
    <w:pPr>
      <w:ind w:left="720"/>
      <w:contextualSpacing/>
    </w:pPr>
  </w:style>
  <w:style w:type="paragraph" w:styleId="Header">
    <w:name w:val="header"/>
    <w:basedOn w:val="Normal"/>
    <w:link w:val="HeaderChar"/>
    <w:uiPriority w:val="99"/>
    <w:unhideWhenUsed/>
    <w:rsid w:val="00BE7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7A6"/>
  </w:style>
  <w:style w:type="paragraph" w:styleId="Footer">
    <w:name w:val="footer"/>
    <w:basedOn w:val="Normal"/>
    <w:link w:val="FooterChar"/>
    <w:uiPriority w:val="99"/>
    <w:unhideWhenUsed/>
    <w:rsid w:val="00BE7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7A6"/>
  </w:style>
  <w:style w:type="paragraph" w:styleId="FootnoteText">
    <w:name w:val="footnote text"/>
    <w:basedOn w:val="Normal"/>
    <w:link w:val="FootnoteTextChar"/>
    <w:uiPriority w:val="99"/>
    <w:semiHidden/>
    <w:unhideWhenUsed/>
    <w:rsid w:val="004A1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411"/>
    <w:rPr>
      <w:sz w:val="20"/>
      <w:szCs w:val="20"/>
    </w:rPr>
  </w:style>
  <w:style w:type="character" w:styleId="FootnoteReference">
    <w:name w:val="footnote reference"/>
    <w:basedOn w:val="DefaultParagraphFont"/>
    <w:uiPriority w:val="99"/>
    <w:semiHidden/>
    <w:unhideWhenUsed/>
    <w:rsid w:val="004A1411"/>
    <w:rPr>
      <w:vertAlign w:val="superscript"/>
    </w:rPr>
  </w:style>
  <w:style w:type="paragraph" w:styleId="BalloonText">
    <w:name w:val="Balloon Text"/>
    <w:basedOn w:val="Normal"/>
    <w:link w:val="BalloonTextChar"/>
    <w:uiPriority w:val="99"/>
    <w:semiHidden/>
    <w:unhideWhenUsed/>
    <w:rsid w:val="009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4E"/>
    <w:pPr>
      <w:ind w:left="720"/>
      <w:contextualSpacing/>
    </w:pPr>
  </w:style>
  <w:style w:type="paragraph" w:styleId="Header">
    <w:name w:val="header"/>
    <w:basedOn w:val="Normal"/>
    <w:link w:val="HeaderChar"/>
    <w:uiPriority w:val="99"/>
    <w:unhideWhenUsed/>
    <w:rsid w:val="00BE7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7A6"/>
  </w:style>
  <w:style w:type="paragraph" w:styleId="Footer">
    <w:name w:val="footer"/>
    <w:basedOn w:val="Normal"/>
    <w:link w:val="FooterChar"/>
    <w:uiPriority w:val="99"/>
    <w:unhideWhenUsed/>
    <w:rsid w:val="00BE7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7A6"/>
  </w:style>
  <w:style w:type="paragraph" w:styleId="FootnoteText">
    <w:name w:val="footnote text"/>
    <w:basedOn w:val="Normal"/>
    <w:link w:val="FootnoteTextChar"/>
    <w:uiPriority w:val="99"/>
    <w:semiHidden/>
    <w:unhideWhenUsed/>
    <w:rsid w:val="004A14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411"/>
    <w:rPr>
      <w:sz w:val="20"/>
      <w:szCs w:val="20"/>
    </w:rPr>
  </w:style>
  <w:style w:type="character" w:styleId="FootnoteReference">
    <w:name w:val="footnote reference"/>
    <w:basedOn w:val="DefaultParagraphFont"/>
    <w:uiPriority w:val="99"/>
    <w:semiHidden/>
    <w:unhideWhenUsed/>
    <w:rsid w:val="004A1411"/>
    <w:rPr>
      <w:vertAlign w:val="superscript"/>
    </w:rPr>
  </w:style>
  <w:style w:type="paragraph" w:styleId="BalloonText">
    <w:name w:val="Balloon Text"/>
    <w:basedOn w:val="Normal"/>
    <w:link w:val="BalloonTextChar"/>
    <w:uiPriority w:val="99"/>
    <w:semiHidden/>
    <w:unhideWhenUsed/>
    <w:rsid w:val="009D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1B207B5622413EA78901CFB2DC43B4"/>
        <w:category>
          <w:name w:val="General"/>
          <w:gallery w:val="placeholder"/>
        </w:category>
        <w:types>
          <w:type w:val="bbPlcHdr"/>
        </w:types>
        <w:behaviors>
          <w:behavior w:val="content"/>
        </w:behaviors>
        <w:guid w:val="{61C233C3-CE4F-4A13-BFE5-3BC27D94537A}"/>
      </w:docPartPr>
      <w:docPartBody>
        <w:p w:rsidR="00B03BD0" w:rsidRDefault="00FC47E2" w:rsidP="00FC47E2">
          <w:pPr>
            <w:pStyle w:val="C91B207B5622413EA78901CFB2DC43B4"/>
          </w:pPr>
          <w:r>
            <w:t>[Type the company name]</w:t>
          </w:r>
        </w:p>
      </w:docPartBody>
    </w:docPart>
    <w:docPart>
      <w:docPartPr>
        <w:name w:val="4DED971F7D044D9A899E5E4F9354D517"/>
        <w:category>
          <w:name w:val="General"/>
          <w:gallery w:val="placeholder"/>
        </w:category>
        <w:types>
          <w:type w:val="bbPlcHdr"/>
        </w:types>
        <w:behaviors>
          <w:behavior w:val="content"/>
        </w:behaviors>
        <w:guid w:val="{681BEC7E-1D2A-40F4-B251-15D121BFFA14}"/>
      </w:docPartPr>
      <w:docPartBody>
        <w:p w:rsidR="00B03BD0" w:rsidRDefault="00FC47E2" w:rsidP="00FC47E2">
          <w:pPr>
            <w:pStyle w:val="4DED971F7D044D9A899E5E4F9354D51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E2"/>
    <w:rsid w:val="001465DA"/>
    <w:rsid w:val="001975B5"/>
    <w:rsid w:val="002E37EA"/>
    <w:rsid w:val="003718E6"/>
    <w:rsid w:val="005D12D7"/>
    <w:rsid w:val="00732434"/>
    <w:rsid w:val="009578EC"/>
    <w:rsid w:val="00B03BD0"/>
    <w:rsid w:val="00BB101B"/>
    <w:rsid w:val="00CB2C01"/>
    <w:rsid w:val="00FC47E2"/>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1B207B5622413EA78901CFB2DC43B4">
    <w:name w:val="C91B207B5622413EA78901CFB2DC43B4"/>
    <w:rsid w:val="00FC47E2"/>
  </w:style>
  <w:style w:type="paragraph" w:customStyle="1" w:styleId="4DED971F7D044D9A899E5E4F9354D517">
    <w:name w:val="4DED971F7D044D9A899E5E4F9354D517"/>
    <w:rsid w:val="00FC47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1B207B5622413EA78901CFB2DC43B4">
    <w:name w:val="C91B207B5622413EA78901CFB2DC43B4"/>
    <w:rsid w:val="00FC47E2"/>
  </w:style>
  <w:style w:type="paragraph" w:customStyle="1" w:styleId="4DED971F7D044D9A899E5E4F9354D517">
    <w:name w:val="4DED971F7D044D9A899E5E4F9354D517"/>
    <w:rsid w:val="00FC47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F91E-8DF6-47D9-B355-99516C708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Civil Appeal No. SC 396/12</vt:lpstr>
    </vt:vector>
  </TitlesOfParts>
  <Company>Judgment No. SC 63/14</Company>
  <LinksUpToDate>false</LinksUpToDate>
  <CharactersWithSpaces>16860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396/12</dc:title>
  <dc:creator>JSC9</dc:creator>
  <cp:lastModifiedBy>jomic</cp:lastModifiedBy>
  <cp:revision>6</cp:revision>
  <cp:lastPrinted>2014-09-11T06:20:00Z</cp:lastPrinted>
  <dcterms:created xsi:type="dcterms:W3CDTF">2014-08-18T11:12:00Z</dcterms:created>
  <dcterms:modified xsi:type="dcterms:W3CDTF">2014-09-11T06:20:00Z</dcterms:modified>
</cp:coreProperties>
</file>