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7B3" w:rsidRDefault="003547B3" w:rsidP="00E365E0">
      <w:pPr>
        <w:spacing w:after="200" w:line="480" w:lineRule="auto"/>
        <w:rPr>
          <w:rFonts w:ascii="Book Antiqua" w:eastAsia="Calibri" w:hAnsi="Book Antiqua" w:cs="Arial"/>
          <w:b/>
          <w:sz w:val="24"/>
          <w:szCs w:val="24"/>
          <w:lang w:val="en-ZA"/>
        </w:rPr>
      </w:pPr>
    </w:p>
    <w:p w:rsidR="00912CB9" w:rsidRPr="009C4778" w:rsidRDefault="00912CB9" w:rsidP="003547B3">
      <w:pPr>
        <w:spacing w:after="0" w:line="240" w:lineRule="auto"/>
        <w:jc w:val="center"/>
        <w:rPr>
          <w:rFonts w:ascii="Times New Roman" w:eastAsia="Calibri" w:hAnsi="Times New Roman" w:cs="Times New Roman"/>
          <w:b/>
          <w:sz w:val="24"/>
          <w:szCs w:val="24"/>
          <w:lang w:val="en-ZA"/>
        </w:rPr>
      </w:pPr>
      <w:r w:rsidRPr="009C4778">
        <w:rPr>
          <w:rFonts w:ascii="Times New Roman" w:eastAsia="Calibri" w:hAnsi="Times New Roman" w:cs="Times New Roman"/>
          <w:b/>
          <w:sz w:val="24"/>
          <w:szCs w:val="24"/>
          <w:lang w:val="en-ZA"/>
        </w:rPr>
        <w:t>AJASI WALA</w:t>
      </w:r>
    </w:p>
    <w:p w:rsidR="00912CB9" w:rsidRPr="009C4778" w:rsidRDefault="00912CB9" w:rsidP="003547B3">
      <w:pPr>
        <w:spacing w:after="0" w:line="240" w:lineRule="auto"/>
        <w:ind w:firstLine="720"/>
        <w:jc w:val="center"/>
        <w:rPr>
          <w:rFonts w:ascii="Times New Roman" w:eastAsia="Calibri" w:hAnsi="Times New Roman" w:cs="Times New Roman"/>
          <w:b/>
          <w:sz w:val="24"/>
          <w:szCs w:val="24"/>
          <w:lang w:val="en-ZA"/>
        </w:rPr>
      </w:pPr>
      <w:r w:rsidRPr="009C4778">
        <w:rPr>
          <w:rFonts w:ascii="Times New Roman" w:eastAsia="Calibri" w:hAnsi="Times New Roman" w:cs="Times New Roman"/>
          <w:b/>
          <w:sz w:val="24"/>
          <w:szCs w:val="24"/>
          <w:lang w:val="en-ZA"/>
        </w:rPr>
        <w:t>v</w:t>
      </w:r>
    </w:p>
    <w:p w:rsidR="00912CB9" w:rsidRPr="009C4778" w:rsidRDefault="00912CB9" w:rsidP="003547B3">
      <w:pPr>
        <w:tabs>
          <w:tab w:val="center" w:pos="4513"/>
          <w:tab w:val="left" w:pos="7468"/>
        </w:tabs>
        <w:spacing w:after="200" w:line="480" w:lineRule="auto"/>
        <w:jc w:val="center"/>
        <w:rPr>
          <w:rFonts w:ascii="Times New Roman" w:eastAsia="Calibri" w:hAnsi="Times New Roman" w:cs="Times New Roman"/>
          <w:b/>
          <w:sz w:val="24"/>
          <w:szCs w:val="24"/>
          <w:lang w:val="en-ZA"/>
        </w:rPr>
      </w:pPr>
      <w:r w:rsidRPr="009C4778">
        <w:rPr>
          <w:rFonts w:ascii="Times New Roman" w:eastAsia="Calibri" w:hAnsi="Times New Roman" w:cs="Times New Roman"/>
          <w:b/>
          <w:sz w:val="24"/>
          <w:szCs w:val="24"/>
          <w:lang w:val="en-ZA"/>
        </w:rPr>
        <w:t>FREDA REBECCA MINE</w:t>
      </w:r>
      <w:r w:rsidR="003547B3" w:rsidRPr="009C4778">
        <w:rPr>
          <w:rFonts w:ascii="Times New Roman" w:eastAsia="Calibri" w:hAnsi="Times New Roman" w:cs="Times New Roman"/>
          <w:b/>
          <w:sz w:val="24"/>
          <w:szCs w:val="24"/>
          <w:lang w:val="en-ZA"/>
        </w:rPr>
        <w:t xml:space="preserve"> </w:t>
      </w:r>
    </w:p>
    <w:p w:rsidR="00912CB9" w:rsidRPr="009C4778" w:rsidRDefault="00912CB9" w:rsidP="003547B3">
      <w:pPr>
        <w:spacing w:after="0" w:line="240" w:lineRule="auto"/>
        <w:jc w:val="center"/>
        <w:rPr>
          <w:rFonts w:ascii="Times New Roman" w:eastAsia="Calibri" w:hAnsi="Times New Roman" w:cs="Times New Roman"/>
          <w:b/>
          <w:sz w:val="24"/>
          <w:szCs w:val="24"/>
          <w:lang w:val="en-ZA"/>
        </w:rPr>
      </w:pPr>
    </w:p>
    <w:p w:rsidR="00912CB9" w:rsidRPr="009C4778" w:rsidRDefault="00912CB9" w:rsidP="003547B3">
      <w:pPr>
        <w:spacing w:after="0" w:line="240" w:lineRule="auto"/>
        <w:jc w:val="both"/>
        <w:rPr>
          <w:rFonts w:ascii="Times New Roman" w:eastAsia="Calibri" w:hAnsi="Times New Roman" w:cs="Times New Roman"/>
          <w:b/>
          <w:sz w:val="24"/>
          <w:szCs w:val="24"/>
          <w:lang w:val="en-ZA"/>
        </w:rPr>
      </w:pPr>
      <w:r w:rsidRPr="009C4778">
        <w:rPr>
          <w:rFonts w:ascii="Times New Roman" w:eastAsia="Calibri" w:hAnsi="Times New Roman" w:cs="Times New Roman"/>
          <w:b/>
          <w:sz w:val="24"/>
          <w:szCs w:val="24"/>
          <w:lang w:val="en-ZA"/>
        </w:rPr>
        <w:t>SUPREME COURT OF ZIMBABWE</w:t>
      </w:r>
    </w:p>
    <w:p w:rsidR="00912CB9" w:rsidRPr="009C4778" w:rsidRDefault="00912CB9" w:rsidP="003547B3">
      <w:pPr>
        <w:spacing w:after="0" w:line="240" w:lineRule="auto"/>
        <w:jc w:val="both"/>
        <w:rPr>
          <w:rFonts w:ascii="Times New Roman" w:eastAsia="Calibri" w:hAnsi="Times New Roman" w:cs="Times New Roman"/>
          <w:b/>
          <w:sz w:val="24"/>
          <w:szCs w:val="24"/>
          <w:lang w:val="en-ZA"/>
        </w:rPr>
      </w:pPr>
      <w:r w:rsidRPr="009C4778">
        <w:rPr>
          <w:rFonts w:ascii="Times New Roman" w:eastAsia="Calibri" w:hAnsi="Times New Roman" w:cs="Times New Roman"/>
          <w:b/>
          <w:sz w:val="24"/>
          <w:szCs w:val="24"/>
          <w:lang w:val="en-ZA"/>
        </w:rPr>
        <w:t>MALABA DCJ, GWAUNZA JA &amp; MAVANGIRA JA</w:t>
      </w:r>
    </w:p>
    <w:p w:rsidR="003547B3" w:rsidRPr="009C4778" w:rsidRDefault="00912CB9" w:rsidP="00912CB9">
      <w:pPr>
        <w:spacing w:after="200" w:line="480" w:lineRule="auto"/>
        <w:jc w:val="both"/>
        <w:rPr>
          <w:rFonts w:ascii="Times New Roman" w:eastAsia="Calibri" w:hAnsi="Times New Roman" w:cs="Times New Roman"/>
          <w:sz w:val="24"/>
          <w:szCs w:val="24"/>
          <w:lang w:val="en-ZA"/>
        </w:rPr>
      </w:pPr>
      <w:r w:rsidRPr="009C4778">
        <w:rPr>
          <w:rFonts w:ascii="Times New Roman" w:eastAsia="Calibri" w:hAnsi="Times New Roman" w:cs="Times New Roman"/>
          <w:b/>
          <w:sz w:val="24"/>
          <w:szCs w:val="24"/>
          <w:lang w:val="en-ZA"/>
        </w:rPr>
        <w:t xml:space="preserve">HARARE, </w:t>
      </w:r>
      <w:r w:rsidRPr="009C4778">
        <w:rPr>
          <w:rFonts w:ascii="Times New Roman" w:eastAsia="Calibri" w:hAnsi="Times New Roman" w:cs="Times New Roman"/>
          <w:sz w:val="24"/>
          <w:szCs w:val="24"/>
          <w:lang w:val="en-ZA"/>
        </w:rPr>
        <w:t xml:space="preserve">MAY </w:t>
      </w:r>
      <w:r w:rsidR="003547B3" w:rsidRPr="009C4778">
        <w:rPr>
          <w:rFonts w:ascii="Times New Roman" w:eastAsia="Calibri" w:hAnsi="Times New Roman" w:cs="Times New Roman"/>
          <w:sz w:val="24"/>
          <w:szCs w:val="24"/>
          <w:lang w:val="en-ZA"/>
        </w:rPr>
        <w:t>23, 2016</w:t>
      </w:r>
    </w:p>
    <w:p w:rsidR="00912CB9" w:rsidRPr="009C4778" w:rsidRDefault="00912CB9" w:rsidP="003547B3">
      <w:pPr>
        <w:spacing w:after="0" w:line="360" w:lineRule="auto"/>
        <w:jc w:val="both"/>
        <w:rPr>
          <w:rFonts w:ascii="Times New Roman" w:eastAsia="Calibri" w:hAnsi="Times New Roman" w:cs="Times New Roman"/>
          <w:i/>
          <w:sz w:val="24"/>
          <w:szCs w:val="24"/>
          <w:lang w:val="en-ZA"/>
        </w:rPr>
      </w:pPr>
      <w:r w:rsidRPr="009C4778">
        <w:rPr>
          <w:rFonts w:ascii="Times New Roman" w:eastAsia="Calibri" w:hAnsi="Times New Roman" w:cs="Times New Roman"/>
          <w:i/>
          <w:sz w:val="24"/>
          <w:szCs w:val="24"/>
          <w:lang w:val="en-ZA"/>
        </w:rPr>
        <w:t xml:space="preserve">T </w:t>
      </w:r>
      <w:proofErr w:type="spellStart"/>
      <w:r w:rsidRPr="009C4778">
        <w:rPr>
          <w:rFonts w:ascii="Times New Roman" w:eastAsia="Calibri" w:hAnsi="Times New Roman" w:cs="Times New Roman"/>
          <w:i/>
          <w:sz w:val="24"/>
          <w:szCs w:val="24"/>
          <w:lang w:val="en-ZA"/>
        </w:rPr>
        <w:t>Zhuwarara</w:t>
      </w:r>
      <w:proofErr w:type="spellEnd"/>
      <w:r w:rsidR="00B00D08">
        <w:rPr>
          <w:rFonts w:ascii="Times New Roman" w:eastAsia="Calibri" w:hAnsi="Times New Roman" w:cs="Times New Roman"/>
          <w:i/>
          <w:sz w:val="24"/>
          <w:szCs w:val="24"/>
          <w:lang w:val="en-ZA"/>
        </w:rPr>
        <w:t xml:space="preserve">, </w:t>
      </w:r>
      <w:r w:rsidR="003547B3" w:rsidRPr="009C4778">
        <w:rPr>
          <w:rFonts w:ascii="Times New Roman" w:eastAsia="Calibri" w:hAnsi="Times New Roman" w:cs="Times New Roman"/>
          <w:i/>
          <w:sz w:val="24"/>
          <w:szCs w:val="24"/>
          <w:lang w:val="en-ZA"/>
        </w:rPr>
        <w:t>for the a</w:t>
      </w:r>
      <w:r w:rsidRPr="009C4778">
        <w:rPr>
          <w:rFonts w:ascii="Times New Roman" w:eastAsia="Calibri" w:hAnsi="Times New Roman" w:cs="Times New Roman"/>
          <w:i/>
          <w:sz w:val="24"/>
          <w:szCs w:val="24"/>
          <w:lang w:val="en-ZA"/>
        </w:rPr>
        <w:t>ppellant</w:t>
      </w:r>
    </w:p>
    <w:p w:rsidR="00912CB9" w:rsidRPr="009C4778" w:rsidRDefault="00B00D08" w:rsidP="003547B3">
      <w:pPr>
        <w:spacing w:after="0" w:line="360" w:lineRule="auto"/>
        <w:jc w:val="both"/>
        <w:rPr>
          <w:rFonts w:ascii="Times New Roman" w:eastAsia="Calibri" w:hAnsi="Times New Roman" w:cs="Times New Roman"/>
          <w:i/>
          <w:sz w:val="24"/>
          <w:szCs w:val="24"/>
          <w:lang w:val="en-ZA"/>
        </w:rPr>
      </w:pPr>
      <w:r>
        <w:rPr>
          <w:rFonts w:ascii="Times New Roman" w:eastAsia="Calibri" w:hAnsi="Times New Roman" w:cs="Times New Roman"/>
          <w:i/>
          <w:sz w:val="24"/>
          <w:szCs w:val="24"/>
          <w:lang w:val="en-ZA"/>
        </w:rPr>
        <w:t xml:space="preserve">T </w:t>
      </w:r>
      <w:proofErr w:type="spellStart"/>
      <w:r>
        <w:rPr>
          <w:rFonts w:ascii="Times New Roman" w:eastAsia="Calibri" w:hAnsi="Times New Roman" w:cs="Times New Roman"/>
          <w:i/>
          <w:sz w:val="24"/>
          <w:szCs w:val="24"/>
          <w:lang w:val="en-ZA"/>
        </w:rPr>
        <w:t>Magwaliba</w:t>
      </w:r>
      <w:proofErr w:type="spellEnd"/>
      <w:r>
        <w:rPr>
          <w:rFonts w:ascii="Times New Roman" w:eastAsia="Calibri" w:hAnsi="Times New Roman" w:cs="Times New Roman"/>
          <w:i/>
          <w:sz w:val="24"/>
          <w:szCs w:val="24"/>
          <w:lang w:val="en-ZA"/>
        </w:rPr>
        <w:t>,</w:t>
      </w:r>
      <w:r w:rsidR="003547B3" w:rsidRPr="009C4778">
        <w:rPr>
          <w:rFonts w:ascii="Times New Roman" w:eastAsia="Calibri" w:hAnsi="Times New Roman" w:cs="Times New Roman"/>
          <w:i/>
          <w:sz w:val="24"/>
          <w:szCs w:val="24"/>
          <w:lang w:val="en-ZA"/>
        </w:rPr>
        <w:t xml:space="preserve"> for the r</w:t>
      </w:r>
      <w:r w:rsidR="00912CB9" w:rsidRPr="009C4778">
        <w:rPr>
          <w:rFonts w:ascii="Times New Roman" w:eastAsia="Calibri" w:hAnsi="Times New Roman" w:cs="Times New Roman"/>
          <w:i/>
          <w:sz w:val="24"/>
          <w:szCs w:val="24"/>
          <w:lang w:val="en-ZA"/>
        </w:rPr>
        <w:t>espondent</w:t>
      </w:r>
    </w:p>
    <w:p w:rsidR="003547B3" w:rsidRPr="009C4778" w:rsidRDefault="003547B3" w:rsidP="003547B3">
      <w:pPr>
        <w:spacing w:after="0" w:line="240" w:lineRule="auto"/>
        <w:jc w:val="both"/>
        <w:rPr>
          <w:rFonts w:ascii="Times New Roman" w:eastAsia="Calibri" w:hAnsi="Times New Roman" w:cs="Times New Roman"/>
          <w:i/>
          <w:sz w:val="24"/>
          <w:szCs w:val="24"/>
          <w:lang w:val="en-ZA"/>
        </w:rPr>
      </w:pPr>
    </w:p>
    <w:p w:rsidR="003547B3" w:rsidRPr="009C4778" w:rsidRDefault="003547B3" w:rsidP="003547B3">
      <w:pPr>
        <w:spacing w:after="0" w:line="240" w:lineRule="auto"/>
        <w:jc w:val="both"/>
        <w:rPr>
          <w:rFonts w:ascii="Times New Roman" w:eastAsia="Calibri" w:hAnsi="Times New Roman" w:cs="Times New Roman"/>
          <w:i/>
          <w:sz w:val="24"/>
          <w:szCs w:val="24"/>
          <w:lang w:val="en-ZA"/>
        </w:rPr>
      </w:pPr>
    </w:p>
    <w:p w:rsidR="00E0715C" w:rsidRPr="009C4778" w:rsidRDefault="003547B3" w:rsidP="003547B3">
      <w:pPr>
        <w:tabs>
          <w:tab w:val="left" w:pos="1134"/>
        </w:tabs>
        <w:spacing w:after="200" w:line="480" w:lineRule="auto"/>
        <w:jc w:val="both"/>
        <w:rPr>
          <w:rFonts w:ascii="Times New Roman" w:eastAsia="Calibri" w:hAnsi="Times New Roman" w:cs="Times New Roman"/>
          <w:sz w:val="24"/>
          <w:szCs w:val="24"/>
        </w:rPr>
      </w:pPr>
      <w:r w:rsidRPr="009C4778">
        <w:rPr>
          <w:rFonts w:ascii="Times New Roman" w:eastAsia="Calibri" w:hAnsi="Times New Roman" w:cs="Times New Roman"/>
          <w:i/>
          <w:sz w:val="24"/>
          <w:szCs w:val="24"/>
          <w:lang w:val="en-ZA"/>
        </w:rPr>
        <w:t xml:space="preserve">       </w:t>
      </w:r>
      <w:r w:rsidRPr="009C4778">
        <w:rPr>
          <w:rFonts w:ascii="Times New Roman" w:eastAsia="Calibri" w:hAnsi="Times New Roman" w:cs="Times New Roman"/>
          <w:i/>
          <w:sz w:val="24"/>
          <w:szCs w:val="24"/>
          <w:lang w:val="en-ZA"/>
        </w:rPr>
        <w:tab/>
        <w:t xml:space="preserve"> </w:t>
      </w:r>
      <w:r w:rsidRPr="009C4778">
        <w:rPr>
          <w:rFonts w:ascii="Times New Roman" w:eastAsia="Calibri" w:hAnsi="Times New Roman" w:cs="Times New Roman"/>
          <w:i/>
          <w:sz w:val="24"/>
          <w:szCs w:val="24"/>
          <w:lang w:val="en-ZA"/>
        </w:rPr>
        <w:tab/>
      </w:r>
      <w:r w:rsidR="00912CB9" w:rsidRPr="009C4778">
        <w:rPr>
          <w:rFonts w:ascii="Times New Roman" w:eastAsia="Calibri" w:hAnsi="Times New Roman" w:cs="Times New Roman"/>
          <w:i/>
          <w:sz w:val="24"/>
          <w:szCs w:val="24"/>
          <w:lang w:val="en-ZA"/>
        </w:rPr>
        <w:t xml:space="preserve"> </w:t>
      </w:r>
      <w:r w:rsidR="00912CB9" w:rsidRPr="009C4778">
        <w:rPr>
          <w:rFonts w:ascii="Times New Roman" w:eastAsia="Calibri" w:hAnsi="Times New Roman" w:cs="Times New Roman"/>
          <w:b/>
          <w:sz w:val="24"/>
          <w:szCs w:val="24"/>
          <w:lang w:val="en-ZA"/>
        </w:rPr>
        <w:t xml:space="preserve">MALABA DCJ: </w:t>
      </w:r>
      <w:r w:rsidR="00BD69EB" w:rsidRPr="009C4778">
        <w:rPr>
          <w:rFonts w:ascii="Times New Roman" w:eastAsia="Calibri" w:hAnsi="Times New Roman" w:cs="Times New Roman"/>
          <w:sz w:val="24"/>
          <w:szCs w:val="24"/>
          <w:lang w:val="en-ZA"/>
        </w:rPr>
        <w:t xml:space="preserve">This is an appeal against the whole judgment of the Labour Court </w:t>
      </w:r>
      <w:r w:rsidR="00320B24" w:rsidRPr="009C4778">
        <w:rPr>
          <w:rFonts w:ascii="Times New Roman" w:eastAsia="Calibri" w:hAnsi="Times New Roman" w:cs="Times New Roman"/>
          <w:sz w:val="24"/>
          <w:szCs w:val="24"/>
          <w:lang w:val="en-ZA"/>
        </w:rPr>
        <w:t>given on</w:t>
      </w:r>
      <w:r w:rsidR="00BD69EB" w:rsidRPr="009C4778">
        <w:rPr>
          <w:rFonts w:ascii="Times New Roman" w:eastAsia="Calibri" w:hAnsi="Times New Roman" w:cs="Times New Roman"/>
          <w:sz w:val="24"/>
          <w:szCs w:val="24"/>
          <w:lang w:val="en-ZA"/>
        </w:rPr>
        <w:t xml:space="preserve"> 3 September 2012. </w:t>
      </w:r>
      <w:r w:rsidR="00912CB9" w:rsidRPr="009C4778">
        <w:rPr>
          <w:rFonts w:ascii="Times New Roman" w:eastAsia="Calibri" w:hAnsi="Times New Roman" w:cs="Times New Roman"/>
          <w:sz w:val="24"/>
          <w:szCs w:val="24"/>
        </w:rPr>
        <w:t>At</w:t>
      </w:r>
      <w:r w:rsidR="00E0715C" w:rsidRPr="009C4778">
        <w:rPr>
          <w:rFonts w:ascii="Times New Roman" w:eastAsia="Calibri" w:hAnsi="Times New Roman" w:cs="Times New Roman"/>
          <w:sz w:val="24"/>
          <w:szCs w:val="24"/>
        </w:rPr>
        <w:t xml:space="preserve"> the end of hearing argument from</w:t>
      </w:r>
      <w:r w:rsidR="00912CB9" w:rsidRPr="009C4778">
        <w:rPr>
          <w:rFonts w:ascii="Times New Roman" w:eastAsia="Calibri" w:hAnsi="Times New Roman" w:cs="Times New Roman"/>
          <w:sz w:val="24"/>
          <w:szCs w:val="24"/>
        </w:rPr>
        <w:t xml:space="preserve"> both parties, the Court </w:t>
      </w:r>
      <w:r w:rsidR="00B33A88" w:rsidRPr="009C4778">
        <w:rPr>
          <w:rFonts w:ascii="Times New Roman" w:eastAsia="Calibri" w:hAnsi="Times New Roman" w:cs="Times New Roman"/>
          <w:sz w:val="24"/>
          <w:szCs w:val="24"/>
        </w:rPr>
        <w:t xml:space="preserve">dismissed the appeal with costs </w:t>
      </w:r>
      <w:r w:rsidR="00F5288C" w:rsidRPr="009C4778">
        <w:rPr>
          <w:rFonts w:ascii="Times New Roman" w:eastAsia="Calibri" w:hAnsi="Times New Roman" w:cs="Times New Roman"/>
          <w:sz w:val="24"/>
          <w:szCs w:val="24"/>
        </w:rPr>
        <w:t>for lack of merit and indicated that reasons for the decision would follow in due course. These are</w:t>
      </w:r>
      <w:r w:rsidR="00E25A12" w:rsidRPr="009C4778">
        <w:rPr>
          <w:rFonts w:ascii="Times New Roman" w:eastAsia="Calibri" w:hAnsi="Times New Roman" w:cs="Times New Roman"/>
          <w:sz w:val="24"/>
          <w:szCs w:val="24"/>
        </w:rPr>
        <w:t xml:space="preserve"> they</w:t>
      </w:r>
      <w:r w:rsidR="00F5288C" w:rsidRPr="009C4778">
        <w:rPr>
          <w:rFonts w:ascii="Times New Roman" w:eastAsia="Calibri" w:hAnsi="Times New Roman" w:cs="Times New Roman"/>
          <w:sz w:val="24"/>
          <w:szCs w:val="24"/>
        </w:rPr>
        <w:t>.</w:t>
      </w:r>
    </w:p>
    <w:p w:rsidR="003547B3" w:rsidRPr="009C4778" w:rsidRDefault="003547B3" w:rsidP="003547B3">
      <w:pPr>
        <w:tabs>
          <w:tab w:val="left" w:pos="1134"/>
        </w:tabs>
        <w:spacing w:after="200" w:line="240" w:lineRule="auto"/>
        <w:jc w:val="both"/>
        <w:rPr>
          <w:rFonts w:ascii="Times New Roman" w:eastAsia="Calibri" w:hAnsi="Times New Roman" w:cs="Times New Roman"/>
          <w:sz w:val="24"/>
          <w:szCs w:val="24"/>
        </w:rPr>
      </w:pPr>
    </w:p>
    <w:p w:rsidR="00493E95" w:rsidRPr="009C4778" w:rsidRDefault="00AA15D9" w:rsidP="006646BC">
      <w:pPr>
        <w:tabs>
          <w:tab w:val="left" w:pos="1560"/>
        </w:tabs>
        <w:spacing w:after="200" w:line="480" w:lineRule="auto"/>
        <w:ind w:firstLine="1582"/>
        <w:jc w:val="both"/>
        <w:rPr>
          <w:rFonts w:ascii="Times New Roman" w:eastAsia="Calibri" w:hAnsi="Times New Roman" w:cs="Times New Roman"/>
          <w:sz w:val="24"/>
          <w:szCs w:val="24"/>
        </w:rPr>
      </w:pPr>
      <w:r w:rsidRPr="009C4778">
        <w:rPr>
          <w:rFonts w:ascii="Times New Roman" w:eastAsia="Calibri" w:hAnsi="Times New Roman" w:cs="Times New Roman"/>
          <w:sz w:val="24"/>
          <w:szCs w:val="24"/>
        </w:rPr>
        <w:t xml:space="preserve">The appellant was employed by the respondent as an </w:t>
      </w:r>
      <w:r w:rsidR="000C24D2" w:rsidRPr="009C4778">
        <w:rPr>
          <w:rFonts w:ascii="Times New Roman" w:eastAsia="Calibri" w:hAnsi="Times New Roman" w:cs="Times New Roman"/>
          <w:sz w:val="24"/>
          <w:szCs w:val="24"/>
        </w:rPr>
        <w:t>acting</w:t>
      </w:r>
      <w:r w:rsidRPr="009C4778">
        <w:rPr>
          <w:rFonts w:ascii="Times New Roman" w:eastAsia="Calibri" w:hAnsi="Times New Roman" w:cs="Times New Roman"/>
          <w:sz w:val="24"/>
          <w:szCs w:val="24"/>
        </w:rPr>
        <w:t xml:space="preserve"> Human Resources Manager. As such he had under his custody </w:t>
      </w:r>
      <w:r w:rsidR="00EB2B38" w:rsidRPr="009C4778">
        <w:rPr>
          <w:rFonts w:ascii="Times New Roman" w:eastAsia="Calibri" w:hAnsi="Times New Roman" w:cs="Times New Roman"/>
          <w:sz w:val="24"/>
          <w:szCs w:val="24"/>
        </w:rPr>
        <w:t xml:space="preserve">exclusive control of </w:t>
      </w:r>
      <w:r w:rsidRPr="009C4778">
        <w:rPr>
          <w:rFonts w:ascii="Times New Roman" w:eastAsia="Calibri" w:hAnsi="Times New Roman" w:cs="Times New Roman"/>
          <w:sz w:val="24"/>
          <w:szCs w:val="24"/>
        </w:rPr>
        <w:t xml:space="preserve">all </w:t>
      </w:r>
      <w:r w:rsidR="00D7062E" w:rsidRPr="009C4778">
        <w:rPr>
          <w:rFonts w:ascii="Times New Roman" w:eastAsia="Calibri" w:hAnsi="Times New Roman" w:cs="Times New Roman"/>
          <w:sz w:val="24"/>
          <w:szCs w:val="24"/>
        </w:rPr>
        <w:t xml:space="preserve">confidential </w:t>
      </w:r>
      <w:r w:rsidRPr="009C4778">
        <w:rPr>
          <w:rFonts w:ascii="Times New Roman" w:eastAsia="Calibri" w:hAnsi="Times New Roman" w:cs="Times New Roman"/>
          <w:sz w:val="24"/>
          <w:szCs w:val="24"/>
        </w:rPr>
        <w:t xml:space="preserve">personal files of employees </w:t>
      </w:r>
      <w:r w:rsidR="00E16CCF" w:rsidRPr="009C4778">
        <w:rPr>
          <w:rFonts w:ascii="Times New Roman" w:eastAsia="Calibri" w:hAnsi="Times New Roman" w:cs="Times New Roman"/>
          <w:sz w:val="24"/>
          <w:szCs w:val="24"/>
        </w:rPr>
        <w:t xml:space="preserve">of the respondent </w:t>
      </w:r>
      <w:r w:rsidRPr="009C4778">
        <w:rPr>
          <w:rFonts w:ascii="Times New Roman" w:eastAsia="Calibri" w:hAnsi="Times New Roman" w:cs="Times New Roman"/>
          <w:sz w:val="24"/>
          <w:szCs w:val="24"/>
        </w:rPr>
        <w:t>including his own.</w:t>
      </w:r>
      <w:r w:rsidR="00AA0F4A" w:rsidRPr="009C4778">
        <w:rPr>
          <w:rFonts w:ascii="Times New Roman" w:eastAsia="Calibri" w:hAnsi="Times New Roman" w:cs="Times New Roman"/>
          <w:sz w:val="24"/>
          <w:szCs w:val="24"/>
        </w:rPr>
        <w:t xml:space="preserve"> </w:t>
      </w:r>
      <w:r w:rsidR="00087B0D" w:rsidRPr="009C4778">
        <w:rPr>
          <w:rFonts w:ascii="Times New Roman" w:eastAsia="Calibri" w:hAnsi="Times New Roman" w:cs="Times New Roman"/>
          <w:sz w:val="24"/>
          <w:szCs w:val="24"/>
        </w:rPr>
        <w:t>That contractual duty imposed on him the need to act in accordance with trust placed on him to keep documents safe.</w:t>
      </w:r>
      <w:r w:rsidR="00460ED3" w:rsidRPr="009C4778">
        <w:rPr>
          <w:rFonts w:ascii="Times New Roman" w:eastAsia="Calibri" w:hAnsi="Times New Roman" w:cs="Times New Roman"/>
          <w:sz w:val="24"/>
          <w:szCs w:val="24"/>
        </w:rPr>
        <w:t xml:space="preserve"> When a new </w:t>
      </w:r>
      <w:r w:rsidR="008E6030" w:rsidRPr="009C4778">
        <w:rPr>
          <w:rFonts w:ascii="Times New Roman" w:eastAsia="Calibri" w:hAnsi="Times New Roman" w:cs="Times New Roman"/>
          <w:sz w:val="24"/>
          <w:szCs w:val="24"/>
        </w:rPr>
        <w:t>General Manager came into office</w:t>
      </w:r>
      <w:r w:rsidR="00460ED3" w:rsidRPr="009C4778">
        <w:rPr>
          <w:rFonts w:ascii="Times New Roman" w:eastAsia="Calibri" w:hAnsi="Times New Roman" w:cs="Times New Roman"/>
          <w:sz w:val="24"/>
          <w:szCs w:val="24"/>
        </w:rPr>
        <w:t>, he asked for the personal files of all employees</w:t>
      </w:r>
      <w:r w:rsidR="0097248F" w:rsidRPr="009C4778">
        <w:rPr>
          <w:rFonts w:ascii="Times New Roman" w:eastAsia="Calibri" w:hAnsi="Times New Roman" w:cs="Times New Roman"/>
          <w:sz w:val="24"/>
          <w:szCs w:val="24"/>
        </w:rPr>
        <w:t xml:space="preserve">. </w:t>
      </w:r>
      <w:r w:rsidR="0067677B" w:rsidRPr="009C4778">
        <w:rPr>
          <w:rFonts w:ascii="Times New Roman" w:eastAsia="Calibri" w:hAnsi="Times New Roman" w:cs="Times New Roman"/>
          <w:sz w:val="24"/>
          <w:szCs w:val="24"/>
        </w:rPr>
        <w:t xml:space="preserve">Documents relating to the disciplinary record of the appellant </w:t>
      </w:r>
      <w:r w:rsidR="00460ED3" w:rsidRPr="009C4778">
        <w:rPr>
          <w:rFonts w:ascii="Times New Roman" w:eastAsia="Calibri" w:hAnsi="Times New Roman" w:cs="Times New Roman"/>
          <w:sz w:val="24"/>
          <w:szCs w:val="24"/>
        </w:rPr>
        <w:t>for the</w:t>
      </w:r>
      <w:r w:rsidR="0097248F" w:rsidRPr="009C4778">
        <w:rPr>
          <w:rFonts w:ascii="Times New Roman" w:eastAsia="Calibri" w:hAnsi="Times New Roman" w:cs="Times New Roman"/>
          <w:sz w:val="24"/>
          <w:szCs w:val="24"/>
        </w:rPr>
        <w:t xml:space="preserve"> entire period</w:t>
      </w:r>
      <w:r w:rsidR="0067677B" w:rsidRPr="009C4778">
        <w:rPr>
          <w:rFonts w:ascii="Times New Roman" w:eastAsia="Calibri" w:hAnsi="Times New Roman" w:cs="Times New Roman"/>
          <w:sz w:val="24"/>
          <w:szCs w:val="24"/>
        </w:rPr>
        <w:t xml:space="preserve">, </w:t>
      </w:r>
      <w:r w:rsidR="006646BC" w:rsidRPr="009C4778">
        <w:rPr>
          <w:rFonts w:ascii="Times New Roman" w:eastAsia="Calibri" w:hAnsi="Times New Roman" w:cs="Times New Roman"/>
          <w:sz w:val="24"/>
          <w:szCs w:val="24"/>
        </w:rPr>
        <w:t xml:space="preserve">of </w:t>
      </w:r>
      <w:r w:rsidR="0067677B" w:rsidRPr="009C4778">
        <w:rPr>
          <w:rFonts w:ascii="Times New Roman" w:eastAsia="Calibri" w:hAnsi="Times New Roman" w:cs="Times New Roman"/>
          <w:sz w:val="24"/>
          <w:szCs w:val="24"/>
        </w:rPr>
        <w:t>seventeen years</w:t>
      </w:r>
      <w:r w:rsidR="0097248F" w:rsidRPr="009C4778">
        <w:rPr>
          <w:rFonts w:ascii="Times New Roman" w:eastAsia="Calibri" w:hAnsi="Times New Roman" w:cs="Times New Roman"/>
          <w:sz w:val="24"/>
          <w:szCs w:val="24"/>
        </w:rPr>
        <w:t xml:space="preserve"> he was employed </w:t>
      </w:r>
      <w:r w:rsidR="007A6C74" w:rsidRPr="009C4778">
        <w:rPr>
          <w:rFonts w:ascii="Times New Roman" w:eastAsia="Calibri" w:hAnsi="Times New Roman" w:cs="Times New Roman"/>
          <w:sz w:val="24"/>
          <w:szCs w:val="24"/>
        </w:rPr>
        <w:t xml:space="preserve">by the respondent were </w:t>
      </w:r>
      <w:r w:rsidR="0097248F" w:rsidRPr="009C4778">
        <w:rPr>
          <w:rFonts w:ascii="Times New Roman" w:eastAsia="Calibri" w:hAnsi="Times New Roman" w:cs="Times New Roman"/>
          <w:sz w:val="24"/>
          <w:szCs w:val="24"/>
        </w:rPr>
        <w:t>missing</w:t>
      </w:r>
      <w:r w:rsidR="007A6C74" w:rsidRPr="009C4778">
        <w:rPr>
          <w:rFonts w:ascii="Times New Roman" w:eastAsia="Calibri" w:hAnsi="Times New Roman" w:cs="Times New Roman"/>
          <w:sz w:val="24"/>
          <w:szCs w:val="24"/>
        </w:rPr>
        <w:t xml:space="preserve"> from his personal file.  </w:t>
      </w:r>
      <w:r w:rsidR="0097248F" w:rsidRPr="009C4778">
        <w:rPr>
          <w:rFonts w:ascii="Times New Roman" w:eastAsia="Calibri" w:hAnsi="Times New Roman" w:cs="Times New Roman"/>
          <w:sz w:val="24"/>
          <w:szCs w:val="24"/>
        </w:rPr>
        <w:t xml:space="preserve"> Initially </w:t>
      </w:r>
      <w:r w:rsidR="003547B3" w:rsidRPr="009C4778">
        <w:rPr>
          <w:rFonts w:ascii="Times New Roman" w:eastAsia="Calibri" w:hAnsi="Times New Roman" w:cs="Times New Roman"/>
          <w:sz w:val="24"/>
          <w:szCs w:val="24"/>
        </w:rPr>
        <w:t xml:space="preserve">the </w:t>
      </w:r>
      <w:r w:rsidR="0097248F" w:rsidRPr="009C4778">
        <w:rPr>
          <w:rFonts w:ascii="Times New Roman" w:eastAsia="Calibri" w:hAnsi="Times New Roman" w:cs="Times New Roman"/>
          <w:sz w:val="24"/>
          <w:szCs w:val="24"/>
        </w:rPr>
        <w:t>appellant a</w:t>
      </w:r>
      <w:r w:rsidR="007A6C74" w:rsidRPr="009C4778">
        <w:rPr>
          <w:rFonts w:ascii="Times New Roman" w:eastAsia="Calibri" w:hAnsi="Times New Roman" w:cs="Times New Roman"/>
          <w:sz w:val="24"/>
          <w:szCs w:val="24"/>
        </w:rPr>
        <w:t>lleged</w:t>
      </w:r>
      <w:r w:rsidR="0097248F" w:rsidRPr="009C4778">
        <w:rPr>
          <w:rFonts w:ascii="Times New Roman" w:eastAsia="Calibri" w:hAnsi="Times New Roman" w:cs="Times New Roman"/>
          <w:sz w:val="24"/>
          <w:szCs w:val="24"/>
        </w:rPr>
        <w:t xml:space="preserve"> that </w:t>
      </w:r>
      <w:r w:rsidR="007A6C74" w:rsidRPr="009C4778">
        <w:rPr>
          <w:rFonts w:ascii="Times New Roman" w:eastAsia="Calibri" w:hAnsi="Times New Roman" w:cs="Times New Roman"/>
          <w:sz w:val="24"/>
          <w:szCs w:val="24"/>
        </w:rPr>
        <w:t xml:space="preserve">his </w:t>
      </w:r>
      <w:r w:rsidR="00BA0DD9" w:rsidRPr="009C4778">
        <w:rPr>
          <w:rFonts w:ascii="Times New Roman" w:eastAsia="Calibri" w:hAnsi="Times New Roman" w:cs="Times New Roman"/>
          <w:sz w:val="24"/>
          <w:szCs w:val="24"/>
        </w:rPr>
        <w:t>“</w:t>
      </w:r>
      <w:r w:rsidR="0097248F" w:rsidRPr="009C4778">
        <w:rPr>
          <w:rFonts w:ascii="Times New Roman" w:eastAsia="Calibri" w:hAnsi="Times New Roman" w:cs="Times New Roman"/>
          <w:sz w:val="24"/>
          <w:szCs w:val="24"/>
        </w:rPr>
        <w:t>lawyers</w:t>
      </w:r>
      <w:r w:rsidR="00BA0DD9" w:rsidRPr="009C4778">
        <w:rPr>
          <w:rFonts w:ascii="Times New Roman" w:eastAsia="Calibri" w:hAnsi="Times New Roman" w:cs="Times New Roman"/>
          <w:sz w:val="24"/>
          <w:szCs w:val="24"/>
        </w:rPr>
        <w:t>”</w:t>
      </w:r>
      <w:r w:rsidR="0097248F" w:rsidRPr="009C4778">
        <w:rPr>
          <w:rFonts w:ascii="Times New Roman" w:eastAsia="Calibri" w:hAnsi="Times New Roman" w:cs="Times New Roman"/>
          <w:sz w:val="24"/>
          <w:szCs w:val="24"/>
        </w:rPr>
        <w:t xml:space="preserve"> had </w:t>
      </w:r>
      <w:r w:rsidR="007A6C74" w:rsidRPr="009C4778">
        <w:rPr>
          <w:rFonts w:ascii="Times New Roman" w:eastAsia="Calibri" w:hAnsi="Times New Roman" w:cs="Times New Roman"/>
          <w:sz w:val="24"/>
          <w:szCs w:val="24"/>
        </w:rPr>
        <w:t>the documents</w:t>
      </w:r>
      <w:r w:rsidR="0097248F" w:rsidRPr="009C4778">
        <w:rPr>
          <w:rFonts w:ascii="Times New Roman" w:eastAsia="Calibri" w:hAnsi="Times New Roman" w:cs="Times New Roman"/>
          <w:sz w:val="24"/>
          <w:szCs w:val="24"/>
        </w:rPr>
        <w:t xml:space="preserve">. </w:t>
      </w:r>
      <w:r w:rsidR="003547B3" w:rsidRPr="009C4778">
        <w:rPr>
          <w:rFonts w:ascii="Times New Roman" w:eastAsia="Calibri" w:hAnsi="Times New Roman" w:cs="Times New Roman"/>
          <w:sz w:val="24"/>
          <w:szCs w:val="24"/>
        </w:rPr>
        <w:t xml:space="preserve">  The </w:t>
      </w:r>
      <w:r w:rsidR="00241CDC" w:rsidRPr="009C4778">
        <w:rPr>
          <w:rFonts w:ascii="Times New Roman" w:eastAsia="Calibri" w:hAnsi="Times New Roman" w:cs="Times New Roman"/>
          <w:sz w:val="24"/>
          <w:szCs w:val="24"/>
        </w:rPr>
        <w:t xml:space="preserve">appellant had removed </w:t>
      </w:r>
      <w:r w:rsidR="003547B3" w:rsidRPr="009C4778">
        <w:rPr>
          <w:rFonts w:ascii="Times New Roman" w:eastAsia="Calibri" w:hAnsi="Times New Roman" w:cs="Times New Roman"/>
          <w:sz w:val="24"/>
          <w:szCs w:val="24"/>
        </w:rPr>
        <w:t xml:space="preserve">from </w:t>
      </w:r>
      <w:r w:rsidR="00241CDC" w:rsidRPr="009C4778">
        <w:rPr>
          <w:rFonts w:ascii="Times New Roman" w:eastAsia="Calibri" w:hAnsi="Times New Roman" w:cs="Times New Roman"/>
          <w:sz w:val="24"/>
          <w:szCs w:val="24"/>
        </w:rPr>
        <w:t xml:space="preserve">his personal file </w:t>
      </w:r>
      <w:r w:rsidR="003547B3" w:rsidRPr="009C4778">
        <w:rPr>
          <w:rFonts w:ascii="Times New Roman" w:eastAsia="Calibri" w:hAnsi="Times New Roman" w:cs="Times New Roman"/>
          <w:sz w:val="24"/>
          <w:szCs w:val="24"/>
        </w:rPr>
        <w:t xml:space="preserve">all documents on his </w:t>
      </w:r>
      <w:r w:rsidR="00241CDC" w:rsidRPr="009C4778">
        <w:rPr>
          <w:rFonts w:ascii="Times New Roman" w:eastAsia="Calibri" w:hAnsi="Times New Roman" w:cs="Times New Roman"/>
          <w:sz w:val="24"/>
          <w:szCs w:val="24"/>
        </w:rPr>
        <w:t xml:space="preserve">disciplinary record to </w:t>
      </w:r>
      <w:r w:rsidR="007A6C74" w:rsidRPr="009C4778">
        <w:rPr>
          <w:rFonts w:ascii="Times New Roman" w:eastAsia="Calibri" w:hAnsi="Times New Roman" w:cs="Times New Roman"/>
          <w:sz w:val="24"/>
          <w:szCs w:val="24"/>
        </w:rPr>
        <w:t>create</w:t>
      </w:r>
      <w:r w:rsidR="00241CDC" w:rsidRPr="009C4778">
        <w:rPr>
          <w:rFonts w:ascii="Times New Roman" w:eastAsia="Calibri" w:hAnsi="Times New Roman" w:cs="Times New Roman"/>
          <w:sz w:val="24"/>
          <w:szCs w:val="24"/>
        </w:rPr>
        <w:t xml:space="preserve"> </w:t>
      </w:r>
      <w:r w:rsidR="007A6C74" w:rsidRPr="009C4778">
        <w:rPr>
          <w:rFonts w:ascii="Times New Roman" w:eastAsia="Calibri" w:hAnsi="Times New Roman" w:cs="Times New Roman"/>
          <w:sz w:val="24"/>
          <w:szCs w:val="24"/>
        </w:rPr>
        <w:t>an impression that he had a</w:t>
      </w:r>
      <w:r w:rsidR="00241CDC" w:rsidRPr="009C4778">
        <w:rPr>
          <w:rFonts w:ascii="Times New Roman" w:eastAsia="Calibri" w:hAnsi="Times New Roman" w:cs="Times New Roman"/>
          <w:sz w:val="24"/>
          <w:szCs w:val="24"/>
        </w:rPr>
        <w:t xml:space="preserve"> blameless </w:t>
      </w:r>
      <w:r w:rsidR="007A6C74" w:rsidRPr="009C4778">
        <w:rPr>
          <w:rFonts w:ascii="Times New Roman" w:eastAsia="Calibri" w:hAnsi="Times New Roman" w:cs="Times New Roman"/>
          <w:sz w:val="24"/>
          <w:szCs w:val="24"/>
        </w:rPr>
        <w:t xml:space="preserve">employment </w:t>
      </w:r>
      <w:r w:rsidR="00241CDC" w:rsidRPr="009C4778">
        <w:rPr>
          <w:rFonts w:ascii="Times New Roman" w:eastAsia="Calibri" w:hAnsi="Times New Roman" w:cs="Times New Roman"/>
          <w:sz w:val="24"/>
          <w:szCs w:val="24"/>
        </w:rPr>
        <w:t>record.</w:t>
      </w:r>
      <w:r w:rsidR="003A0CD1" w:rsidRPr="009C4778">
        <w:rPr>
          <w:rFonts w:ascii="Times New Roman" w:eastAsia="Calibri" w:hAnsi="Times New Roman" w:cs="Times New Roman"/>
          <w:sz w:val="24"/>
          <w:szCs w:val="24"/>
        </w:rPr>
        <w:t xml:space="preserve"> </w:t>
      </w:r>
      <w:r w:rsidR="003547B3" w:rsidRPr="009C4778">
        <w:rPr>
          <w:rFonts w:ascii="Times New Roman" w:eastAsia="Calibri" w:hAnsi="Times New Roman" w:cs="Times New Roman"/>
          <w:sz w:val="24"/>
          <w:szCs w:val="24"/>
        </w:rPr>
        <w:t>He</w:t>
      </w:r>
      <w:r w:rsidR="0019224F" w:rsidRPr="009C4778">
        <w:rPr>
          <w:rFonts w:ascii="Times New Roman" w:eastAsia="Calibri" w:hAnsi="Times New Roman" w:cs="Times New Roman"/>
          <w:sz w:val="24"/>
          <w:szCs w:val="24"/>
        </w:rPr>
        <w:t xml:space="preserve"> was charged with </w:t>
      </w:r>
      <w:r w:rsidR="00493E95" w:rsidRPr="009C4778">
        <w:rPr>
          <w:rFonts w:ascii="Times New Roman" w:eastAsia="Calibri" w:hAnsi="Times New Roman" w:cs="Times New Roman"/>
          <w:sz w:val="24"/>
          <w:szCs w:val="24"/>
        </w:rPr>
        <w:t>contravening</w:t>
      </w:r>
      <w:r w:rsidR="003828BC" w:rsidRPr="009C4778">
        <w:rPr>
          <w:rFonts w:ascii="Times New Roman" w:eastAsia="Calibri" w:hAnsi="Times New Roman" w:cs="Times New Roman"/>
          <w:sz w:val="24"/>
          <w:szCs w:val="24"/>
        </w:rPr>
        <w:t xml:space="preserve"> </w:t>
      </w:r>
      <w:proofErr w:type="spellStart"/>
      <w:r w:rsidR="003828BC" w:rsidRPr="009C4778">
        <w:rPr>
          <w:rFonts w:ascii="Times New Roman" w:eastAsia="Calibri" w:hAnsi="Times New Roman" w:cs="Times New Roman"/>
          <w:sz w:val="24"/>
          <w:szCs w:val="24"/>
        </w:rPr>
        <w:t>s</w:t>
      </w:r>
      <w:r w:rsidR="0019224F" w:rsidRPr="009C4778">
        <w:rPr>
          <w:rFonts w:ascii="Times New Roman" w:eastAsia="Calibri" w:hAnsi="Times New Roman" w:cs="Times New Roman"/>
          <w:sz w:val="24"/>
          <w:szCs w:val="24"/>
        </w:rPr>
        <w:t>s</w:t>
      </w:r>
      <w:proofErr w:type="spellEnd"/>
      <w:r w:rsidR="0019224F" w:rsidRPr="009C4778">
        <w:rPr>
          <w:rFonts w:ascii="Times New Roman" w:eastAsia="Calibri" w:hAnsi="Times New Roman" w:cs="Times New Roman"/>
          <w:sz w:val="24"/>
          <w:szCs w:val="24"/>
        </w:rPr>
        <w:t xml:space="preserve"> 4(a) and (g) of the National </w:t>
      </w:r>
      <w:r w:rsidR="0019224F" w:rsidRPr="009C4778">
        <w:rPr>
          <w:rFonts w:ascii="Times New Roman" w:eastAsia="Calibri" w:hAnsi="Times New Roman" w:cs="Times New Roman"/>
          <w:sz w:val="24"/>
          <w:szCs w:val="24"/>
        </w:rPr>
        <w:lastRenderedPageBreak/>
        <w:t>Employment Code of Conduct Regulations S.I</w:t>
      </w:r>
      <w:r w:rsidR="00493E95" w:rsidRPr="009C4778">
        <w:rPr>
          <w:rFonts w:ascii="Times New Roman" w:eastAsia="Calibri" w:hAnsi="Times New Roman" w:cs="Times New Roman"/>
          <w:sz w:val="24"/>
          <w:szCs w:val="24"/>
        </w:rPr>
        <w:t xml:space="preserve"> 15/2006. The first charge preferred</w:t>
      </w:r>
      <w:r w:rsidR="000852F4" w:rsidRPr="009C4778">
        <w:rPr>
          <w:rFonts w:ascii="Times New Roman" w:eastAsia="Calibri" w:hAnsi="Times New Roman" w:cs="Times New Roman"/>
          <w:sz w:val="24"/>
          <w:szCs w:val="24"/>
        </w:rPr>
        <w:t xml:space="preserve"> against </w:t>
      </w:r>
      <w:r w:rsidR="003828BC" w:rsidRPr="009C4778">
        <w:rPr>
          <w:rFonts w:ascii="Times New Roman" w:eastAsia="Calibri" w:hAnsi="Times New Roman" w:cs="Times New Roman"/>
          <w:sz w:val="24"/>
          <w:szCs w:val="24"/>
        </w:rPr>
        <w:t xml:space="preserve">the appellant </w:t>
      </w:r>
      <w:r w:rsidR="003547B3" w:rsidRPr="009C4778">
        <w:rPr>
          <w:rFonts w:ascii="Times New Roman" w:eastAsia="Calibri" w:hAnsi="Times New Roman" w:cs="Times New Roman"/>
          <w:sz w:val="24"/>
          <w:szCs w:val="24"/>
        </w:rPr>
        <w:t xml:space="preserve">was </w:t>
      </w:r>
      <w:r w:rsidR="003828BC" w:rsidRPr="009C4778">
        <w:rPr>
          <w:rFonts w:ascii="Times New Roman" w:eastAsia="Calibri" w:hAnsi="Times New Roman" w:cs="Times New Roman"/>
          <w:sz w:val="24"/>
          <w:szCs w:val="24"/>
        </w:rPr>
        <w:t xml:space="preserve">to the effect </w:t>
      </w:r>
      <w:r w:rsidR="003547B3" w:rsidRPr="009C4778">
        <w:rPr>
          <w:rFonts w:ascii="Times New Roman" w:eastAsia="Calibri" w:hAnsi="Times New Roman" w:cs="Times New Roman"/>
          <w:sz w:val="24"/>
          <w:szCs w:val="24"/>
        </w:rPr>
        <w:t>that:</w:t>
      </w:r>
    </w:p>
    <w:p w:rsidR="00493E95" w:rsidRPr="009C4778" w:rsidRDefault="00DB79E8" w:rsidP="003547B3">
      <w:pPr>
        <w:pStyle w:val="ListParagraph"/>
        <w:numPr>
          <w:ilvl w:val="0"/>
          <w:numId w:val="4"/>
        </w:numPr>
        <w:tabs>
          <w:tab w:val="left" w:pos="0"/>
        </w:tabs>
        <w:spacing w:after="200" w:line="480" w:lineRule="auto"/>
        <w:ind w:left="1134" w:hanging="414"/>
        <w:jc w:val="both"/>
        <w:rPr>
          <w:rFonts w:ascii="Times New Roman" w:eastAsia="Calibri" w:hAnsi="Times New Roman" w:cs="Times New Roman"/>
          <w:sz w:val="24"/>
          <w:szCs w:val="24"/>
        </w:rPr>
      </w:pPr>
      <w:r w:rsidRPr="009C4778">
        <w:rPr>
          <w:rFonts w:ascii="Times New Roman" w:eastAsia="Calibri" w:hAnsi="Times New Roman" w:cs="Times New Roman"/>
          <w:sz w:val="24"/>
          <w:szCs w:val="24"/>
          <w:lang w:val="en-ZA"/>
        </w:rPr>
        <w:t>Being</w:t>
      </w:r>
      <w:r w:rsidR="00493E95" w:rsidRPr="009C4778">
        <w:rPr>
          <w:rFonts w:ascii="Times New Roman" w:eastAsia="Calibri" w:hAnsi="Times New Roman" w:cs="Times New Roman"/>
          <w:sz w:val="24"/>
          <w:szCs w:val="24"/>
          <w:lang w:val="en-ZA"/>
        </w:rPr>
        <w:t xml:space="preserve"> the custodian of </w:t>
      </w:r>
      <w:r w:rsidR="003828BC" w:rsidRPr="009C4778">
        <w:rPr>
          <w:rFonts w:ascii="Times New Roman" w:eastAsia="Calibri" w:hAnsi="Times New Roman" w:cs="Times New Roman"/>
          <w:sz w:val="24"/>
          <w:szCs w:val="24"/>
          <w:lang w:val="en-ZA"/>
        </w:rPr>
        <w:t>personal</w:t>
      </w:r>
      <w:r w:rsidR="00493E95" w:rsidRPr="009C4778">
        <w:rPr>
          <w:rFonts w:ascii="Times New Roman" w:eastAsia="Calibri" w:hAnsi="Times New Roman" w:cs="Times New Roman"/>
          <w:sz w:val="24"/>
          <w:szCs w:val="24"/>
          <w:lang w:val="en-ZA"/>
        </w:rPr>
        <w:t xml:space="preserve"> files </w:t>
      </w:r>
      <w:r w:rsidR="003828BC" w:rsidRPr="009C4778">
        <w:rPr>
          <w:rFonts w:ascii="Times New Roman" w:eastAsia="Calibri" w:hAnsi="Times New Roman" w:cs="Times New Roman"/>
          <w:sz w:val="24"/>
          <w:szCs w:val="24"/>
          <w:lang w:val="en-ZA"/>
        </w:rPr>
        <w:t xml:space="preserve">of all employees, the </w:t>
      </w:r>
      <w:r w:rsidRPr="009C4778">
        <w:rPr>
          <w:rFonts w:ascii="Times New Roman" w:eastAsia="Calibri" w:hAnsi="Times New Roman" w:cs="Times New Roman"/>
          <w:sz w:val="24"/>
          <w:szCs w:val="24"/>
          <w:lang w:val="en-ZA"/>
        </w:rPr>
        <w:t>appellant had</w:t>
      </w:r>
      <w:r w:rsidR="00493E95" w:rsidRPr="009C4778">
        <w:rPr>
          <w:rFonts w:ascii="Times New Roman" w:eastAsia="Calibri" w:hAnsi="Times New Roman" w:cs="Times New Roman"/>
          <w:sz w:val="24"/>
          <w:szCs w:val="24"/>
          <w:lang w:val="en-ZA"/>
        </w:rPr>
        <w:t xml:space="preserve"> failed to </w:t>
      </w:r>
      <w:r w:rsidR="003828BC" w:rsidRPr="009C4778">
        <w:rPr>
          <w:rFonts w:ascii="Times New Roman" w:eastAsia="Calibri" w:hAnsi="Times New Roman" w:cs="Times New Roman"/>
          <w:sz w:val="24"/>
          <w:szCs w:val="24"/>
          <w:lang w:val="en-ZA"/>
        </w:rPr>
        <w:t>give a</w:t>
      </w:r>
      <w:r w:rsidR="00493E95" w:rsidRPr="009C4778">
        <w:rPr>
          <w:rFonts w:ascii="Times New Roman" w:eastAsia="Calibri" w:hAnsi="Times New Roman" w:cs="Times New Roman"/>
          <w:sz w:val="24"/>
          <w:szCs w:val="24"/>
          <w:lang w:val="en-ZA"/>
        </w:rPr>
        <w:t xml:space="preserve"> reasonab</w:t>
      </w:r>
      <w:r w:rsidR="00F32C73" w:rsidRPr="009C4778">
        <w:rPr>
          <w:rFonts w:ascii="Times New Roman" w:eastAsia="Calibri" w:hAnsi="Times New Roman" w:cs="Times New Roman"/>
          <w:sz w:val="24"/>
          <w:szCs w:val="24"/>
          <w:lang w:val="en-ZA"/>
        </w:rPr>
        <w:t>le and satisfactory explanation</w:t>
      </w:r>
      <w:r w:rsidR="00493E95" w:rsidRPr="009C4778">
        <w:rPr>
          <w:rFonts w:ascii="Times New Roman" w:eastAsia="Calibri" w:hAnsi="Times New Roman" w:cs="Times New Roman"/>
          <w:sz w:val="24"/>
          <w:szCs w:val="24"/>
          <w:lang w:val="en-ZA"/>
        </w:rPr>
        <w:t xml:space="preserve"> for the missing and confidential company documentation from </w:t>
      </w:r>
      <w:r w:rsidR="003828BC" w:rsidRPr="009C4778">
        <w:rPr>
          <w:rFonts w:ascii="Times New Roman" w:eastAsia="Calibri" w:hAnsi="Times New Roman" w:cs="Times New Roman"/>
          <w:sz w:val="24"/>
          <w:szCs w:val="24"/>
          <w:lang w:val="en-ZA"/>
        </w:rPr>
        <w:t>his personal</w:t>
      </w:r>
      <w:r w:rsidR="00493E95" w:rsidRPr="009C4778">
        <w:rPr>
          <w:rFonts w:ascii="Times New Roman" w:eastAsia="Calibri" w:hAnsi="Times New Roman" w:cs="Times New Roman"/>
          <w:sz w:val="24"/>
          <w:szCs w:val="24"/>
          <w:lang w:val="en-ZA"/>
        </w:rPr>
        <w:t xml:space="preserve"> file.</w:t>
      </w:r>
    </w:p>
    <w:p w:rsidR="00493E95" w:rsidRPr="009C4778" w:rsidRDefault="00493E95" w:rsidP="00AB67DF">
      <w:pPr>
        <w:spacing w:after="200" w:line="480" w:lineRule="auto"/>
        <w:ind w:firstLine="72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w:t>
      </w:r>
      <w:r w:rsidR="00AB67DF" w:rsidRPr="009C4778">
        <w:rPr>
          <w:rFonts w:ascii="Times New Roman" w:eastAsia="Calibri" w:hAnsi="Times New Roman" w:cs="Times New Roman"/>
          <w:sz w:val="24"/>
          <w:szCs w:val="24"/>
          <w:lang w:val="en-ZA"/>
        </w:rPr>
        <w:t>he second charge was that:</w:t>
      </w:r>
    </w:p>
    <w:p w:rsidR="00493E95" w:rsidRPr="009C4778" w:rsidRDefault="00DB79E8" w:rsidP="00AB67DF">
      <w:pPr>
        <w:pStyle w:val="ListParagraph"/>
        <w:numPr>
          <w:ilvl w:val="0"/>
          <w:numId w:val="4"/>
        </w:numPr>
        <w:spacing w:after="200" w:line="480" w:lineRule="auto"/>
        <w:ind w:left="1134" w:hanging="414"/>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The a</w:t>
      </w:r>
      <w:r w:rsidR="00493E95" w:rsidRPr="009C4778">
        <w:rPr>
          <w:rFonts w:ascii="Times New Roman" w:eastAsia="Calibri" w:hAnsi="Times New Roman" w:cs="Times New Roman"/>
          <w:sz w:val="24"/>
          <w:szCs w:val="24"/>
          <w:lang w:val="en-ZA"/>
        </w:rPr>
        <w:t xml:space="preserve">ppellant </w:t>
      </w:r>
      <w:r w:rsidRPr="009C4778">
        <w:rPr>
          <w:rFonts w:ascii="Times New Roman" w:eastAsia="Calibri" w:hAnsi="Times New Roman" w:cs="Times New Roman"/>
          <w:sz w:val="24"/>
          <w:szCs w:val="24"/>
          <w:lang w:val="en-ZA"/>
        </w:rPr>
        <w:t xml:space="preserve">had </w:t>
      </w:r>
      <w:r w:rsidR="003828BC" w:rsidRPr="009C4778">
        <w:rPr>
          <w:rFonts w:ascii="Times New Roman" w:eastAsia="Calibri" w:hAnsi="Times New Roman" w:cs="Times New Roman"/>
          <w:sz w:val="24"/>
          <w:szCs w:val="24"/>
          <w:lang w:val="en-ZA"/>
        </w:rPr>
        <w:t>intimidated a</w:t>
      </w:r>
      <w:r w:rsidR="00493E95" w:rsidRPr="009C4778">
        <w:rPr>
          <w:rFonts w:ascii="Times New Roman" w:eastAsia="Calibri" w:hAnsi="Times New Roman" w:cs="Times New Roman"/>
          <w:sz w:val="24"/>
          <w:szCs w:val="24"/>
          <w:lang w:val="en-ZA"/>
        </w:rPr>
        <w:t xml:space="preserve"> newly appointed Human Resources Manager</w:t>
      </w:r>
      <w:r w:rsidR="003828BC" w:rsidRPr="009C4778">
        <w:rPr>
          <w:rFonts w:ascii="Times New Roman" w:eastAsia="Calibri" w:hAnsi="Times New Roman" w:cs="Times New Roman"/>
          <w:sz w:val="24"/>
          <w:szCs w:val="24"/>
          <w:lang w:val="en-ZA"/>
        </w:rPr>
        <w:t xml:space="preserve"> so that he did not take up the job with the company</w:t>
      </w:r>
      <w:r w:rsidR="00493E95" w:rsidRPr="009C4778">
        <w:rPr>
          <w:rFonts w:ascii="Times New Roman" w:eastAsia="Calibri" w:hAnsi="Times New Roman" w:cs="Times New Roman"/>
          <w:sz w:val="24"/>
          <w:szCs w:val="24"/>
          <w:lang w:val="en-ZA"/>
        </w:rPr>
        <w:t>.</w:t>
      </w:r>
    </w:p>
    <w:p w:rsidR="00AB67DF" w:rsidRPr="009C4778" w:rsidRDefault="00AB67DF" w:rsidP="00AB67DF">
      <w:pPr>
        <w:spacing w:after="200" w:line="240" w:lineRule="auto"/>
        <w:jc w:val="both"/>
        <w:rPr>
          <w:rFonts w:ascii="Times New Roman" w:eastAsia="Calibri" w:hAnsi="Times New Roman" w:cs="Times New Roman"/>
          <w:sz w:val="24"/>
          <w:szCs w:val="24"/>
          <w:lang w:val="en-ZA"/>
        </w:rPr>
      </w:pPr>
    </w:p>
    <w:p w:rsidR="00493E95" w:rsidRPr="009C4778" w:rsidRDefault="00493E95" w:rsidP="00AB67DF">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 xml:space="preserve">The facts </w:t>
      </w:r>
      <w:r w:rsidR="003828BC" w:rsidRPr="009C4778">
        <w:rPr>
          <w:rFonts w:ascii="Times New Roman" w:eastAsia="Calibri" w:hAnsi="Times New Roman" w:cs="Times New Roman"/>
          <w:sz w:val="24"/>
          <w:szCs w:val="24"/>
          <w:lang w:val="en-ZA"/>
        </w:rPr>
        <w:t>giving rise</w:t>
      </w:r>
      <w:r w:rsidR="0046370A" w:rsidRPr="009C4778">
        <w:rPr>
          <w:rFonts w:ascii="Times New Roman" w:eastAsia="Calibri" w:hAnsi="Times New Roman" w:cs="Times New Roman"/>
          <w:sz w:val="24"/>
          <w:szCs w:val="24"/>
          <w:lang w:val="en-ZA"/>
        </w:rPr>
        <w:t xml:space="preserve"> to the </w:t>
      </w:r>
      <w:r w:rsidR="00580E16" w:rsidRPr="009C4778">
        <w:rPr>
          <w:rFonts w:ascii="Times New Roman" w:eastAsia="Calibri" w:hAnsi="Times New Roman" w:cs="Times New Roman"/>
          <w:sz w:val="24"/>
          <w:szCs w:val="24"/>
          <w:lang w:val="en-ZA"/>
        </w:rPr>
        <w:t xml:space="preserve">second </w:t>
      </w:r>
      <w:r w:rsidR="0046370A" w:rsidRPr="009C4778">
        <w:rPr>
          <w:rFonts w:ascii="Times New Roman" w:eastAsia="Calibri" w:hAnsi="Times New Roman" w:cs="Times New Roman"/>
          <w:sz w:val="24"/>
          <w:szCs w:val="24"/>
          <w:lang w:val="en-ZA"/>
        </w:rPr>
        <w:t xml:space="preserve">charge were that </w:t>
      </w:r>
      <w:r w:rsidRPr="009C4778">
        <w:rPr>
          <w:rFonts w:ascii="Times New Roman" w:eastAsia="Calibri" w:hAnsi="Times New Roman" w:cs="Times New Roman"/>
          <w:sz w:val="24"/>
          <w:szCs w:val="24"/>
          <w:lang w:val="en-ZA"/>
        </w:rPr>
        <w:t xml:space="preserve">the appellant </w:t>
      </w:r>
      <w:r w:rsidR="003828BC" w:rsidRPr="009C4778">
        <w:rPr>
          <w:rFonts w:ascii="Times New Roman" w:eastAsia="Calibri" w:hAnsi="Times New Roman" w:cs="Times New Roman"/>
          <w:sz w:val="24"/>
          <w:szCs w:val="24"/>
          <w:lang w:val="en-ZA"/>
        </w:rPr>
        <w:t>got</w:t>
      </w:r>
      <w:r w:rsidRPr="009C4778">
        <w:rPr>
          <w:rFonts w:ascii="Times New Roman" w:eastAsia="Calibri" w:hAnsi="Times New Roman" w:cs="Times New Roman"/>
          <w:sz w:val="24"/>
          <w:szCs w:val="24"/>
          <w:lang w:val="en-ZA"/>
        </w:rPr>
        <w:t xml:space="preserve"> to know that a new Human Resources Manager</w:t>
      </w:r>
      <w:r w:rsidR="00F90AA6" w:rsidRPr="009C4778">
        <w:rPr>
          <w:rFonts w:ascii="Times New Roman" w:eastAsia="Calibri" w:hAnsi="Times New Roman" w:cs="Times New Roman"/>
          <w:sz w:val="24"/>
          <w:szCs w:val="24"/>
          <w:lang w:val="en-ZA"/>
        </w:rPr>
        <w:t xml:space="preserve"> had been appointed</w:t>
      </w:r>
      <w:r w:rsidR="003828BC" w:rsidRPr="009C4778">
        <w:rPr>
          <w:rFonts w:ascii="Times New Roman" w:eastAsia="Calibri" w:hAnsi="Times New Roman" w:cs="Times New Roman"/>
          <w:sz w:val="24"/>
          <w:szCs w:val="24"/>
          <w:lang w:val="en-ZA"/>
        </w:rPr>
        <w:t>.  He</w:t>
      </w:r>
      <w:r w:rsidR="00F90AA6" w:rsidRPr="009C4778">
        <w:rPr>
          <w:rFonts w:ascii="Times New Roman" w:eastAsia="Calibri" w:hAnsi="Times New Roman" w:cs="Times New Roman"/>
          <w:sz w:val="24"/>
          <w:szCs w:val="24"/>
          <w:lang w:val="en-ZA"/>
        </w:rPr>
        <w:t xml:space="preserve"> had visited the company on a familiarisation tour. The </w:t>
      </w:r>
      <w:r w:rsidR="0024226E" w:rsidRPr="009C4778">
        <w:rPr>
          <w:rFonts w:ascii="Times New Roman" w:eastAsia="Calibri" w:hAnsi="Times New Roman" w:cs="Times New Roman"/>
          <w:sz w:val="24"/>
          <w:szCs w:val="24"/>
          <w:lang w:val="en-ZA"/>
        </w:rPr>
        <w:t>appellant went</w:t>
      </w:r>
      <w:r w:rsidR="00F90AA6" w:rsidRPr="009C4778">
        <w:rPr>
          <w:rFonts w:ascii="Times New Roman" w:eastAsia="Calibri" w:hAnsi="Times New Roman" w:cs="Times New Roman"/>
          <w:sz w:val="24"/>
          <w:szCs w:val="24"/>
          <w:lang w:val="en-ZA"/>
        </w:rPr>
        <w:t xml:space="preserve"> to the</w:t>
      </w:r>
      <w:r w:rsidR="00AB67DF" w:rsidRPr="009C4778">
        <w:rPr>
          <w:rFonts w:ascii="Times New Roman" w:eastAsia="Calibri" w:hAnsi="Times New Roman" w:cs="Times New Roman"/>
          <w:sz w:val="24"/>
          <w:szCs w:val="24"/>
          <w:lang w:val="en-ZA"/>
        </w:rPr>
        <w:t xml:space="preserve"> office of security guards at the </w:t>
      </w:r>
      <w:r w:rsidR="006646BC" w:rsidRPr="009C4778">
        <w:rPr>
          <w:rFonts w:ascii="Times New Roman" w:eastAsia="Calibri" w:hAnsi="Times New Roman" w:cs="Times New Roman"/>
          <w:sz w:val="24"/>
          <w:szCs w:val="24"/>
          <w:lang w:val="en-ZA"/>
        </w:rPr>
        <w:t xml:space="preserve">entrance of the </w:t>
      </w:r>
      <w:r w:rsidR="00AB67DF" w:rsidRPr="009C4778">
        <w:rPr>
          <w:rFonts w:ascii="Times New Roman" w:eastAsia="Calibri" w:hAnsi="Times New Roman" w:cs="Times New Roman"/>
          <w:sz w:val="24"/>
          <w:szCs w:val="24"/>
          <w:lang w:val="en-ZA"/>
        </w:rPr>
        <w:t>company premises</w:t>
      </w:r>
      <w:r w:rsidR="00F90AA6" w:rsidRPr="009C4778">
        <w:rPr>
          <w:rFonts w:ascii="Times New Roman" w:eastAsia="Calibri" w:hAnsi="Times New Roman" w:cs="Times New Roman"/>
          <w:sz w:val="24"/>
          <w:szCs w:val="24"/>
          <w:lang w:val="en-ZA"/>
        </w:rPr>
        <w:t xml:space="preserve"> where he opened the </w:t>
      </w:r>
      <w:r w:rsidR="006646BC" w:rsidRPr="009C4778">
        <w:rPr>
          <w:rFonts w:ascii="Times New Roman" w:eastAsia="Calibri" w:hAnsi="Times New Roman" w:cs="Times New Roman"/>
          <w:sz w:val="24"/>
          <w:szCs w:val="24"/>
          <w:lang w:val="en-ZA"/>
        </w:rPr>
        <w:t>visitor</w:t>
      </w:r>
      <w:r w:rsidR="00473542" w:rsidRPr="009C4778">
        <w:rPr>
          <w:rFonts w:ascii="Times New Roman" w:eastAsia="Calibri" w:hAnsi="Times New Roman" w:cs="Times New Roman"/>
          <w:sz w:val="24"/>
          <w:szCs w:val="24"/>
          <w:lang w:val="en-ZA"/>
        </w:rPr>
        <w:t>s</w:t>
      </w:r>
      <w:r w:rsidR="00F90AA6" w:rsidRPr="009C4778">
        <w:rPr>
          <w:rFonts w:ascii="Times New Roman" w:eastAsia="Calibri" w:hAnsi="Times New Roman" w:cs="Times New Roman"/>
          <w:sz w:val="24"/>
          <w:szCs w:val="24"/>
          <w:lang w:val="en-ZA"/>
        </w:rPr>
        <w:t xml:space="preserve"> book</w:t>
      </w:r>
      <w:r w:rsidR="00AB67DF" w:rsidRPr="009C4778">
        <w:rPr>
          <w:rFonts w:ascii="Times New Roman" w:eastAsia="Calibri" w:hAnsi="Times New Roman" w:cs="Times New Roman"/>
          <w:sz w:val="24"/>
          <w:szCs w:val="24"/>
          <w:lang w:val="en-ZA"/>
        </w:rPr>
        <w:t xml:space="preserve">.  He extracted from the book </w:t>
      </w:r>
      <w:r w:rsidR="003828BC" w:rsidRPr="009C4778">
        <w:rPr>
          <w:rFonts w:ascii="Times New Roman" w:eastAsia="Calibri" w:hAnsi="Times New Roman" w:cs="Times New Roman"/>
          <w:sz w:val="24"/>
          <w:szCs w:val="24"/>
          <w:lang w:val="en-ZA"/>
        </w:rPr>
        <w:t xml:space="preserve">the </w:t>
      </w:r>
      <w:r w:rsidR="00AB67DF" w:rsidRPr="009C4778">
        <w:rPr>
          <w:rFonts w:ascii="Times New Roman" w:eastAsia="Calibri" w:hAnsi="Times New Roman" w:cs="Times New Roman"/>
          <w:sz w:val="24"/>
          <w:szCs w:val="24"/>
          <w:lang w:val="en-ZA"/>
        </w:rPr>
        <w:t>personal details of the new Human Resources Manager</w:t>
      </w:r>
      <w:r w:rsidR="006646BC" w:rsidRPr="009C4778">
        <w:rPr>
          <w:rFonts w:ascii="Times New Roman" w:eastAsia="Calibri" w:hAnsi="Times New Roman" w:cs="Times New Roman"/>
          <w:sz w:val="24"/>
          <w:szCs w:val="24"/>
          <w:lang w:val="en-ZA"/>
        </w:rPr>
        <w:t xml:space="preserve"> including his</w:t>
      </w:r>
      <w:r w:rsidR="003828BC" w:rsidRPr="009C4778">
        <w:rPr>
          <w:rFonts w:ascii="Times New Roman" w:eastAsia="Calibri" w:hAnsi="Times New Roman" w:cs="Times New Roman"/>
          <w:sz w:val="24"/>
          <w:szCs w:val="24"/>
          <w:lang w:val="en-ZA"/>
        </w:rPr>
        <w:t xml:space="preserve"> residential address</w:t>
      </w:r>
      <w:r w:rsidR="00AB67DF" w:rsidRPr="009C4778">
        <w:rPr>
          <w:rFonts w:ascii="Times New Roman" w:eastAsia="Calibri" w:hAnsi="Times New Roman" w:cs="Times New Roman"/>
          <w:sz w:val="24"/>
          <w:szCs w:val="24"/>
          <w:lang w:val="en-ZA"/>
        </w:rPr>
        <w:t xml:space="preserve">.  </w:t>
      </w:r>
      <w:r w:rsidR="00F90AA6" w:rsidRPr="009C4778">
        <w:rPr>
          <w:rFonts w:ascii="Times New Roman" w:eastAsia="Calibri" w:hAnsi="Times New Roman" w:cs="Times New Roman"/>
          <w:sz w:val="24"/>
          <w:szCs w:val="24"/>
          <w:lang w:val="en-ZA"/>
        </w:rPr>
        <w:t xml:space="preserve"> </w:t>
      </w:r>
      <w:r w:rsidR="003B79B1" w:rsidRPr="009C4778">
        <w:rPr>
          <w:rFonts w:ascii="Times New Roman" w:eastAsia="Calibri" w:hAnsi="Times New Roman" w:cs="Times New Roman"/>
          <w:sz w:val="24"/>
          <w:szCs w:val="24"/>
          <w:lang w:val="en-ZA"/>
        </w:rPr>
        <w:t xml:space="preserve">In a desperate bid to </w:t>
      </w:r>
      <w:r w:rsidR="003828BC" w:rsidRPr="009C4778">
        <w:rPr>
          <w:rFonts w:ascii="Times New Roman" w:eastAsia="Calibri" w:hAnsi="Times New Roman" w:cs="Times New Roman"/>
          <w:sz w:val="24"/>
          <w:szCs w:val="24"/>
          <w:lang w:val="en-ZA"/>
        </w:rPr>
        <w:t>intimidate the new Human Resources Manager</w:t>
      </w:r>
      <w:r w:rsidR="006646BC" w:rsidRPr="009C4778">
        <w:rPr>
          <w:rFonts w:ascii="Times New Roman" w:eastAsia="Calibri" w:hAnsi="Times New Roman" w:cs="Times New Roman"/>
          <w:sz w:val="24"/>
          <w:szCs w:val="24"/>
          <w:lang w:val="en-ZA"/>
        </w:rPr>
        <w:t xml:space="preserve"> so that he did not take up</w:t>
      </w:r>
      <w:r w:rsidR="003828BC" w:rsidRPr="009C4778">
        <w:rPr>
          <w:rFonts w:ascii="Times New Roman" w:eastAsia="Calibri" w:hAnsi="Times New Roman" w:cs="Times New Roman"/>
          <w:sz w:val="24"/>
          <w:szCs w:val="24"/>
          <w:lang w:val="en-ZA"/>
        </w:rPr>
        <w:t xml:space="preserve"> the job with the respondent, the appellant wrote an anonymous letter thr</w:t>
      </w:r>
      <w:r w:rsidR="00473542" w:rsidRPr="009C4778">
        <w:rPr>
          <w:rFonts w:ascii="Times New Roman" w:eastAsia="Calibri" w:hAnsi="Times New Roman" w:cs="Times New Roman"/>
          <w:sz w:val="24"/>
          <w:szCs w:val="24"/>
          <w:lang w:val="en-ZA"/>
        </w:rPr>
        <w:t xml:space="preserve">eatening </w:t>
      </w:r>
      <w:r w:rsidR="00F91F25" w:rsidRPr="009C4778">
        <w:rPr>
          <w:rFonts w:ascii="Times New Roman" w:eastAsia="Calibri" w:hAnsi="Times New Roman" w:cs="Times New Roman"/>
          <w:sz w:val="24"/>
          <w:szCs w:val="24"/>
          <w:lang w:val="en-ZA"/>
        </w:rPr>
        <w:t xml:space="preserve">him </w:t>
      </w:r>
      <w:r w:rsidR="00473542" w:rsidRPr="009C4778">
        <w:rPr>
          <w:rFonts w:ascii="Times New Roman" w:eastAsia="Calibri" w:hAnsi="Times New Roman" w:cs="Times New Roman"/>
          <w:sz w:val="24"/>
          <w:szCs w:val="24"/>
          <w:lang w:val="en-ZA"/>
        </w:rPr>
        <w:t xml:space="preserve">with bodily harm if he took up </w:t>
      </w:r>
      <w:r w:rsidR="006646BC" w:rsidRPr="009C4778">
        <w:rPr>
          <w:rFonts w:ascii="Times New Roman" w:eastAsia="Calibri" w:hAnsi="Times New Roman" w:cs="Times New Roman"/>
          <w:sz w:val="24"/>
          <w:szCs w:val="24"/>
          <w:lang w:val="en-ZA"/>
        </w:rPr>
        <w:t>the job</w:t>
      </w:r>
      <w:r w:rsidR="003828BC" w:rsidRPr="009C4778">
        <w:rPr>
          <w:rFonts w:ascii="Times New Roman" w:eastAsia="Calibri" w:hAnsi="Times New Roman" w:cs="Times New Roman"/>
          <w:sz w:val="24"/>
          <w:szCs w:val="24"/>
          <w:lang w:val="en-ZA"/>
        </w:rPr>
        <w:t>.</w:t>
      </w:r>
      <w:r w:rsidR="00F90AA6" w:rsidRPr="009C4778">
        <w:rPr>
          <w:rFonts w:ascii="Times New Roman" w:eastAsia="Calibri" w:hAnsi="Times New Roman" w:cs="Times New Roman"/>
          <w:sz w:val="24"/>
          <w:szCs w:val="24"/>
          <w:lang w:val="en-ZA"/>
        </w:rPr>
        <w:t xml:space="preserve"> </w:t>
      </w:r>
      <w:r w:rsidR="00A723E6" w:rsidRPr="009C4778">
        <w:rPr>
          <w:rFonts w:ascii="Times New Roman" w:eastAsia="Calibri" w:hAnsi="Times New Roman" w:cs="Times New Roman"/>
          <w:sz w:val="24"/>
          <w:szCs w:val="24"/>
          <w:lang w:val="en-ZA"/>
        </w:rPr>
        <w:t>I</w:t>
      </w:r>
      <w:r w:rsidR="00780B7B" w:rsidRPr="009C4778">
        <w:rPr>
          <w:rFonts w:ascii="Times New Roman" w:eastAsia="Calibri" w:hAnsi="Times New Roman" w:cs="Times New Roman"/>
          <w:sz w:val="24"/>
          <w:szCs w:val="24"/>
          <w:lang w:val="en-ZA"/>
        </w:rPr>
        <w:t>n the anonymous letter</w:t>
      </w:r>
      <w:r w:rsidR="00A723E6" w:rsidRPr="009C4778">
        <w:rPr>
          <w:rFonts w:ascii="Times New Roman" w:eastAsia="Calibri" w:hAnsi="Times New Roman" w:cs="Times New Roman"/>
          <w:sz w:val="24"/>
          <w:szCs w:val="24"/>
          <w:lang w:val="en-ZA"/>
        </w:rPr>
        <w:t xml:space="preserve">, </w:t>
      </w:r>
      <w:r w:rsidR="003828BC" w:rsidRPr="009C4778">
        <w:rPr>
          <w:rFonts w:ascii="Times New Roman" w:eastAsia="Calibri" w:hAnsi="Times New Roman" w:cs="Times New Roman"/>
          <w:sz w:val="24"/>
          <w:szCs w:val="24"/>
          <w:lang w:val="en-ZA"/>
        </w:rPr>
        <w:t xml:space="preserve">the </w:t>
      </w:r>
      <w:r w:rsidR="00A723E6" w:rsidRPr="009C4778">
        <w:rPr>
          <w:rFonts w:ascii="Times New Roman" w:eastAsia="Calibri" w:hAnsi="Times New Roman" w:cs="Times New Roman"/>
          <w:sz w:val="24"/>
          <w:szCs w:val="24"/>
          <w:lang w:val="en-ZA"/>
        </w:rPr>
        <w:t xml:space="preserve">appellant </w:t>
      </w:r>
      <w:r w:rsidR="003828BC" w:rsidRPr="009C4778">
        <w:rPr>
          <w:rFonts w:ascii="Times New Roman" w:eastAsia="Calibri" w:hAnsi="Times New Roman" w:cs="Times New Roman"/>
          <w:sz w:val="24"/>
          <w:szCs w:val="24"/>
          <w:lang w:val="en-ZA"/>
        </w:rPr>
        <w:t>alleged</w:t>
      </w:r>
      <w:r w:rsidR="00780B7B" w:rsidRPr="009C4778">
        <w:rPr>
          <w:rFonts w:ascii="Times New Roman" w:eastAsia="Calibri" w:hAnsi="Times New Roman" w:cs="Times New Roman"/>
          <w:sz w:val="24"/>
          <w:szCs w:val="24"/>
          <w:lang w:val="en-ZA"/>
        </w:rPr>
        <w:t xml:space="preserve"> that the </w:t>
      </w:r>
      <w:r w:rsidR="00E2186B" w:rsidRPr="009C4778">
        <w:rPr>
          <w:rFonts w:ascii="Times New Roman" w:eastAsia="Calibri" w:hAnsi="Times New Roman" w:cs="Times New Roman"/>
          <w:sz w:val="24"/>
          <w:szCs w:val="24"/>
          <w:lang w:val="en-ZA"/>
        </w:rPr>
        <w:t xml:space="preserve">Human Resources Manager would not </w:t>
      </w:r>
      <w:r w:rsidR="00780B7B" w:rsidRPr="009C4778">
        <w:rPr>
          <w:rFonts w:ascii="Times New Roman" w:eastAsia="Calibri" w:hAnsi="Times New Roman" w:cs="Times New Roman"/>
          <w:sz w:val="24"/>
          <w:szCs w:val="24"/>
          <w:lang w:val="en-ZA"/>
        </w:rPr>
        <w:t xml:space="preserve">be welcome </w:t>
      </w:r>
      <w:r w:rsidR="00E2186B" w:rsidRPr="009C4778">
        <w:rPr>
          <w:rFonts w:ascii="Times New Roman" w:eastAsia="Calibri" w:hAnsi="Times New Roman" w:cs="Times New Roman"/>
          <w:sz w:val="24"/>
          <w:szCs w:val="24"/>
          <w:lang w:val="en-ZA"/>
        </w:rPr>
        <w:t xml:space="preserve">at the company </w:t>
      </w:r>
      <w:r w:rsidR="00780B7B" w:rsidRPr="009C4778">
        <w:rPr>
          <w:rFonts w:ascii="Times New Roman" w:eastAsia="Calibri" w:hAnsi="Times New Roman" w:cs="Times New Roman"/>
          <w:sz w:val="24"/>
          <w:szCs w:val="24"/>
          <w:lang w:val="en-ZA"/>
        </w:rPr>
        <w:t xml:space="preserve">because he belonged to a different tribe and region. These sentiments were contrary to the company policy which discouraged </w:t>
      </w:r>
      <w:r w:rsidR="00E2186B" w:rsidRPr="009C4778">
        <w:rPr>
          <w:rFonts w:ascii="Times New Roman" w:eastAsia="Calibri" w:hAnsi="Times New Roman" w:cs="Times New Roman"/>
          <w:sz w:val="24"/>
          <w:szCs w:val="24"/>
          <w:lang w:val="en-ZA"/>
        </w:rPr>
        <w:t>discrimination on tribal and regional grounds</w:t>
      </w:r>
      <w:r w:rsidR="006646BC" w:rsidRPr="009C4778">
        <w:rPr>
          <w:rFonts w:ascii="Times New Roman" w:eastAsia="Calibri" w:hAnsi="Times New Roman" w:cs="Times New Roman"/>
          <w:sz w:val="24"/>
          <w:szCs w:val="24"/>
          <w:lang w:val="en-ZA"/>
        </w:rPr>
        <w:t xml:space="preserve"> in the recruitment of staff</w:t>
      </w:r>
      <w:r w:rsidR="00780B7B" w:rsidRPr="009C4778">
        <w:rPr>
          <w:rFonts w:ascii="Times New Roman" w:eastAsia="Calibri" w:hAnsi="Times New Roman" w:cs="Times New Roman"/>
          <w:sz w:val="24"/>
          <w:szCs w:val="24"/>
          <w:lang w:val="en-ZA"/>
        </w:rPr>
        <w:t>.</w:t>
      </w:r>
      <w:r w:rsidR="0004340A" w:rsidRPr="009C4778">
        <w:rPr>
          <w:rFonts w:ascii="Times New Roman" w:eastAsia="Calibri" w:hAnsi="Times New Roman" w:cs="Times New Roman"/>
          <w:sz w:val="24"/>
          <w:szCs w:val="24"/>
          <w:lang w:val="en-ZA"/>
        </w:rPr>
        <w:t xml:space="preserve"> </w:t>
      </w:r>
    </w:p>
    <w:p w:rsidR="006646BC" w:rsidRPr="009C4778" w:rsidRDefault="006646BC" w:rsidP="006646BC">
      <w:pPr>
        <w:spacing w:after="200" w:line="240" w:lineRule="auto"/>
        <w:ind w:firstLine="1440"/>
        <w:jc w:val="both"/>
        <w:rPr>
          <w:rFonts w:ascii="Times New Roman" w:eastAsia="Calibri" w:hAnsi="Times New Roman" w:cs="Times New Roman"/>
          <w:sz w:val="24"/>
          <w:szCs w:val="24"/>
          <w:lang w:val="en-ZA"/>
        </w:rPr>
      </w:pPr>
    </w:p>
    <w:p w:rsidR="008C7CAC" w:rsidRPr="009C4778" w:rsidRDefault="007670C2" w:rsidP="00E2186B">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 xml:space="preserve">The </w:t>
      </w:r>
      <w:r w:rsidR="005E4055" w:rsidRPr="009C4778">
        <w:rPr>
          <w:rFonts w:ascii="Times New Roman" w:eastAsia="Calibri" w:hAnsi="Times New Roman" w:cs="Times New Roman"/>
          <w:sz w:val="24"/>
          <w:szCs w:val="24"/>
          <w:lang w:val="en-ZA"/>
        </w:rPr>
        <w:t>third charge</w:t>
      </w:r>
      <w:r w:rsidR="00AE0356" w:rsidRPr="009C4778">
        <w:rPr>
          <w:rFonts w:ascii="Times New Roman" w:eastAsia="Calibri" w:hAnsi="Times New Roman" w:cs="Times New Roman"/>
          <w:sz w:val="24"/>
          <w:szCs w:val="24"/>
          <w:lang w:val="en-ZA"/>
        </w:rPr>
        <w:t xml:space="preserve"> preferred against the appellant w</w:t>
      </w:r>
      <w:r w:rsidR="00AB67DF" w:rsidRPr="009C4778">
        <w:rPr>
          <w:rFonts w:ascii="Times New Roman" w:eastAsia="Calibri" w:hAnsi="Times New Roman" w:cs="Times New Roman"/>
          <w:sz w:val="24"/>
          <w:szCs w:val="24"/>
          <w:lang w:val="en-ZA"/>
        </w:rPr>
        <w:t>as that:</w:t>
      </w:r>
    </w:p>
    <w:p w:rsidR="0080099F" w:rsidRPr="009C4778" w:rsidRDefault="0080099F" w:rsidP="0080099F">
      <w:pPr>
        <w:pStyle w:val="ListParagraph"/>
        <w:numPr>
          <w:ilvl w:val="0"/>
          <w:numId w:val="4"/>
        </w:numPr>
        <w:spacing w:after="200" w:line="480" w:lineRule="auto"/>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lastRenderedPageBreak/>
        <w:t xml:space="preserve">He had failed to </w:t>
      </w:r>
      <w:r w:rsidR="00E2186B" w:rsidRPr="009C4778">
        <w:rPr>
          <w:rFonts w:ascii="Times New Roman" w:eastAsia="Calibri" w:hAnsi="Times New Roman" w:cs="Times New Roman"/>
          <w:sz w:val="24"/>
          <w:szCs w:val="24"/>
          <w:lang w:val="en-ZA"/>
        </w:rPr>
        <w:t>obey</w:t>
      </w:r>
      <w:r w:rsidRPr="009C4778">
        <w:rPr>
          <w:rFonts w:ascii="Times New Roman" w:eastAsia="Calibri" w:hAnsi="Times New Roman" w:cs="Times New Roman"/>
          <w:sz w:val="24"/>
          <w:szCs w:val="24"/>
          <w:lang w:val="en-ZA"/>
        </w:rPr>
        <w:t xml:space="preserve"> a </w:t>
      </w:r>
      <w:r w:rsidR="00E2186B" w:rsidRPr="009C4778">
        <w:rPr>
          <w:rFonts w:ascii="Times New Roman" w:eastAsia="Calibri" w:hAnsi="Times New Roman" w:cs="Times New Roman"/>
          <w:sz w:val="24"/>
          <w:szCs w:val="24"/>
          <w:lang w:val="en-ZA"/>
        </w:rPr>
        <w:t>lawful</w:t>
      </w:r>
      <w:r w:rsidRPr="009C4778">
        <w:rPr>
          <w:rFonts w:ascii="Times New Roman" w:eastAsia="Calibri" w:hAnsi="Times New Roman" w:cs="Times New Roman"/>
          <w:sz w:val="24"/>
          <w:szCs w:val="24"/>
          <w:lang w:val="en-ZA"/>
        </w:rPr>
        <w:t xml:space="preserve"> instruction to discipline an employee as requested by the General Manager.</w:t>
      </w:r>
    </w:p>
    <w:p w:rsidR="003A41F3" w:rsidRPr="009C4778" w:rsidRDefault="003A41F3" w:rsidP="003A41F3">
      <w:pPr>
        <w:spacing w:after="200" w:line="240" w:lineRule="auto"/>
        <w:jc w:val="both"/>
        <w:rPr>
          <w:rFonts w:ascii="Times New Roman" w:eastAsia="Calibri" w:hAnsi="Times New Roman" w:cs="Times New Roman"/>
          <w:sz w:val="24"/>
          <w:szCs w:val="24"/>
          <w:lang w:val="en-ZA"/>
        </w:rPr>
      </w:pPr>
    </w:p>
    <w:p w:rsidR="00E2186B" w:rsidRPr="009C4778" w:rsidRDefault="003A41F3" w:rsidP="00E2186B">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The Disciplinary Committee found the appellant guilty of the first two charges</w:t>
      </w:r>
      <w:r w:rsidR="004C70E7" w:rsidRPr="009C4778">
        <w:rPr>
          <w:rFonts w:ascii="Times New Roman" w:eastAsia="Calibri" w:hAnsi="Times New Roman" w:cs="Times New Roman"/>
          <w:sz w:val="24"/>
          <w:szCs w:val="24"/>
          <w:lang w:val="en-ZA"/>
        </w:rPr>
        <w:t xml:space="preserve">. </w:t>
      </w:r>
      <w:r w:rsidRPr="009C4778">
        <w:rPr>
          <w:rFonts w:ascii="Times New Roman" w:eastAsia="Calibri" w:hAnsi="Times New Roman" w:cs="Times New Roman"/>
          <w:sz w:val="24"/>
          <w:szCs w:val="24"/>
          <w:lang w:val="en-ZA"/>
        </w:rPr>
        <w:t xml:space="preserve"> It acquitted him of the third charge.  The appellant was dismissed from employment. </w:t>
      </w:r>
      <w:r w:rsidR="00B65837" w:rsidRPr="009C4778">
        <w:rPr>
          <w:rFonts w:ascii="Times New Roman" w:eastAsia="Calibri" w:hAnsi="Times New Roman" w:cs="Times New Roman"/>
          <w:sz w:val="24"/>
          <w:szCs w:val="24"/>
          <w:lang w:val="en-ZA"/>
        </w:rPr>
        <w:t xml:space="preserve">Aggrieved by </w:t>
      </w:r>
      <w:r w:rsidR="005632EE" w:rsidRPr="009C4778">
        <w:rPr>
          <w:rFonts w:ascii="Times New Roman" w:eastAsia="Calibri" w:hAnsi="Times New Roman" w:cs="Times New Roman"/>
          <w:sz w:val="24"/>
          <w:szCs w:val="24"/>
          <w:lang w:val="en-ZA"/>
        </w:rPr>
        <w:t>the Disciplinary Committee’s decision</w:t>
      </w:r>
      <w:r w:rsidR="0066361E" w:rsidRPr="009C4778">
        <w:rPr>
          <w:rFonts w:ascii="Times New Roman" w:eastAsia="Calibri" w:hAnsi="Times New Roman" w:cs="Times New Roman"/>
          <w:sz w:val="24"/>
          <w:szCs w:val="24"/>
          <w:lang w:val="en-ZA"/>
        </w:rPr>
        <w:t xml:space="preserve"> the appellant appealed to the A</w:t>
      </w:r>
      <w:r w:rsidR="00B65837" w:rsidRPr="009C4778">
        <w:rPr>
          <w:rFonts w:ascii="Times New Roman" w:eastAsia="Calibri" w:hAnsi="Times New Roman" w:cs="Times New Roman"/>
          <w:sz w:val="24"/>
          <w:szCs w:val="24"/>
          <w:lang w:val="en-ZA"/>
        </w:rPr>
        <w:t>ppeal</w:t>
      </w:r>
      <w:r w:rsidR="0066361E" w:rsidRPr="009C4778">
        <w:rPr>
          <w:rFonts w:ascii="Times New Roman" w:eastAsia="Calibri" w:hAnsi="Times New Roman" w:cs="Times New Roman"/>
          <w:sz w:val="24"/>
          <w:szCs w:val="24"/>
          <w:lang w:val="en-ZA"/>
        </w:rPr>
        <w:t>s</w:t>
      </w:r>
      <w:r w:rsidRPr="009C4778">
        <w:rPr>
          <w:rFonts w:ascii="Times New Roman" w:eastAsia="Calibri" w:hAnsi="Times New Roman" w:cs="Times New Roman"/>
          <w:sz w:val="24"/>
          <w:szCs w:val="24"/>
          <w:lang w:val="en-ZA"/>
        </w:rPr>
        <w:t xml:space="preserve"> O</w:t>
      </w:r>
      <w:r w:rsidR="00B65837" w:rsidRPr="009C4778">
        <w:rPr>
          <w:rFonts w:ascii="Times New Roman" w:eastAsia="Calibri" w:hAnsi="Times New Roman" w:cs="Times New Roman"/>
          <w:sz w:val="24"/>
          <w:szCs w:val="24"/>
          <w:lang w:val="en-ZA"/>
        </w:rPr>
        <w:t xml:space="preserve">fficer who </w:t>
      </w:r>
      <w:r w:rsidRPr="009C4778">
        <w:rPr>
          <w:rFonts w:ascii="Times New Roman" w:eastAsia="Calibri" w:hAnsi="Times New Roman" w:cs="Times New Roman"/>
          <w:sz w:val="24"/>
          <w:szCs w:val="24"/>
          <w:lang w:val="en-ZA"/>
        </w:rPr>
        <w:t>upheld</w:t>
      </w:r>
      <w:r w:rsidR="00B65837" w:rsidRPr="009C4778">
        <w:rPr>
          <w:rFonts w:ascii="Times New Roman" w:eastAsia="Calibri" w:hAnsi="Times New Roman" w:cs="Times New Roman"/>
          <w:sz w:val="24"/>
          <w:szCs w:val="24"/>
          <w:lang w:val="en-ZA"/>
        </w:rPr>
        <w:t xml:space="preserve"> the dismissal</w:t>
      </w:r>
      <w:r w:rsidRPr="009C4778">
        <w:rPr>
          <w:rFonts w:ascii="Times New Roman" w:eastAsia="Calibri" w:hAnsi="Times New Roman" w:cs="Times New Roman"/>
          <w:sz w:val="24"/>
          <w:szCs w:val="24"/>
          <w:lang w:val="en-ZA"/>
        </w:rPr>
        <w:t xml:space="preserve">.  </w:t>
      </w:r>
    </w:p>
    <w:p w:rsidR="00E2186B" w:rsidRPr="009C4778" w:rsidRDefault="00E2186B" w:rsidP="00111C4A">
      <w:pPr>
        <w:spacing w:after="200" w:line="240" w:lineRule="auto"/>
        <w:ind w:firstLine="1440"/>
        <w:jc w:val="both"/>
        <w:rPr>
          <w:rFonts w:ascii="Times New Roman" w:eastAsia="Calibri" w:hAnsi="Times New Roman" w:cs="Times New Roman"/>
          <w:sz w:val="24"/>
          <w:szCs w:val="24"/>
          <w:lang w:val="en-ZA"/>
        </w:rPr>
      </w:pPr>
    </w:p>
    <w:p w:rsidR="00624A32" w:rsidRPr="009C4778" w:rsidRDefault="00E2186B" w:rsidP="00E2186B">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 xml:space="preserve">The question </w:t>
      </w:r>
      <w:r w:rsidR="003A41F3" w:rsidRPr="009C4778">
        <w:rPr>
          <w:rFonts w:ascii="Times New Roman" w:eastAsia="Calibri" w:hAnsi="Times New Roman" w:cs="Times New Roman"/>
          <w:sz w:val="24"/>
          <w:szCs w:val="24"/>
          <w:lang w:val="en-ZA"/>
        </w:rPr>
        <w:t xml:space="preserve">whether the dismissal </w:t>
      </w:r>
      <w:r w:rsidRPr="009C4778">
        <w:rPr>
          <w:rFonts w:ascii="Times New Roman" w:eastAsia="Calibri" w:hAnsi="Times New Roman" w:cs="Times New Roman"/>
          <w:sz w:val="24"/>
          <w:szCs w:val="24"/>
          <w:lang w:val="en-ZA"/>
        </w:rPr>
        <w:t xml:space="preserve">of the appellant </w:t>
      </w:r>
      <w:r w:rsidR="003A41F3" w:rsidRPr="009C4778">
        <w:rPr>
          <w:rFonts w:ascii="Times New Roman" w:eastAsia="Calibri" w:hAnsi="Times New Roman" w:cs="Times New Roman"/>
          <w:sz w:val="24"/>
          <w:szCs w:val="24"/>
          <w:lang w:val="en-ZA"/>
        </w:rPr>
        <w:t>was unfair was heard by an arbitrator who determined that the appellant had been properly found guilty of the acts of misconduct charged against him.  He, however, took the view that the penalty of dismi</w:t>
      </w:r>
      <w:r w:rsidR="00624A32" w:rsidRPr="009C4778">
        <w:rPr>
          <w:rFonts w:ascii="Times New Roman" w:eastAsia="Calibri" w:hAnsi="Times New Roman" w:cs="Times New Roman"/>
          <w:sz w:val="24"/>
          <w:szCs w:val="24"/>
          <w:lang w:val="en-ZA"/>
        </w:rPr>
        <w:t xml:space="preserve">ssal was unwarranted.  In a rather contradictory </w:t>
      </w:r>
      <w:r w:rsidRPr="009C4778">
        <w:rPr>
          <w:rFonts w:ascii="Times New Roman" w:eastAsia="Calibri" w:hAnsi="Times New Roman" w:cs="Times New Roman"/>
          <w:sz w:val="24"/>
          <w:szCs w:val="24"/>
          <w:lang w:val="en-ZA"/>
        </w:rPr>
        <w:t xml:space="preserve">process of </w:t>
      </w:r>
      <w:r w:rsidR="00624A32" w:rsidRPr="009C4778">
        <w:rPr>
          <w:rFonts w:ascii="Times New Roman" w:eastAsia="Calibri" w:hAnsi="Times New Roman" w:cs="Times New Roman"/>
          <w:sz w:val="24"/>
          <w:szCs w:val="24"/>
          <w:lang w:val="en-ZA"/>
        </w:rPr>
        <w:t>reasoning, the arbitrator said:</w:t>
      </w:r>
    </w:p>
    <w:p w:rsidR="00862F70" w:rsidRPr="009C4778" w:rsidRDefault="00862F70" w:rsidP="00624A32">
      <w:pPr>
        <w:spacing w:after="200" w:line="240" w:lineRule="auto"/>
        <w:ind w:left="720" w:firstLine="6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w:t>
      </w:r>
      <w:proofErr w:type="gramStart"/>
      <w:r w:rsidRPr="009C4778">
        <w:rPr>
          <w:rFonts w:ascii="Times New Roman" w:eastAsia="Calibri" w:hAnsi="Times New Roman" w:cs="Times New Roman"/>
          <w:sz w:val="24"/>
          <w:szCs w:val="24"/>
          <w:lang w:val="en-ZA"/>
        </w:rPr>
        <w:t>….However</w:t>
      </w:r>
      <w:proofErr w:type="gramEnd"/>
      <w:r w:rsidRPr="009C4778">
        <w:rPr>
          <w:rFonts w:ascii="Times New Roman" w:eastAsia="Calibri" w:hAnsi="Times New Roman" w:cs="Times New Roman"/>
          <w:sz w:val="24"/>
          <w:szCs w:val="24"/>
          <w:lang w:val="en-ZA"/>
        </w:rPr>
        <w:t xml:space="preserve"> it is my considered view that both acts of misconduct are not serious enough to warrant the verdict of dismissal as there was no direct benefi</w:t>
      </w:r>
      <w:r w:rsidR="00987955" w:rsidRPr="009C4778">
        <w:rPr>
          <w:rFonts w:ascii="Times New Roman" w:eastAsia="Calibri" w:hAnsi="Times New Roman" w:cs="Times New Roman"/>
          <w:sz w:val="24"/>
          <w:szCs w:val="24"/>
          <w:lang w:val="en-ZA"/>
        </w:rPr>
        <w:t>t on the part of the Claimant (a</w:t>
      </w:r>
      <w:r w:rsidRPr="009C4778">
        <w:rPr>
          <w:rFonts w:ascii="Times New Roman" w:eastAsia="Calibri" w:hAnsi="Times New Roman" w:cs="Times New Roman"/>
          <w:sz w:val="24"/>
          <w:szCs w:val="24"/>
          <w:lang w:val="en-ZA"/>
        </w:rPr>
        <w:t xml:space="preserve">ppellant </w:t>
      </w:r>
      <w:r w:rsidRPr="009C4778">
        <w:rPr>
          <w:rFonts w:ascii="Times New Roman" w:eastAsia="Calibri" w:hAnsi="Times New Roman" w:cs="Times New Roman"/>
          <w:i/>
          <w:sz w:val="24"/>
          <w:szCs w:val="24"/>
          <w:lang w:val="en-ZA"/>
        </w:rPr>
        <w:t xml:space="preserve">in </w:t>
      </w:r>
      <w:proofErr w:type="spellStart"/>
      <w:r w:rsidRPr="009C4778">
        <w:rPr>
          <w:rFonts w:ascii="Times New Roman" w:eastAsia="Calibri" w:hAnsi="Times New Roman" w:cs="Times New Roman"/>
          <w:i/>
          <w:sz w:val="24"/>
          <w:szCs w:val="24"/>
          <w:lang w:val="en-ZA"/>
        </w:rPr>
        <w:t>casu</w:t>
      </w:r>
      <w:proofErr w:type="spellEnd"/>
      <w:r w:rsidRPr="009C4778">
        <w:rPr>
          <w:rFonts w:ascii="Times New Roman" w:eastAsia="Calibri" w:hAnsi="Times New Roman" w:cs="Times New Roman"/>
          <w:sz w:val="24"/>
          <w:szCs w:val="24"/>
          <w:lang w:val="en-ZA"/>
        </w:rPr>
        <w:t xml:space="preserve">)………I take note that the trust the Respondent had on the Claimant has been eroded and </w:t>
      </w:r>
      <w:r w:rsidR="00E2186B" w:rsidRPr="009C4778">
        <w:rPr>
          <w:rFonts w:ascii="Times New Roman" w:eastAsia="Calibri" w:hAnsi="Times New Roman" w:cs="Times New Roman"/>
          <w:sz w:val="24"/>
          <w:szCs w:val="24"/>
          <w:lang w:val="en-ZA"/>
        </w:rPr>
        <w:t xml:space="preserve">he </w:t>
      </w:r>
      <w:r w:rsidRPr="009C4778">
        <w:rPr>
          <w:rFonts w:ascii="Times New Roman" w:eastAsia="Calibri" w:hAnsi="Times New Roman" w:cs="Times New Roman"/>
          <w:sz w:val="24"/>
          <w:szCs w:val="24"/>
          <w:lang w:val="en-ZA"/>
        </w:rPr>
        <w:t>cannot be trusted to occupy any office of authority such as the one he was appointed to temporarily occupy. It is therefore my considered opinion that the penalty befitting this offence would be to demote the Claimant to a lower grade than the one he was acting for the pe</w:t>
      </w:r>
      <w:r w:rsidR="00624A32" w:rsidRPr="009C4778">
        <w:rPr>
          <w:rFonts w:ascii="Times New Roman" w:eastAsia="Calibri" w:hAnsi="Times New Roman" w:cs="Times New Roman"/>
          <w:sz w:val="24"/>
          <w:szCs w:val="24"/>
          <w:lang w:val="en-ZA"/>
        </w:rPr>
        <w:t xml:space="preserve">riod prior to the confirmation </w:t>
      </w:r>
      <w:r w:rsidRPr="009C4778">
        <w:rPr>
          <w:rFonts w:ascii="Times New Roman" w:eastAsia="Calibri" w:hAnsi="Times New Roman" w:cs="Times New Roman"/>
          <w:sz w:val="24"/>
          <w:szCs w:val="24"/>
          <w:lang w:val="en-ZA"/>
        </w:rPr>
        <w:t>o</w:t>
      </w:r>
      <w:r w:rsidR="00624A32" w:rsidRPr="009C4778">
        <w:rPr>
          <w:rFonts w:ascii="Times New Roman" w:eastAsia="Calibri" w:hAnsi="Times New Roman" w:cs="Times New Roman"/>
          <w:sz w:val="24"/>
          <w:szCs w:val="24"/>
          <w:lang w:val="en-ZA"/>
        </w:rPr>
        <w:t>f</w:t>
      </w:r>
      <w:r w:rsidRPr="009C4778">
        <w:rPr>
          <w:rFonts w:ascii="Times New Roman" w:eastAsia="Calibri" w:hAnsi="Times New Roman" w:cs="Times New Roman"/>
          <w:sz w:val="24"/>
          <w:szCs w:val="24"/>
          <w:lang w:val="en-ZA"/>
        </w:rPr>
        <w:t xml:space="preserve"> the current incumbent to comme</w:t>
      </w:r>
      <w:r w:rsidR="00E2186B" w:rsidRPr="009C4778">
        <w:rPr>
          <w:rFonts w:ascii="Times New Roman" w:eastAsia="Calibri" w:hAnsi="Times New Roman" w:cs="Times New Roman"/>
          <w:sz w:val="24"/>
          <w:szCs w:val="24"/>
          <w:lang w:val="en-ZA"/>
        </w:rPr>
        <w:t xml:space="preserve">nce from the date of suspension.  </w:t>
      </w:r>
      <w:r w:rsidRPr="009C4778">
        <w:rPr>
          <w:rFonts w:ascii="Times New Roman" w:eastAsia="Calibri" w:hAnsi="Times New Roman" w:cs="Times New Roman"/>
          <w:sz w:val="24"/>
          <w:szCs w:val="24"/>
          <w:lang w:val="en-ZA"/>
        </w:rPr>
        <w:t xml:space="preserve">I </w:t>
      </w:r>
      <w:r w:rsidR="00624A32" w:rsidRPr="009C4778">
        <w:rPr>
          <w:rFonts w:ascii="Times New Roman" w:eastAsia="Calibri" w:hAnsi="Times New Roman" w:cs="Times New Roman"/>
          <w:sz w:val="24"/>
          <w:szCs w:val="24"/>
          <w:lang w:val="en-ZA"/>
        </w:rPr>
        <w:t>a</w:t>
      </w:r>
      <w:r w:rsidRPr="009C4778">
        <w:rPr>
          <w:rFonts w:ascii="Times New Roman" w:eastAsia="Calibri" w:hAnsi="Times New Roman" w:cs="Times New Roman"/>
          <w:sz w:val="24"/>
          <w:szCs w:val="24"/>
          <w:lang w:val="en-ZA"/>
        </w:rPr>
        <w:t xml:space="preserve">ccordingly order the re-instatement of the Claimant to a grade lower than the one currently occupied….” </w:t>
      </w:r>
    </w:p>
    <w:p w:rsidR="00624A32" w:rsidRPr="009C4778" w:rsidRDefault="00624A32" w:rsidP="00624A32">
      <w:pPr>
        <w:spacing w:after="200" w:line="240" w:lineRule="auto"/>
        <w:ind w:left="720" w:firstLine="60"/>
        <w:jc w:val="both"/>
        <w:rPr>
          <w:rFonts w:ascii="Times New Roman" w:eastAsia="Calibri" w:hAnsi="Times New Roman" w:cs="Times New Roman"/>
          <w:sz w:val="24"/>
          <w:szCs w:val="24"/>
          <w:lang w:val="en-ZA"/>
        </w:rPr>
      </w:pPr>
    </w:p>
    <w:p w:rsidR="00862F70" w:rsidRPr="009C4778" w:rsidRDefault="00624A32" w:rsidP="00FE1B6B">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w:t>
      </w:r>
      <w:r w:rsidR="007D3C02" w:rsidRPr="009C4778">
        <w:rPr>
          <w:rFonts w:ascii="Times New Roman" w:eastAsia="Calibri" w:hAnsi="Times New Roman" w:cs="Times New Roman"/>
          <w:sz w:val="24"/>
          <w:szCs w:val="24"/>
          <w:lang w:val="en-ZA"/>
        </w:rPr>
        <w:t xml:space="preserve">he respondent appealed to the </w:t>
      </w:r>
      <w:r w:rsidR="00B408E5" w:rsidRPr="009C4778">
        <w:rPr>
          <w:rFonts w:ascii="Times New Roman" w:eastAsia="Calibri" w:hAnsi="Times New Roman" w:cs="Times New Roman"/>
          <w:sz w:val="24"/>
          <w:szCs w:val="24"/>
          <w:lang w:val="en-ZA"/>
        </w:rPr>
        <w:t>Labou</w:t>
      </w:r>
      <w:r w:rsidRPr="009C4778">
        <w:rPr>
          <w:rFonts w:ascii="Times New Roman" w:eastAsia="Calibri" w:hAnsi="Times New Roman" w:cs="Times New Roman"/>
          <w:sz w:val="24"/>
          <w:szCs w:val="24"/>
          <w:lang w:val="en-ZA"/>
        </w:rPr>
        <w:t>r Court on the following ground:</w:t>
      </w:r>
    </w:p>
    <w:p w:rsidR="00987955" w:rsidRPr="009C4778" w:rsidRDefault="00B408E5" w:rsidP="00FE1B6B">
      <w:pPr>
        <w:spacing w:after="200" w:line="240" w:lineRule="auto"/>
        <w:ind w:left="72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“The Honourable arbitrator fundamentally misdirected himself in finding that the pen</w:t>
      </w:r>
      <w:r w:rsidR="005632EE" w:rsidRPr="009C4778">
        <w:rPr>
          <w:rFonts w:ascii="Times New Roman" w:eastAsia="Calibri" w:hAnsi="Times New Roman" w:cs="Times New Roman"/>
          <w:sz w:val="24"/>
          <w:szCs w:val="24"/>
          <w:lang w:val="en-ZA"/>
        </w:rPr>
        <w:t>alty of dismissal was unduly harsh</w:t>
      </w:r>
      <w:r w:rsidRPr="009C4778">
        <w:rPr>
          <w:rFonts w:ascii="Times New Roman" w:eastAsia="Calibri" w:hAnsi="Times New Roman" w:cs="Times New Roman"/>
          <w:sz w:val="24"/>
          <w:szCs w:val="24"/>
          <w:lang w:val="en-ZA"/>
        </w:rPr>
        <w:t xml:space="preserve"> and excessive in the circumstances and therefore awarding the penalty of reinstatement to a lower position</w:t>
      </w:r>
      <w:r w:rsidR="008207B3" w:rsidRPr="009C4778">
        <w:rPr>
          <w:rFonts w:ascii="Times New Roman" w:eastAsia="Calibri" w:hAnsi="Times New Roman" w:cs="Times New Roman"/>
          <w:sz w:val="24"/>
          <w:szCs w:val="24"/>
          <w:lang w:val="en-ZA"/>
        </w:rPr>
        <w:t>.</w:t>
      </w:r>
      <w:r w:rsidRPr="009C4778">
        <w:rPr>
          <w:rFonts w:ascii="Times New Roman" w:eastAsia="Calibri" w:hAnsi="Times New Roman" w:cs="Times New Roman"/>
          <w:sz w:val="24"/>
          <w:szCs w:val="24"/>
          <w:lang w:val="en-ZA"/>
        </w:rPr>
        <w:t>”</w:t>
      </w:r>
    </w:p>
    <w:p w:rsidR="00987955" w:rsidRPr="009C4778" w:rsidRDefault="00987955" w:rsidP="00987955">
      <w:pPr>
        <w:spacing w:after="200" w:line="240" w:lineRule="auto"/>
        <w:ind w:left="720"/>
        <w:jc w:val="both"/>
        <w:rPr>
          <w:rFonts w:ascii="Times New Roman" w:eastAsia="Calibri" w:hAnsi="Times New Roman" w:cs="Times New Roman"/>
          <w:sz w:val="24"/>
          <w:szCs w:val="24"/>
          <w:lang w:val="en-ZA"/>
        </w:rPr>
      </w:pPr>
    </w:p>
    <w:p w:rsidR="00531A37" w:rsidRPr="009C4778" w:rsidRDefault="00B408E5" w:rsidP="00531A37">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The Labour Court held that the appe</w:t>
      </w:r>
      <w:r w:rsidR="00987955" w:rsidRPr="009C4778">
        <w:rPr>
          <w:rFonts w:ascii="Times New Roman" w:eastAsia="Calibri" w:hAnsi="Times New Roman" w:cs="Times New Roman"/>
          <w:sz w:val="24"/>
          <w:szCs w:val="24"/>
          <w:lang w:val="en-ZA"/>
        </w:rPr>
        <w:t xml:space="preserve">llant’s action went to the </w:t>
      </w:r>
      <w:r w:rsidRPr="009C4778">
        <w:rPr>
          <w:rFonts w:ascii="Times New Roman" w:eastAsia="Calibri" w:hAnsi="Times New Roman" w:cs="Times New Roman"/>
          <w:sz w:val="24"/>
          <w:szCs w:val="24"/>
          <w:lang w:val="en-ZA"/>
        </w:rPr>
        <w:t xml:space="preserve">root of the contract </w:t>
      </w:r>
      <w:r w:rsidR="00987955" w:rsidRPr="009C4778">
        <w:rPr>
          <w:rFonts w:ascii="Times New Roman" w:eastAsia="Calibri" w:hAnsi="Times New Roman" w:cs="Times New Roman"/>
          <w:sz w:val="24"/>
          <w:szCs w:val="24"/>
          <w:lang w:val="en-ZA"/>
        </w:rPr>
        <w:t xml:space="preserve">of employment.   The court </w:t>
      </w:r>
      <w:r w:rsidR="00987955" w:rsidRPr="009C4778">
        <w:rPr>
          <w:rFonts w:ascii="Times New Roman" w:eastAsia="Calibri" w:hAnsi="Times New Roman" w:cs="Times New Roman"/>
          <w:i/>
          <w:sz w:val="24"/>
          <w:szCs w:val="24"/>
          <w:lang w:val="en-ZA"/>
        </w:rPr>
        <w:t>a quo</w:t>
      </w:r>
      <w:r w:rsidR="00987955" w:rsidRPr="009C4778">
        <w:rPr>
          <w:rFonts w:ascii="Times New Roman" w:eastAsia="Calibri" w:hAnsi="Times New Roman" w:cs="Times New Roman"/>
          <w:sz w:val="24"/>
          <w:szCs w:val="24"/>
          <w:lang w:val="en-ZA"/>
        </w:rPr>
        <w:t xml:space="preserve"> held that the penalty of dismissal imposed on the appellant </w:t>
      </w:r>
      <w:r w:rsidR="00987955" w:rsidRPr="009C4778">
        <w:rPr>
          <w:rFonts w:ascii="Times New Roman" w:eastAsia="Calibri" w:hAnsi="Times New Roman" w:cs="Times New Roman"/>
          <w:sz w:val="24"/>
          <w:szCs w:val="24"/>
          <w:lang w:val="en-ZA"/>
        </w:rPr>
        <w:lastRenderedPageBreak/>
        <w:t>was appropriate.  It allowed the appeal and set aside the arbitrator’s determination on the penalty.</w:t>
      </w:r>
    </w:p>
    <w:p w:rsidR="00B408E5" w:rsidRPr="009C4778" w:rsidRDefault="00987955" w:rsidP="00987955">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w:t>
      </w:r>
      <w:r w:rsidR="00B408E5" w:rsidRPr="009C4778">
        <w:rPr>
          <w:rFonts w:ascii="Times New Roman" w:eastAsia="Calibri" w:hAnsi="Times New Roman" w:cs="Times New Roman"/>
          <w:sz w:val="24"/>
          <w:szCs w:val="24"/>
          <w:lang w:val="en-ZA"/>
        </w:rPr>
        <w:t xml:space="preserve">he appellant </w:t>
      </w:r>
      <w:r w:rsidRPr="009C4778">
        <w:rPr>
          <w:rFonts w:ascii="Times New Roman" w:eastAsia="Calibri" w:hAnsi="Times New Roman" w:cs="Times New Roman"/>
          <w:sz w:val="24"/>
          <w:szCs w:val="24"/>
          <w:lang w:val="en-ZA"/>
        </w:rPr>
        <w:t xml:space="preserve">appealed against the court </w:t>
      </w:r>
      <w:r w:rsidRPr="009C4778">
        <w:rPr>
          <w:rFonts w:ascii="Times New Roman" w:eastAsia="Calibri" w:hAnsi="Times New Roman" w:cs="Times New Roman"/>
          <w:i/>
          <w:sz w:val="24"/>
          <w:szCs w:val="24"/>
          <w:lang w:val="en-ZA"/>
        </w:rPr>
        <w:t>a quo’s</w:t>
      </w:r>
      <w:r w:rsidRPr="009C4778">
        <w:rPr>
          <w:rFonts w:ascii="Times New Roman" w:eastAsia="Calibri" w:hAnsi="Times New Roman" w:cs="Times New Roman"/>
          <w:sz w:val="24"/>
          <w:szCs w:val="24"/>
          <w:lang w:val="en-ZA"/>
        </w:rPr>
        <w:t xml:space="preserve"> judgment on the following grounds:</w:t>
      </w:r>
    </w:p>
    <w:p w:rsidR="00B408E5" w:rsidRPr="009C4778" w:rsidRDefault="00204227" w:rsidP="00204227">
      <w:pPr>
        <w:pStyle w:val="ListParagraph"/>
        <w:numPr>
          <w:ilvl w:val="0"/>
          <w:numId w:val="5"/>
        </w:numPr>
        <w:spacing w:after="200" w:line="480" w:lineRule="auto"/>
        <w:ind w:left="1440" w:hanging="589"/>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The c</w:t>
      </w:r>
      <w:r w:rsidR="00B408E5" w:rsidRPr="009C4778">
        <w:rPr>
          <w:rFonts w:ascii="Times New Roman" w:eastAsia="Calibri" w:hAnsi="Times New Roman" w:cs="Times New Roman"/>
          <w:sz w:val="24"/>
          <w:szCs w:val="24"/>
          <w:lang w:val="en-ZA"/>
        </w:rPr>
        <w:t xml:space="preserve">ourt </w:t>
      </w:r>
      <w:r w:rsidR="00B408E5" w:rsidRPr="009C4778">
        <w:rPr>
          <w:rFonts w:ascii="Times New Roman" w:eastAsia="Calibri" w:hAnsi="Times New Roman" w:cs="Times New Roman"/>
          <w:i/>
          <w:sz w:val="24"/>
          <w:szCs w:val="24"/>
          <w:lang w:val="en-ZA"/>
        </w:rPr>
        <w:t>a quo</w:t>
      </w:r>
      <w:r w:rsidR="00B408E5" w:rsidRPr="009C4778">
        <w:rPr>
          <w:rFonts w:ascii="Times New Roman" w:eastAsia="Calibri" w:hAnsi="Times New Roman" w:cs="Times New Roman"/>
          <w:sz w:val="24"/>
          <w:szCs w:val="24"/>
          <w:lang w:val="en-ZA"/>
        </w:rPr>
        <w:t xml:space="preserve"> er</w:t>
      </w:r>
      <w:r w:rsidRPr="009C4778">
        <w:rPr>
          <w:rFonts w:ascii="Times New Roman" w:eastAsia="Calibri" w:hAnsi="Times New Roman" w:cs="Times New Roman"/>
          <w:sz w:val="24"/>
          <w:szCs w:val="24"/>
          <w:lang w:val="en-ZA"/>
        </w:rPr>
        <w:t>red at law in entertaining the r</w:t>
      </w:r>
      <w:r w:rsidR="00B408E5" w:rsidRPr="009C4778">
        <w:rPr>
          <w:rFonts w:ascii="Times New Roman" w:eastAsia="Calibri" w:hAnsi="Times New Roman" w:cs="Times New Roman"/>
          <w:sz w:val="24"/>
          <w:szCs w:val="24"/>
          <w:lang w:val="en-ZA"/>
        </w:rPr>
        <w:t>espondent</w:t>
      </w:r>
      <w:r w:rsidR="00987955" w:rsidRPr="009C4778">
        <w:rPr>
          <w:rFonts w:ascii="Times New Roman" w:eastAsia="Calibri" w:hAnsi="Times New Roman" w:cs="Times New Roman"/>
          <w:sz w:val="24"/>
          <w:szCs w:val="24"/>
          <w:lang w:val="en-ZA"/>
        </w:rPr>
        <w:t>’s a</w:t>
      </w:r>
      <w:r w:rsidR="00B408E5" w:rsidRPr="009C4778">
        <w:rPr>
          <w:rFonts w:ascii="Times New Roman" w:eastAsia="Calibri" w:hAnsi="Times New Roman" w:cs="Times New Roman"/>
          <w:sz w:val="24"/>
          <w:szCs w:val="24"/>
          <w:lang w:val="en-ZA"/>
        </w:rPr>
        <w:t>ppeal, which appe</w:t>
      </w:r>
      <w:r w:rsidR="002F5DE9" w:rsidRPr="009C4778">
        <w:rPr>
          <w:rFonts w:ascii="Times New Roman" w:eastAsia="Calibri" w:hAnsi="Times New Roman" w:cs="Times New Roman"/>
          <w:sz w:val="24"/>
          <w:szCs w:val="24"/>
          <w:lang w:val="en-ZA"/>
        </w:rPr>
        <w:t>al, raised no question</w:t>
      </w:r>
      <w:r w:rsidR="003C3F29" w:rsidRPr="009C4778">
        <w:rPr>
          <w:rFonts w:ascii="Times New Roman" w:eastAsia="Calibri" w:hAnsi="Times New Roman" w:cs="Times New Roman"/>
          <w:sz w:val="24"/>
          <w:szCs w:val="24"/>
          <w:lang w:val="en-ZA"/>
        </w:rPr>
        <w:t>s</w:t>
      </w:r>
      <w:r w:rsidR="002F5DE9" w:rsidRPr="009C4778">
        <w:rPr>
          <w:rFonts w:ascii="Times New Roman" w:eastAsia="Calibri" w:hAnsi="Times New Roman" w:cs="Times New Roman"/>
          <w:sz w:val="24"/>
          <w:szCs w:val="24"/>
          <w:lang w:val="en-ZA"/>
        </w:rPr>
        <w:t xml:space="preserve"> of law. The r</w:t>
      </w:r>
      <w:r w:rsidR="00B408E5" w:rsidRPr="009C4778">
        <w:rPr>
          <w:rFonts w:ascii="Times New Roman" w:eastAsia="Calibri" w:hAnsi="Times New Roman" w:cs="Times New Roman"/>
          <w:sz w:val="24"/>
          <w:szCs w:val="24"/>
          <w:lang w:val="en-ZA"/>
        </w:rPr>
        <w:t>espondent</w:t>
      </w:r>
      <w:r w:rsidR="00987955" w:rsidRPr="009C4778">
        <w:rPr>
          <w:rFonts w:ascii="Times New Roman" w:eastAsia="Calibri" w:hAnsi="Times New Roman" w:cs="Times New Roman"/>
          <w:sz w:val="24"/>
          <w:szCs w:val="24"/>
          <w:lang w:val="en-ZA"/>
        </w:rPr>
        <w:t>’</w:t>
      </w:r>
      <w:r w:rsidR="00B408E5" w:rsidRPr="009C4778">
        <w:rPr>
          <w:rFonts w:ascii="Times New Roman" w:eastAsia="Calibri" w:hAnsi="Times New Roman" w:cs="Times New Roman"/>
          <w:sz w:val="24"/>
          <w:szCs w:val="24"/>
          <w:lang w:val="en-ZA"/>
        </w:rPr>
        <w:t>s appeal was defective in that it did not satisfy the a</w:t>
      </w:r>
      <w:r w:rsidR="003C3F29" w:rsidRPr="009C4778">
        <w:rPr>
          <w:rFonts w:ascii="Times New Roman" w:eastAsia="Calibri" w:hAnsi="Times New Roman" w:cs="Times New Roman"/>
          <w:sz w:val="24"/>
          <w:szCs w:val="24"/>
          <w:lang w:val="en-ZA"/>
        </w:rPr>
        <w:t>ttendant requirement of s </w:t>
      </w:r>
      <w:r w:rsidR="00B408E5" w:rsidRPr="009C4778">
        <w:rPr>
          <w:rFonts w:ascii="Times New Roman" w:eastAsia="Calibri" w:hAnsi="Times New Roman" w:cs="Times New Roman"/>
          <w:sz w:val="24"/>
          <w:szCs w:val="24"/>
          <w:lang w:val="en-ZA"/>
        </w:rPr>
        <w:t>98(10) of the Labour Act [</w:t>
      </w:r>
      <w:r w:rsidR="00B408E5" w:rsidRPr="009C4778">
        <w:rPr>
          <w:rFonts w:ascii="Times New Roman" w:eastAsia="Calibri" w:hAnsi="Times New Roman" w:cs="Times New Roman"/>
          <w:i/>
          <w:sz w:val="24"/>
          <w:szCs w:val="24"/>
          <w:lang w:val="en-ZA"/>
        </w:rPr>
        <w:t>C</w:t>
      </w:r>
      <w:r w:rsidRPr="009C4778">
        <w:rPr>
          <w:rFonts w:ascii="Times New Roman" w:eastAsia="Calibri" w:hAnsi="Times New Roman" w:cs="Times New Roman"/>
          <w:i/>
          <w:sz w:val="24"/>
          <w:szCs w:val="24"/>
          <w:lang w:val="en-ZA"/>
        </w:rPr>
        <w:t>ap.</w:t>
      </w:r>
      <w:r w:rsidR="00B408E5" w:rsidRPr="009C4778">
        <w:rPr>
          <w:rFonts w:ascii="Times New Roman" w:eastAsia="Calibri" w:hAnsi="Times New Roman" w:cs="Times New Roman"/>
          <w:i/>
          <w:sz w:val="24"/>
          <w:szCs w:val="24"/>
          <w:lang w:val="en-ZA"/>
        </w:rPr>
        <w:t xml:space="preserve"> 28:01</w:t>
      </w:r>
      <w:r w:rsidR="00B408E5" w:rsidRPr="009C4778">
        <w:rPr>
          <w:rFonts w:ascii="Times New Roman" w:eastAsia="Calibri" w:hAnsi="Times New Roman" w:cs="Times New Roman"/>
          <w:sz w:val="24"/>
          <w:szCs w:val="24"/>
          <w:lang w:val="en-ZA"/>
        </w:rPr>
        <w:t>].</w:t>
      </w:r>
    </w:p>
    <w:p w:rsidR="00B408E5" w:rsidRPr="009C4778" w:rsidRDefault="00B408E5" w:rsidP="00B408E5">
      <w:pPr>
        <w:pStyle w:val="ListParagraph"/>
        <w:numPr>
          <w:ilvl w:val="0"/>
          <w:numId w:val="5"/>
        </w:numPr>
        <w:spacing w:after="200" w:line="480" w:lineRule="auto"/>
        <w:ind w:left="1440" w:hanging="589"/>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 xml:space="preserve">In the absence of a gross misdirection, the court </w:t>
      </w:r>
      <w:r w:rsidRPr="009C4778">
        <w:rPr>
          <w:rFonts w:ascii="Times New Roman" w:eastAsia="Calibri" w:hAnsi="Times New Roman" w:cs="Times New Roman"/>
          <w:i/>
          <w:sz w:val="24"/>
          <w:szCs w:val="24"/>
          <w:lang w:val="en-ZA"/>
        </w:rPr>
        <w:t>a quo</w:t>
      </w:r>
      <w:r w:rsidRPr="009C4778">
        <w:rPr>
          <w:rFonts w:ascii="Times New Roman" w:eastAsia="Calibri" w:hAnsi="Times New Roman" w:cs="Times New Roman"/>
          <w:sz w:val="24"/>
          <w:szCs w:val="24"/>
          <w:lang w:val="en-ZA"/>
        </w:rPr>
        <w:t xml:space="preserve"> erred at law in substituting its discre</w:t>
      </w:r>
      <w:r w:rsidR="002F5DE9" w:rsidRPr="009C4778">
        <w:rPr>
          <w:rFonts w:ascii="Times New Roman" w:eastAsia="Calibri" w:hAnsi="Times New Roman" w:cs="Times New Roman"/>
          <w:sz w:val="24"/>
          <w:szCs w:val="24"/>
          <w:lang w:val="en-ZA"/>
        </w:rPr>
        <w:t>tion for that of the arbitrator</w:t>
      </w:r>
      <w:r w:rsidRPr="009C4778">
        <w:rPr>
          <w:rFonts w:ascii="Times New Roman" w:eastAsia="Calibri" w:hAnsi="Times New Roman" w:cs="Times New Roman"/>
          <w:sz w:val="24"/>
          <w:szCs w:val="24"/>
          <w:lang w:val="en-ZA"/>
        </w:rPr>
        <w:t xml:space="preserve">. At law, the court </w:t>
      </w:r>
      <w:r w:rsidRPr="009C4778">
        <w:rPr>
          <w:rFonts w:ascii="Times New Roman" w:eastAsia="Calibri" w:hAnsi="Times New Roman" w:cs="Times New Roman"/>
          <w:i/>
          <w:sz w:val="24"/>
          <w:szCs w:val="24"/>
          <w:lang w:val="en-ZA"/>
        </w:rPr>
        <w:t>a quo</w:t>
      </w:r>
      <w:r w:rsidRPr="009C4778">
        <w:rPr>
          <w:rFonts w:ascii="Times New Roman" w:eastAsia="Calibri" w:hAnsi="Times New Roman" w:cs="Times New Roman"/>
          <w:sz w:val="24"/>
          <w:szCs w:val="24"/>
          <w:lang w:val="en-ZA"/>
        </w:rPr>
        <w:t xml:space="preserve"> could only interfere with the discretion of the arbitrator where it was alleged and proved </w:t>
      </w:r>
      <w:r w:rsidR="002F5DE9" w:rsidRPr="009C4778">
        <w:rPr>
          <w:rFonts w:ascii="Times New Roman" w:eastAsia="Calibri" w:hAnsi="Times New Roman" w:cs="Times New Roman"/>
          <w:sz w:val="24"/>
          <w:szCs w:val="24"/>
          <w:lang w:val="en-ZA"/>
        </w:rPr>
        <w:t xml:space="preserve">that </w:t>
      </w:r>
      <w:r w:rsidRPr="009C4778">
        <w:rPr>
          <w:rFonts w:ascii="Times New Roman" w:eastAsia="Calibri" w:hAnsi="Times New Roman" w:cs="Times New Roman"/>
          <w:sz w:val="24"/>
          <w:szCs w:val="24"/>
          <w:lang w:val="en-ZA"/>
        </w:rPr>
        <w:t xml:space="preserve">the arbitrator made a decision that defied logic and which no person who had applied his mind </w:t>
      </w:r>
      <w:r w:rsidR="002F5DE9" w:rsidRPr="009C4778">
        <w:rPr>
          <w:rFonts w:ascii="Times New Roman" w:eastAsia="Calibri" w:hAnsi="Times New Roman" w:cs="Times New Roman"/>
          <w:sz w:val="24"/>
          <w:szCs w:val="24"/>
          <w:lang w:val="en-ZA"/>
        </w:rPr>
        <w:t xml:space="preserve">to the facts </w:t>
      </w:r>
      <w:r w:rsidRPr="009C4778">
        <w:rPr>
          <w:rFonts w:ascii="Times New Roman" w:eastAsia="Calibri" w:hAnsi="Times New Roman" w:cs="Times New Roman"/>
          <w:sz w:val="24"/>
          <w:szCs w:val="24"/>
          <w:lang w:val="en-ZA"/>
        </w:rPr>
        <w:t>would have arrived at.</w:t>
      </w:r>
    </w:p>
    <w:p w:rsidR="00B408E5" w:rsidRPr="009C4778" w:rsidRDefault="00B408E5" w:rsidP="00B408E5">
      <w:pPr>
        <w:pStyle w:val="ListParagraph"/>
        <w:numPr>
          <w:ilvl w:val="0"/>
          <w:numId w:val="5"/>
        </w:numPr>
        <w:spacing w:after="200" w:line="480" w:lineRule="auto"/>
        <w:ind w:left="1440" w:hanging="589"/>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 xml:space="preserve">Without assessing mitigation, the court </w:t>
      </w:r>
      <w:r w:rsidRPr="009C4778">
        <w:rPr>
          <w:rFonts w:ascii="Times New Roman" w:eastAsia="Calibri" w:hAnsi="Times New Roman" w:cs="Times New Roman"/>
          <w:i/>
          <w:sz w:val="24"/>
          <w:szCs w:val="24"/>
          <w:lang w:val="en-ZA"/>
        </w:rPr>
        <w:t>a quo</w:t>
      </w:r>
      <w:r w:rsidRPr="009C4778">
        <w:rPr>
          <w:rFonts w:ascii="Times New Roman" w:eastAsia="Calibri" w:hAnsi="Times New Roman" w:cs="Times New Roman"/>
          <w:sz w:val="24"/>
          <w:szCs w:val="24"/>
          <w:lang w:val="en-ZA"/>
        </w:rPr>
        <w:t xml:space="preserve"> grossly misdirected itself in holding that the appropriate penalty to be levied against the Appellant was dismissal. In exercising discretion, the court </w:t>
      </w:r>
      <w:r w:rsidRPr="009C4778">
        <w:rPr>
          <w:rFonts w:ascii="Times New Roman" w:eastAsia="Calibri" w:hAnsi="Times New Roman" w:cs="Times New Roman"/>
          <w:i/>
          <w:sz w:val="24"/>
          <w:szCs w:val="24"/>
          <w:lang w:val="en-ZA"/>
        </w:rPr>
        <w:t>a quo</w:t>
      </w:r>
      <w:r w:rsidRPr="009C4778">
        <w:rPr>
          <w:rFonts w:ascii="Times New Roman" w:eastAsia="Calibri" w:hAnsi="Times New Roman" w:cs="Times New Roman"/>
          <w:sz w:val="24"/>
          <w:szCs w:val="24"/>
          <w:lang w:val="en-ZA"/>
        </w:rPr>
        <w:t xml:space="preserve"> was e</w:t>
      </w:r>
      <w:r w:rsidR="002F5DE9" w:rsidRPr="009C4778">
        <w:rPr>
          <w:rFonts w:ascii="Times New Roman" w:eastAsia="Calibri" w:hAnsi="Times New Roman" w:cs="Times New Roman"/>
          <w:sz w:val="24"/>
          <w:szCs w:val="24"/>
          <w:lang w:val="en-ZA"/>
        </w:rPr>
        <w:t>njoined, by operation of s</w:t>
      </w:r>
      <w:r w:rsidRPr="009C4778">
        <w:rPr>
          <w:rFonts w:ascii="Times New Roman" w:eastAsia="Calibri" w:hAnsi="Times New Roman" w:cs="Times New Roman"/>
          <w:sz w:val="24"/>
          <w:szCs w:val="24"/>
          <w:lang w:val="en-ZA"/>
        </w:rPr>
        <w:t xml:space="preserve"> 12 (B) (4) of the Labour Act, to consider mitigating circumstances and assesses the same against the gravity of the offence.</w:t>
      </w:r>
    </w:p>
    <w:p w:rsidR="00204227" w:rsidRPr="009C4778" w:rsidRDefault="00B408E5" w:rsidP="00813184">
      <w:pPr>
        <w:pStyle w:val="ListParagraph"/>
        <w:numPr>
          <w:ilvl w:val="0"/>
          <w:numId w:val="5"/>
        </w:numPr>
        <w:spacing w:after="200" w:line="480" w:lineRule="auto"/>
        <w:ind w:left="1440" w:hanging="589"/>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 xml:space="preserve">The court </w:t>
      </w:r>
      <w:r w:rsidRPr="009C4778">
        <w:rPr>
          <w:rFonts w:ascii="Times New Roman" w:eastAsia="Calibri" w:hAnsi="Times New Roman" w:cs="Times New Roman"/>
          <w:i/>
          <w:sz w:val="24"/>
          <w:szCs w:val="24"/>
          <w:lang w:val="en-ZA"/>
        </w:rPr>
        <w:t>a quo</w:t>
      </w:r>
      <w:r w:rsidRPr="009C4778">
        <w:rPr>
          <w:rFonts w:ascii="Times New Roman" w:eastAsia="Calibri" w:hAnsi="Times New Roman" w:cs="Times New Roman"/>
          <w:sz w:val="24"/>
          <w:szCs w:val="24"/>
          <w:lang w:val="en-ZA"/>
        </w:rPr>
        <w:t xml:space="preserve"> erred in summarily all</w:t>
      </w:r>
      <w:r w:rsidR="00204227" w:rsidRPr="009C4778">
        <w:rPr>
          <w:rFonts w:ascii="Times New Roman" w:eastAsia="Calibri" w:hAnsi="Times New Roman" w:cs="Times New Roman"/>
          <w:sz w:val="24"/>
          <w:szCs w:val="24"/>
          <w:lang w:val="en-ZA"/>
        </w:rPr>
        <w:t>owing the r</w:t>
      </w:r>
      <w:r w:rsidRPr="009C4778">
        <w:rPr>
          <w:rFonts w:ascii="Times New Roman" w:eastAsia="Calibri" w:hAnsi="Times New Roman" w:cs="Times New Roman"/>
          <w:sz w:val="24"/>
          <w:szCs w:val="24"/>
          <w:lang w:val="en-ZA"/>
        </w:rPr>
        <w:t>espondent</w:t>
      </w:r>
      <w:r w:rsidR="002F5DE9" w:rsidRPr="009C4778">
        <w:rPr>
          <w:rFonts w:ascii="Times New Roman" w:eastAsia="Calibri" w:hAnsi="Times New Roman" w:cs="Times New Roman"/>
          <w:sz w:val="24"/>
          <w:szCs w:val="24"/>
          <w:lang w:val="en-ZA"/>
        </w:rPr>
        <w:t>’</w:t>
      </w:r>
      <w:r w:rsidRPr="009C4778">
        <w:rPr>
          <w:rFonts w:ascii="Times New Roman" w:eastAsia="Calibri" w:hAnsi="Times New Roman" w:cs="Times New Roman"/>
          <w:sz w:val="24"/>
          <w:szCs w:val="24"/>
          <w:lang w:val="en-ZA"/>
        </w:rPr>
        <w:t xml:space="preserve">s appeal without addressing the Arbitrator’s reasoning or the facts upon </w:t>
      </w:r>
      <w:r w:rsidR="002F5DE9" w:rsidRPr="009C4778">
        <w:rPr>
          <w:rFonts w:ascii="Times New Roman" w:eastAsia="Calibri" w:hAnsi="Times New Roman" w:cs="Times New Roman"/>
          <w:sz w:val="24"/>
          <w:szCs w:val="24"/>
          <w:lang w:val="en-ZA"/>
        </w:rPr>
        <w:t xml:space="preserve">which </w:t>
      </w:r>
      <w:r w:rsidRPr="009C4778">
        <w:rPr>
          <w:rFonts w:ascii="Times New Roman" w:eastAsia="Calibri" w:hAnsi="Times New Roman" w:cs="Times New Roman"/>
          <w:sz w:val="24"/>
          <w:szCs w:val="24"/>
          <w:lang w:val="en-ZA"/>
        </w:rPr>
        <w:t>such reasoni</w:t>
      </w:r>
      <w:r w:rsidR="00204227" w:rsidRPr="009C4778">
        <w:rPr>
          <w:rFonts w:ascii="Times New Roman" w:eastAsia="Calibri" w:hAnsi="Times New Roman" w:cs="Times New Roman"/>
          <w:sz w:val="24"/>
          <w:szCs w:val="24"/>
          <w:lang w:val="en-ZA"/>
        </w:rPr>
        <w:t>ng was predicated. At law, the c</w:t>
      </w:r>
      <w:r w:rsidRPr="009C4778">
        <w:rPr>
          <w:rFonts w:ascii="Times New Roman" w:eastAsia="Calibri" w:hAnsi="Times New Roman" w:cs="Times New Roman"/>
          <w:sz w:val="24"/>
          <w:szCs w:val="24"/>
          <w:lang w:val="en-ZA"/>
        </w:rPr>
        <w:t xml:space="preserve">ourt </w:t>
      </w:r>
      <w:r w:rsidRPr="009C4778">
        <w:rPr>
          <w:rFonts w:ascii="Times New Roman" w:eastAsia="Calibri" w:hAnsi="Times New Roman" w:cs="Times New Roman"/>
          <w:i/>
          <w:sz w:val="24"/>
          <w:szCs w:val="24"/>
          <w:lang w:val="en-ZA"/>
        </w:rPr>
        <w:t>a quo</w:t>
      </w:r>
      <w:r w:rsidRPr="009C4778">
        <w:rPr>
          <w:rFonts w:ascii="Times New Roman" w:eastAsia="Calibri" w:hAnsi="Times New Roman" w:cs="Times New Roman"/>
          <w:sz w:val="24"/>
          <w:szCs w:val="24"/>
          <w:lang w:val="en-ZA"/>
        </w:rPr>
        <w:t xml:space="preserve"> was enjoined to apply its mind to the record of the proceedings and thereafter judicially evaluate if </w:t>
      </w:r>
      <w:r w:rsidR="002F5DE9" w:rsidRPr="009C4778">
        <w:rPr>
          <w:rFonts w:ascii="Times New Roman" w:eastAsia="Calibri" w:hAnsi="Times New Roman" w:cs="Times New Roman"/>
          <w:sz w:val="24"/>
          <w:szCs w:val="24"/>
          <w:lang w:val="en-ZA"/>
        </w:rPr>
        <w:t xml:space="preserve">there existed </w:t>
      </w:r>
      <w:r w:rsidRPr="009C4778">
        <w:rPr>
          <w:rFonts w:ascii="Times New Roman" w:eastAsia="Calibri" w:hAnsi="Times New Roman" w:cs="Times New Roman"/>
          <w:sz w:val="24"/>
          <w:szCs w:val="24"/>
          <w:lang w:val="en-ZA"/>
        </w:rPr>
        <w:t xml:space="preserve">any error of the law. The court </w:t>
      </w:r>
      <w:r w:rsidRPr="009C4778">
        <w:rPr>
          <w:rFonts w:ascii="Times New Roman" w:eastAsia="Calibri" w:hAnsi="Times New Roman" w:cs="Times New Roman"/>
          <w:i/>
          <w:sz w:val="24"/>
          <w:szCs w:val="24"/>
          <w:lang w:val="en-ZA"/>
        </w:rPr>
        <w:t>a quo</w:t>
      </w:r>
      <w:r w:rsidRPr="009C4778">
        <w:rPr>
          <w:rFonts w:ascii="Times New Roman" w:eastAsia="Calibri" w:hAnsi="Times New Roman" w:cs="Times New Roman"/>
          <w:sz w:val="24"/>
          <w:szCs w:val="24"/>
          <w:lang w:val="en-ZA"/>
        </w:rPr>
        <w:t xml:space="preserve"> could not arbitrarily ignore the proceedings </w:t>
      </w:r>
      <w:r w:rsidR="003C3F29" w:rsidRPr="009C4778">
        <w:rPr>
          <w:rFonts w:ascii="Times New Roman" w:eastAsia="Calibri" w:hAnsi="Times New Roman" w:cs="Times New Roman"/>
          <w:sz w:val="24"/>
          <w:szCs w:val="24"/>
          <w:lang w:val="en-ZA"/>
        </w:rPr>
        <w:lastRenderedPageBreak/>
        <w:t>before the arbitrator</w:t>
      </w:r>
      <w:r w:rsidRPr="009C4778">
        <w:rPr>
          <w:rFonts w:ascii="Times New Roman" w:eastAsia="Calibri" w:hAnsi="Times New Roman" w:cs="Times New Roman"/>
          <w:sz w:val="24"/>
          <w:szCs w:val="24"/>
          <w:lang w:val="en-ZA"/>
        </w:rPr>
        <w:t xml:space="preserve"> and precipitously apply</w:t>
      </w:r>
      <w:r w:rsidRPr="009C4778">
        <w:rPr>
          <w:rFonts w:ascii="Times New Roman" w:eastAsia="Calibri" w:hAnsi="Times New Roman" w:cs="Times New Roman"/>
          <w:i/>
          <w:sz w:val="24"/>
          <w:szCs w:val="24"/>
          <w:lang w:val="en-ZA"/>
        </w:rPr>
        <w:t xml:space="preserve"> </w:t>
      </w:r>
      <w:r w:rsidRPr="009C4778">
        <w:rPr>
          <w:rFonts w:ascii="Times New Roman" w:eastAsia="Calibri" w:hAnsi="Times New Roman" w:cs="Times New Roman"/>
          <w:sz w:val="24"/>
          <w:szCs w:val="24"/>
          <w:lang w:val="en-ZA"/>
        </w:rPr>
        <w:t>its own determination without applying its mind to the record.</w:t>
      </w:r>
    </w:p>
    <w:p w:rsidR="00387E08" w:rsidRPr="009C4778" w:rsidRDefault="00387E08" w:rsidP="00387E08">
      <w:pPr>
        <w:pStyle w:val="ListParagraph"/>
        <w:spacing w:after="200" w:line="480" w:lineRule="auto"/>
        <w:ind w:left="1440"/>
        <w:jc w:val="both"/>
        <w:rPr>
          <w:rFonts w:ascii="Times New Roman" w:eastAsia="Calibri" w:hAnsi="Times New Roman" w:cs="Times New Roman"/>
          <w:sz w:val="24"/>
          <w:szCs w:val="24"/>
          <w:lang w:val="en-ZA"/>
        </w:rPr>
      </w:pPr>
    </w:p>
    <w:p w:rsidR="002059C6" w:rsidRPr="009C4778" w:rsidRDefault="00A21892" w:rsidP="002F5DE9">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 xml:space="preserve">The </w:t>
      </w:r>
      <w:r w:rsidR="00387E08" w:rsidRPr="009C4778">
        <w:rPr>
          <w:rFonts w:ascii="Times New Roman" w:eastAsia="Calibri" w:hAnsi="Times New Roman" w:cs="Times New Roman"/>
          <w:sz w:val="24"/>
          <w:szCs w:val="24"/>
          <w:lang w:val="en-ZA"/>
        </w:rPr>
        <w:t>question for determination</w:t>
      </w:r>
      <w:r w:rsidRPr="009C4778">
        <w:rPr>
          <w:rFonts w:ascii="Times New Roman" w:eastAsia="Calibri" w:hAnsi="Times New Roman" w:cs="Times New Roman"/>
          <w:sz w:val="24"/>
          <w:szCs w:val="24"/>
          <w:lang w:val="en-ZA"/>
        </w:rPr>
        <w:t xml:space="preserve"> is</w:t>
      </w:r>
      <w:r w:rsidR="00461620" w:rsidRPr="009C4778">
        <w:rPr>
          <w:rFonts w:ascii="Times New Roman" w:eastAsia="Calibri" w:hAnsi="Times New Roman" w:cs="Times New Roman"/>
          <w:sz w:val="24"/>
          <w:szCs w:val="24"/>
          <w:lang w:val="en-ZA"/>
        </w:rPr>
        <w:t xml:space="preserve"> whether </w:t>
      </w:r>
      <w:r w:rsidR="00B6761C" w:rsidRPr="009C4778">
        <w:rPr>
          <w:rFonts w:ascii="Times New Roman" w:eastAsia="Calibri" w:hAnsi="Times New Roman" w:cs="Times New Roman"/>
          <w:sz w:val="24"/>
          <w:szCs w:val="24"/>
          <w:lang w:val="en-ZA"/>
        </w:rPr>
        <w:t xml:space="preserve">or not </w:t>
      </w:r>
      <w:r w:rsidR="00461620" w:rsidRPr="009C4778">
        <w:rPr>
          <w:rFonts w:ascii="Times New Roman" w:eastAsia="Calibri" w:hAnsi="Times New Roman" w:cs="Times New Roman"/>
          <w:sz w:val="24"/>
          <w:szCs w:val="24"/>
          <w:lang w:val="en-ZA"/>
        </w:rPr>
        <w:t xml:space="preserve">the court </w:t>
      </w:r>
      <w:r w:rsidR="00461620" w:rsidRPr="009C4778">
        <w:rPr>
          <w:rFonts w:ascii="Times New Roman" w:eastAsia="Calibri" w:hAnsi="Times New Roman" w:cs="Times New Roman"/>
          <w:i/>
          <w:sz w:val="24"/>
          <w:szCs w:val="24"/>
          <w:lang w:val="en-ZA"/>
        </w:rPr>
        <w:t>a quo</w:t>
      </w:r>
      <w:r w:rsidR="00461620" w:rsidRPr="009C4778">
        <w:rPr>
          <w:rFonts w:ascii="Times New Roman" w:eastAsia="Calibri" w:hAnsi="Times New Roman" w:cs="Times New Roman"/>
          <w:sz w:val="24"/>
          <w:szCs w:val="24"/>
          <w:lang w:val="en-ZA"/>
        </w:rPr>
        <w:t xml:space="preserve"> </w:t>
      </w:r>
      <w:r w:rsidR="00387E08" w:rsidRPr="009C4778">
        <w:rPr>
          <w:rFonts w:ascii="Times New Roman" w:eastAsia="Calibri" w:hAnsi="Times New Roman" w:cs="Times New Roman"/>
          <w:sz w:val="24"/>
          <w:szCs w:val="24"/>
          <w:lang w:val="en-ZA"/>
        </w:rPr>
        <w:t xml:space="preserve">misdirected itself in interfering </w:t>
      </w:r>
      <w:r w:rsidR="00461620" w:rsidRPr="009C4778">
        <w:rPr>
          <w:rFonts w:ascii="Times New Roman" w:eastAsia="Calibri" w:hAnsi="Times New Roman" w:cs="Times New Roman"/>
          <w:sz w:val="24"/>
          <w:szCs w:val="24"/>
          <w:lang w:val="en-ZA"/>
        </w:rPr>
        <w:t xml:space="preserve">with the </w:t>
      </w:r>
      <w:r w:rsidR="00387E08" w:rsidRPr="009C4778">
        <w:rPr>
          <w:rFonts w:ascii="Times New Roman" w:eastAsia="Calibri" w:hAnsi="Times New Roman" w:cs="Times New Roman"/>
          <w:sz w:val="24"/>
          <w:szCs w:val="24"/>
          <w:lang w:val="en-ZA"/>
        </w:rPr>
        <w:t>decision</w:t>
      </w:r>
      <w:r w:rsidR="00461620" w:rsidRPr="009C4778">
        <w:rPr>
          <w:rFonts w:ascii="Times New Roman" w:eastAsia="Calibri" w:hAnsi="Times New Roman" w:cs="Times New Roman"/>
          <w:sz w:val="24"/>
          <w:szCs w:val="24"/>
          <w:lang w:val="en-ZA"/>
        </w:rPr>
        <w:t xml:space="preserve"> </w:t>
      </w:r>
      <w:r w:rsidR="00127DA9" w:rsidRPr="009C4778">
        <w:rPr>
          <w:rFonts w:ascii="Times New Roman" w:eastAsia="Calibri" w:hAnsi="Times New Roman" w:cs="Times New Roman"/>
          <w:sz w:val="24"/>
          <w:szCs w:val="24"/>
          <w:lang w:val="en-ZA"/>
        </w:rPr>
        <w:t xml:space="preserve">of </w:t>
      </w:r>
      <w:r w:rsidR="00461620" w:rsidRPr="009C4778">
        <w:rPr>
          <w:rFonts w:ascii="Times New Roman" w:eastAsia="Calibri" w:hAnsi="Times New Roman" w:cs="Times New Roman"/>
          <w:sz w:val="24"/>
          <w:szCs w:val="24"/>
          <w:lang w:val="en-ZA"/>
        </w:rPr>
        <w:t xml:space="preserve">the arbitrator. Mr </w:t>
      </w:r>
      <w:proofErr w:type="spellStart"/>
      <w:r w:rsidR="00461620" w:rsidRPr="009C4778">
        <w:rPr>
          <w:rFonts w:ascii="Times New Roman" w:eastAsia="Calibri" w:hAnsi="Times New Roman" w:cs="Times New Roman"/>
          <w:i/>
          <w:sz w:val="24"/>
          <w:szCs w:val="24"/>
          <w:lang w:val="en-ZA"/>
        </w:rPr>
        <w:t>Zhuwarara</w:t>
      </w:r>
      <w:proofErr w:type="spellEnd"/>
      <w:r w:rsidR="00461620" w:rsidRPr="009C4778">
        <w:rPr>
          <w:rFonts w:ascii="Times New Roman" w:eastAsia="Calibri" w:hAnsi="Times New Roman" w:cs="Times New Roman"/>
          <w:sz w:val="24"/>
          <w:szCs w:val="24"/>
          <w:lang w:val="en-ZA"/>
        </w:rPr>
        <w:t xml:space="preserve"> </w:t>
      </w:r>
      <w:r w:rsidR="00387E08" w:rsidRPr="009C4778">
        <w:rPr>
          <w:rFonts w:ascii="Times New Roman" w:eastAsia="Calibri" w:hAnsi="Times New Roman" w:cs="Times New Roman"/>
          <w:sz w:val="24"/>
          <w:szCs w:val="24"/>
          <w:lang w:val="en-ZA"/>
        </w:rPr>
        <w:t>correctly stated the principle</w:t>
      </w:r>
      <w:r w:rsidR="00461620" w:rsidRPr="009C4778">
        <w:rPr>
          <w:rFonts w:ascii="Times New Roman" w:eastAsia="Calibri" w:hAnsi="Times New Roman" w:cs="Times New Roman"/>
          <w:sz w:val="24"/>
          <w:szCs w:val="24"/>
          <w:lang w:val="en-ZA"/>
        </w:rPr>
        <w:t xml:space="preserve"> that an appellate court c</w:t>
      </w:r>
      <w:r w:rsidR="00387E08" w:rsidRPr="009C4778">
        <w:rPr>
          <w:rFonts w:ascii="Times New Roman" w:eastAsia="Calibri" w:hAnsi="Times New Roman" w:cs="Times New Roman"/>
          <w:sz w:val="24"/>
          <w:szCs w:val="24"/>
          <w:lang w:val="en-ZA"/>
        </w:rPr>
        <w:t>an</w:t>
      </w:r>
      <w:r w:rsidR="00461620" w:rsidRPr="009C4778">
        <w:rPr>
          <w:rFonts w:ascii="Times New Roman" w:eastAsia="Calibri" w:hAnsi="Times New Roman" w:cs="Times New Roman"/>
          <w:sz w:val="24"/>
          <w:szCs w:val="24"/>
          <w:lang w:val="en-ZA"/>
        </w:rPr>
        <w:t xml:space="preserve"> only substitute its discretion </w:t>
      </w:r>
      <w:r w:rsidR="006646BC" w:rsidRPr="009C4778">
        <w:rPr>
          <w:rFonts w:ascii="Times New Roman" w:eastAsia="Calibri" w:hAnsi="Times New Roman" w:cs="Times New Roman"/>
          <w:sz w:val="24"/>
          <w:szCs w:val="24"/>
          <w:lang w:val="en-ZA"/>
        </w:rPr>
        <w:t xml:space="preserve">for that of the tribunal whose decision is appealed against </w:t>
      </w:r>
      <w:r w:rsidR="00461620" w:rsidRPr="009C4778">
        <w:rPr>
          <w:rFonts w:ascii="Times New Roman" w:eastAsia="Calibri" w:hAnsi="Times New Roman" w:cs="Times New Roman"/>
          <w:sz w:val="24"/>
          <w:szCs w:val="24"/>
          <w:lang w:val="en-ZA"/>
        </w:rPr>
        <w:t xml:space="preserve">where there has been a </w:t>
      </w:r>
      <w:r w:rsidR="00740EDF" w:rsidRPr="009C4778">
        <w:rPr>
          <w:rFonts w:ascii="Times New Roman" w:eastAsia="Calibri" w:hAnsi="Times New Roman" w:cs="Times New Roman"/>
          <w:sz w:val="24"/>
          <w:szCs w:val="24"/>
          <w:lang w:val="en-ZA"/>
        </w:rPr>
        <w:t xml:space="preserve">serious </w:t>
      </w:r>
      <w:r w:rsidR="00461620" w:rsidRPr="009C4778">
        <w:rPr>
          <w:rFonts w:ascii="Times New Roman" w:eastAsia="Calibri" w:hAnsi="Times New Roman" w:cs="Times New Roman"/>
          <w:sz w:val="24"/>
          <w:szCs w:val="24"/>
          <w:lang w:val="en-ZA"/>
        </w:rPr>
        <w:t>misdirection or error</w:t>
      </w:r>
      <w:r w:rsidR="005A326B" w:rsidRPr="009C4778">
        <w:rPr>
          <w:rFonts w:ascii="Times New Roman" w:eastAsia="Calibri" w:hAnsi="Times New Roman" w:cs="Times New Roman"/>
          <w:sz w:val="24"/>
          <w:szCs w:val="24"/>
          <w:lang w:val="en-ZA"/>
        </w:rPr>
        <w:t xml:space="preserve"> of law </w:t>
      </w:r>
      <w:r w:rsidR="00816FF1" w:rsidRPr="009C4778">
        <w:rPr>
          <w:rFonts w:ascii="Times New Roman" w:eastAsia="Calibri" w:hAnsi="Times New Roman" w:cs="Times New Roman"/>
          <w:sz w:val="24"/>
          <w:szCs w:val="24"/>
          <w:lang w:val="en-ZA"/>
        </w:rPr>
        <w:t xml:space="preserve">committed </w:t>
      </w:r>
      <w:r w:rsidR="005A326B" w:rsidRPr="009C4778">
        <w:rPr>
          <w:rFonts w:ascii="Times New Roman" w:eastAsia="Calibri" w:hAnsi="Times New Roman" w:cs="Times New Roman"/>
          <w:sz w:val="24"/>
          <w:szCs w:val="24"/>
          <w:lang w:val="en-ZA"/>
        </w:rPr>
        <w:t xml:space="preserve">by the </w:t>
      </w:r>
      <w:r w:rsidR="00740EDF" w:rsidRPr="009C4778">
        <w:rPr>
          <w:rFonts w:ascii="Times New Roman" w:eastAsia="Calibri" w:hAnsi="Times New Roman" w:cs="Times New Roman"/>
          <w:sz w:val="24"/>
          <w:szCs w:val="24"/>
          <w:lang w:val="en-ZA"/>
        </w:rPr>
        <w:t>t</w:t>
      </w:r>
      <w:r w:rsidR="00816FF1" w:rsidRPr="009C4778">
        <w:rPr>
          <w:rFonts w:ascii="Times New Roman" w:eastAsia="Calibri" w:hAnsi="Times New Roman" w:cs="Times New Roman"/>
          <w:sz w:val="24"/>
          <w:szCs w:val="24"/>
          <w:lang w:val="en-ZA"/>
        </w:rPr>
        <w:t>ribunal</w:t>
      </w:r>
      <w:r w:rsidR="00740EDF" w:rsidRPr="009C4778">
        <w:rPr>
          <w:rFonts w:ascii="Times New Roman" w:eastAsia="Calibri" w:hAnsi="Times New Roman" w:cs="Times New Roman"/>
          <w:sz w:val="24"/>
          <w:szCs w:val="24"/>
          <w:lang w:val="en-ZA"/>
        </w:rPr>
        <w:t>.</w:t>
      </w:r>
      <w:r w:rsidR="0050305A" w:rsidRPr="009C4778">
        <w:rPr>
          <w:rFonts w:ascii="Times New Roman" w:eastAsia="Calibri" w:hAnsi="Times New Roman" w:cs="Times New Roman"/>
          <w:sz w:val="24"/>
          <w:szCs w:val="24"/>
          <w:lang w:val="en-ZA"/>
        </w:rPr>
        <w:t xml:space="preserve"> </w:t>
      </w:r>
    </w:p>
    <w:p w:rsidR="003049EB" w:rsidRPr="009C4778" w:rsidRDefault="003049EB" w:rsidP="003049EB">
      <w:pPr>
        <w:spacing w:after="200" w:line="240" w:lineRule="auto"/>
        <w:ind w:firstLine="1440"/>
        <w:jc w:val="both"/>
        <w:rPr>
          <w:rFonts w:ascii="Times New Roman" w:eastAsia="Calibri" w:hAnsi="Times New Roman" w:cs="Times New Roman"/>
          <w:sz w:val="24"/>
          <w:szCs w:val="24"/>
          <w:lang w:val="en-ZA"/>
        </w:rPr>
      </w:pPr>
    </w:p>
    <w:p w:rsidR="003049EB" w:rsidRPr="009C4778" w:rsidRDefault="00740EDF" w:rsidP="003049EB">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 xml:space="preserve">In </w:t>
      </w:r>
      <w:r w:rsidR="003049EB" w:rsidRPr="009C4778">
        <w:rPr>
          <w:rFonts w:ascii="Times New Roman" w:eastAsia="Calibri" w:hAnsi="Times New Roman" w:cs="Times New Roman"/>
          <w:i/>
          <w:sz w:val="24"/>
          <w:szCs w:val="24"/>
          <w:lang w:val="en-ZA"/>
        </w:rPr>
        <w:t xml:space="preserve">Tobacco Sales Floors Ltd. v </w:t>
      </w:r>
      <w:proofErr w:type="spellStart"/>
      <w:r w:rsidR="00813184" w:rsidRPr="009C4778">
        <w:rPr>
          <w:rFonts w:ascii="Times New Roman" w:eastAsia="Calibri" w:hAnsi="Times New Roman" w:cs="Times New Roman"/>
          <w:i/>
          <w:sz w:val="24"/>
          <w:szCs w:val="24"/>
          <w:lang w:val="en-ZA"/>
        </w:rPr>
        <w:t>Chimwala</w:t>
      </w:r>
      <w:proofErr w:type="spellEnd"/>
      <w:r w:rsidR="00813184" w:rsidRPr="009C4778">
        <w:rPr>
          <w:rFonts w:ascii="Times New Roman" w:eastAsia="Calibri" w:hAnsi="Times New Roman" w:cs="Times New Roman"/>
          <w:sz w:val="24"/>
          <w:szCs w:val="24"/>
          <w:lang w:val="en-ZA"/>
        </w:rPr>
        <w:t xml:space="preserve"> 1987(2) ZLR 210(s</w:t>
      </w:r>
      <w:r w:rsidRPr="009C4778">
        <w:rPr>
          <w:rFonts w:ascii="Times New Roman" w:eastAsia="Calibri" w:hAnsi="Times New Roman" w:cs="Times New Roman"/>
          <w:sz w:val="24"/>
          <w:szCs w:val="24"/>
          <w:lang w:val="en-ZA"/>
        </w:rPr>
        <w:t>)</w:t>
      </w:r>
      <w:r w:rsidR="00813184" w:rsidRPr="009C4778">
        <w:rPr>
          <w:rFonts w:ascii="Times New Roman" w:eastAsia="Calibri" w:hAnsi="Times New Roman" w:cs="Times New Roman"/>
          <w:sz w:val="24"/>
          <w:szCs w:val="24"/>
          <w:lang w:val="en-ZA"/>
        </w:rPr>
        <w:t xml:space="preserve">, </w:t>
      </w:r>
      <w:proofErr w:type="spellStart"/>
      <w:r w:rsidR="00685038" w:rsidRPr="009C4778">
        <w:rPr>
          <w:rFonts w:ascii="Times New Roman" w:eastAsia="Calibri" w:hAnsi="Times New Roman" w:cs="Times New Roman"/>
          <w:sz w:val="24"/>
          <w:szCs w:val="24"/>
          <w:lang w:val="en-ZA"/>
        </w:rPr>
        <w:t>McNALLY</w:t>
      </w:r>
      <w:proofErr w:type="spellEnd"/>
      <w:r w:rsidR="00685038" w:rsidRPr="009C4778">
        <w:rPr>
          <w:rFonts w:ascii="Times New Roman" w:eastAsia="Calibri" w:hAnsi="Times New Roman" w:cs="Times New Roman"/>
          <w:sz w:val="24"/>
          <w:szCs w:val="24"/>
          <w:lang w:val="en-ZA"/>
        </w:rPr>
        <w:t xml:space="preserve"> JA approved of the dictum by LORD JAMES OF HEREFORD in the case of </w:t>
      </w:r>
      <w:proofErr w:type="spellStart"/>
      <w:r w:rsidR="00685038" w:rsidRPr="009C4778">
        <w:rPr>
          <w:rFonts w:ascii="Times New Roman" w:eastAsia="Calibri" w:hAnsi="Times New Roman" w:cs="Times New Roman"/>
          <w:i/>
          <w:sz w:val="24"/>
          <w:szCs w:val="24"/>
          <w:lang w:val="en-ZA"/>
        </w:rPr>
        <w:t>Clouston</w:t>
      </w:r>
      <w:proofErr w:type="spellEnd"/>
      <w:r w:rsidR="00685038" w:rsidRPr="009C4778">
        <w:rPr>
          <w:rFonts w:ascii="Times New Roman" w:eastAsia="Calibri" w:hAnsi="Times New Roman" w:cs="Times New Roman"/>
          <w:i/>
          <w:sz w:val="24"/>
          <w:szCs w:val="24"/>
          <w:lang w:val="en-ZA"/>
        </w:rPr>
        <w:t xml:space="preserve"> &amp; Co Ltd v Corry</w:t>
      </w:r>
      <w:r w:rsidR="00685038" w:rsidRPr="009C4778">
        <w:rPr>
          <w:rFonts w:ascii="Times New Roman" w:eastAsia="Calibri" w:hAnsi="Times New Roman" w:cs="Times New Roman"/>
          <w:sz w:val="24"/>
          <w:szCs w:val="24"/>
          <w:lang w:val="en-ZA"/>
        </w:rPr>
        <w:t xml:space="preserve"> [1906] AC 122 before going on at</w:t>
      </w:r>
      <w:r w:rsidR="002059C6" w:rsidRPr="009C4778">
        <w:rPr>
          <w:rFonts w:ascii="Times New Roman" w:eastAsia="Calibri" w:hAnsi="Times New Roman" w:cs="Times New Roman"/>
          <w:sz w:val="24"/>
          <w:szCs w:val="24"/>
          <w:lang w:val="en-ZA"/>
        </w:rPr>
        <w:t xml:space="preserve"> 218H-219A to say</w:t>
      </w:r>
      <w:r w:rsidR="003049EB" w:rsidRPr="009C4778">
        <w:rPr>
          <w:rFonts w:ascii="Times New Roman" w:eastAsia="Calibri" w:hAnsi="Times New Roman" w:cs="Times New Roman"/>
          <w:sz w:val="24"/>
          <w:szCs w:val="24"/>
          <w:lang w:val="en-ZA"/>
        </w:rPr>
        <w:t>:</w:t>
      </w:r>
    </w:p>
    <w:p w:rsidR="00685038" w:rsidRPr="009C4778" w:rsidRDefault="00685038" w:rsidP="003049EB">
      <w:pPr>
        <w:spacing w:after="200" w:line="240" w:lineRule="auto"/>
        <w:ind w:left="72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“I consider that the seriousness of the misconduct is to be measured by whether it is ‘inconsistent with the fulfilment of the express or implied conditions of his contract’.   If it is, then it is serious enough prima facie to warrant summary dismissal.   Then it is up to the employee to show that his misconduct, though technically inconsistent with the fulfilment of the conditions of his contract, was so trivial, so inadvertent, so aberrant or otherwise so excusable, that the remedy of summary dismissal was not warranted.”</w:t>
      </w:r>
    </w:p>
    <w:p w:rsidR="003049EB" w:rsidRPr="009C4778" w:rsidRDefault="003049EB" w:rsidP="003049EB">
      <w:pPr>
        <w:spacing w:after="200" w:line="240" w:lineRule="auto"/>
        <w:ind w:left="720"/>
        <w:jc w:val="both"/>
        <w:rPr>
          <w:rFonts w:ascii="Times New Roman" w:eastAsia="Calibri" w:hAnsi="Times New Roman" w:cs="Times New Roman"/>
          <w:sz w:val="24"/>
          <w:szCs w:val="24"/>
          <w:lang w:val="en-ZA"/>
        </w:rPr>
      </w:pPr>
    </w:p>
    <w:p w:rsidR="00570158" w:rsidRPr="009C4778" w:rsidRDefault="007E4A85" w:rsidP="00AC2B26">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The seriousness of a misconduct is measure</w:t>
      </w:r>
      <w:r w:rsidR="00C658B7" w:rsidRPr="009C4778">
        <w:rPr>
          <w:rFonts w:ascii="Times New Roman" w:eastAsia="Calibri" w:hAnsi="Times New Roman" w:cs="Times New Roman"/>
          <w:sz w:val="24"/>
          <w:szCs w:val="24"/>
          <w:lang w:val="en-ZA"/>
        </w:rPr>
        <w:t>d</w:t>
      </w:r>
      <w:r w:rsidRPr="009C4778">
        <w:rPr>
          <w:rFonts w:ascii="Times New Roman" w:eastAsia="Calibri" w:hAnsi="Times New Roman" w:cs="Times New Roman"/>
          <w:sz w:val="24"/>
          <w:szCs w:val="24"/>
          <w:lang w:val="en-ZA"/>
        </w:rPr>
        <w:t xml:space="preserve"> by </w:t>
      </w:r>
      <w:r w:rsidR="00B6761C" w:rsidRPr="009C4778">
        <w:rPr>
          <w:rFonts w:ascii="Times New Roman" w:eastAsia="Calibri" w:hAnsi="Times New Roman" w:cs="Times New Roman"/>
          <w:sz w:val="24"/>
          <w:szCs w:val="24"/>
          <w:lang w:val="en-ZA"/>
        </w:rPr>
        <w:t xml:space="preserve">looking at </w:t>
      </w:r>
      <w:r w:rsidR="00D33D0E" w:rsidRPr="009C4778">
        <w:rPr>
          <w:rFonts w:ascii="Times New Roman" w:eastAsia="Calibri" w:hAnsi="Times New Roman" w:cs="Times New Roman"/>
          <w:sz w:val="24"/>
          <w:szCs w:val="24"/>
          <w:lang w:val="en-ZA"/>
        </w:rPr>
        <w:t>its effect on</w:t>
      </w:r>
      <w:r w:rsidR="00C658B7" w:rsidRPr="009C4778">
        <w:rPr>
          <w:rFonts w:ascii="Times New Roman" w:eastAsia="Calibri" w:hAnsi="Times New Roman" w:cs="Times New Roman"/>
          <w:sz w:val="24"/>
          <w:szCs w:val="24"/>
          <w:lang w:val="en-ZA"/>
        </w:rPr>
        <w:t xml:space="preserve"> </w:t>
      </w:r>
      <w:r w:rsidRPr="009C4778">
        <w:rPr>
          <w:rFonts w:ascii="Times New Roman" w:eastAsia="Calibri" w:hAnsi="Times New Roman" w:cs="Times New Roman"/>
          <w:sz w:val="24"/>
          <w:szCs w:val="24"/>
          <w:lang w:val="en-ZA"/>
        </w:rPr>
        <w:t xml:space="preserve">the </w:t>
      </w:r>
      <w:r w:rsidR="00740EDF" w:rsidRPr="009C4778">
        <w:rPr>
          <w:rFonts w:ascii="Times New Roman" w:eastAsia="Calibri" w:hAnsi="Times New Roman" w:cs="Times New Roman"/>
          <w:sz w:val="24"/>
          <w:szCs w:val="24"/>
          <w:lang w:val="en-ZA"/>
        </w:rPr>
        <w:t xml:space="preserve">employment relationship and </w:t>
      </w:r>
      <w:r w:rsidR="00530083" w:rsidRPr="009C4778">
        <w:rPr>
          <w:rFonts w:ascii="Times New Roman" w:eastAsia="Calibri" w:hAnsi="Times New Roman" w:cs="Times New Roman"/>
          <w:sz w:val="24"/>
          <w:szCs w:val="24"/>
          <w:lang w:val="en-ZA"/>
        </w:rPr>
        <w:t xml:space="preserve">the contract of </w:t>
      </w:r>
      <w:r w:rsidRPr="009C4778">
        <w:rPr>
          <w:rFonts w:ascii="Times New Roman" w:eastAsia="Calibri" w:hAnsi="Times New Roman" w:cs="Times New Roman"/>
          <w:sz w:val="24"/>
          <w:szCs w:val="24"/>
          <w:lang w:val="en-ZA"/>
        </w:rPr>
        <w:t xml:space="preserve">employment. </w:t>
      </w:r>
      <w:r w:rsidR="00392001" w:rsidRPr="009C4778">
        <w:rPr>
          <w:rFonts w:ascii="Times New Roman" w:eastAsia="Calibri" w:hAnsi="Times New Roman" w:cs="Times New Roman"/>
          <w:sz w:val="24"/>
          <w:szCs w:val="24"/>
          <w:lang w:val="en-ZA"/>
        </w:rPr>
        <w:t xml:space="preserve"> If the misconduct the appellant was found guilty of went to the root of the contract of employment in that it had the effect of eroding the trust the employer reposed in him as found by the arbitrator</w:t>
      </w:r>
      <w:r w:rsidR="00B65985" w:rsidRPr="009C4778">
        <w:rPr>
          <w:rFonts w:ascii="Times New Roman" w:eastAsia="Calibri" w:hAnsi="Times New Roman" w:cs="Times New Roman"/>
          <w:sz w:val="24"/>
          <w:szCs w:val="24"/>
          <w:lang w:val="en-ZA"/>
        </w:rPr>
        <w:t xml:space="preserve"> could it still be said that </w:t>
      </w:r>
      <w:r w:rsidR="00740EDF" w:rsidRPr="009C4778">
        <w:rPr>
          <w:rFonts w:ascii="Times New Roman" w:eastAsia="Calibri" w:hAnsi="Times New Roman" w:cs="Times New Roman"/>
          <w:sz w:val="24"/>
          <w:szCs w:val="24"/>
          <w:lang w:val="en-ZA"/>
        </w:rPr>
        <w:t>the</w:t>
      </w:r>
      <w:r w:rsidR="00B65985" w:rsidRPr="009C4778">
        <w:rPr>
          <w:rFonts w:ascii="Times New Roman" w:eastAsia="Calibri" w:hAnsi="Times New Roman" w:cs="Times New Roman"/>
          <w:sz w:val="24"/>
          <w:szCs w:val="24"/>
          <w:lang w:val="en-ZA"/>
        </w:rPr>
        <w:t xml:space="preserve"> misconduct was trivial to warrant a penalty of dismissal?  </w:t>
      </w:r>
      <w:r w:rsidR="00C658B7" w:rsidRPr="009C4778">
        <w:rPr>
          <w:rFonts w:ascii="Times New Roman" w:eastAsia="Calibri" w:hAnsi="Times New Roman" w:cs="Times New Roman"/>
          <w:sz w:val="24"/>
          <w:szCs w:val="24"/>
          <w:lang w:val="en-ZA"/>
        </w:rPr>
        <w:t xml:space="preserve">The appellant </w:t>
      </w:r>
      <w:r w:rsidR="00B65985" w:rsidRPr="009C4778">
        <w:rPr>
          <w:rFonts w:ascii="Times New Roman" w:eastAsia="Calibri" w:hAnsi="Times New Roman" w:cs="Times New Roman"/>
          <w:sz w:val="24"/>
          <w:szCs w:val="24"/>
          <w:lang w:val="en-ZA"/>
        </w:rPr>
        <w:t>worked</w:t>
      </w:r>
      <w:r w:rsidR="00C658B7" w:rsidRPr="009C4778">
        <w:rPr>
          <w:rFonts w:ascii="Times New Roman" w:eastAsia="Calibri" w:hAnsi="Times New Roman" w:cs="Times New Roman"/>
          <w:sz w:val="24"/>
          <w:szCs w:val="24"/>
          <w:lang w:val="en-ZA"/>
        </w:rPr>
        <w:t xml:space="preserve"> against company policy</w:t>
      </w:r>
      <w:r w:rsidR="00005E53" w:rsidRPr="009C4778">
        <w:rPr>
          <w:rFonts w:ascii="Times New Roman" w:eastAsia="Calibri" w:hAnsi="Times New Roman" w:cs="Times New Roman"/>
          <w:sz w:val="24"/>
          <w:szCs w:val="24"/>
          <w:lang w:val="en-ZA"/>
        </w:rPr>
        <w:t xml:space="preserve">. </w:t>
      </w:r>
      <w:r w:rsidR="00DF7956" w:rsidRPr="009C4778">
        <w:rPr>
          <w:rFonts w:ascii="Times New Roman" w:eastAsia="Calibri" w:hAnsi="Times New Roman" w:cs="Times New Roman"/>
          <w:sz w:val="24"/>
          <w:szCs w:val="24"/>
          <w:lang w:val="en-ZA"/>
        </w:rPr>
        <w:t xml:space="preserve"> It is a serious act of misconduct for an employee to deliberately act against the employer’s policies to advance personal interests.  </w:t>
      </w:r>
    </w:p>
    <w:p w:rsidR="00570158" w:rsidRPr="009C4778" w:rsidRDefault="00570158" w:rsidP="00570158">
      <w:pPr>
        <w:spacing w:after="200" w:line="240" w:lineRule="auto"/>
        <w:ind w:firstLine="1440"/>
        <w:jc w:val="both"/>
        <w:rPr>
          <w:rFonts w:ascii="Times New Roman" w:eastAsia="Calibri" w:hAnsi="Times New Roman" w:cs="Times New Roman"/>
          <w:sz w:val="24"/>
          <w:szCs w:val="24"/>
          <w:lang w:val="en-ZA"/>
        </w:rPr>
      </w:pPr>
    </w:p>
    <w:p w:rsidR="00685038" w:rsidRPr="009C4778" w:rsidRDefault="00DF7956" w:rsidP="00AC2B26">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lastRenderedPageBreak/>
        <w:t>W</w:t>
      </w:r>
      <w:r w:rsidR="00740EDF" w:rsidRPr="009C4778">
        <w:rPr>
          <w:rFonts w:ascii="Times New Roman" w:eastAsia="Calibri" w:hAnsi="Times New Roman" w:cs="Times New Roman"/>
          <w:sz w:val="24"/>
          <w:szCs w:val="24"/>
          <w:lang w:val="en-ZA"/>
        </w:rPr>
        <w:t>hen</w:t>
      </w:r>
      <w:r w:rsidR="00E25335" w:rsidRPr="009C4778">
        <w:rPr>
          <w:rFonts w:ascii="Times New Roman" w:eastAsia="Calibri" w:hAnsi="Times New Roman" w:cs="Times New Roman"/>
          <w:sz w:val="24"/>
          <w:szCs w:val="24"/>
          <w:lang w:val="en-ZA"/>
        </w:rPr>
        <w:t xml:space="preserve"> an employee </w:t>
      </w:r>
      <w:r w:rsidR="00A05EE2" w:rsidRPr="009C4778">
        <w:rPr>
          <w:rFonts w:ascii="Times New Roman" w:eastAsia="Calibri" w:hAnsi="Times New Roman" w:cs="Times New Roman"/>
          <w:sz w:val="24"/>
          <w:szCs w:val="24"/>
          <w:lang w:val="en-ZA"/>
        </w:rPr>
        <w:t>cause</w:t>
      </w:r>
      <w:r w:rsidR="00FC0ED3" w:rsidRPr="009C4778">
        <w:rPr>
          <w:rFonts w:ascii="Times New Roman" w:eastAsia="Calibri" w:hAnsi="Times New Roman" w:cs="Times New Roman"/>
          <w:sz w:val="24"/>
          <w:szCs w:val="24"/>
          <w:lang w:val="en-ZA"/>
        </w:rPr>
        <w:t>s</w:t>
      </w:r>
      <w:r w:rsidR="00740EDF" w:rsidRPr="009C4778">
        <w:rPr>
          <w:rFonts w:ascii="Times New Roman" w:eastAsia="Calibri" w:hAnsi="Times New Roman" w:cs="Times New Roman"/>
          <w:sz w:val="24"/>
          <w:szCs w:val="24"/>
          <w:lang w:val="en-ZA"/>
        </w:rPr>
        <w:t xml:space="preserve"> </w:t>
      </w:r>
      <w:r w:rsidRPr="009C4778">
        <w:rPr>
          <w:rFonts w:ascii="Times New Roman" w:eastAsia="Calibri" w:hAnsi="Times New Roman" w:cs="Times New Roman"/>
          <w:sz w:val="24"/>
          <w:szCs w:val="24"/>
          <w:lang w:val="en-ZA"/>
        </w:rPr>
        <w:t>co</w:t>
      </w:r>
      <w:r w:rsidR="00A05EE2" w:rsidRPr="009C4778">
        <w:rPr>
          <w:rFonts w:ascii="Times New Roman" w:eastAsia="Calibri" w:hAnsi="Times New Roman" w:cs="Times New Roman"/>
          <w:sz w:val="24"/>
          <w:szCs w:val="24"/>
          <w:lang w:val="en-ZA"/>
        </w:rPr>
        <w:t xml:space="preserve">nfidential records </w:t>
      </w:r>
      <w:r w:rsidR="00740EDF" w:rsidRPr="009C4778">
        <w:rPr>
          <w:rFonts w:ascii="Times New Roman" w:eastAsia="Calibri" w:hAnsi="Times New Roman" w:cs="Times New Roman"/>
          <w:sz w:val="24"/>
          <w:szCs w:val="24"/>
          <w:lang w:val="en-ZA"/>
        </w:rPr>
        <w:t xml:space="preserve">of an employer relating to his disciplinary </w:t>
      </w:r>
      <w:r w:rsidR="00570158" w:rsidRPr="009C4778">
        <w:rPr>
          <w:rFonts w:ascii="Times New Roman" w:eastAsia="Calibri" w:hAnsi="Times New Roman" w:cs="Times New Roman"/>
          <w:sz w:val="24"/>
          <w:szCs w:val="24"/>
          <w:lang w:val="en-ZA"/>
        </w:rPr>
        <w:t xml:space="preserve">record </w:t>
      </w:r>
      <w:r w:rsidR="00740EDF" w:rsidRPr="009C4778">
        <w:rPr>
          <w:rFonts w:ascii="Times New Roman" w:eastAsia="Calibri" w:hAnsi="Times New Roman" w:cs="Times New Roman"/>
          <w:sz w:val="24"/>
          <w:szCs w:val="24"/>
          <w:lang w:val="en-ZA"/>
        </w:rPr>
        <w:t xml:space="preserve">which are </w:t>
      </w:r>
      <w:r w:rsidR="00A05EE2" w:rsidRPr="009C4778">
        <w:rPr>
          <w:rFonts w:ascii="Times New Roman" w:eastAsia="Calibri" w:hAnsi="Times New Roman" w:cs="Times New Roman"/>
          <w:sz w:val="24"/>
          <w:szCs w:val="24"/>
          <w:lang w:val="en-ZA"/>
        </w:rPr>
        <w:t xml:space="preserve">under his exclusive custody </w:t>
      </w:r>
      <w:r w:rsidR="00740EDF" w:rsidRPr="009C4778">
        <w:rPr>
          <w:rFonts w:ascii="Times New Roman" w:eastAsia="Calibri" w:hAnsi="Times New Roman" w:cs="Times New Roman"/>
          <w:sz w:val="24"/>
          <w:szCs w:val="24"/>
          <w:lang w:val="en-ZA"/>
        </w:rPr>
        <w:t xml:space="preserve">by reason of his position as an acting Human Resources Manager, </w:t>
      </w:r>
      <w:r w:rsidR="00A05EE2" w:rsidRPr="009C4778">
        <w:rPr>
          <w:rFonts w:ascii="Times New Roman" w:eastAsia="Calibri" w:hAnsi="Times New Roman" w:cs="Times New Roman"/>
          <w:sz w:val="24"/>
          <w:szCs w:val="24"/>
          <w:lang w:val="en-ZA"/>
        </w:rPr>
        <w:t xml:space="preserve">to </w:t>
      </w:r>
      <w:r w:rsidRPr="009C4778">
        <w:rPr>
          <w:rFonts w:ascii="Times New Roman" w:eastAsia="Calibri" w:hAnsi="Times New Roman" w:cs="Times New Roman"/>
          <w:sz w:val="24"/>
          <w:szCs w:val="24"/>
          <w:lang w:val="en-ZA"/>
        </w:rPr>
        <w:t xml:space="preserve">disappear </w:t>
      </w:r>
      <w:r w:rsidR="00570158" w:rsidRPr="009C4778">
        <w:rPr>
          <w:rFonts w:ascii="Times New Roman" w:eastAsia="Calibri" w:hAnsi="Times New Roman" w:cs="Times New Roman"/>
          <w:sz w:val="24"/>
          <w:szCs w:val="24"/>
          <w:lang w:val="en-ZA"/>
        </w:rPr>
        <w:t xml:space="preserve">to </w:t>
      </w:r>
      <w:r w:rsidR="00934321" w:rsidRPr="009C4778">
        <w:rPr>
          <w:rFonts w:ascii="Times New Roman" w:eastAsia="Calibri" w:hAnsi="Times New Roman" w:cs="Times New Roman"/>
          <w:sz w:val="24"/>
          <w:szCs w:val="24"/>
          <w:lang w:val="en-ZA"/>
        </w:rPr>
        <w:t xml:space="preserve">create a false </w:t>
      </w:r>
      <w:r w:rsidR="00A05EE2" w:rsidRPr="009C4778">
        <w:rPr>
          <w:rFonts w:ascii="Times New Roman" w:eastAsia="Calibri" w:hAnsi="Times New Roman" w:cs="Times New Roman"/>
          <w:sz w:val="24"/>
          <w:szCs w:val="24"/>
          <w:lang w:val="en-ZA"/>
        </w:rPr>
        <w:t xml:space="preserve">impression of </w:t>
      </w:r>
      <w:r w:rsidR="00934321" w:rsidRPr="009C4778">
        <w:rPr>
          <w:rFonts w:ascii="Times New Roman" w:eastAsia="Calibri" w:hAnsi="Times New Roman" w:cs="Times New Roman"/>
          <w:sz w:val="24"/>
          <w:szCs w:val="24"/>
          <w:lang w:val="en-ZA"/>
        </w:rPr>
        <w:t xml:space="preserve">having a </w:t>
      </w:r>
      <w:r w:rsidR="00530083" w:rsidRPr="009C4778">
        <w:rPr>
          <w:rFonts w:ascii="Times New Roman" w:eastAsia="Calibri" w:hAnsi="Times New Roman" w:cs="Times New Roman"/>
          <w:sz w:val="24"/>
          <w:szCs w:val="24"/>
          <w:lang w:val="en-ZA"/>
        </w:rPr>
        <w:t>blamelessness</w:t>
      </w:r>
      <w:r w:rsidR="00934321" w:rsidRPr="009C4778">
        <w:rPr>
          <w:rFonts w:ascii="Times New Roman" w:eastAsia="Calibri" w:hAnsi="Times New Roman" w:cs="Times New Roman"/>
          <w:sz w:val="24"/>
          <w:szCs w:val="24"/>
          <w:lang w:val="en-ZA"/>
        </w:rPr>
        <w:t xml:space="preserve"> record</w:t>
      </w:r>
      <w:r w:rsidR="00D16154" w:rsidRPr="009C4778">
        <w:rPr>
          <w:rFonts w:ascii="Times New Roman" w:eastAsia="Calibri" w:hAnsi="Times New Roman" w:cs="Times New Roman"/>
          <w:sz w:val="24"/>
          <w:szCs w:val="24"/>
          <w:lang w:val="en-ZA"/>
        </w:rPr>
        <w:t>,</w:t>
      </w:r>
      <w:r w:rsidRPr="009C4778">
        <w:rPr>
          <w:rFonts w:ascii="Times New Roman" w:eastAsia="Calibri" w:hAnsi="Times New Roman" w:cs="Times New Roman"/>
          <w:sz w:val="24"/>
          <w:szCs w:val="24"/>
          <w:lang w:val="en-ZA"/>
        </w:rPr>
        <w:t xml:space="preserve"> he or she undermines the trust the employer would have reposed in him or her.  By his or her own </w:t>
      </w:r>
      <w:r w:rsidR="00515A83" w:rsidRPr="009C4778">
        <w:rPr>
          <w:rFonts w:ascii="Times New Roman" w:eastAsia="Calibri" w:hAnsi="Times New Roman" w:cs="Times New Roman"/>
          <w:sz w:val="24"/>
          <w:szCs w:val="24"/>
          <w:lang w:val="en-ZA"/>
        </w:rPr>
        <w:t>misconduc</w:t>
      </w:r>
      <w:r w:rsidRPr="009C4778">
        <w:rPr>
          <w:rFonts w:ascii="Times New Roman" w:eastAsia="Calibri" w:hAnsi="Times New Roman" w:cs="Times New Roman"/>
          <w:sz w:val="24"/>
          <w:szCs w:val="24"/>
          <w:lang w:val="en-ZA"/>
        </w:rPr>
        <w:t xml:space="preserve">t </w:t>
      </w:r>
      <w:r w:rsidR="00934321" w:rsidRPr="009C4778">
        <w:rPr>
          <w:rFonts w:ascii="Times New Roman" w:eastAsia="Calibri" w:hAnsi="Times New Roman" w:cs="Times New Roman"/>
          <w:sz w:val="24"/>
          <w:szCs w:val="24"/>
          <w:lang w:val="en-ZA"/>
        </w:rPr>
        <w:t xml:space="preserve">the employee </w:t>
      </w:r>
      <w:r w:rsidRPr="009C4778">
        <w:rPr>
          <w:rFonts w:ascii="Times New Roman" w:eastAsia="Calibri" w:hAnsi="Times New Roman" w:cs="Times New Roman"/>
          <w:sz w:val="24"/>
          <w:szCs w:val="24"/>
          <w:lang w:val="en-ZA"/>
        </w:rPr>
        <w:t>repudiates the contract of employment thereby giving the employer the right to dismiss him</w:t>
      </w:r>
      <w:r w:rsidR="00934321" w:rsidRPr="009C4778">
        <w:rPr>
          <w:rFonts w:ascii="Times New Roman" w:eastAsia="Calibri" w:hAnsi="Times New Roman" w:cs="Times New Roman"/>
          <w:sz w:val="24"/>
          <w:szCs w:val="24"/>
          <w:lang w:val="en-ZA"/>
        </w:rPr>
        <w:t xml:space="preserve"> or her</w:t>
      </w:r>
      <w:r w:rsidRPr="009C4778">
        <w:rPr>
          <w:rFonts w:ascii="Times New Roman" w:eastAsia="Calibri" w:hAnsi="Times New Roman" w:cs="Times New Roman"/>
          <w:sz w:val="24"/>
          <w:szCs w:val="24"/>
          <w:lang w:val="en-ZA"/>
        </w:rPr>
        <w:t xml:space="preserve"> from employment</w:t>
      </w:r>
      <w:r w:rsidR="007C021B" w:rsidRPr="009C4778">
        <w:rPr>
          <w:rFonts w:ascii="Times New Roman" w:eastAsia="Calibri" w:hAnsi="Times New Roman" w:cs="Times New Roman"/>
          <w:sz w:val="24"/>
          <w:szCs w:val="24"/>
          <w:lang w:val="en-ZA"/>
        </w:rPr>
        <w:t>.</w:t>
      </w:r>
    </w:p>
    <w:p w:rsidR="00934321" w:rsidRPr="009C4778" w:rsidRDefault="00934321" w:rsidP="00934321">
      <w:pPr>
        <w:spacing w:after="200" w:line="240" w:lineRule="auto"/>
        <w:ind w:firstLine="1440"/>
        <w:jc w:val="both"/>
        <w:rPr>
          <w:rFonts w:ascii="Times New Roman" w:eastAsia="Calibri" w:hAnsi="Times New Roman" w:cs="Times New Roman"/>
          <w:sz w:val="24"/>
          <w:szCs w:val="24"/>
          <w:lang w:val="en-ZA"/>
        </w:rPr>
      </w:pPr>
    </w:p>
    <w:p w:rsidR="00934321" w:rsidRPr="009C4778" w:rsidRDefault="00934321" w:rsidP="00AC2B26">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The appellant undermined the very status of being an employee thereby disabling himself from fulfilling any of the expres</w:t>
      </w:r>
      <w:r w:rsidR="00E365E0" w:rsidRPr="009C4778">
        <w:rPr>
          <w:rFonts w:ascii="Times New Roman" w:eastAsia="Calibri" w:hAnsi="Times New Roman" w:cs="Times New Roman"/>
          <w:sz w:val="24"/>
          <w:szCs w:val="24"/>
          <w:lang w:val="en-ZA"/>
        </w:rPr>
        <w:t>s or implied terms or</w:t>
      </w:r>
      <w:r w:rsidR="0090232A" w:rsidRPr="009C4778">
        <w:rPr>
          <w:rFonts w:ascii="Times New Roman" w:eastAsia="Calibri" w:hAnsi="Times New Roman" w:cs="Times New Roman"/>
          <w:sz w:val="24"/>
          <w:szCs w:val="24"/>
          <w:lang w:val="en-ZA"/>
        </w:rPr>
        <w:t xml:space="preserve"> conditions of his contract of employment with the respondent. The circumstances of the commission of the offences the appellant was convicted</w:t>
      </w:r>
      <w:r w:rsidR="00570158" w:rsidRPr="009C4778">
        <w:rPr>
          <w:rFonts w:ascii="Times New Roman" w:eastAsia="Calibri" w:hAnsi="Times New Roman" w:cs="Times New Roman"/>
          <w:sz w:val="24"/>
          <w:szCs w:val="24"/>
          <w:lang w:val="en-ZA"/>
        </w:rPr>
        <w:t xml:space="preserve"> of show that the continuance or</w:t>
      </w:r>
      <w:r w:rsidR="0090232A" w:rsidRPr="009C4778">
        <w:rPr>
          <w:rFonts w:ascii="Times New Roman" w:eastAsia="Calibri" w:hAnsi="Times New Roman" w:cs="Times New Roman"/>
          <w:sz w:val="24"/>
          <w:szCs w:val="24"/>
          <w:lang w:val="en-ZA"/>
        </w:rPr>
        <w:t xml:space="preserve"> a normal employer and employee relationship had an in effect been terminated.</w:t>
      </w:r>
    </w:p>
    <w:p w:rsidR="00515A83" w:rsidRPr="009C4778" w:rsidRDefault="00515A83" w:rsidP="00515A83">
      <w:pPr>
        <w:spacing w:after="200" w:line="240" w:lineRule="auto"/>
        <w:ind w:firstLine="1440"/>
        <w:jc w:val="both"/>
        <w:rPr>
          <w:rFonts w:ascii="Times New Roman" w:eastAsia="Calibri" w:hAnsi="Times New Roman" w:cs="Times New Roman"/>
          <w:sz w:val="24"/>
          <w:szCs w:val="24"/>
          <w:lang w:val="en-ZA"/>
        </w:rPr>
      </w:pPr>
    </w:p>
    <w:p w:rsidR="00B27987" w:rsidRPr="009C4778" w:rsidRDefault="00515A83" w:rsidP="00515A83">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In</w:t>
      </w:r>
      <w:r w:rsidR="00B27987" w:rsidRPr="009C4778">
        <w:rPr>
          <w:rFonts w:ascii="Times New Roman" w:eastAsia="Times New Roman" w:hAnsi="Times New Roman" w:cs="Times New Roman"/>
          <w:sz w:val="24"/>
          <w:szCs w:val="24"/>
          <w:lang w:val="en-ZA"/>
        </w:rPr>
        <w:t xml:space="preserve"> </w:t>
      </w:r>
      <w:r w:rsidR="00B27987" w:rsidRPr="009C4778">
        <w:rPr>
          <w:rFonts w:ascii="Times New Roman" w:eastAsia="Calibri" w:hAnsi="Times New Roman" w:cs="Times New Roman"/>
          <w:i/>
          <w:sz w:val="24"/>
          <w:szCs w:val="24"/>
          <w:lang w:val="en-ZA"/>
        </w:rPr>
        <w:t xml:space="preserve">Standard Chartered Bank Zimbabwe Limited v Michael </w:t>
      </w:r>
      <w:proofErr w:type="spellStart"/>
      <w:r w:rsidR="00B27987" w:rsidRPr="009C4778">
        <w:rPr>
          <w:rFonts w:ascii="Times New Roman" w:eastAsia="Calibri" w:hAnsi="Times New Roman" w:cs="Times New Roman"/>
          <w:i/>
          <w:sz w:val="24"/>
          <w:szCs w:val="24"/>
          <w:lang w:val="en-ZA"/>
        </w:rPr>
        <w:t>Chapuka</w:t>
      </w:r>
      <w:proofErr w:type="spellEnd"/>
      <w:r w:rsidR="00B27987" w:rsidRPr="009C4778">
        <w:rPr>
          <w:rFonts w:ascii="Times New Roman" w:eastAsia="Calibri" w:hAnsi="Times New Roman" w:cs="Times New Roman"/>
          <w:i/>
          <w:sz w:val="24"/>
          <w:szCs w:val="24"/>
          <w:lang w:val="en-ZA"/>
        </w:rPr>
        <w:t xml:space="preserve"> </w:t>
      </w:r>
      <w:r w:rsidR="006C5582" w:rsidRPr="009C4778">
        <w:rPr>
          <w:rFonts w:ascii="Times New Roman" w:eastAsia="Calibri" w:hAnsi="Times New Roman" w:cs="Times New Roman"/>
          <w:sz w:val="24"/>
          <w:szCs w:val="24"/>
          <w:lang w:val="en-ZA"/>
        </w:rPr>
        <w:t>2005 (1) ZLR 52 (S) at 57 C</w:t>
      </w:r>
      <w:r w:rsidRPr="009C4778">
        <w:rPr>
          <w:rFonts w:ascii="Times New Roman" w:eastAsia="Calibri" w:hAnsi="Times New Roman" w:cs="Times New Roman"/>
          <w:sz w:val="24"/>
          <w:szCs w:val="24"/>
          <w:lang w:val="en-ZA"/>
        </w:rPr>
        <w:t xml:space="preserve"> it is stated:</w:t>
      </w:r>
    </w:p>
    <w:p w:rsidR="00B27987" w:rsidRPr="009C4778" w:rsidRDefault="00B27987" w:rsidP="006C5582">
      <w:pPr>
        <w:spacing w:after="200" w:line="240" w:lineRule="auto"/>
        <w:ind w:left="720"/>
        <w:jc w:val="both"/>
        <w:rPr>
          <w:rFonts w:ascii="Times New Roman" w:eastAsia="Calibri" w:hAnsi="Times New Roman" w:cs="Times New Roman"/>
          <w:i/>
          <w:sz w:val="24"/>
          <w:szCs w:val="24"/>
          <w:lang w:val="en-ZA"/>
        </w:rPr>
      </w:pPr>
      <w:r w:rsidRPr="009C4778">
        <w:rPr>
          <w:rFonts w:ascii="Times New Roman" w:eastAsia="Calibri" w:hAnsi="Times New Roman" w:cs="Times New Roman"/>
          <w:i/>
          <w:sz w:val="24"/>
          <w:szCs w:val="24"/>
          <w:lang w:val="en-ZA"/>
        </w:rPr>
        <w:t>“</w:t>
      </w:r>
      <w:r w:rsidRPr="009C4778">
        <w:rPr>
          <w:rFonts w:ascii="Times New Roman" w:eastAsia="Calibri" w:hAnsi="Times New Roman" w:cs="Times New Roman"/>
          <w:sz w:val="24"/>
          <w:szCs w:val="24"/>
          <w:lang w:val="en-ZA"/>
        </w:rPr>
        <w:t xml:space="preserve">Conduct which is found to be inconsistent or incompatible with the fulfilment of the express or implied conditions of a contract of employment goes to the root of the relationship between an employer and an employee, giving the former a </w:t>
      </w:r>
      <w:r w:rsidRPr="009C4778">
        <w:rPr>
          <w:rFonts w:ascii="Times New Roman" w:eastAsia="Calibri" w:hAnsi="Times New Roman" w:cs="Times New Roman"/>
          <w:i/>
          <w:sz w:val="24"/>
          <w:szCs w:val="24"/>
          <w:lang w:val="en-ZA"/>
        </w:rPr>
        <w:t>prima facie</w:t>
      </w:r>
      <w:r w:rsidRPr="009C4778">
        <w:rPr>
          <w:rFonts w:ascii="Times New Roman" w:eastAsia="Calibri" w:hAnsi="Times New Roman" w:cs="Times New Roman"/>
          <w:sz w:val="24"/>
          <w:szCs w:val="24"/>
          <w:lang w:val="en-ZA"/>
        </w:rPr>
        <w:t xml:space="preserve"> right to dismiss the latter</w:t>
      </w:r>
      <w:r w:rsidRPr="009C4778">
        <w:rPr>
          <w:rFonts w:ascii="Times New Roman" w:eastAsia="Calibri" w:hAnsi="Times New Roman" w:cs="Times New Roman"/>
          <w:i/>
          <w:sz w:val="24"/>
          <w:szCs w:val="24"/>
          <w:lang w:val="en-ZA"/>
        </w:rPr>
        <w:t>.”</w:t>
      </w:r>
    </w:p>
    <w:p w:rsidR="006C5582" w:rsidRPr="009C4778" w:rsidRDefault="006C5582" w:rsidP="00FE1B6B">
      <w:pPr>
        <w:spacing w:after="200" w:line="240" w:lineRule="auto"/>
        <w:jc w:val="both"/>
        <w:rPr>
          <w:rFonts w:ascii="Times New Roman" w:eastAsia="Calibri" w:hAnsi="Times New Roman" w:cs="Times New Roman"/>
          <w:sz w:val="24"/>
          <w:szCs w:val="24"/>
          <w:lang w:val="en-ZA"/>
        </w:rPr>
      </w:pPr>
    </w:p>
    <w:p w:rsidR="007A73E2" w:rsidRPr="009C4778" w:rsidRDefault="00515A83" w:rsidP="00515A83">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I</w:t>
      </w:r>
      <w:r w:rsidR="00CC5593" w:rsidRPr="009C4778">
        <w:rPr>
          <w:rFonts w:ascii="Times New Roman" w:eastAsia="Calibri" w:hAnsi="Times New Roman" w:cs="Times New Roman"/>
          <w:sz w:val="24"/>
          <w:szCs w:val="24"/>
          <w:lang w:val="en-ZA"/>
        </w:rPr>
        <w:t>n</w:t>
      </w:r>
      <w:r w:rsidR="007A73E2" w:rsidRPr="009C4778">
        <w:rPr>
          <w:rFonts w:ascii="Times New Roman" w:eastAsia="Calibri" w:hAnsi="Times New Roman" w:cs="Times New Roman"/>
          <w:sz w:val="24"/>
          <w:szCs w:val="24"/>
          <w:lang w:val="en-ZA"/>
        </w:rPr>
        <w:t xml:space="preserve"> </w:t>
      </w:r>
      <w:r w:rsidR="00EF5983" w:rsidRPr="009C4778">
        <w:rPr>
          <w:rFonts w:ascii="Times New Roman" w:eastAsia="Calibri" w:hAnsi="Times New Roman" w:cs="Times New Roman"/>
          <w:i/>
          <w:sz w:val="24"/>
          <w:szCs w:val="24"/>
          <w:lang w:val="en-ZA"/>
        </w:rPr>
        <w:t>Toyota Zimbabwe v</w:t>
      </w:r>
      <w:r w:rsidR="007A73E2" w:rsidRPr="009C4778">
        <w:rPr>
          <w:rFonts w:ascii="Times New Roman" w:eastAsia="Calibri" w:hAnsi="Times New Roman" w:cs="Times New Roman"/>
          <w:i/>
          <w:sz w:val="24"/>
          <w:szCs w:val="24"/>
          <w:lang w:val="en-ZA"/>
        </w:rPr>
        <w:t xml:space="preserve"> </w:t>
      </w:r>
      <w:proofErr w:type="spellStart"/>
      <w:r w:rsidR="007A73E2" w:rsidRPr="009C4778">
        <w:rPr>
          <w:rFonts w:ascii="Times New Roman" w:eastAsia="Calibri" w:hAnsi="Times New Roman" w:cs="Times New Roman"/>
          <w:i/>
          <w:sz w:val="24"/>
          <w:szCs w:val="24"/>
          <w:lang w:val="en-ZA"/>
        </w:rPr>
        <w:t>Posi</w:t>
      </w:r>
      <w:proofErr w:type="spellEnd"/>
      <w:r w:rsidR="007A73E2" w:rsidRPr="009C4778">
        <w:rPr>
          <w:rFonts w:ascii="Times New Roman" w:eastAsia="Calibri" w:hAnsi="Times New Roman" w:cs="Times New Roman"/>
          <w:sz w:val="24"/>
          <w:szCs w:val="24"/>
          <w:lang w:val="en-ZA"/>
        </w:rPr>
        <w:t xml:space="preserve"> </w:t>
      </w:r>
      <w:r w:rsidR="00A06DB5" w:rsidRPr="009C4778">
        <w:rPr>
          <w:rFonts w:ascii="Times New Roman" w:eastAsia="Calibri" w:hAnsi="Times New Roman" w:cs="Times New Roman"/>
          <w:sz w:val="24"/>
          <w:szCs w:val="24"/>
          <w:lang w:val="en-ZA"/>
        </w:rPr>
        <w:t xml:space="preserve">2008 (1) </w:t>
      </w:r>
      <w:r w:rsidR="00B30109" w:rsidRPr="009C4778">
        <w:rPr>
          <w:rFonts w:ascii="Times New Roman" w:eastAsia="Calibri" w:hAnsi="Times New Roman" w:cs="Times New Roman"/>
          <w:sz w:val="24"/>
          <w:szCs w:val="24"/>
          <w:lang w:val="en-ZA"/>
        </w:rPr>
        <w:t xml:space="preserve">ZLR </w:t>
      </w:r>
      <w:r w:rsidR="00A06DB5" w:rsidRPr="009C4778">
        <w:rPr>
          <w:rFonts w:ascii="Times New Roman" w:eastAsia="Calibri" w:hAnsi="Times New Roman" w:cs="Times New Roman"/>
          <w:sz w:val="24"/>
          <w:szCs w:val="24"/>
          <w:lang w:val="en-ZA"/>
        </w:rPr>
        <w:t xml:space="preserve">173 (S) </w:t>
      </w:r>
      <w:r w:rsidR="006C5582" w:rsidRPr="009C4778">
        <w:rPr>
          <w:rFonts w:ascii="Times New Roman" w:eastAsia="Calibri" w:hAnsi="Times New Roman" w:cs="Times New Roman"/>
          <w:sz w:val="24"/>
          <w:szCs w:val="24"/>
          <w:lang w:val="en-ZA"/>
        </w:rPr>
        <w:t xml:space="preserve">at 179F </w:t>
      </w:r>
      <w:r w:rsidRPr="009C4778">
        <w:rPr>
          <w:rFonts w:ascii="Times New Roman" w:eastAsia="Calibri" w:hAnsi="Times New Roman" w:cs="Times New Roman"/>
          <w:sz w:val="24"/>
          <w:szCs w:val="24"/>
          <w:lang w:val="en-ZA"/>
        </w:rPr>
        <w:t>the C</w:t>
      </w:r>
      <w:r w:rsidR="007A73E2" w:rsidRPr="009C4778">
        <w:rPr>
          <w:rFonts w:ascii="Times New Roman" w:eastAsia="Calibri" w:hAnsi="Times New Roman" w:cs="Times New Roman"/>
          <w:sz w:val="24"/>
          <w:szCs w:val="24"/>
          <w:lang w:val="en-ZA"/>
        </w:rPr>
        <w:t xml:space="preserve">ourt </w:t>
      </w:r>
      <w:r w:rsidRPr="009C4778">
        <w:rPr>
          <w:rFonts w:ascii="Times New Roman" w:eastAsia="Calibri" w:hAnsi="Times New Roman" w:cs="Times New Roman"/>
          <w:sz w:val="24"/>
          <w:szCs w:val="24"/>
          <w:lang w:val="en-ZA"/>
        </w:rPr>
        <w:t xml:space="preserve">held </w:t>
      </w:r>
      <w:r w:rsidR="007A73E2" w:rsidRPr="009C4778">
        <w:rPr>
          <w:rFonts w:ascii="Times New Roman" w:eastAsia="Calibri" w:hAnsi="Times New Roman" w:cs="Times New Roman"/>
          <w:sz w:val="24"/>
          <w:szCs w:val="24"/>
          <w:lang w:val="en-ZA"/>
        </w:rPr>
        <w:t xml:space="preserve">that the Labour Act </w:t>
      </w:r>
      <w:r w:rsidR="005C227F" w:rsidRPr="009C4778">
        <w:rPr>
          <w:rFonts w:ascii="Times New Roman" w:eastAsia="Calibri" w:hAnsi="Times New Roman" w:cs="Times New Roman"/>
          <w:sz w:val="24"/>
          <w:szCs w:val="24"/>
          <w:lang w:val="en-ZA"/>
        </w:rPr>
        <w:t>[</w:t>
      </w:r>
      <w:r w:rsidR="005C227F" w:rsidRPr="009C4778">
        <w:rPr>
          <w:rFonts w:ascii="Times New Roman" w:eastAsia="Calibri" w:hAnsi="Times New Roman" w:cs="Times New Roman"/>
          <w:i/>
          <w:sz w:val="24"/>
          <w:szCs w:val="24"/>
          <w:lang w:val="en-ZA"/>
        </w:rPr>
        <w:t>C</w:t>
      </w:r>
      <w:r w:rsidRPr="009C4778">
        <w:rPr>
          <w:rFonts w:ascii="Times New Roman" w:eastAsia="Calibri" w:hAnsi="Times New Roman" w:cs="Times New Roman"/>
          <w:i/>
          <w:sz w:val="24"/>
          <w:szCs w:val="24"/>
          <w:lang w:val="en-ZA"/>
        </w:rPr>
        <w:t>ap.</w:t>
      </w:r>
      <w:r w:rsidR="005C227F" w:rsidRPr="009C4778">
        <w:rPr>
          <w:rFonts w:ascii="Times New Roman" w:eastAsia="Calibri" w:hAnsi="Times New Roman" w:cs="Times New Roman"/>
          <w:i/>
          <w:sz w:val="24"/>
          <w:szCs w:val="24"/>
          <w:lang w:val="en-ZA"/>
        </w:rPr>
        <w:t xml:space="preserve"> 28:08</w:t>
      </w:r>
      <w:r w:rsidR="005C227F" w:rsidRPr="009C4778">
        <w:rPr>
          <w:rFonts w:ascii="Times New Roman" w:eastAsia="Calibri" w:hAnsi="Times New Roman" w:cs="Times New Roman"/>
          <w:sz w:val="24"/>
          <w:szCs w:val="24"/>
          <w:lang w:val="en-ZA"/>
        </w:rPr>
        <w:t xml:space="preserve">] </w:t>
      </w:r>
      <w:r w:rsidR="006C5582" w:rsidRPr="009C4778">
        <w:rPr>
          <w:rFonts w:ascii="Times New Roman" w:eastAsia="Calibri" w:hAnsi="Times New Roman" w:cs="Times New Roman"/>
          <w:sz w:val="24"/>
          <w:szCs w:val="24"/>
          <w:lang w:val="en-ZA"/>
        </w:rPr>
        <w:t>contains</w:t>
      </w:r>
      <w:r w:rsidR="007A73E2" w:rsidRPr="009C4778">
        <w:rPr>
          <w:rFonts w:ascii="Times New Roman" w:eastAsia="Calibri" w:hAnsi="Times New Roman" w:cs="Times New Roman"/>
          <w:sz w:val="24"/>
          <w:szCs w:val="24"/>
          <w:lang w:val="en-ZA"/>
        </w:rPr>
        <w:t xml:space="preserve"> no provision which </w:t>
      </w:r>
      <w:r w:rsidR="006C5582" w:rsidRPr="009C4778">
        <w:rPr>
          <w:rFonts w:ascii="Times New Roman" w:eastAsia="Calibri" w:hAnsi="Times New Roman" w:cs="Times New Roman"/>
          <w:sz w:val="24"/>
          <w:szCs w:val="24"/>
          <w:lang w:val="en-ZA"/>
        </w:rPr>
        <w:t xml:space="preserve">either </w:t>
      </w:r>
      <w:r w:rsidR="007A73E2" w:rsidRPr="009C4778">
        <w:rPr>
          <w:rFonts w:ascii="Times New Roman" w:eastAsia="Calibri" w:hAnsi="Times New Roman" w:cs="Times New Roman"/>
          <w:sz w:val="24"/>
          <w:szCs w:val="24"/>
          <w:lang w:val="en-ZA"/>
        </w:rPr>
        <w:t>expressly or by</w:t>
      </w:r>
      <w:r w:rsidRPr="009C4778">
        <w:rPr>
          <w:rFonts w:ascii="Times New Roman" w:eastAsia="Calibri" w:hAnsi="Times New Roman" w:cs="Times New Roman"/>
          <w:sz w:val="24"/>
          <w:szCs w:val="24"/>
          <w:lang w:val="en-ZA"/>
        </w:rPr>
        <w:t xml:space="preserve"> necessary</w:t>
      </w:r>
      <w:r w:rsidR="007A73E2" w:rsidRPr="009C4778">
        <w:rPr>
          <w:rFonts w:ascii="Times New Roman" w:eastAsia="Calibri" w:hAnsi="Times New Roman" w:cs="Times New Roman"/>
          <w:sz w:val="24"/>
          <w:szCs w:val="24"/>
          <w:lang w:val="en-ZA"/>
        </w:rPr>
        <w:t xml:space="preserve"> implication alter</w:t>
      </w:r>
      <w:r w:rsidR="006C5582" w:rsidRPr="009C4778">
        <w:rPr>
          <w:rFonts w:ascii="Times New Roman" w:eastAsia="Calibri" w:hAnsi="Times New Roman" w:cs="Times New Roman"/>
          <w:sz w:val="24"/>
          <w:szCs w:val="24"/>
          <w:lang w:val="en-ZA"/>
        </w:rPr>
        <w:t xml:space="preserve"> purports to</w:t>
      </w:r>
      <w:r w:rsidR="007A73E2" w:rsidRPr="009C4778">
        <w:rPr>
          <w:rFonts w:ascii="Times New Roman" w:eastAsia="Calibri" w:hAnsi="Times New Roman" w:cs="Times New Roman"/>
          <w:sz w:val="24"/>
          <w:szCs w:val="24"/>
          <w:lang w:val="en-ZA"/>
        </w:rPr>
        <w:t xml:space="preserve"> the common law principle that an employer has a right to dismiss an employee following conviction for a misconduct of a material nature going to the root of the employer and employee relationship.</w:t>
      </w:r>
      <w:r w:rsidRPr="009C4778">
        <w:rPr>
          <w:rFonts w:ascii="Times New Roman" w:eastAsia="Calibri" w:hAnsi="Times New Roman" w:cs="Times New Roman"/>
          <w:sz w:val="24"/>
          <w:szCs w:val="24"/>
          <w:lang w:val="en-ZA"/>
        </w:rPr>
        <w:t xml:space="preserve"> Once it was </w:t>
      </w:r>
      <w:r w:rsidR="00CC5593" w:rsidRPr="009C4778">
        <w:rPr>
          <w:rFonts w:ascii="Times New Roman" w:eastAsia="Calibri" w:hAnsi="Times New Roman" w:cs="Times New Roman"/>
          <w:sz w:val="24"/>
          <w:szCs w:val="24"/>
          <w:lang w:val="en-ZA"/>
        </w:rPr>
        <w:t xml:space="preserve">accepted that the </w:t>
      </w:r>
      <w:r w:rsidRPr="009C4778">
        <w:rPr>
          <w:rFonts w:ascii="Times New Roman" w:eastAsia="Calibri" w:hAnsi="Times New Roman" w:cs="Times New Roman"/>
          <w:sz w:val="24"/>
          <w:szCs w:val="24"/>
          <w:lang w:val="en-ZA"/>
        </w:rPr>
        <w:t>mis</w:t>
      </w:r>
      <w:r w:rsidR="00CC5593" w:rsidRPr="009C4778">
        <w:rPr>
          <w:rFonts w:ascii="Times New Roman" w:eastAsia="Calibri" w:hAnsi="Times New Roman" w:cs="Times New Roman"/>
          <w:sz w:val="24"/>
          <w:szCs w:val="24"/>
          <w:lang w:val="en-ZA"/>
        </w:rPr>
        <w:t xml:space="preserve">conduct the </w:t>
      </w:r>
      <w:r w:rsidR="00CC5593" w:rsidRPr="009C4778">
        <w:rPr>
          <w:rFonts w:ascii="Times New Roman" w:eastAsia="Calibri" w:hAnsi="Times New Roman" w:cs="Times New Roman"/>
          <w:sz w:val="24"/>
          <w:szCs w:val="24"/>
          <w:lang w:val="en-ZA"/>
        </w:rPr>
        <w:lastRenderedPageBreak/>
        <w:t xml:space="preserve">appellant </w:t>
      </w:r>
      <w:r w:rsidRPr="009C4778">
        <w:rPr>
          <w:rFonts w:ascii="Times New Roman" w:eastAsia="Calibri" w:hAnsi="Times New Roman" w:cs="Times New Roman"/>
          <w:sz w:val="24"/>
          <w:szCs w:val="24"/>
          <w:lang w:val="en-ZA"/>
        </w:rPr>
        <w:t>was found guilty of went</w:t>
      </w:r>
      <w:r w:rsidR="00010E0F" w:rsidRPr="009C4778">
        <w:rPr>
          <w:rFonts w:ascii="Times New Roman" w:eastAsia="Calibri" w:hAnsi="Times New Roman" w:cs="Times New Roman"/>
          <w:sz w:val="24"/>
          <w:szCs w:val="24"/>
          <w:lang w:val="en-ZA"/>
        </w:rPr>
        <w:t xml:space="preserve"> </w:t>
      </w:r>
      <w:r w:rsidR="00CC5593" w:rsidRPr="009C4778">
        <w:rPr>
          <w:rFonts w:ascii="Times New Roman" w:eastAsia="Calibri" w:hAnsi="Times New Roman" w:cs="Times New Roman"/>
          <w:sz w:val="24"/>
          <w:szCs w:val="24"/>
          <w:lang w:val="en-ZA"/>
        </w:rPr>
        <w:t xml:space="preserve">to the root of </w:t>
      </w:r>
      <w:r w:rsidR="00484ACA" w:rsidRPr="009C4778">
        <w:rPr>
          <w:rFonts w:ascii="Times New Roman" w:eastAsia="Calibri" w:hAnsi="Times New Roman" w:cs="Times New Roman"/>
          <w:sz w:val="24"/>
          <w:szCs w:val="24"/>
          <w:lang w:val="en-ZA"/>
        </w:rPr>
        <w:t xml:space="preserve">the </w:t>
      </w:r>
      <w:r w:rsidR="00CC5593" w:rsidRPr="009C4778">
        <w:rPr>
          <w:rFonts w:ascii="Times New Roman" w:eastAsia="Calibri" w:hAnsi="Times New Roman" w:cs="Times New Roman"/>
          <w:sz w:val="24"/>
          <w:szCs w:val="24"/>
          <w:lang w:val="en-ZA"/>
        </w:rPr>
        <w:t xml:space="preserve">contract of employment, dismissal </w:t>
      </w:r>
      <w:r w:rsidR="00484ACA" w:rsidRPr="009C4778">
        <w:rPr>
          <w:rFonts w:ascii="Times New Roman" w:eastAsia="Calibri" w:hAnsi="Times New Roman" w:cs="Times New Roman"/>
          <w:sz w:val="24"/>
          <w:szCs w:val="24"/>
          <w:lang w:val="en-ZA"/>
        </w:rPr>
        <w:t>wa</w:t>
      </w:r>
      <w:r w:rsidR="00C51513" w:rsidRPr="009C4778">
        <w:rPr>
          <w:rFonts w:ascii="Times New Roman" w:eastAsia="Calibri" w:hAnsi="Times New Roman" w:cs="Times New Roman"/>
          <w:sz w:val="24"/>
          <w:szCs w:val="24"/>
          <w:lang w:val="en-ZA"/>
        </w:rPr>
        <w:t>s</w:t>
      </w:r>
      <w:r w:rsidR="002922EF" w:rsidRPr="009C4778">
        <w:rPr>
          <w:rFonts w:ascii="Times New Roman" w:eastAsia="Calibri" w:hAnsi="Times New Roman" w:cs="Times New Roman"/>
          <w:sz w:val="24"/>
          <w:szCs w:val="24"/>
          <w:lang w:val="en-ZA"/>
        </w:rPr>
        <w:t xml:space="preserve"> </w:t>
      </w:r>
      <w:r w:rsidR="00CC5593" w:rsidRPr="009C4778">
        <w:rPr>
          <w:rFonts w:ascii="Times New Roman" w:eastAsia="Calibri" w:hAnsi="Times New Roman" w:cs="Times New Roman"/>
          <w:sz w:val="24"/>
          <w:szCs w:val="24"/>
          <w:lang w:val="en-ZA"/>
        </w:rPr>
        <w:t xml:space="preserve">the </w:t>
      </w:r>
      <w:r w:rsidR="00484ACA" w:rsidRPr="009C4778">
        <w:rPr>
          <w:rFonts w:ascii="Times New Roman" w:eastAsia="Calibri" w:hAnsi="Times New Roman" w:cs="Times New Roman"/>
          <w:sz w:val="24"/>
          <w:szCs w:val="24"/>
          <w:lang w:val="en-ZA"/>
        </w:rPr>
        <w:t>appropriate</w:t>
      </w:r>
      <w:r w:rsidR="00CC5593" w:rsidRPr="009C4778">
        <w:rPr>
          <w:rFonts w:ascii="Times New Roman" w:eastAsia="Calibri" w:hAnsi="Times New Roman" w:cs="Times New Roman"/>
          <w:sz w:val="24"/>
          <w:szCs w:val="24"/>
          <w:lang w:val="en-ZA"/>
        </w:rPr>
        <w:t xml:space="preserve"> penalty. </w:t>
      </w:r>
    </w:p>
    <w:p w:rsidR="00484ACA" w:rsidRPr="009C4778" w:rsidRDefault="00484ACA" w:rsidP="00484ACA">
      <w:pPr>
        <w:spacing w:after="200" w:line="240" w:lineRule="auto"/>
        <w:ind w:firstLine="1440"/>
        <w:jc w:val="both"/>
        <w:rPr>
          <w:rFonts w:ascii="Times New Roman" w:eastAsia="Calibri" w:hAnsi="Times New Roman" w:cs="Times New Roman"/>
          <w:sz w:val="24"/>
          <w:szCs w:val="24"/>
          <w:lang w:val="en-ZA"/>
        </w:rPr>
      </w:pPr>
    </w:p>
    <w:p w:rsidR="00484ACA" w:rsidRPr="009C4778" w:rsidRDefault="00316B83" w:rsidP="00813184">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 xml:space="preserve">Mr </w:t>
      </w:r>
      <w:proofErr w:type="spellStart"/>
      <w:r w:rsidRPr="009C4778">
        <w:rPr>
          <w:rFonts w:ascii="Times New Roman" w:eastAsia="Calibri" w:hAnsi="Times New Roman" w:cs="Times New Roman"/>
          <w:i/>
          <w:sz w:val="24"/>
          <w:szCs w:val="24"/>
          <w:lang w:val="en-ZA"/>
        </w:rPr>
        <w:t>Zhuwarara</w:t>
      </w:r>
      <w:proofErr w:type="spellEnd"/>
      <w:r w:rsidRPr="009C4778">
        <w:rPr>
          <w:rFonts w:ascii="Times New Roman" w:eastAsia="Calibri" w:hAnsi="Times New Roman" w:cs="Times New Roman"/>
          <w:sz w:val="24"/>
          <w:szCs w:val="24"/>
          <w:lang w:val="en-ZA"/>
        </w:rPr>
        <w:t xml:space="preserve"> </w:t>
      </w:r>
      <w:r w:rsidR="00484ACA" w:rsidRPr="009C4778">
        <w:rPr>
          <w:rFonts w:ascii="Times New Roman" w:eastAsia="Calibri" w:hAnsi="Times New Roman" w:cs="Times New Roman"/>
          <w:sz w:val="24"/>
          <w:szCs w:val="24"/>
          <w:lang w:val="en-ZA"/>
        </w:rPr>
        <w:t xml:space="preserve">sought to argue </w:t>
      </w:r>
      <w:r w:rsidR="005079C3" w:rsidRPr="009C4778">
        <w:rPr>
          <w:rFonts w:ascii="Times New Roman" w:eastAsia="Calibri" w:hAnsi="Times New Roman" w:cs="Times New Roman"/>
          <w:sz w:val="24"/>
          <w:szCs w:val="24"/>
          <w:lang w:val="en-ZA"/>
        </w:rPr>
        <w:t xml:space="preserve">that there are different levels of trust </w:t>
      </w:r>
      <w:r w:rsidR="00484ACA" w:rsidRPr="009C4778">
        <w:rPr>
          <w:rFonts w:ascii="Times New Roman" w:eastAsia="Calibri" w:hAnsi="Times New Roman" w:cs="Times New Roman"/>
          <w:sz w:val="24"/>
          <w:szCs w:val="24"/>
          <w:lang w:val="en-ZA"/>
        </w:rPr>
        <w:t>in an employment relationship</w:t>
      </w:r>
      <w:r w:rsidR="005079C3" w:rsidRPr="009C4778">
        <w:rPr>
          <w:rFonts w:ascii="Times New Roman" w:eastAsia="Calibri" w:hAnsi="Times New Roman" w:cs="Times New Roman"/>
          <w:sz w:val="24"/>
          <w:szCs w:val="24"/>
          <w:lang w:val="en-ZA"/>
        </w:rPr>
        <w:t xml:space="preserve">. </w:t>
      </w:r>
      <w:r w:rsidR="00484ACA" w:rsidRPr="009C4778">
        <w:rPr>
          <w:rFonts w:ascii="Times New Roman" w:eastAsia="Calibri" w:hAnsi="Times New Roman" w:cs="Times New Roman"/>
          <w:sz w:val="24"/>
          <w:szCs w:val="24"/>
          <w:lang w:val="en-ZA"/>
        </w:rPr>
        <w:t>The argument was that a person employed in a substantive position is under a higher degree of trust than one employed in an acting position.  The contention was that since the appellant was in an acting position of a Human Resources Manager he was not subject to the same degree of trust by his employer as</w:t>
      </w:r>
      <w:r w:rsidR="006C5582" w:rsidRPr="009C4778">
        <w:rPr>
          <w:rFonts w:ascii="Times New Roman" w:eastAsia="Calibri" w:hAnsi="Times New Roman" w:cs="Times New Roman"/>
          <w:sz w:val="24"/>
          <w:szCs w:val="24"/>
          <w:lang w:val="en-ZA"/>
        </w:rPr>
        <w:t xml:space="preserve"> he would have been if he was a</w:t>
      </w:r>
      <w:r w:rsidR="00484ACA" w:rsidRPr="009C4778">
        <w:rPr>
          <w:rFonts w:ascii="Times New Roman" w:eastAsia="Calibri" w:hAnsi="Times New Roman" w:cs="Times New Roman"/>
          <w:sz w:val="24"/>
          <w:szCs w:val="24"/>
          <w:lang w:val="en-ZA"/>
        </w:rPr>
        <w:t xml:space="preserve"> substantive Human Resources Manager.  Mr </w:t>
      </w:r>
      <w:proofErr w:type="spellStart"/>
      <w:r w:rsidR="00484ACA" w:rsidRPr="009C4778">
        <w:rPr>
          <w:rFonts w:ascii="Times New Roman" w:eastAsia="Calibri" w:hAnsi="Times New Roman" w:cs="Times New Roman"/>
          <w:i/>
          <w:sz w:val="24"/>
          <w:szCs w:val="24"/>
          <w:lang w:val="en-ZA"/>
        </w:rPr>
        <w:t>Zhuwarara</w:t>
      </w:r>
      <w:proofErr w:type="spellEnd"/>
      <w:r w:rsidR="00484ACA" w:rsidRPr="009C4778">
        <w:rPr>
          <w:rFonts w:ascii="Times New Roman" w:eastAsia="Calibri" w:hAnsi="Times New Roman" w:cs="Times New Roman"/>
          <w:sz w:val="24"/>
          <w:szCs w:val="24"/>
          <w:lang w:val="en-ZA"/>
        </w:rPr>
        <w:t xml:space="preserve"> overlooked the fact that the trust the employer reposes in an employee relates to the expectation that the employee will </w:t>
      </w:r>
      <w:r w:rsidR="005E24CF" w:rsidRPr="009C4778">
        <w:rPr>
          <w:rFonts w:ascii="Times New Roman" w:eastAsia="Calibri" w:hAnsi="Times New Roman" w:cs="Times New Roman"/>
          <w:sz w:val="24"/>
          <w:szCs w:val="24"/>
          <w:lang w:val="en-ZA"/>
        </w:rPr>
        <w:t xml:space="preserve">diligently </w:t>
      </w:r>
      <w:r w:rsidR="00CD468A" w:rsidRPr="009C4778">
        <w:rPr>
          <w:rFonts w:ascii="Times New Roman" w:eastAsia="Calibri" w:hAnsi="Times New Roman" w:cs="Times New Roman"/>
          <w:sz w:val="24"/>
          <w:szCs w:val="24"/>
          <w:lang w:val="en-ZA"/>
        </w:rPr>
        <w:t xml:space="preserve">and honestly </w:t>
      </w:r>
      <w:r w:rsidR="00484ACA" w:rsidRPr="009C4778">
        <w:rPr>
          <w:rFonts w:ascii="Times New Roman" w:eastAsia="Calibri" w:hAnsi="Times New Roman" w:cs="Times New Roman"/>
          <w:sz w:val="24"/>
          <w:szCs w:val="24"/>
          <w:lang w:val="en-ZA"/>
        </w:rPr>
        <w:t>p</w:t>
      </w:r>
      <w:r w:rsidR="005E24CF" w:rsidRPr="009C4778">
        <w:rPr>
          <w:rFonts w:ascii="Times New Roman" w:eastAsia="Calibri" w:hAnsi="Times New Roman" w:cs="Times New Roman"/>
          <w:sz w:val="24"/>
          <w:szCs w:val="24"/>
          <w:lang w:val="en-ZA"/>
        </w:rPr>
        <w:t>erform the duties of the</w:t>
      </w:r>
      <w:r w:rsidR="00484ACA" w:rsidRPr="009C4778">
        <w:rPr>
          <w:rFonts w:ascii="Times New Roman" w:eastAsia="Calibri" w:hAnsi="Times New Roman" w:cs="Times New Roman"/>
          <w:sz w:val="24"/>
          <w:szCs w:val="24"/>
          <w:lang w:val="en-ZA"/>
        </w:rPr>
        <w:t xml:space="preserve"> office he or she occupies whether in a substantive or acting capacity</w:t>
      </w:r>
      <w:r w:rsidR="005E24CF" w:rsidRPr="009C4778">
        <w:rPr>
          <w:rFonts w:ascii="Times New Roman" w:eastAsia="Calibri" w:hAnsi="Times New Roman" w:cs="Times New Roman"/>
          <w:sz w:val="24"/>
          <w:szCs w:val="24"/>
          <w:lang w:val="en-ZA"/>
        </w:rPr>
        <w:t xml:space="preserve">. </w:t>
      </w:r>
      <w:r w:rsidR="00CD468A" w:rsidRPr="009C4778">
        <w:rPr>
          <w:rFonts w:ascii="Times New Roman" w:eastAsia="Calibri" w:hAnsi="Times New Roman" w:cs="Times New Roman"/>
          <w:sz w:val="24"/>
          <w:szCs w:val="24"/>
          <w:lang w:val="en-ZA"/>
        </w:rPr>
        <w:t xml:space="preserve"> The duties of an office are no</w:t>
      </w:r>
      <w:r w:rsidR="0001690E" w:rsidRPr="009C4778">
        <w:rPr>
          <w:rFonts w:ascii="Times New Roman" w:eastAsia="Calibri" w:hAnsi="Times New Roman" w:cs="Times New Roman"/>
          <w:sz w:val="24"/>
          <w:szCs w:val="24"/>
          <w:lang w:val="en-ZA"/>
        </w:rPr>
        <w:t xml:space="preserve"> </w:t>
      </w:r>
      <w:r w:rsidR="005E24CF" w:rsidRPr="009C4778">
        <w:rPr>
          <w:rFonts w:ascii="Times New Roman" w:eastAsia="Calibri" w:hAnsi="Times New Roman" w:cs="Times New Roman"/>
          <w:sz w:val="24"/>
          <w:szCs w:val="24"/>
          <w:lang w:val="en-ZA"/>
        </w:rPr>
        <w:t>less important in the business of an employer because they are performed by an employee in an acting capacity.</w:t>
      </w:r>
      <w:r w:rsidR="00484ACA" w:rsidRPr="009C4778">
        <w:rPr>
          <w:rFonts w:ascii="Times New Roman" w:eastAsia="Calibri" w:hAnsi="Times New Roman" w:cs="Times New Roman"/>
          <w:sz w:val="24"/>
          <w:szCs w:val="24"/>
          <w:lang w:val="en-ZA"/>
        </w:rPr>
        <w:t xml:space="preserve"> </w:t>
      </w:r>
    </w:p>
    <w:p w:rsidR="005E24CF" w:rsidRPr="009C4778" w:rsidRDefault="005E24CF" w:rsidP="005E24CF">
      <w:pPr>
        <w:spacing w:after="200" w:line="240" w:lineRule="auto"/>
        <w:ind w:firstLine="1440"/>
        <w:jc w:val="both"/>
        <w:rPr>
          <w:rFonts w:ascii="Times New Roman" w:eastAsia="Calibri" w:hAnsi="Times New Roman" w:cs="Times New Roman"/>
          <w:sz w:val="24"/>
          <w:szCs w:val="24"/>
          <w:lang w:val="en-ZA"/>
        </w:rPr>
      </w:pPr>
    </w:p>
    <w:p w:rsidR="00484ACA" w:rsidRPr="009C4778" w:rsidRDefault="00484ACA" w:rsidP="00484ACA">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 xml:space="preserve">Mr </w:t>
      </w:r>
      <w:proofErr w:type="spellStart"/>
      <w:r w:rsidRPr="009C4778">
        <w:rPr>
          <w:rFonts w:ascii="Times New Roman" w:eastAsia="Calibri" w:hAnsi="Times New Roman" w:cs="Times New Roman"/>
          <w:i/>
          <w:sz w:val="24"/>
          <w:szCs w:val="24"/>
          <w:lang w:val="en-ZA"/>
        </w:rPr>
        <w:t>Zhuwarara</w:t>
      </w:r>
      <w:proofErr w:type="spellEnd"/>
      <w:r w:rsidRPr="009C4778">
        <w:rPr>
          <w:rFonts w:ascii="Times New Roman" w:eastAsia="Calibri" w:hAnsi="Times New Roman" w:cs="Times New Roman"/>
          <w:sz w:val="24"/>
          <w:szCs w:val="24"/>
          <w:lang w:val="en-ZA"/>
        </w:rPr>
        <w:t xml:space="preserve"> also attacked the correctness of the decision of the court </w:t>
      </w:r>
      <w:r w:rsidRPr="009C4778">
        <w:rPr>
          <w:rFonts w:ascii="Times New Roman" w:eastAsia="Calibri" w:hAnsi="Times New Roman" w:cs="Times New Roman"/>
          <w:i/>
          <w:sz w:val="24"/>
          <w:szCs w:val="24"/>
          <w:lang w:val="en-ZA"/>
        </w:rPr>
        <w:t>a quo</w:t>
      </w:r>
      <w:r w:rsidRPr="009C4778">
        <w:rPr>
          <w:rFonts w:ascii="Times New Roman" w:eastAsia="Calibri" w:hAnsi="Times New Roman" w:cs="Times New Roman"/>
          <w:sz w:val="24"/>
          <w:szCs w:val="24"/>
          <w:lang w:val="en-ZA"/>
        </w:rPr>
        <w:t xml:space="preserve"> </w:t>
      </w:r>
      <w:r w:rsidR="005E24CF" w:rsidRPr="009C4778">
        <w:rPr>
          <w:rFonts w:ascii="Times New Roman" w:eastAsia="Calibri" w:hAnsi="Times New Roman" w:cs="Times New Roman"/>
          <w:sz w:val="24"/>
          <w:szCs w:val="24"/>
          <w:lang w:val="en-ZA"/>
        </w:rPr>
        <w:t xml:space="preserve">in imposing the penalty of dismissal on the appellant </w:t>
      </w:r>
      <w:r w:rsidRPr="009C4778">
        <w:rPr>
          <w:rFonts w:ascii="Times New Roman" w:eastAsia="Calibri" w:hAnsi="Times New Roman" w:cs="Times New Roman"/>
          <w:sz w:val="24"/>
          <w:szCs w:val="24"/>
          <w:lang w:val="en-ZA"/>
        </w:rPr>
        <w:t xml:space="preserve">on the ground that it did not place much weight on </w:t>
      </w:r>
      <w:proofErr w:type="spellStart"/>
      <w:r w:rsidRPr="009C4778">
        <w:rPr>
          <w:rFonts w:ascii="Times New Roman" w:eastAsia="Calibri" w:hAnsi="Times New Roman" w:cs="Times New Roman"/>
          <w:sz w:val="24"/>
          <w:szCs w:val="24"/>
          <w:lang w:val="en-ZA"/>
        </w:rPr>
        <w:t>mitigatory</w:t>
      </w:r>
      <w:proofErr w:type="spellEnd"/>
      <w:r w:rsidRPr="009C4778">
        <w:rPr>
          <w:rFonts w:ascii="Times New Roman" w:eastAsia="Calibri" w:hAnsi="Times New Roman" w:cs="Times New Roman"/>
          <w:sz w:val="24"/>
          <w:szCs w:val="24"/>
          <w:lang w:val="en-ZA"/>
        </w:rPr>
        <w:t xml:space="preserve"> factors</w:t>
      </w:r>
      <w:r w:rsidR="005E24CF" w:rsidRPr="009C4778">
        <w:rPr>
          <w:rFonts w:ascii="Times New Roman" w:eastAsia="Calibri" w:hAnsi="Times New Roman" w:cs="Times New Roman"/>
          <w:sz w:val="24"/>
          <w:szCs w:val="24"/>
          <w:lang w:val="en-ZA"/>
        </w:rPr>
        <w:t xml:space="preserve">.  He said that was </w:t>
      </w:r>
      <w:r w:rsidRPr="009C4778">
        <w:rPr>
          <w:rFonts w:ascii="Times New Roman" w:eastAsia="Calibri" w:hAnsi="Times New Roman" w:cs="Times New Roman"/>
          <w:sz w:val="24"/>
          <w:szCs w:val="24"/>
          <w:lang w:val="en-ZA"/>
        </w:rPr>
        <w:t>contrary to the requirements of s 12</w:t>
      </w:r>
      <w:proofErr w:type="gramStart"/>
      <w:r w:rsidRPr="009C4778">
        <w:rPr>
          <w:rFonts w:ascii="Times New Roman" w:eastAsia="Calibri" w:hAnsi="Times New Roman" w:cs="Times New Roman"/>
          <w:sz w:val="24"/>
          <w:szCs w:val="24"/>
          <w:lang w:val="en-ZA"/>
        </w:rPr>
        <w:t>B(</w:t>
      </w:r>
      <w:proofErr w:type="gramEnd"/>
      <w:r w:rsidRPr="009C4778">
        <w:rPr>
          <w:rFonts w:ascii="Times New Roman" w:eastAsia="Calibri" w:hAnsi="Times New Roman" w:cs="Times New Roman"/>
          <w:sz w:val="24"/>
          <w:szCs w:val="24"/>
          <w:lang w:val="en-ZA"/>
        </w:rPr>
        <w:t>4) of the Act which provides:</w:t>
      </w:r>
    </w:p>
    <w:p w:rsidR="00484ACA" w:rsidRDefault="006C1542" w:rsidP="00FE1B6B">
      <w:pPr>
        <w:spacing w:after="200" w:line="240" w:lineRule="auto"/>
        <w:ind w:left="720" w:firstLine="6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w:t>
      </w:r>
      <w:r w:rsidR="00751A8E" w:rsidRPr="009C4778">
        <w:rPr>
          <w:rFonts w:ascii="Times New Roman" w:eastAsia="Calibri" w:hAnsi="Times New Roman" w:cs="Times New Roman"/>
          <w:sz w:val="24"/>
          <w:szCs w:val="24"/>
          <w:lang w:val="en-ZA"/>
        </w:rPr>
        <w:t>In any proceedings before a labour officer, designated agent or the Labour Court where the fairness of the dismissal of an employee is in issue, the adjudicating authority shall, in addition to considering the nature or gravity of any misconduct on the part of the dismissed employee, consider whether any mitigation of the misconduct avails to an extent that would have justified action other than dismissal, including the length of the employee’s service, the employee’s previous disciplinary record, the nature of the employment and any special personal circumstances of the employee.”</w:t>
      </w:r>
    </w:p>
    <w:p w:rsidR="00531A37" w:rsidRPr="009C4778" w:rsidRDefault="00531A37" w:rsidP="00FE1B6B">
      <w:pPr>
        <w:spacing w:after="200" w:line="240" w:lineRule="auto"/>
        <w:ind w:left="720" w:firstLine="60"/>
        <w:jc w:val="both"/>
        <w:rPr>
          <w:rFonts w:ascii="Times New Roman" w:eastAsia="Calibri" w:hAnsi="Times New Roman" w:cs="Times New Roman"/>
          <w:sz w:val="24"/>
          <w:szCs w:val="24"/>
          <w:lang w:val="en-ZA"/>
        </w:rPr>
      </w:pPr>
    </w:p>
    <w:p w:rsidR="00751A8E" w:rsidRPr="009C4778" w:rsidRDefault="004B3241" w:rsidP="008E13DD">
      <w:pPr>
        <w:spacing w:after="200" w:line="480" w:lineRule="auto"/>
        <w:ind w:firstLine="144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T</w:t>
      </w:r>
      <w:r w:rsidR="00214086" w:rsidRPr="009C4778">
        <w:rPr>
          <w:rFonts w:ascii="Times New Roman" w:eastAsia="Calibri" w:hAnsi="Times New Roman" w:cs="Times New Roman"/>
          <w:sz w:val="24"/>
          <w:szCs w:val="24"/>
          <w:lang w:val="en-ZA"/>
        </w:rPr>
        <w:t xml:space="preserve">he </w:t>
      </w:r>
      <w:r w:rsidRPr="009C4778">
        <w:rPr>
          <w:rFonts w:ascii="Times New Roman" w:eastAsia="Calibri" w:hAnsi="Times New Roman" w:cs="Times New Roman"/>
          <w:sz w:val="24"/>
          <w:szCs w:val="24"/>
          <w:lang w:val="en-ZA"/>
        </w:rPr>
        <w:t xml:space="preserve">above </w:t>
      </w:r>
      <w:r w:rsidR="00214086" w:rsidRPr="009C4778">
        <w:rPr>
          <w:rFonts w:ascii="Times New Roman" w:eastAsia="Calibri" w:hAnsi="Times New Roman" w:cs="Times New Roman"/>
          <w:sz w:val="24"/>
          <w:szCs w:val="24"/>
          <w:lang w:val="en-ZA"/>
        </w:rPr>
        <w:t>sec</w:t>
      </w:r>
      <w:r w:rsidRPr="009C4778">
        <w:rPr>
          <w:rFonts w:ascii="Times New Roman" w:eastAsia="Calibri" w:hAnsi="Times New Roman" w:cs="Times New Roman"/>
          <w:sz w:val="24"/>
          <w:szCs w:val="24"/>
          <w:lang w:val="en-ZA"/>
        </w:rPr>
        <w:t>tion</w:t>
      </w:r>
      <w:r w:rsidR="00484ACA" w:rsidRPr="009C4778">
        <w:rPr>
          <w:rFonts w:ascii="Times New Roman" w:eastAsia="Calibri" w:hAnsi="Times New Roman" w:cs="Times New Roman"/>
          <w:sz w:val="24"/>
          <w:szCs w:val="24"/>
          <w:lang w:val="en-ZA"/>
        </w:rPr>
        <w:t xml:space="preserve"> contemplates </w:t>
      </w:r>
      <w:r w:rsidR="00214086" w:rsidRPr="009C4778">
        <w:rPr>
          <w:rFonts w:ascii="Times New Roman" w:eastAsia="Calibri" w:hAnsi="Times New Roman" w:cs="Times New Roman"/>
          <w:sz w:val="24"/>
          <w:szCs w:val="24"/>
          <w:lang w:val="en-ZA"/>
        </w:rPr>
        <w:t xml:space="preserve">consideration of </w:t>
      </w:r>
      <w:r w:rsidR="00214086" w:rsidRPr="009C4778">
        <w:rPr>
          <w:rFonts w:ascii="Times New Roman" w:eastAsia="Calibri" w:hAnsi="Times New Roman" w:cs="Times New Roman"/>
          <w:sz w:val="24"/>
          <w:szCs w:val="24"/>
          <w:u w:val="single"/>
          <w:lang w:val="en-ZA"/>
        </w:rPr>
        <w:t>relevant</w:t>
      </w:r>
      <w:r w:rsidR="00484ACA" w:rsidRPr="009C4778">
        <w:rPr>
          <w:rFonts w:ascii="Times New Roman" w:eastAsia="Calibri" w:hAnsi="Times New Roman" w:cs="Times New Roman"/>
          <w:sz w:val="24"/>
          <w:szCs w:val="24"/>
          <w:lang w:val="en-ZA"/>
        </w:rPr>
        <w:t xml:space="preserve"> mitigating</w:t>
      </w:r>
      <w:r w:rsidR="00AC403B" w:rsidRPr="009C4778">
        <w:rPr>
          <w:rFonts w:ascii="Times New Roman" w:eastAsia="Calibri" w:hAnsi="Times New Roman" w:cs="Times New Roman"/>
          <w:sz w:val="24"/>
          <w:szCs w:val="24"/>
          <w:lang w:val="en-ZA"/>
        </w:rPr>
        <w:t xml:space="preserve"> factors. R</w:t>
      </w:r>
      <w:r w:rsidR="00214086" w:rsidRPr="009C4778">
        <w:rPr>
          <w:rFonts w:ascii="Times New Roman" w:eastAsia="Calibri" w:hAnsi="Times New Roman" w:cs="Times New Roman"/>
          <w:sz w:val="24"/>
          <w:szCs w:val="24"/>
          <w:lang w:val="en-ZA"/>
        </w:rPr>
        <w:t xml:space="preserve">elevant mitigating factors ought to be considered </w:t>
      </w:r>
      <w:r w:rsidR="00940732" w:rsidRPr="009C4778">
        <w:rPr>
          <w:rFonts w:ascii="Times New Roman" w:eastAsia="Calibri" w:hAnsi="Times New Roman" w:cs="Times New Roman"/>
          <w:sz w:val="24"/>
          <w:szCs w:val="24"/>
          <w:lang w:val="en-ZA"/>
        </w:rPr>
        <w:t xml:space="preserve">together </w:t>
      </w:r>
      <w:r w:rsidR="00214086" w:rsidRPr="009C4778">
        <w:rPr>
          <w:rFonts w:ascii="Times New Roman" w:eastAsia="Calibri" w:hAnsi="Times New Roman" w:cs="Times New Roman"/>
          <w:sz w:val="24"/>
          <w:szCs w:val="24"/>
          <w:lang w:val="en-ZA"/>
        </w:rPr>
        <w:t xml:space="preserve">with </w:t>
      </w:r>
      <w:r w:rsidR="00E20E70" w:rsidRPr="009C4778">
        <w:rPr>
          <w:rFonts w:ascii="Times New Roman" w:eastAsia="Calibri" w:hAnsi="Times New Roman" w:cs="Times New Roman"/>
          <w:sz w:val="24"/>
          <w:szCs w:val="24"/>
          <w:lang w:val="en-ZA"/>
        </w:rPr>
        <w:t>relevant</w:t>
      </w:r>
      <w:r w:rsidR="00214086" w:rsidRPr="009C4778">
        <w:rPr>
          <w:rFonts w:ascii="Times New Roman" w:eastAsia="Calibri" w:hAnsi="Times New Roman" w:cs="Times New Roman"/>
          <w:sz w:val="24"/>
          <w:szCs w:val="24"/>
          <w:lang w:val="en-ZA"/>
        </w:rPr>
        <w:t xml:space="preserve"> aggravating </w:t>
      </w:r>
      <w:r w:rsidR="00214086" w:rsidRPr="009C4778">
        <w:rPr>
          <w:rFonts w:ascii="Times New Roman" w:eastAsia="Calibri" w:hAnsi="Times New Roman" w:cs="Times New Roman"/>
          <w:sz w:val="24"/>
          <w:szCs w:val="24"/>
          <w:lang w:val="en-ZA"/>
        </w:rPr>
        <w:lastRenderedPageBreak/>
        <w:t>circumstances. In the present case, the arbitrator in setting aside</w:t>
      </w:r>
      <w:r w:rsidR="00AC403B" w:rsidRPr="009C4778">
        <w:rPr>
          <w:rFonts w:ascii="Times New Roman" w:eastAsia="Calibri" w:hAnsi="Times New Roman" w:cs="Times New Roman"/>
          <w:sz w:val="24"/>
          <w:szCs w:val="24"/>
          <w:lang w:val="en-ZA"/>
        </w:rPr>
        <w:t>,</w:t>
      </w:r>
      <w:r w:rsidR="00214086" w:rsidRPr="009C4778">
        <w:rPr>
          <w:rFonts w:ascii="Times New Roman" w:eastAsia="Calibri" w:hAnsi="Times New Roman" w:cs="Times New Roman"/>
          <w:sz w:val="24"/>
          <w:szCs w:val="24"/>
          <w:lang w:val="en-ZA"/>
        </w:rPr>
        <w:t xml:space="preserve"> the decision </w:t>
      </w:r>
      <w:r w:rsidR="00261364" w:rsidRPr="009C4778">
        <w:rPr>
          <w:rFonts w:ascii="Times New Roman" w:eastAsia="Calibri" w:hAnsi="Times New Roman" w:cs="Times New Roman"/>
          <w:sz w:val="24"/>
          <w:szCs w:val="24"/>
          <w:lang w:val="en-ZA"/>
        </w:rPr>
        <w:t>of the</w:t>
      </w:r>
      <w:r w:rsidR="00214086" w:rsidRPr="009C4778">
        <w:rPr>
          <w:rFonts w:ascii="Times New Roman" w:eastAsia="Calibri" w:hAnsi="Times New Roman" w:cs="Times New Roman"/>
          <w:sz w:val="24"/>
          <w:szCs w:val="24"/>
          <w:lang w:val="en-ZA"/>
        </w:rPr>
        <w:t xml:space="preserve"> employer considered </w:t>
      </w:r>
      <w:r w:rsidR="00214086" w:rsidRPr="009C4778">
        <w:rPr>
          <w:rFonts w:ascii="Times New Roman" w:eastAsia="Calibri" w:hAnsi="Times New Roman" w:cs="Times New Roman"/>
          <w:sz w:val="24"/>
          <w:szCs w:val="24"/>
          <w:u w:val="single"/>
          <w:lang w:val="en-ZA"/>
        </w:rPr>
        <w:t>irrelevant</w:t>
      </w:r>
      <w:r w:rsidR="00AC403B" w:rsidRPr="009C4778">
        <w:rPr>
          <w:rFonts w:ascii="Times New Roman" w:eastAsia="Calibri" w:hAnsi="Times New Roman" w:cs="Times New Roman"/>
          <w:sz w:val="24"/>
          <w:szCs w:val="24"/>
          <w:lang w:val="en-ZA"/>
        </w:rPr>
        <w:t xml:space="preserve"> mitigating</w:t>
      </w:r>
      <w:r w:rsidR="00214086" w:rsidRPr="009C4778">
        <w:rPr>
          <w:rFonts w:ascii="Times New Roman" w:eastAsia="Calibri" w:hAnsi="Times New Roman" w:cs="Times New Roman"/>
          <w:sz w:val="24"/>
          <w:szCs w:val="24"/>
          <w:lang w:val="en-ZA"/>
        </w:rPr>
        <w:t xml:space="preserve"> factors. The </w:t>
      </w:r>
      <w:r w:rsidR="00313181" w:rsidRPr="009C4778">
        <w:rPr>
          <w:rFonts w:ascii="Times New Roman" w:eastAsia="Calibri" w:hAnsi="Times New Roman" w:cs="Times New Roman"/>
          <w:sz w:val="24"/>
          <w:szCs w:val="24"/>
          <w:lang w:val="en-ZA"/>
        </w:rPr>
        <w:t xml:space="preserve">arbitrator noted and considered the </w:t>
      </w:r>
      <w:r w:rsidR="00AC403B" w:rsidRPr="009C4778">
        <w:rPr>
          <w:rFonts w:ascii="Times New Roman" w:eastAsia="Calibri" w:hAnsi="Times New Roman" w:cs="Times New Roman"/>
          <w:sz w:val="24"/>
          <w:szCs w:val="24"/>
          <w:lang w:val="en-ZA"/>
        </w:rPr>
        <w:t>fact</w:t>
      </w:r>
      <w:r w:rsidR="00313181" w:rsidRPr="009C4778">
        <w:rPr>
          <w:rFonts w:ascii="Times New Roman" w:eastAsia="Calibri" w:hAnsi="Times New Roman" w:cs="Times New Roman"/>
          <w:sz w:val="24"/>
          <w:szCs w:val="24"/>
          <w:lang w:val="en-ZA"/>
        </w:rPr>
        <w:t xml:space="preserve"> that the appellant had </w:t>
      </w:r>
      <w:r w:rsidR="00861E3E" w:rsidRPr="009C4778">
        <w:rPr>
          <w:rFonts w:ascii="Times New Roman" w:eastAsia="Calibri" w:hAnsi="Times New Roman" w:cs="Times New Roman"/>
          <w:sz w:val="24"/>
          <w:szCs w:val="24"/>
          <w:lang w:val="en-ZA"/>
        </w:rPr>
        <w:t xml:space="preserve">not </w:t>
      </w:r>
      <w:r w:rsidR="00313181" w:rsidRPr="009C4778">
        <w:rPr>
          <w:rFonts w:ascii="Times New Roman" w:eastAsia="Calibri" w:hAnsi="Times New Roman" w:cs="Times New Roman"/>
          <w:sz w:val="24"/>
          <w:szCs w:val="24"/>
          <w:lang w:val="en-ZA"/>
        </w:rPr>
        <w:t xml:space="preserve">derived any benefit from his wrong doing. Such </w:t>
      </w:r>
      <w:r w:rsidR="00AC403B" w:rsidRPr="009C4778">
        <w:rPr>
          <w:rFonts w:ascii="Times New Roman" w:eastAsia="Calibri" w:hAnsi="Times New Roman" w:cs="Times New Roman"/>
          <w:sz w:val="24"/>
          <w:szCs w:val="24"/>
          <w:lang w:val="en-ZA"/>
        </w:rPr>
        <w:t xml:space="preserve">a </w:t>
      </w:r>
      <w:r w:rsidR="00313181" w:rsidRPr="009C4778">
        <w:rPr>
          <w:rFonts w:ascii="Times New Roman" w:eastAsia="Calibri" w:hAnsi="Times New Roman" w:cs="Times New Roman"/>
          <w:sz w:val="24"/>
          <w:szCs w:val="24"/>
          <w:lang w:val="en-ZA"/>
        </w:rPr>
        <w:t xml:space="preserve">factor </w:t>
      </w:r>
      <w:r w:rsidR="00AC403B" w:rsidRPr="009C4778">
        <w:rPr>
          <w:rFonts w:ascii="Times New Roman" w:eastAsia="Calibri" w:hAnsi="Times New Roman" w:cs="Times New Roman"/>
          <w:sz w:val="24"/>
          <w:szCs w:val="24"/>
          <w:lang w:val="en-ZA"/>
        </w:rPr>
        <w:t>wa</w:t>
      </w:r>
      <w:r w:rsidR="00313181" w:rsidRPr="009C4778">
        <w:rPr>
          <w:rFonts w:ascii="Times New Roman" w:eastAsia="Calibri" w:hAnsi="Times New Roman" w:cs="Times New Roman"/>
          <w:sz w:val="24"/>
          <w:szCs w:val="24"/>
          <w:lang w:val="en-ZA"/>
        </w:rPr>
        <w:t xml:space="preserve">s irrelevant as no benefit </w:t>
      </w:r>
      <w:r w:rsidR="00AC403B" w:rsidRPr="009C4778">
        <w:rPr>
          <w:rFonts w:ascii="Times New Roman" w:eastAsia="Calibri" w:hAnsi="Times New Roman" w:cs="Times New Roman"/>
          <w:sz w:val="24"/>
          <w:szCs w:val="24"/>
          <w:lang w:val="en-ZA"/>
        </w:rPr>
        <w:t>could</w:t>
      </w:r>
      <w:r w:rsidR="00861E3E" w:rsidRPr="009C4778">
        <w:rPr>
          <w:rFonts w:ascii="Times New Roman" w:eastAsia="Calibri" w:hAnsi="Times New Roman" w:cs="Times New Roman"/>
          <w:sz w:val="24"/>
          <w:szCs w:val="24"/>
          <w:lang w:val="en-ZA"/>
        </w:rPr>
        <w:t xml:space="preserve"> be derived from a misconduct t</w:t>
      </w:r>
      <w:r w:rsidR="00313181" w:rsidRPr="009C4778">
        <w:rPr>
          <w:rFonts w:ascii="Times New Roman" w:eastAsia="Calibri" w:hAnsi="Times New Roman" w:cs="Times New Roman"/>
          <w:sz w:val="24"/>
          <w:szCs w:val="24"/>
          <w:lang w:val="en-ZA"/>
        </w:rPr>
        <w:t>hat erode</w:t>
      </w:r>
      <w:r w:rsidR="00AC403B" w:rsidRPr="009C4778">
        <w:rPr>
          <w:rFonts w:ascii="Times New Roman" w:eastAsia="Calibri" w:hAnsi="Times New Roman" w:cs="Times New Roman"/>
          <w:sz w:val="24"/>
          <w:szCs w:val="24"/>
          <w:lang w:val="en-ZA"/>
        </w:rPr>
        <w:t>d</w:t>
      </w:r>
      <w:r w:rsidR="00313181" w:rsidRPr="009C4778">
        <w:rPr>
          <w:rFonts w:ascii="Times New Roman" w:eastAsia="Calibri" w:hAnsi="Times New Roman" w:cs="Times New Roman"/>
          <w:sz w:val="24"/>
          <w:szCs w:val="24"/>
          <w:lang w:val="en-ZA"/>
        </w:rPr>
        <w:t xml:space="preserve"> trust between the employer and </w:t>
      </w:r>
      <w:r w:rsidR="00AC403B" w:rsidRPr="009C4778">
        <w:rPr>
          <w:rFonts w:ascii="Times New Roman" w:eastAsia="Calibri" w:hAnsi="Times New Roman" w:cs="Times New Roman"/>
          <w:sz w:val="24"/>
          <w:szCs w:val="24"/>
          <w:lang w:val="en-ZA"/>
        </w:rPr>
        <w:t xml:space="preserve">the </w:t>
      </w:r>
      <w:r w:rsidR="00313181" w:rsidRPr="009C4778">
        <w:rPr>
          <w:rFonts w:ascii="Times New Roman" w:eastAsia="Calibri" w:hAnsi="Times New Roman" w:cs="Times New Roman"/>
          <w:sz w:val="24"/>
          <w:szCs w:val="24"/>
          <w:lang w:val="en-ZA"/>
        </w:rPr>
        <w:t xml:space="preserve">employee. </w:t>
      </w:r>
      <w:r w:rsidR="00AC403B" w:rsidRPr="009C4778">
        <w:rPr>
          <w:rFonts w:ascii="Times New Roman" w:eastAsia="Calibri" w:hAnsi="Times New Roman" w:cs="Times New Roman"/>
          <w:sz w:val="24"/>
          <w:szCs w:val="24"/>
          <w:lang w:val="en-ZA"/>
        </w:rPr>
        <w:t>All the employee could achieve by his misconduct was the erosion of the trust the employer had reposed in him</w:t>
      </w:r>
      <w:r w:rsidR="008E13DD" w:rsidRPr="009C4778">
        <w:rPr>
          <w:rFonts w:ascii="Times New Roman" w:eastAsia="Calibri" w:hAnsi="Times New Roman" w:cs="Times New Roman"/>
          <w:sz w:val="24"/>
          <w:szCs w:val="24"/>
          <w:lang w:val="en-ZA"/>
        </w:rPr>
        <w:t xml:space="preserve">.  </w:t>
      </w:r>
      <w:r w:rsidR="00313181" w:rsidRPr="009C4778">
        <w:rPr>
          <w:rFonts w:ascii="Times New Roman" w:eastAsia="Calibri" w:hAnsi="Times New Roman" w:cs="Times New Roman"/>
          <w:sz w:val="24"/>
          <w:szCs w:val="24"/>
          <w:lang w:val="en-ZA"/>
        </w:rPr>
        <w:t xml:space="preserve">The arbitrator further considered that the </w:t>
      </w:r>
      <w:r w:rsidR="0047357D" w:rsidRPr="009C4778">
        <w:rPr>
          <w:rFonts w:ascii="Times New Roman" w:eastAsia="Calibri" w:hAnsi="Times New Roman" w:cs="Times New Roman"/>
          <w:sz w:val="24"/>
          <w:szCs w:val="24"/>
          <w:lang w:val="en-ZA"/>
        </w:rPr>
        <w:t>employer</w:t>
      </w:r>
      <w:r w:rsidR="00313181" w:rsidRPr="009C4778">
        <w:rPr>
          <w:rFonts w:ascii="Times New Roman" w:eastAsia="Calibri" w:hAnsi="Times New Roman" w:cs="Times New Roman"/>
          <w:sz w:val="24"/>
          <w:szCs w:val="24"/>
          <w:lang w:val="en-ZA"/>
        </w:rPr>
        <w:t xml:space="preserve"> did not suffer any financial loss arising from the appellant’s misconduct. Again such</w:t>
      </w:r>
      <w:r w:rsidR="008E13DD" w:rsidRPr="009C4778">
        <w:rPr>
          <w:rFonts w:ascii="Times New Roman" w:eastAsia="Calibri" w:hAnsi="Times New Roman" w:cs="Times New Roman"/>
          <w:sz w:val="24"/>
          <w:szCs w:val="24"/>
          <w:lang w:val="en-ZA"/>
        </w:rPr>
        <w:t xml:space="preserve"> </w:t>
      </w:r>
      <w:r w:rsidR="0047357D" w:rsidRPr="009C4778">
        <w:rPr>
          <w:rFonts w:ascii="Times New Roman" w:eastAsia="Calibri" w:hAnsi="Times New Roman" w:cs="Times New Roman"/>
          <w:sz w:val="24"/>
          <w:szCs w:val="24"/>
          <w:lang w:val="en-ZA"/>
        </w:rPr>
        <w:t>factor wa</w:t>
      </w:r>
      <w:r w:rsidR="00313181" w:rsidRPr="009C4778">
        <w:rPr>
          <w:rFonts w:ascii="Times New Roman" w:eastAsia="Calibri" w:hAnsi="Times New Roman" w:cs="Times New Roman"/>
          <w:sz w:val="24"/>
          <w:szCs w:val="24"/>
          <w:lang w:val="en-ZA"/>
        </w:rPr>
        <w:t>s irrelevant</w:t>
      </w:r>
      <w:r w:rsidR="008E13DD" w:rsidRPr="009C4778">
        <w:rPr>
          <w:rFonts w:ascii="Times New Roman" w:eastAsia="Calibri" w:hAnsi="Times New Roman" w:cs="Times New Roman"/>
          <w:sz w:val="24"/>
          <w:szCs w:val="24"/>
          <w:lang w:val="en-ZA"/>
        </w:rPr>
        <w:t>. Prejudice suffered by the employer as a result of the appellant i</w:t>
      </w:r>
      <w:r w:rsidR="00313181" w:rsidRPr="009C4778">
        <w:rPr>
          <w:rFonts w:ascii="Times New Roman" w:eastAsia="Calibri" w:hAnsi="Times New Roman" w:cs="Times New Roman"/>
          <w:sz w:val="24"/>
          <w:szCs w:val="24"/>
          <w:lang w:val="en-ZA"/>
        </w:rPr>
        <w:t xml:space="preserve">ntimidating a prospective substantive </w:t>
      </w:r>
      <w:r w:rsidR="008E13DD" w:rsidRPr="009C4778">
        <w:rPr>
          <w:rFonts w:ascii="Times New Roman" w:eastAsia="Calibri" w:hAnsi="Times New Roman" w:cs="Times New Roman"/>
          <w:sz w:val="24"/>
          <w:szCs w:val="24"/>
          <w:lang w:val="en-ZA"/>
        </w:rPr>
        <w:t>Human R</w:t>
      </w:r>
      <w:r w:rsidR="00313181" w:rsidRPr="009C4778">
        <w:rPr>
          <w:rFonts w:ascii="Times New Roman" w:eastAsia="Calibri" w:hAnsi="Times New Roman" w:cs="Times New Roman"/>
          <w:sz w:val="24"/>
          <w:szCs w:val="24"/>
          <w:lang w:val="en-ZA"/>
        </w:rPr>
        <w:t>esou</w:t>
      </w:r>
      <w:r w:rsidR="008E13DD" w:rsidRPr="009C4778">
        <w:rPr>
          <w:rFonts w:ascii="Times New Roman" w:eastAsia="Calibri" w:hAnsi="Times New Roman" w:cs="Times New Roman"/>
          <w:sz w:val="24"/>
          <w:szCs w:val="24"/>
          <w:lang w:val="en-ZA"/>
        </w:rPr>
        <w:t>rces Manager did</w:t>
      </w:r>
      <w:r w:rsidR="00313181" w:rsidRPr="009C4778">
        <w:rPr>
          <w:rFonts w:ascii="Times New Roman" w:eastAsia="Calibri" w:hAnsi="Times New Roman" w:cs="Times New Roman"/>
          <w:sz w:val="24"/>
          <w:szCs w:val="24"/>
          <w:lang w:val="en-ZA"/>
        </w:rPr>
        <w:t xml:space="preserve"> not have</w:t>
      </w:r>
      <w:r w:rsidR="008E13DD" w:rsidRPr="009C4778">
        <w:rPr>
          <w:rFonts w:ascii="Times New Roman" w:eastAsia="Calibri" w:hAnsi="Times New Roman" w:cs="Times New Roman"/>
          <w:sz w:val="24"/>
          <w:szCs w:val="24"/>
          <w:lang w:val="en-ZA"/>
        </w:rPr>
        <w:t xml:space="preserve"> to be measured in financial terms.</w:t>
      </w:r>
      <w:r w:rsidR="00313181" w:rsidRPr="009C4778">
        <w:rPr>
          <w:rFonts w:ascii="Times New Roman" w:eastAsia="Calibri" w:hAnsi="Times New Roman" w:cs="Times New Roman"/>
          <w:sz w:val="24"/>
          <w:szCs w:val="24"/>
          <w:lang w:val="en-ZA"/>
        </w:rPr>
        <w:t xml:space="preserve"> </w:t>
      </w:r>
    </w:p>
    <w:p w:rsidR="008E13DD" w:rsidRPr="009C4778" w:rsidRDefault="008E13DD" w:rsidP="00813184">
      <w:pPr>
        <w:spacing w:after="200" w:line="240" w:lineRule="auto"/>
        <w:ind w:firstLine="1440"/>
        <w:jc w:val="both"/>
        <w:rPr>
          <w:rFonts w:ascii="Times New Roman" w:eastAsia="Calibri" w:hAnsi="Times New Roman" w:cs="Times New Roman"/>
          <w:sz w:val="24"/>
          <w:szCs w:val="24"/>
          <w:lang w:val="en-ZA"/>
        </w:rPr>
      </w:pPr>
    </w:p>
    <w:p w:rsidR="008E13DD" w:rsidRPr="009C4778" w:rsidRDefault="00601A85" w:rsidP="00A26A7C">
      <w:pPr>
        <w:spacing w:after="200" w:line="480" w:lineRule="auto"/>
        <w:ind w:firstLine="1134"/>
        <w:jc w:val="both"/>
        <w:rPr>
          <w:rFonts w:ascii="Times New Roman" w:eastAsia="Calibri" w:hAnsi="Times New Roman" w:cs="Times New Roman"/>
          <w:i/>
          <w:sz w:val="24"/>
          <w:szCs w:val="24"/>
          <w:lang w:val="en-ZA"/>
        </w:rPr>
      </w:pPr>
      <w:r w:rsidRPr="009C4778">
        <w:rPr>
          <w:rFonts w:ascii="Times New Roman" w:eastAsia="Calibri" w:hAnsi="Times New Roman" w:cs="Times New Roman"/>
          <w:sz w:val="24"/>
          <w:szCs w:val="24"/>
          <w:lang w:val="en-ZA"/>
        </w:rPr>
        <w:t>I</w:t>
      </w:r>
      <w:r w:rsidR="008E13DD" w:rsidRPr="009C4778">
        <w:rPr>
          <w:rFonts w:ascii="Times New Roman" w:eastAsia="Calibri" w:hAnsi="Times New Roman" w:cs="Times New Roman"/>
          <w:sz w:val="24"/>
          <w:szCs w:val="24"/>
          <w:lang w:val="en-ZA"/>
        </w:rPr>
        <w:t>n</w:t>
      </w:r>
      <w:r w:rsidR="001F6328" w:rsidRPr="009C4778">
        <w:rPr>
          <w:rFonts w:ascii="Times New Roman" w:eastAsia="Calibri" w:hAnsi="Times New Roman" w:cs="Times New Roman"/>
          <w:sz w:val="24"/>
          <w:szCs w:val="24"/>
          <w:lang w:val="en-ZA"/>
        </w:rPr>
        <w:t xml:space="preserve"> </w:t>
      </w:r>
      <w:r w:rsidR="001F6328" w:rsidRPr="009C4778">
        <w:rPr>
          <w:rFonts w:ascii="Times New Roman" w:eastAsia="Calibri" w:hAnsi="Times New Roman" w:cs="Times New Roman"/>
          <w:i/>
          <w:sz w:val="24"/>
          <w:szCs w:val="24"/>
          <w:lang w:val="en-ZA"/>
        </w:rPr>
        <w:t>Ma</w:t>
      </w:r>
      <w:r w:rsidR="004B3241" w:rsidRPr="009C4778">
        <w:rPr>
          <w:rFonts w:ascii="Times New Roman" w:eastAsia="Calibri" w:hAnsi="Times New Roman" w:cs="Times New Roman"/>
          <w:i/>
          <w:sz w:val="24"/>
          <w:szCs w:val="24"/>
          <w:lang w:val="en-ZA"/>
        </w:rPr>
        <w:t>shonaland Turf Club v George</w:t>
      </w:r>
      <w:r w:rsidR="00A26A7C" w:rsidRPr="009C4778">
        <w:rPr>
          <w:rFonts w:ascii="Times New Roman" w:eastAsia="Calibri" w:hAnsi="Times New Roman" w:cs="Times New Roman"/>
          <w:i/>
          <w:sz w:val="24"/>
          <w:szCs w:val="24"/>
          <w:lang w:val="en-ZA"/>
        </w:rPr>
        <w:t xml:space="preserve"> </w:t>
      </w:r>
      <w:proofErr w:type="spellStart"/>
      <w:r w:rsidR="00A26A7C" w:rsidRPr="009C4778">
        <w:rPr>
          <w:rFonts w:ascii="Times New Roman" w:eastAsia="Calibri" w:hAnsi="Times New Roman" w:cs="Times New Roman"/>
          <w:i/>
          <w:sz w:val="24"/>
          <w:szCs w:val="24"/>
          <w:lang w:val="en-ZA"/>
        </w:rPr>
        <w:t>Mutangadura</w:t>
      </w:r>
      <w:proofErr w:type="spellEnd"/>
      <w:r w:rsidR="00A26A7C" w:rsidRPr="009C4778">
        <w:rPr>
          <w:rFonts w:ascii="Times New Roman" w:eastAsia="Calibri" w:hAnsi="Times New Roman" w:cs="Times New Roman"/>
          <w:i/>
          <w:sz w:val="24"/>
          <w:szCs w:val="24"/>
          <w:lang w:val="en-ZA"/>
        </w:rPr>
        <w:t> </w:t>
      </w:r>
      <w:r w:rsidR="00A26A7C" w:rsidRPr="009C4778">
        <w:rPr>
          <w:rFonts w:ascii="Times New Roman" w:eastAsia="Calibri" w:hAnsi="Times New Roman" w:cs="Times New Roman"/>
          <w:sz w:val="24"/>
          <w:szCs w:val="24"/>
          <w:lang w:val="en-ZA"/>
        </w:rPr>
        <w:t>SC-5-</w:t>
      </w:r>
      <w:r w:rsidR="008E13DD" w:rsidRPr="009C4778">
        <w:rPr>
          <w:rFonts w:ascii="Times New Roman" w:eastAsia="Calibri" w:hAnsi="Times New Roman" w:cs="Times New Roman"/>
          <w:sz w:val="24"/>
          <w:szCs w:val="24"/>
          <w:lang w:val="en-ZA"/>
        </w:rPr>
        <w:t>2012 the Court said:</w:t>
      </w:r>
    </w:p>
    <w:p w:rsidR="001F6328" w:rsidRPr="009C4778" w:rsidRDefault="00417C0E" w:rsidP="008E13DD">
      <w:pPr>
        <w:spacing w:after="200" w:line="240" w:lineRule="auto"/>
        <w:ind w:left="720"/>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w:t>
      </w:r>
      <w:r w:rsidR="001F6328" w:rsidRPr="009C4778">
        <w:rPr>
          <w:rFonts w:ascii="Times New Roman" w:eastAsia="Calibri" w:hAnsi="Times New Roman" w:cs="Times New Roman"/>
          <w:sz w:val="24"/>
          <w:szCs w:val="24"/>
          <w:lang w:val="en-ZA"/>
        </w:rPr>
        <w:t>In the exercise of their powers in terms of s 12B (4) of the Labour Act, the Labour Court and ar</w:t>
      </w:r>
      <w:r w:rsidR="0047357D" w:rsidRPr="009C4778">
        <w:rPr>
          <w:rFonts w:ascii="Times New Roman" w:eastAsia="Calibri" w:hAnsi="Times New Roman" w:cs="Times New Roman"/>
          <w:sz w:val="24"/>
          <w:szCs w:val="24"/>
          <w:lang w:val="en-ZA"/>
        </w:rPr>
        <w:t xml:space="preserve">bitrators must be reminded </w:t>
      </w:r>
      <w:r w:rsidR="001F6328" w:rsidRPr="009C4778">
        <w:rPr>
          <w:rFonts w:ascii="Times New Roman" w:eastAsia="Calibri" w:hAnsi="Times New Roman" w:cs="Times New Roman"/>
          <w:sz w:val="24"/>
          <w:szCs w:val="24"/>
          <w:lang w:val="en-ZA"/>
        </w:rPr>
        <w:t>that the section does not confer upon them an unbounded power to alter a penalty of dismissal imposed by an employer just because they disagree with it. In the absence of a misdirection or unreasonableness on the part of the employer in arriving at the decision to dismiss an employee, an appeal court will generally not interfere with the exercise of the employer’s discretion to dismiss an employee found guilty of a misconduct which goes to the root of the contract of employment.</w:t>
      </w:r>
      <w:r w:rsidRPr="009C4778">
        <w:rPr>
          <w:rFonts w:ascii="Times New Roman" w:eastAsia="Calibri" w:hAnsi="Times New Roman" w:cs="Times New Roman"/>
          <w:sz w:val="24"/>
          <w:szCs w:val="24"/>
          <w:lang w:val="en-ZA"/>
        </w:rPr>
        <w:t>”</w:t>
      </w:r>
    </w:p>
    <w:p w:rsidR="008E13DD" w:rsidRPr="009C4778" w:rsidRDefault="008E13DD" w:rsidP="008E13DD">
      <w:pPr>
        <w:spacing w:after="200" w:line="240" w:lineRule="auto"/>
        <w:ind w:left="720"/>
        <w:jc w:val="both"/>
        <w:rPr>
          <w:rFonts w:ascii="Times New Roman" w:eastAsia="Calibri" w:hAnsi="Times New Roman" w:cs="Times New Roman"/>
          <w:sz w:val="24"/>
          <w:szCs w:val="24"/>
          <w:lang w:val="en-ZA"/>
        </w:rPr>
      </w:pPr>
    </w:p>
    <w:p w:rsidR="00C54CAB" w:rsidRPr="009C4778" w:rsidRDefault="008E13DD" w:rsidP="009C4778">
      <w:pPr>
        <w:spacing w:after="200" w:line="480" w:lineRule="auto"/>
        <w:jc w:val="both"/>
        <w:rPr>
          <w:rFonts w:ascii="Times New Roman" w:eastAsia="Calibri" w:hAnsi="Times New Roman" w:cs="Times New Roman"/>
          <w:sz w:val="24"/>
          <w:szCs w:val="24"/>
          <w:lang w:val="en-ZA"/>
        </w:rPr>
      </w:pPr>
      <w:r w:rsidRPr="009C4778">
        <w:rPr>
          <w:rFonts w:ascii="Times New Roman" w:eastAsia="Calibri" w:hAnsi="Times New Roman" w:cs="Times New Roman"/>
          <w:sz w:val="24"/>
          <w:szCs w:val="24"/>
          <w:lang w:val="en-ZA"/>
        </w:rPr>
        <w:tab/>
      </w:r>
      <w:r w:rsidR="00997B4D" w:rsidRPr="009C4778">
        <w:rPr>
          <w:rFonts w:ascii="Times New Roman" w:eastAsia="Calibri" w:hAnsi="Times New Roman" w:cs="Times New Roman"/>
          <w:sz w:val="24"/>
          <w:szCs w:val="24"/>
          <w:lang w:val="en-ZA"/>
        </w:rPr>
        <w:tab/>
      </w:r>
      <w:r w:rsidRPr="009C4778">
        <w:rPr>
          <w:rFonts w:ascii="Times New Roman" w:eastAsia="Calibri" w:hAnsi="Times New Roman" w:cs="Times New Roman"/>
          <w:sz w:val="24"/>
          <w:szCs w:val="24"/>
          <w:lang w:val="en-ZA"/>
        </w:rPr>
        <w:t>The appeal had no merit.  It was a</w:t>
      </w:r>
      <w:r w:rsidR="009C4778">
        <w:rPr>
          <w:rFonts w:ascii="Times New Roman" w:eastAsia="Calibri" w:hAnsi="Times New Roman" w:cs="Times New Roman"/>
          <w:sz w:val="24"/>
          <w:szCs w:val="24"/>
          <w:lang w:val="en-ZA"/>
        </w:rPr>
        <w:t>ccordingly dismissed with costs</w:t>
      </w:r>
    </w:p>
    <w:p w:rsidR="00EA06F3" w:rsidRPr="009C4778" w:rsidRDefault="00EA06F3" w:rsidP="00912CB9">
      <w:pPr>
        <w:spacing w:after="200" w:line="480" w:lineRule="auto"/>
        <w:ind w:left="720"/>
        <w:contextualSpacing/>
        <w:jc w:val="both"/>
        <w:rPr>
          <w:rFonts w:ascii="Times New Roman" w:eastAsia="Calibri" w:hAnsi="Times New Roman" w:cs="Times New Roman"/>
          <w:b/>
          <w:i/>
          <w:sz w:val="24"/>
          <w:szCs w:val="24"/>
          <w:lang w:val="en-ZA"/>
        </w:rPr>
      </w:pPr>
    </w:p>
    <w:p w:rsidR="00912CB9" w:rsidRPr="009C4778" w:rsidRDefault="00912CB9" w:rsidP="00C54CAB">
      <w:pPr>
        <w:spacing w:after="200"/>
        <w:ind w:left="720" w:firstLine="720"/>
        <w:contextualSpacing/>
        <w:rPr>
          <w:rFonts w:ascii="Times New Roman" w:eastAsia="Calibri" w:hAnsi="Times New Roman" w:cs="Times New Roman"/>
          <w:b/>
          <w:sz w:val="24"/>
          <w:szCs w:val="24"/>
        </w:rPr>
      </w:pPr>
      <w:r w:rsidRPr="009C4778">
        <w:rPr>
          <w:rFonts w:ascii="Times New Roman" w:eastAsia="Calibri" w:hAnsi="Times New Roman" w:cs="Times New Roman"/>
          <w:b/>
          <w:sz w:val="24"/>
          <w:szCs w:val="24"/>
        </w:rPr>
        <w:t>G</w:t>
      </w:r>
      <w:r w:rsidR="007D1DAB" w:rsidRPr="009C4778">
        <w:rPr>
          <w:rFonts w:ascii="Times New Roman" w:eastAsia="Calibri" w:hAnsi="Times New Roman" w:cs="Times New Roman"/>
          <w:b/>
          <w:sz w:val="24"/>
          <w:szCs w:val="24"/>
        </w:rPr>
        <w:t>WAUNZA</w:t>
      </w:r>
      <w:r w:rsidRPr="009C4778">
        <w:rPr>
          <w:rFonts w:ascii="Times New Roman" w:eastAsia="Calibri" w:hAnsi="Times New Roman" w:cs="Times New Roman"/>
          <w:b/>
          <w:sz w:val="24"/>
          <w:szCs w:val="24"/>
        </w:rPr>
        <w:t xml:space="preserve"> JA:</w:t>
      </w:r>
      <w:r w:rsidR="00C54CAB" w:rsidRPr="009C4778">
        <w:rPr>
          <w:rFonts w:ascii="Times New Roman" w:eastAsia="Calibri" w:hAnsi="Times New Roman" w:cs="Times New Roman"/>
          <w:b/>
          <w:sz w:val="24"/>
          <w:szCs w:val="24"/>
        </w:rPr>
        <w:tab/>
      </w:r>
      <w:r w:rsidR="00C54CAB" w:rsidRPr="009C4778">
        <w:rPr>
          <w:rFonts w:ascii="Times New Roman" w:eastAsia="Calibri" w:hAnsi="Times New Roman" w:cs="Times New Roman"/>
          <w:b/>
          <w:sz w:val="24"/>
          <w:szCs w:val="24"/>
        </w:rPr>
        <w:tab/>
      </w:r>
      <w:r w:rsidR="006F4EAF" w:rsidRPr="009C4778">
        <w:rPr>
          <w:rFonts w:ascii="Times New Roman" w:eastAsia="Calibri" w:hAnsi="Times New Roman" w:cs="Times New Roman"/>
          <w:b/>
          <w:sz w:val="24"/>
          <w:szCs w:val="24"/>
        </w:rPr>
        <w:t xml:space="preserve"> </w:t>
      </w:r>
      <w:r w:rsidRPr="009C4778">
        <w:rPr>
          <w:rFonts w:ascii="Times New Roman" w:eastAsia="Calibri" w:hAnsi="Times New Roman" w:cs="Times New Roman"/>
          <w:sz w:val="24"/>
          <w:szCs w:val="24"/>
        </w:rPr>
        <w:t>I agree</w:t>
      </w:r>
    </w:p>
    <w:p w:rsidR="00912CB9" w:rsidRPr="009C4778" w:rsidRDefault="00912CB9" w:rsidP="00531A37">
      <w:pPr>
        <w:spacing w:after="200"/>
        <w:contextualSpacing/>
        <w:rPr>
          <w:rFonts w:ascii="Times New Roman" w:eastAsia="Calibri" w:hAnsi="Times New Roman" w:cs="Times New Roman"/>
          <w:b/>
          <w:sz w:val="24"/>
          <w:szCs w:val="24"/>
        </w:rPr>
      </w:pPr>
    </w:p>
    <w:p w:rsidR="00C54CAB" w:rsidRPr="009C4778" w:rsidRDefault="00C54CAB" w:rsidP="00912CB9">
      <w:pPr>
        <w:spacing w:after="200"/>
        <w:ind w:left="720"/>
        <w:contextualSpacing/>
        <w:rPr>
          <w:rFonts w:ascii="Times New Roman" w:eastAsia="Calibri" w:hAnsi="Times New Roman" w:cs="Times New Roman"/>
          <w:b/>
          <w:sz w:val="24"/>
          <w:szCs w:val="24"/>
        </w:rPr>
      </w:pPr>
    </w:p>
    <w:p w:rsidR="00EA06F3" w:rsidRPr="009C4778" w:rsidRDefault="00EA06F3" w:rsidP="009C4778">
      <w:pPr>
        <w:spacing w:after="200"/>
        <w:contextualSpacing/>
        <w:rPr>
          <w:rFonts w:ascii="Times New Roman" w:eastAsia="Calibri" w:hAnsi="Times New Roman" w:cs="Times New Roman"/>
          <w:b/>
          <w:sz w:val="24"/>
          <w:szCs w:val="24"/>
        </w:rPr>
      </w:pPr>
    </w:p>
    <w:p w:rsidR="00912CB9" w:rsidRPr="009C4778" w:rsidRDefault="007D1DAB" w:rsidP="00C54CAB">
      <w:pPr>
        <w:spacing w:after="200"/>
        <w:ind w:left="720" w:firstLine="720"/>
        <w:contextualSpacing/>
        <w:rPr>
          <w:rFonts w:ascii="Times New Roman" w:eastAsia="Calibri" w:hAnsi="Times New Roman" w:cs="Times New Roman"/>
          <w:sz w:val="24"/>
          <w:szCs w:val="24"/>
        </w:rPr>
      </w:pPr>
      <w:r w:rsidRPr="009C4778">
        <w:rPr>
          <w:rFonts w:ascii="Times New Roman" w:eastAsia="Calibri" w:hAnsi="Times New Roman" w:cs="Times New Roman"/>
          <w:b/>
          <w:sz w:val="24"/>
          <w:szCs w:val="24"/>
        </w:rPr>
        <w:t xml:space="preserve">MAVANGIRA </w:t>
      </w:r>
      <w:r w:rsidR="00912CB9" w:rsidRPr="009C4778">
        <w:rPr>
          <w:rFonts w:ascii="Times New Roman" w:eastAsia="Calibri" w:hAnsi="Times New Roman" w:cs="Times New Roman"/>
          <w:b/>
          <w:sz w:val="24"/>
          <w:szCs w:val="24"/>
        </w:rPr>
        <w:t>JA:</w:t>
      </w:r>
      <w:r w:rsidR="00912CB9" w:rsidRPr="009C4778">
        <w:rPr>
          <w:rFonts w:ascii="Times New Roman" w:eastAsia="Calibri" w:hAnsi="Times New Roman" w:cs="Times New Roman"/>
          <w:b/>
          <w:sz w:val="24"/>
          <w:szCs w:val="24"/>
        </w:rPr>
        <w:tab/>
        <w:t xml:space="preserve">    </w:t>
      </w:r>
      <w:r w:rsidR="00531A37">
        <w:rPr>
          <w:rFonts w:ascii="Times New Roman" w:eastAsia="Calibri" w:hAnsi="Times New Roman" w:cs="Times New Roman"/>
          <w:b/>
          <w:sz w:val="24"/>
          <w:szCs w:val="24"/>
        </w:rPr>
        <w:tab/>
      </w:r>
      <w:r w:rsidR="00912CB9" w:rsidRPr="009C4778">
        <w:rPr>
          <w:rFonts w:ascii="Times New Roman" w:eastAsia="Calibri" w:hAnsi="Times New Roman" w:cs="Times New Roman"/>
          <w:b/>
          <w:sz w:val="24"/>
          <w:szCs w:val="24"/>
        </w:rPr>
        <w:t xml:space="preserve"> </w:t>
      </w:r>
      <w:r w:rsidR="00912CB9" w:rsidRPr="009C4778">
        <w:rPr>
          <w:rFonts w:ascii="Times New Roman" w:eastAsia="Calibri" w:hAnsi="Times New Roman" w:cs="Times New Roman"/>
          <w:sz w:val="24"/>
          <w:szCs w:val="24"/>
        </w:rPr>
        <w:t>I agree</w:t>
      </w:r>
      <w:r w:rsidR="00912CB9" w:rsidRPr="009C4778">
        <w:rPr>
          <w:rFonts w:ascii="Times New Roman" w:eastAsia="Calibri" w:hAnsi="Times New Roman" w:cs="Times New Roman"/>
          <w:sz w:val="24"/>
          <w:szCs w:val="24"/>
        </w:rPr>
        <w:tab/>
      </w:r>
    </w:p>
    <w:p w:rsidR="00C05BA8" w:rsidRPr="009C4778" w:rsidRDefault="00C05BA8" w:rsidP="00912CB9">
      <w:pPr>
        <w:spacing w:after="200"/>
        <w:ind w:left="720"/>
        <w:contextualSpacing/>
        <w:rPr>
          <w:rFonts w:ascii="Times New Roman" w:eastAsia="Calibri" w:hAnsi="Times New Roman" w:cs="Times New Roman"/>
          <w:sz w:val="24"/>
          <w:szCs w:val="24"/>
        </w:rPr>
      </w:pPr>
    </w:p>
    <w:p w:rsidR="00C54CAB" w:rsidRPr="009C4778" w:rsidRDefault="00C54CAB" w:rsidP="00912CB9">
      <w:pPr>
        <w:spacing w:after="200"/>
        <w:ind w:left="720"/>
        <w:contextualSpacing/>
        <w:rPr>
          <w:rFonts w:ascii="Times New Roman" w:eastAsia="Calibri" w:hAnsi="Times New Roman" w:cs="Times New Roman"/>
          <w:sz w:val="24"/>
          <w:szCs w:val="24"/>
        </w:rPr>
      </w:pPr>
    </w:p>
    <w:p w:rsidR="00912CB9" w:rsidRPr="009C4778" w:rsidRDefault="00912CB9" w:rsidP="00531A37">
      <w:pPr>
        <w:spacing w:after="200"/>
        <w:contextualSpacing/>
        <w:rPr>
          <w:rFonts w:ascii="Times New Roman" w:eastAsia="Calibri" w:hAnsi="Times New Roman" w:cs="Times New Roman"/>
          <w:sz w:val="24"/>
          <w:szCs w:val="24"/>
        </w:rPr>
      </w:pPr>
      <w:bookmarkStart w:id="0" w:name="_GoBack"/>
      <w:bookmarkEnd w:id="0"/>
    </w:p>
    <w:p w:rsidR="00912CB9" w:rsidRPr="009C4778" w:rsidRDefault="003E2628" w:rsidP="00C54CAB">
      <w:pPr>
        <w:spacing w:after="200" w:line="360" w:lineRule="auto"/>
        <w:contextualSpacing/>
        <w:rPr>
          <w:rFonts w:ascii="Times New Roman" w:eastAsia="Calibri" w:hAnsi="Times New Roman" w:cs="Times New Roman"/>
          <w:sz w:val="24"/>
          <w:szCs w:val="24"/>
        </w:rPr>
      </w:pPr>
      <w:proofErr w:type="spellStart"/>
      <w:r w:rsidRPr="009C4778">
        <w:rPr>
          <w:rFonts w:ascii="Times New Roman" w:eastAsia="Calibri" w:hAnsi="Times New Roman" w:cs="Times New Roman"/>
          <w:i/>
          <w:sz w:val="24"/>
          <w:szCs w:val="24"/>
        </w:rPr>
        <w:t>Chambati</w:t>
      </w:r>
      <w:proofErr w:type="spellEnd"/>
      <w:r w:rsidRPr="009C4778">
        <w:rPr>
          <w:rFonts w:ascii="Times New Roman" w:eastAsia="Calibri" w:hAnsi="Times New Roman" w:cs="Times New Roman"/>
          <w:i/>
          <w:sz w:val="24"/>
          <w:szCs w:val="24"/>
        </w:rPr>
        <w:t xml:space="preserve"> </w:t>
      </w:r>
      <w:proofErr w:type="spellStart"/>
      <w:r w:rsidRPr="009C4778">
        <w:rPr>
          <w:rFonts w:ascii="Times New Roman" w:eastAsia="Calibri" w:hAnsi="Times New Roman" w:cs="Times New Roman"/>
          <w:i/>
          <w:sz w:val="24"/>
          <w:szCs w:val="24"/>
        </w:rPr>
        <w:t>Mataka</w:t>
      </w:r>
      <w:proofErr w:type="spellEnd"/>
      <w:r w:rsidR="00912CB9" w:rsidRPr="009C4778">
        <w:rPr>
          <w:rFonts w:ascii="Times New Roman" w:eastAsia="Calibri" w:hAnsi="Times New Roman" w:cs="Times New Roman"/>
          <w:i/>
          <w:sz w:val="24"/>
          <w:szCs w:val="24"/>
        </w:rPr>
        <w:t xml:space="preserve"> &amp; </w:t>
      </w:r>
      <w:proofErr w:type="spellStart"/>
      <w:r w:rsidRPr="009C4778">
        <w:rPr>
          <w:rFonts w:ascii="Times New Roman" w:eastAsia="Calibri" w:hAnsi="Times New Roman" w:cs="Times New Roman"/>
          <w:i/>
          <w:sz w:val="24"/>
          <w:szCs w:val="24"/>
        </w:rPr>
        <w:t>Makonese</w:t>
      </w:r>
      <w:proofErr w:type="spellEnd"/>
      <w:r w:rsidR="00912CB9" w:rsidRPr="009C4778">
        <w:rPr>
          <w:rFonts w:ascii="Times New Roman" w:eastAsia="Calibri" w:hAnsi="Times New Roman" w:cs="Times New Roman"/>
          <w:i/>
          <w:sz w:val="24"/>
          <w:szCs w:val="24"/>
        </w:rPr>
        <w:t xml:space="preserve">, </w:t>
      </w:r>
      <w:r w:rsidR="00912CB9" w:rsidRPr="009C4778">
        <w:rPr>
          <w:rFonts w:ascii="Times New Roman" w:eastAsia="Calibri" w:hAnsi="Times New Roman" w:cs="Times New Roman"/>
          <w:sz w:val="24"/>
          <w:szCs w:val="24"/>
        </w:rPr>
        <w:t>appellant’s legal practitioners</w:t>
      </w:r>
    </w:p>
    <w:p w:rsidR="00912CB9" w:rsidRPr="009C4778" w:rsidRDefault="00912CB9" w:rsidP="00C54CAB">
      <w:pPr>
        <w:spacing w:after="200" w:line="360" w:lineRule="auto"/>
        <w:contextualSpacing/>
        <w:rPr>
          <w:rFonts w:ascii="Times New Roman" w:eastAsia="Calibri" w:hAnsi="Times New Roman" w:cs="Times New Roman"/>
          <w:sz w:val="24"/>
          <w:szCs w:val="24"/>
        </w:rPr>
      </w:pPr>
      <w:proofErr w:type="spellStart"/>
      <w:r w:rsidRPr="009C4778">
        <w:rPr>
          <w:rFonts w:ascii="Times New Roman" w:eastAsia="Calibri" w:hAnsi="Times New Roman" w:cs="Times New Roman"/>
          <w:i/>
          <w:sz w:val="24"/>
          <w:szCs w:val="24"/>
        </w:rPr>
        <w:t>Ma</w:t>
      </w:r>
      <w:r w:rsidR="003E2628" w:rsidRPr="009C4778">
        <w:rPr>
          <w:rFonts w:ascii="Times New Roman" w:eastAsia="Calibri" w:hAnsi="Times New Roman" w:cs="Times New Roman"/>
          <w:i/>
          <w:sz w:val="24"/>
          <w:szCs w:val="24"/>
        </w:rPr>
        <w:t>gwaliba</w:t>
      </w:r>
      <w:proofErr w:type="spellEnd"/>
      <w:r w:rsidR="003E2628" w:rsidRPr="009C4778">
        <w:rPr>
          <w:rFonts w:ascii="Times New Roman" w:eastAsia="Calibri" w:hAnsi="Times New Roman" w:cs="Times New Roman"/>
          <w:i/>
          <w:sz w:val="24"/>
          <w:szCs w:val="24"/>
        </w:rPr>
        <w:t xml:space="preserve"> &amp; </w:t>
      </w:r>
      <w:proofErr w:type="spellStart"/>
      <w:r w:rsidR="003E2628" w:rsidRPr="009C4778">
        <w:rPr>
          <w:rFonts w:ascii="Times New Roman" w:eastAsia="Calibri" w:hAnsi="Times New Roman" w:cs="Times New Roman"/>
          <w:i/>
          <w:sz w:val="24"/>
          <w:szCs w:val="24"/>
        </w:rPr>
        <w:t>Kwirira</w:t>
      </w:r>
      <w:proofErr w:type="spellEnd"/>
      <w:r w:rsidRPr="009C4778">
        <w:rPr>
          <w:rFonts w:ascii="Times New Roman" w:eastAsia="Calibri" w:hAnsi="Times New Roman" w:cs="Times New Roman"/>
          <w:i/>
          <w:sz w:val="24"/>
          <w:szCs w:val="24"/>
        </w:rPr>
        <w:t>,</w:t>
      </w:r>
      <w:r w:rsidRPr="009C4778">
        <w:rPr>
          <w:rFonts w:ascii="Times New Roman" w:eastAsia="Calibri" w:hAnsi="Times New Roman" w:cs="Times New Roman"/>
          <w:sz w:val="24"/>
          <w:szCs w:val="24"/>
        </w:rPr>
        <w:t xml:space="preserve"> respondent’s legal practitioners</w:t>
      </w:r>
    </w:p>
    <w:sectPr w:rsidR="00912CB9" w:rsidRPr="009C477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338" w:rsidRDefault="00B70338" w:rsidP="00912CB9">
      <w:pPr>
        <w:spacing w:after="0" w:line="240" w:lineRule="auto"/>
      </w:pPr>
      <w:r>
        <w:separator/>
      </w:r>
    </w:p>
  </w:endnote>
  <w:endnote w:type="continuationSeparator" w:id="0">
    <w:p w:rsidR="00B70338" w:rsidRDefault="00B70338" w:rsidP="0091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75358"/>
      <w:docPartObj>
        <w:docPartGallery w:val="Page Numbers (Bottom of Page)"/>
        <w:docPartUnique/>
      </w:docPartObj>
    </w:sdtPr>
    <w:sdtEndPr>
      <w:rPr>
        <w:noProof/>
      </w:rPr>
    </w:sdtEndPr>
    <w:sdtContent>
      <w:p w:rsidR="0001690E" w:rsidRDefault="0001690E">
        <w:pPr>
          <w:pStyle w:val="Footer"/>
          <w:jc w:val="center"/>
        </w:pPr>
        <w:r>
          <w:fldChar w:fldCharType="begin"/>
        </w:r>
        <w:r>
          <w:instrText xml:space="preserve"> PAGE   \* MERGEFORMAT </w:instrText>
        </w:r>
        <w:r>
          <w:fldChar w:fldCharType="separate"/>
        </w:r>
        <w:r w:rsidR="00531A37">
          <w:rPr>
            <w:noProof/>
          </w:rPr>
          <w:t>8</w:t>
        </w:r>
        <w:r>
          <w:rPr>
            <w:noProof/>
          </w:rPr>
          <w:fldChar w:fldCharType="end"/>
        </w:r>
      </w:p>
    </w:sdtContent>
  </w:sdt>
  <w:p w:rsidR="0001690E" w:rsidRDefault="000169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338" w:rsidRDefault="00B70338" w:rsidP="00912CB9">
      <w:pPr>
        <w:spacing w:after="0" w:line="240" w:lineRule="auto"/>
      </w:pPr>
      <w:r>
        <w:separator/>
      </w:r>
    </w:p>
  </w:footnote>
  <w:footnote w:type="continuationSeparator" w:id="0">
    <w:p w:rsidR="00B70338" w:rsidRDefault="00B70338" w:rsidP="00912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5B9BD5" w:themeColor="accent1"/>
        <w:sz w:val="20"/>
        <w:szCs w:val="20"/>
      </w:rPr>
      <w:alias w:val="Author"/>
      <w:tag w:val=""/>
      <w:id w:val="-952397527"/>
      <w:placeholder>
        <w:docPart w:val="4AFAF18553A24B28B67297F1443C9CD8"/>
      </w:placeholder>
      <w:dataBinding w:prefixMappings="xmlns:ns0='http://purl.org/dc/elements/1.1/' xmlns:ns1='http://schemas.openxmlformats.org/package/2006/metadata/core-properties' " w:xpath="/ns1:coreProperties[1]/ns0:creator[1]" w:storeItemID="{6C3C8BC8-F283-45AE-878A-BAB7291924A1}"/>
      <w:text/>
    </w:sdtPr>
    <w:sdtEndPr/>
    <w:sdtContent>
      <w:p w:rsidR="00282FF5" w:rsidRPr="0001690E" w:rsidRDefault="00282FF5" w:rsidP="00282FF5">
        <w:pPr>
          <w:pStyle w:val="Header"/>
          <w:jc w:val="right"/>
          <w:rPr>
            <w:b/>
            <w:color w:val="5B9BD5" w:themeColor="accent1"/>
            <w:sz w:val="20"/>
          </w:rPr>
        </w:pPr>
        <w:r w:rsidRPr="0001690E">
          <w:rPr>
            <w:b/>
            <w:color w:val="5B9BD5" w:themeColor="accent1"/>
            <w:sz w:val="20"/>
            <w:szCs w:val="20"/>
          </w:rPr>
          <w:t xml:space="preserve">Judgment No. SC </w:t>
        </w:r>
        <w:r w:rsidR="0001690E" w:rsidRPr="0001690E">
          <w:rPr>
            <w:b/>
            <w:color w:val="5B9BD5" w:themeColor="accent1"/>
            <w:sz w:val="20"/>
            <w:szCs w:val="20"/>
          </w:rPr>
          <w:t>56/2016</w:t>
        </w:r>
      </w:p>
    </w:sdtContent>
  </w:sdt>
  <w:p w:rsidR="00282FF5" w:rsidRDefault="00282FF5" w:rsidP="0001690E">
    <w:pPr>
      <w:pStyle w:val="Header"/>
      <w:jc w:val="right"/>
      <w:rPr>
        <w:caps/>
        <w:color w:val="5B9BD5" w:themeColor="accent1"/>
      </w:rPr>
    </w:pPr>
    <w:r w:rsidRPr="0001690E">
      <w:rPr>
        <w:b/>
        <w:caps/>
        <w:color w:val="5B9BD5" w:themeColor="accent1"/>
      </w:rPr>
      <w:t xml:space="preserve"> </w:t>
    </w:r>
    <w:sdt>
      <w:sdtPr>
        <w:rPr>
          <w:b/>
          <w:caps/>
          <w:color w:val="5B9BD5" w:themeColor="accent1"/>
        </w:rPr>
        <w:alias w:val="Title"/>
        <w:tag w:val=""/>
        <w:id w:val="-1954942076"/>
        <w:placeholder>
          <w:docPart w:val="7FA95CEF37E646228EF1A11C857C2C16"/>
        </w:placeholder>
        <w:dataBinding w:prefixMappings="xmlns:ns0='http://purl.org/dc/elements/1.1/' xmlns:ns1='http://schemas.openxmlformats.org/package/2006/metadata/core-properties' " w:xpath="/ns1:coreProperties[1]/ns0:title[1]" w:storeItemID="{6C3C8BC8-F283-45AE-878A-BAB7291924A1}"/>
        <w:text/>
      </w:sdtPr>
      <w:sdtEndPr/>
      <w:sdtContent>
        <w:r w:rsidRPr="0001690E">
          <w:rPr>
            <w:b/>
            <w:caps/>
            <w:color w:val="5B9BD5" w:themeColor="accent1"/>
            <w:lang w:val="en-GB"/>
          </w:rPr>
          <w:t>Civil Appeal No. SC 699/15</w:t>
        </w:r>
      </w:sdtContent>
    </w:sdt>
  </w:p>
  <w:p w:rsidR="008563A7" w:rsidRDefault="008563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D5E7F"/>
    <w:multiLevelType w:val="hybridMultilevel"/>
    <w:tmpl w:val="E39EA8CE"/>
    <w:lvl w:ilvl="0" w:tplc="5A8AC2D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C5A7B"/>
    <w:multiLevelType w:val="hybridMultilevel"/>
    <w:tmpl w:val="EA6858C8"/>
    <w:lvl w:ilvl="0" w:tplc="30090013">
      <w:start w:val="1"/>
      <w:numFmt w:val="upp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67F0164"/>
    <w:multiLevelType w:val="hybridMultilevel"/>
    <w:tmpl w:val="0C1618BE"/>
    <w:lvl w:ilvl="0" w:tplc="3009001B">
      <w:start w:val="1"/>
      <w:numFmt w:val="lowerRoman"/>
      <w:lvlText w:val="%1."/>
      <w:lvlJc w:val="righ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 w15:restartNumberingAfterBreak="0">
    <w:nsid w:val="385E1F4F"/>
    <w:multiLevelType w:val="hybridMultilevel"/>
    <w:tmpl w:val="60365CAC"/>
    <w:lvl w:ilvl="0" w:tplc="22D00C4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160741B"/>
    <w:multiLevelType w:val="hybridMultilevel"/>
    <w:tmpl w:val="EC529F4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B9"/>
    <w:rsid w:val="00005E53"/>
    <w:rsid w:val="00010E0F"/>
    <w:rsid w:val="0001690E"/>
    <w:rsid w:val="000358F6"/>
    <w:rsid w:val="0004340A"/>
    <w:rsid w:val="0005412E"/>
    <w:rsid w:val="000544D3"/>
    <w:rsid w:val="000852F4"/>
    <w:rsid w:val="00087B0D"/>
    <w:rsid w:val="000B70E6"/>
    <w:rsid w:val="000C24D2"/>
    <w:rsid w:val="00107B62"/>
    <w:rsid w:val="00111C4A"/>
    <w:rsid w:val="00127DA9"/>
    <w:rsid w:val="00153351"/>
    <w:rsid w:val="00172715"/>
    <w:rsid w:val="00182B52"/>
    <w:rsid w:val="00187B96"/>
    <w:rsid w:val="0019224F"/>
    <w:rsid w:val="001B2413"/>
    <w:rsid w:val="001E2185"/>
    <w:rsid w:val="001F523F"/>
    <w:rsid w:val="001F6328"/>
    <w:rsid w:val="00204227"/>
    <w:rsid w:val="002059C6"/>
    <w:rsid w:val="002060DD"/>
    <w:rsid w:val="00214086"/>
    <w:rsid w:val="002219C4"/>
    <w:rsid w:val="002224D7"/>
    <w:rsid w:val="0022422F"/>
    <w:rsid w:val="00241904"/>
    <w:rsid w:val="00241CDC"/>
    <w:rsid w:val="0024226E"/>
    <w:rsid w:val="00261364"/>
    <w:rsid w:val="00282FF5"/>
    <w:rsid w:val="002922EF"/>
    <w:rsid w:val="002A0E20"/>
    <w:rsid w:val="002A351A"/>
    <w:rsid w:val="002A3FCF"/>
    <w:rsid w:val="002B0BA8"/>
    <w:rsid w:val="002B3E97"/>
    <w:rsid w:val="002C25BE"/>
    <w:rsid w:val="002C7C4D"/>
    <w:rsid w:val="002D0956"/>
    <w:rsid w:val="002E0357"/>
    <w:rsid w:val="002F5DE9"/>
    <w:rsid w:val="003049EB"/>
    <w:rsid w:val="00313181"/>
    <w:rsid w:val="00316B83"/>
    <w:rsid w:val="00320B24"/>
    <w:rsid w:val="003547B3"/>
    <w:rsid w:val="00356542"/>
    <w:rsid w:val="0035703B"/>
    <w:rsid w:val="00364A56"/>
    <w:rsid w:val="003828BC"/>
    <w:rsid w:val="00387E08"/>
    <w:rsid w:val="00392001"/>
    <w:rsid w:val="00396DE0"/>
    <w:rsid w:val="003A0CD1"/>
    <w:rsid w:val="003A41F3"/>
    <w:rsid w:val="003B399B"/>
    <w:rsid w:val="003B79B1"/>
    <w:rsid w:val="003C3F29"/>
    <w:rsid w:val="003E2628"/>
    <w:rsid w:val="003F15A4"/>
    <w:rsid w:val="003F4B46"/>
    <w:rsid w:val="0041375D"/>
    <w:rsid w:val="004139D8"/>
    <w:rsid w:val="004152F6"/>
    <w:rsid w:val="00417C0E"/>
    <w:rsid w:val="00423101"/>
    <w:rsid w:val="00437641"/>
    <w:rsid w:val="00455A43"/>
    <w:rsid w:val="00460ED3"/>
    <w:rsid w:val="00461620"/>
    <w:rsid w:val="0046370A"/>
    <w:rsid w:val="004678CF"/>
    <w:rsid w:val="00471512"/>
    <w:rsid w:val="00473542"/>
    <w:rsid w:val="0047357D"/>
    <w:rsid w:val="00484ACA"/>
    <w:rsid w:val="00493E95"/>
    <w:rsid w:val="004B3241"/>
    <w:rsid w:val="004C41C2"/>
    <w:rsid w:val="004C70E7"/>
    <w:rsid w:val="004F2EDD"/>
    <w:rsid w:val="0050305A"/>
    <w:rsid w:val="005079C3"/>
    <w:rsid w:val="005141AF"/>
    <w:rsid w:val="00515A83"/>
    <w:rsid w:val="00526A3F"/>
    <w:rsid w:val="0052750F"/>
    <w:rsid w:val="00530083"/>
    <w:rsid w:val="00531A37"/>
    <w:rsid w:val="005343BA"/>
    <w:rsid w:val="0055496C"/>
    <w:rsid w:val="005632EE"/>
    <w:rsid w:val="00570158"/>
    <w:rsid w:val="0057314E"/>
    <w:rsid w:val="00580E16"/>
    <w:rsid w:val="005A326B"/>
    <w:rsid w:val="005C036B"/>
    <w:rsid w:val="005C227F"/>
    <w:rsid w:val="005C7EAC"/>
    <w:rsid w:val="005D7761"/>
    <w:rsid w:val="005E24CF"/>
    <w:rsid w:val="005E4055"/>
    <w:rsid w:val="00601A85"/>
    <w:rsid w:val="00615235"/>
    <w:rsid w:val="00624A32"/>
    <w:rsid w:val="0066361E"/>
    <w:rsid w:val="006646BC"/>
    <w:rsid w:val="006734F2"/>
    <w:rsid w:val="0067677B"/>
    <w:rsid w:val="00685038"/>
    <w:rsid w:val="006B5C6D"/>
    <w:rsid w:val="006C1542"/>
    <w:rsid w:val="006C5582"/>
    <w:rsid w:val="006F4EAF"/>
    <w:rsid w:val="006F7B98"/>
    <w:rsid w:val="00704544"/>
    <w:rsid w:val="0073223B"/>
    <w:rsid w:val="00740EDF"/>
    <w:rsid w:val="0074605F"/>
    <w:rsid w:val="00751A8E"/>
    <w:rsid w:val="007670C2"/>
    <w:rsid w:val="00780B7B"/>
    <w:rsid w:val="00781B22"/>
    <w:rsid w:val="007866B3"/>
    <w:rsid w:val="007A4C62"/>
    <w:rsid w:val="007A6C74"/>
    <w:rsid w:val="007A73E2"/>
    <w:rsid w:val="007C021B"/>
    <w:rsid w:val="007D1DAB"/>
    <w:rsid w:val="007D3C02"/>
    <w:rsid w:val="007D618F"/>
    <w:rsid w:val="007E4A85"/>
    <w:rsid w:val="007F6764"/>
    <w:rsid w:val="0080099F"/>
    <w:rsid w:val="00813184"/>
    <w:rsid w:val="00816FF1"/>
    <w:rsid w:val="008207B3"/>
    <w:rsid w:val="00853613"/>
    <w:rsid w:val="008563A7"/>
    <w:rsid w:val="00861E3E"/>
    <w:rsid w:val="00862F70"/>
    <w:rsid w:val="00864157"/>
    <w:rsid w:val="00871181"/>
    <w:rsid w:val="00871AD6"/>
    <w:rsid w:val="00891232"/>
    <w:rsid w:val="008C6DE3"/>
    <w:rsid w:val="008C7CAC"/>
    <w:rsid w:val="008E13DD"/>
    <w:rsid w:val="008E6030"/>
    <w:rsid w:val="008F41BE"/>
    <w:rsid w:val="0090232A"/>
    <w:rsid w:val="00912CB9"/>
    <w:rsid w:val="00934321"/>
    <w:rsid w:val="00940732"/>
    <w:rsid w:val="009409E1"/>
    <w:rsid w:val="00951002"/>
    <w:rsid w:val="009674EF"/>
    <w:rsid w:val="00970EC2"/>
    <w:rsid w:val="0097248F"/>
    <w:rsid w:val="00973ADB"/>
    <w:rsid w:val="00984387"/>
    <w:rsid w:val="00984E07"/>
    <w:rsid w:val="00987955"/>
    <w:rsid w:val="00997B4D"/>
    <w:rsid w:val="009A03D6"/>
    <w:rsid w:val="009B55C5"/>
    <w:rsid w:val="009C4778"/>
    <w:rsid w:val="009D2871"/>
    <w:rsid w:val="00A01178"/>
    <w:rsid w:val="00A05EE2"/>
    <w:rsid w:val="00A06DB5"/>
    <w:rsid w:val="00A06EC4"/>
    <w:rsid w:val="00A17C8C"/>
    <w:rsid w:val="00A20219"/>
    <w:rsid w:val="00A21892"/>
    <w:rsid w:val="00A23B99"/>
    <w:rsid w:val="00A26A7C"/>
    <w:rsid w:val="00A26C51"/>
    <w:rsid w:val="00A40B3F"/>
    <w:rsid w:val="00A43E2C"/>
    <w:rsid w:val="00A723E6"/>
    <w:rsid w:val="00A95654"/>
    <w:rsid w:val="00A9712A"/>
    <w:rsid w:val="00AA0F4A"/>
    <w:rsid w:val="00AA15D9"/>
    <w:rsid w:val="00AB67DF"/>
    <w:rsid w:val="00AB6C8F"/>
    <w:rsid w:val="00AC2B26"/>
    <w:rsid w:val="00AC403B"/>
    <w:rsid w:val="00AD3EF6"/>
    <w:rsid w:val="00AE0356"/>
    <w:rsid w:val="00AF0B35"/>
    <w:rsid w:val="00AF5196"/>
    <w:rsid w:val="00AF5CA6"/>
    <w:rsid w:val="00B00D08"/>
    <w:rsid w:val="00B1252F"/>
    <w:rsid w:val="00B2579E"/>
    <w:rsid w:val="00B27987"/>
    <w:rsid w:val="00B30109"/>
    <w:rsid w:val="00B31486"/>
    <w:rsid w:val="00B33A88"/>
    <w:rsid w:val="00B408E5"/>
    <w:rsid w:val="00B65837"/>
    <w:rsid w:val="00B65985"/>
    <w:rsid w:val="00B66D2D"/>
    <w:rsid w:val="00B6761C"/>
    <w:rsid w:val="00B70338"/>
    <w:rsid w:val="00B840DB"/>
    <w:rsid w:val="00BA0DD9"/>
    <w:rsid w:val="00BC333A"/>
    <w:rsid w:val="00BD69EB"/>
    <w:rsid w:val="00BF7205"/>
    <w:rsid w:val="00C05BA8"/>
    <w:rsid w:val="00C15CF3"/>
    <w:rsid w:val="00C30762"/>
    <w:rsid w:val="00C51513"/>
    <w:rsid w:val="00C54CAB"/>
    <w:rsid w:val="00C658B7"/>
    <w:rsid w:val="00CA3DE0"/>
    <w:rsid w:val="00CC5593"/>
    <w:rsid w:val="00CD468A"/>
    <w:rsid w:val="00CF5A02"/>
    <w:rsid w:val="00D16154"/>
    <w:rsid w:val="00D24249"/>
    <w:rsid w:val="00D33D0E"/>
    <w:rsid w:val="00D41B39"/>
    <w:rsid w:val="00D6442E"/>
    <w:rsid w:val="00D670C2"/>
    <w:rsid w:val="00D7062E"/>
    <w:rsid w:val="00D934E7"/>
    <w:rsid w:val="00DB0538"/>
    <w:rsid w:val="00DB79E8"/>
    <w:rsid w:val="00DC1669"/>
    <w:rsid w:val="00DD00F7"/>
    <w:rsid w:val="00DE56F9"/>
    <w:rsid w:val="00DF7956"/>
    <w:rsid w:val="00E03429"/>
    <w:rsid w:val="00E0715C"/>
    <w:rsid w:val="00E16CCF"/>
    <w:rsid w:val="00E20E70"/>
    <w:rsid w:val="00E2186B"/>
    <w:rsid w:val="00E25335"/>
    <w:rsid w:val="00E25A12"/>
    <w:rsid w:val="00E27D9E"/>
    <w:rsid w:val="00E324B8"/>
    <w:rsid w:val="00E365E0"/>
    <w:rsid w:val="00E46BFE"/>
    <w:rsid w:val="00E5509F"/>
    <w:rsid w:val="00E6657B"/>
    <w:rsid w:val="00EA06F3"/>
    <w:rsid w:val="00EB2B38"/>
    <w:rsid w:val="00EE415B"/>
    <w:rsid w:val="00EF5983"/>
    <w:rsid w:val="00F04853"/>
    <w:rsid w:val="00F1695A"/>
    <w:rsid w:val="00F16E16"/>
    <w:rsid w:val="00F17C55"/>
    <w:rsid w:val="00F32C73"/>
    <w:rsid w:val="00F35199"/>
    <w:rsid w:val="00F40BB2"/>
    <w:rsid w:val="00F5288C"/>
    <w:rsid w:val="00F57839"/>
    <w:rsid w:val="00F57902"/>
    <w:rsid w:val="00F90AA6"/>
    <w:rsid w:val="00F91690"/>
    <w:rsid w:val="00F91F25"/>
    <w:rsid w:val="00FC0ED3"/>
    <w:rsid w:val="00FD0C22"/>
    <w:rsid w:val="00FD6F39"/>
    <w:rsid w:val="00FE0D46"/>
    <w:rsid w:val="00FE1B6B"/>
    <w:rsid w:val="00FE7277"/>
    <w:rsid w:val="00FF759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5194"/>
  <w15:docId w15:val="{A7A7B6CB-172B-4A38-B879-FB6B7767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2CB9"/>
    <w:pPr>
      <w:spacing w:after="0" w:line="240" w:lineRule="auto"/>
    </w:pPr>
    <w:rPr>
      <w:sz w:val="20"/>
      <w:szCs w:val="20"/>
      <w:lang w:val="en-ZA"/>
    </w:rPr>
  </w:style>
  <w:style w:type="character" w:customStyle="1" w:styleId="FootnoteTextChar">
    <w:name w:val="Footnote Text Char"/>
    <w:basedOn w:val="DefaultParagraphFont"/>
    <w:link w:val="FootnoteText"/>
    <w:uiPriority w:val="99"/>
    <w:semiHidden/>
    <w:rsid w:val="00912CB9"/>
    <w:rPr>
      <w:sz w:val="20"/>
      <w:szCs w:val="20"/>
      <w:lang w:val="en-ZA"/>
    </w:rPr>
  </w:style>
  <w:style w:type="character" w:styleId="FootnoteReference">
    <w:name w:val="footnote reference"/>
    <w:basedOn w:val="DefaultParagraphFont"/>
    <w:uiPriority w:val="99"/>
    <w:semiHidden/>
    <w:unhideWhenUsed/>
    <w:rsid w:val="00912CB9"/>
    <w:rPr>
      <w:vertAlign w:val="superscript"/>
    </w:rPr>
  </w:style>
  <w:style w:type="paragraph" w:styleId="BalloonText">
    <w:name w:val="Balloon Text"/>
    <w:basedOn w:val="Normal"/>
    <w:link w:val="BalloonTextChar"/>
    <w:uiPriority w:val="99"/>
    <w:semiHidden/>
    <w:unhideWhenUsed/>
    <w:rsid w:val="00871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81"/>
    <w:rPr>
      <w:rFonts w:ascii="Segoe UI" w:hAnsi="Segoe UI" w:cs="Segoe UI"/>
      <w:sz w:val="18"/>
      <w:szCs w:val="18"/>
    </w:rPr>
  </w:style>
  <w:style w:type="paragraph" w:styleId="Header">
    <w:name w:val="header"/>
    <w:basedOn w:val="Normal"/>
    <w:link w:val="HeaderChar"/>
    <w:uiPriority w:val="99"/>
    <w:unhideWhenUsed/>
    <w:rsid w:val="00856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3A7"/>
  </w:style>
  <w:style w:type="paragraph" w:styleId="Footer">
    <w:name w:val="footer"/>
    <w:basedOn w:val="Normal"/>
    <w:link w:val="FooterChar"/>
    <w:uiPriority w:val="99"/>
    <w:unhideWhenUsed/>
    <w:rsid w:val="00856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3A7"/>
  </w:style>
  <w:style w:type="paragraph" w:styleId="ListParagraph">
    <w:name w:val="List Paragraph"/>
    <w:basedOn w:val="Normal"/>
    <w:uiPriority w:val="34"/>
    <w:qFormat/>
    <w:rsid w:val="003547B3"/>
    <w:pPr>
      <w:ind w:left="720"/>
      <w:contextualSpacing/>
    </w:pPr>
  </w:style>
  <w:style w:type="character" w:styleId="PlaceholderText">
    <w:name w:val="Placeholder Text"/>
    <w:basedOn w:val="DefaultParagraphFont"/>
    <w:uiPriority w:val="99"/>
    <w:semiHidden/>
    <w:rsid w:val="00282F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FAF18553A24B28B67297F1443C9CD8"/>
        <w:category>
          <w:name w:val="General"/>
          <w:gallery w:val="placeholder"/>
        </w:category>
        <w:types>
          <w:type w:val="bbPlcHdr"/>
        </w:types>
        <w:behaviors>
          <w:behavior w:val="content"/>
        </w:behaviors>
        <w:guid w:val="{B71B9BCB-C4C4-4136-A946-7AB209BBF988}"/>
      </w:docPartPr>
      <w:docPartBody>
        <w:p w:rsidR="005E647F" w:rsidRDefault="00977A2D" w:rsidP="00977A2D">
          <w:pPr>
            <w:pStyle w:val="4AFAF18553A24B28B67297F1443C9CD8"/>
          </w:pPr>
          <w:r>
            <w:rPr>
              <w:color w:val="5B9BD5" w:themeColor="accent1"/>
              <w:sz w:val="20"/>
              <w:szCs w:val="20"/>
            </w:rPr>
            <w:t>[Author name]</w:t>
          </w:r>
        </w:p>
      </w:docPartBody>
    </w:docPart>
    <w:docPart>
      <w:docPartPr>
        <w:name w:val="7FA95CEF37E646228EF1A11C857C2C16"/>
        <w:category>
          <w:name w:val="General"/>
          <w:gallery w:val="placeholder"/>
        </w:category>
        <w:types>
          <w:type w:val="bbPlcHdr"/>
        </w:types>
        <w:behaviors>
          <w:behavior w:val="content"/>
        </w:behaviors>
        <w:guid w:val="{3A6BA844-45FF-43D7-89D1-FAF43A2D79A8}"/>
      </w:docPartPr>
      <w:docPartBody>
        <w:p w:rsidR="005E647F" w:rsidRDefault="00977A2D" w:rsidP="00977A2D">
          <w:pPr>
            <w:pStyle w:val="7FA95CEF37E646228EF1A11C857C2C16"/>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78"/>
    <w:rsid w:val="00035D29"/>
    <w:rsid w:val="00206083"/>
    <w:rsid w:val="00461F78"/>
    <w:rsid w:val="004753C7"/>
    <w:rsid w:val="005E647F"/>
    <w:rsid w:val="007F12CA"/>
    <w:rsid w:val="0085495A"/>
    <w:rsid w:val="00860A75"/>
    <w:rsid w:val="00935514"/>
    <w:rsid w:val="00977A2D"/>
    <w:rsid w:val="009B1556"/>
    <w:rsid w:val="00F97B5E"/>
    <w:rsid w:val="00FD132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2EBB9CA04F4D9C923C304E4AD29F86">
    <w:name w:val="832EBB9CA04F4D9C923C304E4AD29F86"/>
    <w:rsid w:val="00461F78"/>
  </w:style>
  <w:style w:type="paragraph" w:customStyle="1" w:styleId="F747A3929F214E99B9F94D7218B9EA33">
    <w:name w:val="F747A3929F214E99B9F94D7218B9EA33"/>
    <w:rsid w:val="00461F78"/>
  </w:style>
  <w:style w:type="paragraph" w:customStyle="1" w:styleId="706C48FA8E354BCDACD71FB9FF23F33F">
    <w:name w:val="706C48FA8E354BCDACD71FB9FF23F33F"/>
    <w:rsid w:val="00FD1323"/>
  </w:style>
  <w:style w:type="paragraph" w:customStyle="1" w:styleId="C959FA766A904B89B65AA59DF3EEE9A8">
    <w:name w:val="C959FA766A904B89B65AA59DF3EEE9A8"/>
    <w:rsid w:val="00FD1323"/>
  </w:style>
  <w:style w:type="character" w:styleId="PlaceholderText">
    <w:name w:val="Placeholder Text"/>
    <w:basedOn w:val="DefaultParagraphFont"/>
    <w:uiPriority w:val="99"/>
    <w:semiHidden/>
    <w:rsid w:val="00977A2D"/>
    <w:rPr>
      <w:color w:val="808080"/>
    </w:rPr>
  </w:style>
  <w:style w:type="paragraph" w:customStyle="1" w:styleId="125AA7B603814D04859AAE551211A371">
    <w:name w:val="125AA7B603814D04859AAE551211A371"/>
    <w:rsid w:val="00977A2D"/>
    <w:pPr>
      <w:spacing w:after="160" w:line="259" w:lineRule="auto"/>
    </w:pPr>
    <w:rPr>
      <w:lang w:val="en-GB" w:eastAsia="en-GB"/>
    </w:rPr>
  </w:style>
  <w:style w:type="paragraph" w:customStyle="1" w:styleId="E8E2E5B048794B2BBB9B1B8D67330462">
    <w:name w:val="E8E2E5B048794B2BBB9B1B8D67330462"/>
    <w:rsid w:val="00977A2D"/>
    <w:pPr>
      <w:spacing w:after="160" w:line="259" w:lineRule="auto"/>
    </w:pPr>
    <w:rPr>
      <w:lang w:val="en-GB" w:eastAsia="en-GB"/>
    </w:rPr>
  </w:style>
  <w:style w:type="paragraph" w:customStyle="1" w:styleId="A2487DFB9C954B548013C617AA08365D">
    <w:name w:val="A2487DFB9C954B548013C617AA08365D"/>
    <w:rsid w:val="00977A2D"/>
    <w:pPr>
      <w:spacing w:after="160" w:line="259" w:lineRule="auto"/>
    </w:pPr>
    <w:rPr>
      <w:lang w:val="en-GB" w:eastAsia="en-GB"/>
    </w:rPr>
  </w:style>
  <w:style w:type="paragraph" w:customStyle="1" w:styleId="4AFAF18553A24B28B67297F1443C9CD8">
    <w:name w:val="4AFAF18553A24B28B67297F1443C9CD8"/>
    <w:rsid w:val="00977A2D"/>
    <w:pPr>
      <w:spacing w:after="160" w:line="259" w:lineRule="auto"/>
    </w:pPr>
    <w:rPr>
      <w:lang w:val="en-GB" w:eastAsia="en-GB"/>
    </w:rPr>
  </w:style>
  <w:style w:type="paragraph" w:customStyle="1" w:styleId="7FA95CEF37E646228EF1A11C857C2C16">
    <w:name w:val="7FA95CEF37E646228EF1A11C857C2C16"/>
    <w:rsid w:val="00977A2D"/>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Civil Appeal No. SC 699/15</vt:lpstr>
    </vt:vector>
  </TitlesOfParts>
  <Company>Judgment No. SC      /16</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699/15</dc:title>
  <dc:subject/>
  <dc:creator>Judgment No. SC 56/2016</dc:creator>
  <cp:keywords/>
  <dc:description/>
  <cp:lastModifiedBy>jsc</cp:lastModifiedBy>
  <cp:revision>8</cp:revision>
  <cp:lastPrinted>2016-11-29T12:38:00Z</cp:lastPrinted>
  <dcterms:created xsi:type="dcterms:W3CDTF">2016-11-17T12:04:00Z</dcterms:created>
  <dcterms:modified xsi:type="dcterms:W3CDTF">2016-11-29T12:41:00Z</dcterms:modified>
</cp:coreProperties>
</file>