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D272" w14:textId="1BFEF968" w:rsidR="00C9242B" w:rsidRPr="00DE7705" w:rsidRDefault="00DE7705" w:rsidP="00DE7705">
      <w:pPr>
        <w:rPr>
          <w:rFonts w:ascii="Times New Roman" w:hAnsi="Times New Roman" w:cs="Times New Roman"/>
          <w:b/>
          <w:sz w:val="24"/>
          <w:szCs w:val="24"/>
        </w:rPr>
      </w:pPr>
      <w:r w:rsidRPr="00DE7705">
        <w:rPr>
          <w:rFonts w:ascii="Times New Roman" w:hAnsi="Times New Roman" w:cs="Times New Roman"/>
          <w:b/>
          <w:sz w:val="24"/>
          <w:szCs w:val="24"/>
          <w:u w:val="single"/>
        </w:rPr>
        <w:t>REPORTABLE</w:t>
      </w:r>
      <w:r w:rsidRPr="00DE7705">
        <w:rPr>
          <w:rFonts w:ascii="Times New Roman" w:hAnsi="Times New Roman" w:cs="Times New Roman"/>
          <w:b/>
          <w:sz w:val="24"/>
          <w:szCs w:val="24"/>
        </w:rPr>
        <w:tab/>
        <w:t>(69)</w:t>
      </w:r>
    </w:p>
    <w:p w14:paraId="1FB2CA79" w14:textId="77777777" w:rsidR="00DE7705" w:rsidRPr="006257B6" w:rsidRDefault="00DE7705" w:rsidP="00DE7705">
      <w:pPr>
        <w:rPr>
          <w:rFonts w:ascii="Times New Roman" w:hAnsi="Times New Roman" w:cs="Times New Roman"/>
          <w:sz w:val="24"/>
          <w:szCs w:val="24"/>
        </w:rPr>
      </w:pPr>
    </w:p>
    <w:p w14:paraId="31C92FAF" w14:textId="38E55C8E" w:rsidR="005A595A" w:rsidRPr="006257B6" w:rsidRDefault="005A595A" w:rsidP="006257B6">
      <w:pPr>
        <w:spacing w:after="0" w:line="240" w:lineRule="auto"/>
        <w:jc w:val="center"/>
        <w:rPr>
          <w:rFonts w:ascii="Times New Roman" w:hAnsi="Times New Roman" w:cs="Times New Roman"/>
          <w:b/>
          <w:sz w:val="24"/>
          <w:szCs w:val="24"/>
        </w:rPr>
      </w:pPr>
      <w:r w:rsidRPr="006257B6">
        <w:rPr>
          <w:rFonts w:ascii="Times New Roman" w:hAnsi="Times New Roman" w:cs="Times New Roman"/>
          <w:b/>
          <w:sz w:val="24"/>
          <w:szCs w:val="24"/>
        </w:rPr>
        <w:t xml:space="preserve">ZESA </w:t>
      </w:r>
      <w:r w:rsidR="006257B6">
        <w:rPr>
          <w:rFonts w:ascii="Times New Roman" w:hAnsi="Times New Roman" w:cs="Times New Roman"/>
          <w:b/>
          <w:sz w:val="24"/>
          <w:szCs w:val="24"/>
        </w:rPr>
        <w:t xml:space="preserve">    </w:t>
      </w:r>
      <w:r w:rsidR="00F300FA" w:rsidRPr="006257B6">
        <w:rPr>
          <w:rFonts w:ascii="Times New Roman" w:hAnsi="Times New Roman" w:cs="Times New Roman"/>
          <w:b/>
          <w:sz w:val="24"/>
          <w:szCs w:val="24"/>
        </w:rPr>
        <w:t xml:space="preserve">HOLDINGS </w:t>
      </w:r>
      <w:r w:rsidR="006257B6">
        <w:rPr>
          <w:rFonts w:ascii="Times New Roman" w:hAnsi="Times New Roman" w:cs="Times New Roman"/>
          <w:b/>
          <w:sz w:val="24"/>
          <w:szCs w:val="24"/>
        </w:rPr>
        <w:t xml:space="preserve">    </w:t>
      </w:r>
      <w:r w:rsidR="00F300FA" w:rsidRPr="006257B6">
        <w:rPr>
          <w:rFonts w:ascii="Times New Roman" w:hAnsi="Times New Roman" w:cs="Times New Roman"/>
          <w:b/>
          <w:sz w:val="24"/>
          <w:szCs w:val="24"/>
        </w:rPr>
        <w:t>(</w:t>
      </w:r>
      <w:r w:rsidR="006257B6">
        <w:rPr>
          <w:rFonts w:ascii="Times New Roman" w:hAnsi="Times New Roman" w:cs="Times New Roman"/>
          <w:b/>
          <w:sz w:val="24"/>
          <w:szCs w:val="24"/>
        </w:rPr>
        <w:t>PRIVATE</w:t>
      </w:r>
      <w:r w:rsidRPr="006257B6">
        <w:rPr>
          <w:rFonts w:ascii="Times New Roman" w:hAnsi="Times New Roman" w:cs="Times New Roman"/>
          <w:b/>
          <w:sz w:val="24"/>
          <w:szCs w:val="24"/>
        </w:rPr>
        <w:t xml:space="preserve">) </w:t>
      </w:r>
      <w:r w:rsidR="006257B6">
        <w:rPr>
          <w:rFonts w:ascii="Times New Roman" w:hAnsi="Times New Roman" w:cs="Times New Roman"/>
          <w:b/>
          <w:sz w:val="24"/>
          <w:szCs w:val="24"/>
        </w:rPr>
        <w:t xml:space="preserve">    LIMITED</w:t>
      </w:r>
    </w:p>
    <w:p w14:paraId="6E42A466" w14:textId="44219A0F" w:rsidR="005A595A" w:rsidRPr="006257B6" w:rsidRDefault="005A595A" w:rsidP="006257B6">
      <w:pPr>
        <w:spacing w:after="0" w:line="240" w:lineRule="auto"/>
        <w:jc w:val="center"/>
        <w:rPr>
          <w:rFonts w:ascii="Times New Roman" w:hAnsi="Times New Roman" w:cs="Times New Roman"/>
          <w:b/>
          <w:sz w:val="24"/>
          <w:szCs w:val="24"/>
        </w:rPr>
      </w:pPr>
      <w:r w:rsidRPr="006257B6">
        <w:rPr>
          <w:rFonts w:ascii="Times New Roman" w:hAnsi="Times New Roman" w:cs="Times New Roman"/>
          <w:b/>
          <w:sz w:val="24"/>
          <w:szCs w:val="24"/>
        </w:rPr>
        <w:t>v</w:t>
      </w:r>
    </w:p>
    <w:p w14:paraId="1656E1F7" w14:textId="29F9AB81" w:rsidR="005A595A" w:rsidRDefault="006257B6" w:rsidP="006257B6">
      <w:pPr>
        <w:pStyle w:val="ListParagraph"/>
        <w:numPr>
          <w:ilvl w:val="0"/>
          <w:numId w:val="18"/>
        </w:numPr>
        <w:jc w:val="center"/>
        <w:rPr>
          <w:rFonts w:ascii="Times New Roman" w:hAnsi="Times New Roman" w:cs="Times New Roman"/>
          <w:b/>
          <w:sz w:val="24"/>
          <w:szCs w:val="24"/>
        </w:rPr>
      </w:pPr>
      <w:r>
        <w:rPr>
          <w:rFonts w:ascii="Times New Roman" w:hAnsi="Times New Roman" w:cs="Times New Roman"/>
          <w:b/>
          <w:sz w:val="24"/>
          <w:szCs w:val="24"/>
        </w:rPr>
        <w:t xml:space="preserve">    </w:t>
      </w:r>
      <w:r w:rsidR="005A595A" w:rsidRPr="006257B6">
        <w:rPr>
          <w:rFonts w:ascii="Times New Roman" w:hAnsi="Times New Roman" w:cs="Times New Roman"/>
          <w:b/>
          <w:sz w:val="24"/>
          <w:szCs w:val="24"/>
        </w:rPr>
        <w:t xml:space="preserve">CLOVEGATE </w:t>
      </w:r>
      <w:r w:rsidRPr="006257B6">
        <w:rPr>
          <w:rFonts w:ascii="Times New Roman" w:hAnsi="Times New Roman" w:cs="Times New Roman"/>
          <w:b/>
          <w:sz w:val="24"/>
          <w:szCs w:val="24"/>
        </w:rPr>
        <w:t xml:space="preserve">    </w:t>
      </w:r>
      <w:r w:rsidR="005A595A" w:rsidRPr="006257B6">
        <w:rPr>
          <w:rFonts w:ascii="Times New Roman" w:hAnsi="Times New Roman" w:cs="Times New Roman"/>
          <w:b/>
          <w:sz w:val="24"/>
          <w:szCs w:val="24"/>
        </w:rPr>
        <w:t xml:space="preserve">ELEVATOR </w:t>
      </w:r>
      <w:r w:rsidRPr="006257B6">
        <w:rPr>
          <w:rFonts w:ascii="Times New Roman" w:hAnsi="Times New Roman" w:cs="Times New Roman"/>
          <w:b/>
          <w:sz w:val="24"/>
          <w:szCs w:val="24"/>
        </w:rPr>
        <w:t xml:space="preserve">    </w:t>
      </w:r>
      <w:r w:rsidR="005A595A" w:rsidRPr="006257B6">
        <w:rPr>
          <w:rFonts w:ascii="Times New Roman" w:hAnsi="Times New Roman" w:cs="Times New Roman"/>
          <w:b/>
          <w:sz w:val="24"/>
          <w:szCs w:val="24"/>
        </w:rPr>
        <w:t xml:space="preserve">COMPANY </w:t>
      </w:r>
      <w:r w:rsidRPr="006257B6">
        <w:rPr>
          <w:rFonts w:ascii="Times New Roman" w:hAnsi="Times New Roman" w:cs="Times New Roman"/>
          <w:b/>
          <w:sz w:val="24"/>
          <w:szCs w:val="24"/>
        </w:rPr>
        <w:t xml:space="preserve">    (PRIVATE</w:t>
      </w:r>
      <w:r w:rsidR="005A595A" w:rsidRPr="006257B6">
        <w:rPr>
          <w:rFonts w:ascii="Times New Roman" w:hAnsi="Times New Roman" w:cs="Times New Roman"/>
          <w:b/>
          <w:sz w:val="24"/>
          <w:szCs w:val="24"/>
        </w:rPr>
        <w:t xml:space="preserve">) </w:t>
      </w:r>
      <w:r w:rsidRPr="006257B6">
        <w:rPr>
          <w:rFonts w:ascii="Times New Roman" w:hAnsi="Times New Roman" w:cs="Times New Roman"/>
          <w:b/>
          <w:sz w:val="24"/>
          <w:szCs w:val="24"/>
        </w:rPr>
        <w:t xml:space="preserve">    LIMITED</w:t>
      </w:r>
      <w:r>
        <w:rPr>
          <w:rFonts w:ascii="Times New Roman" w:hAnsi="Times New Roman" w:cs="Times New Roman"/>
          <w:b/>
          <w:sz w:val="24"/>
          <w:szCs w:val="24"/>
        </w:rPr>
        <w:t xml:space="preserve">     2)     </w:t>
      </w:r>
      <w:r w:rsidR="005A595A" w:rsidRPr="006257B6">
        <w:rPr>
          <w:rFonts w:ascii="Times New Roman" w:hAnsi="Times New Roman" w:cs="Times New Roman"/>
          <w:b/>
          <w:sz w:val="24"/>
          <w:szCs w:val="24"/>
        </w:rPr>
        <w:t xml:space="preserve">JUSTICE </w:t>
      </w:r>
      <w:r>
        <w:rPr>
          <w:rFonts w:ascii="Times New Roman" w:hAnsi="Times New Roman" w:cs="Times New Roman"/>
          <w:b/>
          <w:sz w:val="24"/>
          <w:szCs w:val="24"/>
        </w:rPr>
        <w:t xml:space="preserve">    </w:t>
      </w:r>
      <w:r w:rsidR="005A595A" w:rsidRPr="006257B6">
        <w:rPr>
          <w:rFonts w:ascii="Times New Roman" w:hAnsi="Times New Roman" w:cs="Times New Roman"/>
          <w:b/>
          <w:sz w:val="24"/>
          <w:szCs w:val="24"/>
        </w:rPr>
        <w:t>L</w:t>
      </w:r>
      <w:r>
        <w:rPr>
          <w:rFonts w:ascii="Times New Roman" w:hAnsi="Times New Roman" w:cs="Times New Roman"/>
          <w:b/>
          <w:sz w:val="24"/>
          <w:szCs w:val="24"/>
        </w:rPr>
        <w:t>.</w:t>
      </w:r>
      <w:r w:rsidR="005A595A" w:rsidRPr="006257B6">
        <w:rPr>
          <w:rFonts w:ascii="Times New Roman" w:hAnsi="Times New Roman" w:cs="Times New Roman"/>
          <w:b/>
          <w:sz w:val="24"/>
          <w:szCs w:val="24"/>
        </w:rPr>
        <w:t xml:space="preserve">G </w:t>
      </w:r>
      <w:r>
        <w:rPr>
          <w:rFonts w:ascii="Times New Roman" w:hAnsi="Times New Roman" w:cs="Times New Roman"/>
          <w:b/>
          <w:sz w:val="24"/>
          <w:szCs w:val="24"/>
        </w:rPr>
        <w:t xml:space="preserve">    </w:t>
      </w:r>
      <w:r w:rsidR="005A595A" w:rsidRPr="006257B6">
        <w:rPr>
          <w:rFonts w:ascii="Times New Roman" w:hAnsi="Times New Roman" w:cs="Times New Roman"/>
          <w:b/>
          <w:sz w:val="24"/>
          <w:szCs w:val="24"/>
        </w:rPr>
        <w:t xml:space="preserve">SMITH </w:t>
      </w:r>
      <w:r>
        <w:rPr>
          <w:rFonts w:ascii="Times New Roman" w:hAnsi="Times New Roman" w:cs="Times New Roman"/>
          <w:b/>
          <w:sz w:val="24"/>
          <w:szCs w:val="24"/>
        </w:rPr>
        <w:t xml:space="preserve">    </w:t>
      </w:r>
      <w:r w:rsidR="005A595A" w:rsidRPr="006257B6">
        <w:rPr>
          <w:rFonts w:ascii="Times New Roman" w:hAnsi="Times New Roman" w:cs="Times New Roman"/>
          <w:b/>
          <w:sz w:val="24"/>
          <w:szCs w:val="24"/>
        </w:rPr>
        <w:t>NO</w:t>
      </w:r>
    </w:p>
    <w:p w14:paraId="6A353918" w14:textId="77777777" w:rsidR="006257B6" w:rsidRDefault="006257B6" w:rsidP="006257B6">
      <w:pPr>
        <w:jc w:val="center"/>
        <w:rPr>
          <w:rFonts w:ascii="Times New Roman" w:hAnsi="Times New Roman" w:cs="Times New Roman"/>
          <w:b/>
          <w:sz w:val="24"/>
          <w:szCs w:val="24"/>
        </w:rPr>
      </w:pPr>
    </w:p>
    <w:p w14:paraId="71637458" w14:textId="77777777" w:rsidR="006257B6" w:rsidRPr="006257B6" w:rsidRDefault="006257B6" w:rsidP="00DE7705">
      <w:pPr>
        <w:spacing w:after="0" w:line="240" w:lineRule="auto"/>
        <w:jc w:val="center"/>
        <w:rPr>
          <w:rFonts w:ascii="Times New Roman" w:hAnsi="Times New Roman" w:cs="Times New Roman"/>
          <w:b/>
          <w:sz w:val="24"/>
          <w:szCs w:val="24"/>
        </w:rPr>
      </w:pPr>
    </w:p>
    <w:p w14:paraId="6B83D106" w14:textId="4FEBDAD1" w:rsidR="005A595A" w:rsidRPr="006257B6" w:rsidRDefault="005A595A" w:rsidP="006257B6">
      <w:pPr>
        <w:spacing w:after="0" w:line="240" w:lineRule="auto"/>
        <w:jc w:val="both"/>
        <w:rPr>
          <w:rFonts w:ascii="Times New Roman" w:hAnsi="Times New Roman" w:cs="Times New Roman"/>
          <w:b/>
          <w:sz w:val="24"/>
          <w:szCs w:val="24"/>
        </w:rPr>
      </w:pPr>
      <w:r w:rsidRPr="006257B6">
        <w:rPr>
          <w:rFonts w:ascii="Times New Roman" w:hAnsi="Times New Roman" w:cs="Times New Roman"/>
          <w:b/>
          <w:sz w:val="24"/>
          <w:szCs w:val="24"/>
        </w:rPr>
        <w:t>SUPREME COURT OF ZIMBABWE</w:t>
      </w:r>
    </w:p>
    <w:p w14:paraId="26366F13" w14:textId="3C055021" w:rsidR="005A595A" w:rsidRPr="006257B6" w:rsidRDefault="00B31576" w:rsidP="006257B6">
      <w:pPr>
        <w:spacing w:after="0" w:line="240" w:lineRule="auto"/>
        <w:jc w:val="both"/>
        <w:rPr>
          <w:rFonts w:ascii="Times New Roman" w:hAnsi="Times New Roman" w:cs="Times New Roman"/>
          <w:b/>
          <w:sz w:val="24"/>
          <w:szCs w:val="24"/>
        </w:rPr>
      </w:pPr>
      <w:r w:rsidRPr="006257B6">
        <w:rPr>
          <w:rFonts w:ascii="Times New Roman" w:hAnsi="Times New Roman" w:cs="Times New Roman"/>
          <w:b/>
          <w:sz w:val="24"/>
          <w:szCs w:val="24"/>
        </w:rPr>
        <w:t>MATHONSI</w:t>
      </w:r>
      <w:r w:rsidR="005A595A" w:rsidRPr="006257B6">
        <w:rPr>
          <w:rFonts w:ascii="Times New Roman" w:hAnsi="Times New Roman" w:cs="Times New Roman"/>
          <w:b/>
          <w:sz w:val="24"/>
          <w:szCs w:val="24"/>
        </w:rPr>
        <w:t xml:space="preserve"> JA, KUDYA JA </w:t>
      </w:r>
      <w:r w:rsidR="006257B6">
        <w:rPr>
          <w:rFonts w:ascii="Times New Roman" w:hAnsi="Times New Roman" w:cs="Times New Roman"/>
          <w:b/>
          <w:sz w:val="24"/>
          <w:szCs w:val="24"/>
        </w:rPr>
        <w:t>&amp;</w:t>
      </w:r>
      <w:r w:rsidR="005A595A" w:rsidRPr="006257B6">
        <w:rPr>
          <w:rFonts w:ascii="Times New Roman" w:hAnsi="Times New Roman" w:cs="Times New Roman"/>
          <w:b/>
          <w:sz w:val="24"/>
          <w:szCs w:val="24"/>
        </w:rPr>
        <w:t xml:space="preserve"> MWAYERA JA</w:t>
      </w:r>
    </w:p>
    <w:p w14:paraId="46D88660" w14:textId="578DA125" w:rsidR="005A595A" w:rsidRPr="006257B6" w:rsidRDefault="005A595A" w:rsidP="006257B6">
      <w:pPr>
        <w:spacing w:after="0" w:line="240" w:lineRule="auto"/>
        <w:jc w:val="both"/>
        <w:rPr>
          <w:rFonts w:ascii="Times New Roman" w:hAnsi="Times New Roman" w:cs="Times New Roman"/>
          <w:b/>
          <w:sz w:val="24"/>
          <w:szCs w:val="24"/>
        </w:rPr>
      </w:pPr>
      <w:r w:rsidRPr="006257B6">
        <w:rPr>
          <w:rFonts w:ascii="Times New Roman" w:hAnsi="Times New Roman" w:cs="Times New Roman"/>
          <w:b/>
          <w:sz w:val="24"/>
          <w:szCs w:val="24"/>
        </w:rPr>
        <w:t>HARARE</w:t>
      </w:r>
      <w:r w:rsidR="006257B6">
        <w:rPr>
          <w:rFonts w:ascii="Times New Roman" w:hAnsi="Times New Roman" w:cs="Times New Roman"/>
          <w:b/>
          <w:sz w:val="24"/>
          <w:szCs w:val="24"/>
        </w:rPr>
        <w:t>:</w:t>
      </w:r>
      <w:r w:rsidRPr="006257B6">
        <w:rPr>
          <w:rFonts w:ascii="Times New Roman" w:hAnsi="Times New Roman" w:cs="Times New Roman"/>
          <w:b/>
          <w:sz w:val="24"/>
          <w:szCs w:val="24"/>
        </w:rPr>
        <w:t xml:space="preserve"> 12 MAY 2022</w:t>
      </w:r>
      <w:r w:rsidR="00B31576" w:rsidRPr="006257B6">
        <w:rPr>
          <w:rFonts w:ascii="Times New Roman" w:hAnsi="Times New Roman" w:cs="Times New Roman"/>
          <w:b/>
          <w:sz w:val="24"/>
          <w:szCs w:val="24"/>
        </w:rPr>
        <w:t xml:space="preserve"> </w:t>
      </w:r>
      <w:r w:rsidR="006257B6">
        <w:rPr>
          <w:rFonts w:ascii="Times New Roman" w:hAnsi="Times New Roman" w:cs="Times New Roman"/>
          <w:b/>
          <w:sz w:val="24"/>
          <w:szCs w:val="24"/>
        </w:rPr>
        <w:t>&amp;</w:t>
      </w:r>
      <w:r w:rsidR="00D431C6">
        <w:rPr>
          <w:rFonts w:ascii="Times New Roman" w:hAnsi="Times New Roman" w:cs="Times New Roman"/>
          <w:b/>
          <w:sz w:val="24"/>
          <w:szCs w:val="24"/>
        </w:rPr>
        <w:t xml:space="preserve"> 14</w:t>
      </w:r>
      <w:r w:rsidR="006257B6">
        <w:rPr>
          <w:rFonts w:ascii="Times New Roman" w:hAnsi="Times New Roman" w:cs="Times New Roman"/>
          <w:b/>
          <w:sz w:val="24"/>
          <w:szCs w:val="24"/>
        </w:rPr>
        <w:t xml:space="preserve"> </w:t>
      </w:r>
      <w:r w:rsidR="00B31576" w:rsidRPr="006257B6">
        <w:rPr>
          <w:rFonts w:ascii="Times New Roman" w:hAnsi="Times New Roman" w:cs="Times New Roman"/>
          <w:b/>
          <w:sz w:val="24"/>
          <w:szCs w:val="24"/>
        </w:rPr>
        <w:t>JULY 2023</w:t>
      </w:r>
    </w:p>
    <w:p w14:paraId="7C996BE6" w14:textId="24CD557C" w:rsidR="005A595A" w:rsidRPr="006257B6" w:rsidRDefault="005A595A" w:rsidP="00334D2F">
      <w:pPr>
        <w:jc w:val="both"/>
        <w:rPr>
          <w:rFonts w:ascii="Times New Roman" w:hAnsi="Times New Roman" w:cs="Times New Roman"/>
          <w:sz w:val="24"/>
          <w:szCs w:val="24"/>
        </w:rPr>
      </w:pPr>
    </w:p>
    <w:p w14:paraId="00445654" w14:textId="58B07F4C" w:rsidR="005A595A" w:rsidRPr="006257B6" w:rsidRDefault="005A595A" w:rsidP="00334D2F">
      <w:pPr>
        <w:jc w:val="both"/>
        <w:rPr>
          <w:rFonts w:ascii="Times New Roman" w:hAnsi="Times New Roman" w:cs="Times New Roman"/>
          <w:sz w:val="24"/>
          <w:szCs w:val="24"/>
        </w:rPr>
      </w:pPr>
    </w:p>
    <w:p w14:paraId="06107BF4" w14:textId="6DC40AD5" w:rsidR="005A595A" w:rsidRPr="006257B6" w:rsidRDefault="005469B2" w:rsidP="00530BBC">
      <w:pPr>
        <w:spacing w:after="0" w:line="480" w:lineRule="auto"/>
        <w:jc w:val="both"/>
        <w:rPr>
          <w:rFonts w:ascii="Times New Roman" w:hAnsi="Times New Roman" w:cs="Times New Roman"/>
          <w:sz w:val="24"/>
          <w:szCs w:val="24"/>
        </w:rPr>
      </w:pPr>
      <w:r w:rsidRPr="006257B6">
        <w:rPr>
          <w:rFonts w:ascii="Times New Roman" w:hAnsi="Times New Roman" w:cs="Times New Roman"/>
          <w:i/>
          <w:iCs/>
          <w:sz w:val="24"/>
          <w:szCs w:val="24"/>
        </w:rPr>
        <w:t>M</w:t>
      </w:r>
      <w:r w:rsidR="006257B6">
        <w:rPr>
          <w:rFonts w:ascii="Times New Roman" w:hAnsi="Times New Roman" w:cs="Times New Roman"/>
          <w:i/>
          <w:iCs/>
          <w:sz w:val="24"/>
          <w:szCs w:val="24"/>
        </w:rPr>
        <w:t xml:space="preserve">. </w:t>
      </w:r>
      <w:r w:rsidRPr="006257B6">
        <w:rPr>
          <w:rFonts w:ascii="Times New Roman" w:hAnsi="Times New Roman" w:cs="Times New Roman"/>
          <w:i/>
          <w:iCs/>
          <w:sz w:val="24"/>
          <w:szCs w:val="24"/>
        </w:rPr>
        <w:t>M</w:t>
      </w:r>
      <w:r w:rsidR="006257B6">
        <w:rPr>
          <w:rFonts w:ascii="Times New Roman" w:hAnsi="Times New Roman" w:cs="Times New Roman"/>
          <w:i/>
          <w:iCs/>
          <w:sz w:val="24"/>
          <w:szCs w:val="24"/>
        </w:rPr>
        <w:t>.</w:t>
      </w:r>
      <w:r w:rsidRPr="006257B6">
        <w:rPr>
          <w:rFonts w:ascii="Times New Roman" w:hAnsi="Times New Roman" w:cs="Times New Roman"/>
          <w:i/>
          <w:iCs/>
          <w:sz w:val="24"/>
          <w:szCs w:val="24"/>
        </w:rPr>
        <w:t xml:space="preserve"> Phiri </w:t>
      </w:r>
      <w:r w:rsidRPr="006257B6">
        <w:rPr>
          <w:rFonts w:ascii="Times New Roman" w:hAnsi="Times New Roman" w:cs="Times New Roman"/>
          <w:iCs/>
          <w:sz w:val="24"/>
          <w:szCs w:val="24"/>
        </w:rPr>
        <w:t>and</w:t>
      </w:r>
      <w:r w:rsidRPr="006257B6">
        <w:rPr>
          <w:rFonts w:ascii="Times New Roman" w:hAnsi="Times New Roman" w:cs="Times New Roman"/>
          <w:i/>
          <w:iCs/>
          <w:sz w:val="24"/>
          <w:szCs w:val="24"/>
        </w:rPr>
        <w:t xml:space="preserve"> </w:t>
      </w:r>
      <w:r w:rsidRPr="00F42992">
        <w:rPr>
          <w:rFonts w:ascii="Times New Roman" w:hAnsi="Times New Roman" w:cs="Times New Roman"/>
          <w:iCs/>
          <w:sz w:val="24"/>
          <w:szCs w:val="24"/>
        </w:rPr>
        <w:t>Ms</w:t>
      </w:r>
      <w:r w:rsidRPr="006257B6">
        <w:rPr>
          <w:rFonts w:ascii="Times New Roman" w:hAnsi="Times New Roman" w:cs="Times New Roman"/>
          <w:i/>
          <w:iCs/>
          <w:sz w:val="24"/>
          <w:szCs w:val="24"/>
        </w:rPr>
        <w:t xml:space="preserve"> B. Mahuni</w:t>
      </w:r>
      <w:r w:rsidR="005A595A" w:rsidRPr="006257B6">
        <w:rPr>
          <w:rFonts w:ascii="Times New Roman" w:hAnsi="Times New Roman" w:cs="Times New Roman"/>
          <w:sz w:val="24"/>
          <w:szCs w:val="24"/>
        </w:rPr>
        <w:t>, for the appellant</w:t>
      </w:r>
    </w:p>
    <w:p w14:paraId="3D8760BF" w14:textId="4D11F856" w:rsidR="005A595A" w:rsidRPr="006257B6" w:rsidRDefault="005469B2" w:rsidP="00530BBC">
      <w:pPr>
        <w:spacing w:after="0" w:line="480" w:lineRule="auto"/>
        <w:jc w:val="both"/>
        <w:rPr>
          <w:rFonts w:ascii="Times New Roman" w:hAnsi="Times New Roman" w:cs="Times New Roman"/>
          <w:sz w:val="24"/>
          <w:szCs w:val="24"/>
        </w:rPr>
      </w:pPr>
      <w:r w:rsidRPr="006257B6">
        <w:rPr>
          <w:rFonts w:ascii="Times New Roman" w:hAnsi="Times New Roman" w:cs="Times New Roman"/>
          <w:i/>
          <w:iCs/>
          <w:sz w:val="24"/>
          <w:szCs w:val="24"/>
        </w:rPr>
        <w:t>S</w:t>
      </w:r>
      <w:r w:rsidR="006257B6">
        <w:rPr>
          <w:rFonts w:ascii="Times New Roman" w:hAnsi="Times New Roman" w:cs="Times New Roman"/>
          <w:i/>
          <w:iCs/>
          <w:sz w:val="24"/>
          <w:szCs w:val="24"/>
        </w:rPr>
        <w:t xml:space="preserve">. </w:t>
      </w:r>
      <w:r w:rsidRPr="006257B6">
        <w:rPr>
          <w:rFonts w:ascii="Times New Roman" w:hAnsi="Times New Roman" w:cs="Times New Roman"/>
          <w:i/>
          <w:iCs/>
          <w:sz w:val="24"/>
          <w:szCs w:val="24"/>
        </w:rPr>
        <w:t>M</w:t>
      </w:r>
      <w:r w:rsidR="006257B6">
        <w:rPr>
          <w:rFonts w:ascii="Times New Roman" w:hAnsi="Times New Roman" w:cs="Times New Roman"/>
          <w:i/>
          <w:iCs/>
          <w:sz w:val="24"/>
          <w:szCs w:val="24"/>
        </w:rPr>
        <w:t>.</w:t>
      </w:r>
      <w:r w:rsidRPr="006257B6">
        <w:rPr>
          <w:rFonts w:ascii="Times New Roman" w:hAnsi="Times New Roman" w:cs="Times New Roman"/>
          <w:i/>
          <w:iCs/>
          <w:sz w:val="24"/>
          <w:szCs w:val="24"/>
        </w:rPr>
        <w:t xml:space="preserve"> Hashiti </w:t>
      </w:r>
      <w:r w:rsidRPr="006257B6">
        <w:rPr>
          <w:rFonts w:ascii="Times New Roman" w:hAnsi="Times New Roman" w:cs="Times New Roman"/>
          <w:iCs/>
          <w:sz w:val="24"/>
          <w:szCs w:val="24"/>
        </w:rPr>
        <w:t>and</w:t>
      </w:r>
      <w:r w:rsidRPr="006257B6">
        <w:rPr>
          <w:rFonts w:ascii="Times New Roman" w:hAnsi="Times New Roman" w:cs="Times New Roman"/>
          <w:i/>
          <w:iCs/>
          <w:sz w:val="24"/>
          <w:szCs w:val="24"/>
        </w:rPr>
        <w:t xml:space="preserve"> </w:t>
      </w:r>
      <w:r w:rsidRPr="00F42992">
        <w:rPr>
          <w:rFonts w:ascii="Times New Roman" w:hAnsi="Times New Roman" w:cs="Times New Roman"/>
          <w:iCs/>
          <w:sz w:val="24"/>
          <w:szCs w:val="24"/>
        </w:rPr>
        <w:t>Ms</w:t>
      </w:r>
      <w:r w:rsidRPr="006257B6">
        <w:rPr>
          <w:rFonts w:ascii="Times New Roman" w:hAnsi="Times New Roman" w:cs="Times New Roman"/>
          <w:i/>
          <w:iCs/>
          <w:sz w:val="24"/>
          <w:szCs w:val="24"/>
        </w:rPr>
        <w:t xml:space="preserve"> A. Dzingirai</w:t>
      </w:r>
      <w:r w:rsidR="006257B6">
        <w:rPr>
          <w:rFonts w:ascii="Times New Roman" w:hAnsi="Times New Roman" w:cs="Times New Roman"/>
          <w:sz w:val="24"/>
          <w:szCs w:val="24"/>
        </w:rPr>
        <w:t xml:space="preserve">, for the first </w:t>
      </w:r>
      <w:r w:rsidR="005A595A" w:rsidRPr="006257B6">
        <w:rPr>
          <w:rFonts w:ascii="Times New Roman" w:hAnsi="Times New Roman" w:cs="Times New Roman"/>
          <w:sz w:val="24"/>
          <w:szCs w:val="24"/>
        </w:rPr>
        <w:t>respondent</w:t>
      </w:r>
    </w:p>
    <w:p w14:paraId="0A59A1E2" w14:textId="354C597E" w:rsidR="005A595A" w:rsidRDefault="006257B6" w:rsidP="00DE770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 appearance for the second </w:t>
      </w:r>
      <w:r w:rsidR="005A595A" w:rsidRPr="006257B6">
        <w:rPr>
          <w:rFonts w:ascii="Times New Roman" w:hAnsi="Times New Roman" w:cs="Times New Roman"/>
          <w:sz w:val="24"/>
          <w:szCs w:val="24"/>
        </w:rPr>
        <w:t>respondent</w:t>
      </w:r>
    </w:p>
    <w:p w14:paraId="2EA59C65" w14:textId="77777777" w:rsidR="00DE7705" w:rsidRDefault="00DE7705" w:rsidP="00DE7705">
      <w:pPr>
        <w:spacing w:after="0" w:line="480" w:lineRule="auto"/>
        <w:jc w:val="both"/>
        <w:rPr>
          <w:rFonts w:ascii="Times New Roman" w:hAnsi="Times New Roman" w:cs="Times New Roman"/>
          <w:sz w:val="24"/>
          <w:szCs w:val="24"/>
        </w:rPr>
      </w:pPr>
    </w:p>
    <w:p w14:paraId="7319B52F" w14:textId="77777777" w:rsidR="00DE7705" w:rsidRPr="006257B6" w:rsidRDefault="00DE7705" w:rsidP="00DE7705">
      <w:pPr>
        <w:spacing w:after="0" w:line="240" w:lineRule="auto"/>
        <w:jc w:val="both"/>
        <w:rPr>
          <w:rFonts w:ascii="Times New Roman" w:hAnsi="Times New Roman" w:cs="Times New Roman"/>
          <w:sz w:val="24"/>
          <w:szCs w:val="24"/>
        </w:rPr>
      </w:pPr>
    </w:p>
    <w:p w14:paraId="3B69CB77" w14:textId="64AF6FCA" w:rsidR="00FF2E06" w:rsidRDefault="006257B6" w:rsidP="00DE7705">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5A595A" w:rsidRPr="00530BBC">
        <w:rPr>
          <w:rFonts w:ascii="Times New Roman" w:hAnsi="Times New Roman" w:cs="Times New Roman"/>
          <w:b/>
          <w:sz w:val="24"/>
          <w:szCs w:val="24"/>
        </w:rPr>
        <w:t>KUDYA JA:</w:t>
      </w:r>
      <w:r w:rsidR="00356C52" w:rsidRPr="006257B6">
        <w:rPr>
          <w:rFonts w:ascii="Times New Roman" w:hAnsi="Times New Roman" w:cs="Times New Roman"/>
          <w:sz w:val="24"/>
          <w:szCs w:val="24"/>
        </w:rPr>
        <w:t xml:space="preserve"> </w:t>
      </w:r>
      <w:r>
        <w:rPr>
          <w:rFonts w:ascii="Times New Roman" w:hAnsi="Times New Roman" w:cs="Times New Roman"/>
          <w:sz w:val="24"/>
          <w:szCs w:val="24"/>
        </w:rPr>
        <w:tab/>
      </w:r>
      <w:r w:rsidR="00356C52" w:rsidRPr="006257B6">
        <w:rPr>
          <w:rFonts w:ascii="Times New Roman" w:hAnsi="Times New Roman" w:cs="Times New Roman"/>
          <w:sz w:val="24"/>
          <w:szCs w:val="24"/>
        </w:rPr>
        <w:t>The appellant appeals against the whole judgment of the High Court</w:t>
      </w:r>
      <w:r w:rsidR="00E46717">
        <w:rPr>
          <w:rFonts w:ascii="Times New Roman" w:hAnsi="Times New Roman" w:cs="Times New Roman"/>
          <w:sz w:val="24"/>
          <w:szCs w:val="24"/>
        </w:rPr>
        <w:t xml:space="preserve"> (the court </w:t>
      </w:r>
      <w:r w:rsidR="00E46717" w:rsidRPr="00E46717">
        <w:rPr>
          <w:rFonts w:ascii="Times New Roman" w:hAnsi="Times New Roman" w:cs="Times New Roman"/>
          <w:i/>
          <w:iCs/>
          <w:sz w:val="24"/>
          <w:szCs w:val="24"/>
        </w:rPr>
        <w:t>a quo</w:t>
      </w:r>
      <w:r w:rsidR="00E46717">
        <w:rPr>
          <w:rFonts w:ascii="Times New Roman" w:hAnsi="Times New Roman" w:cs="Times New Roman"/>
          <w:sz w:val="24"/>
          <w:szCs w:val="24"/>
        </w:rPr>
        <w:t>)</w:t>
      </w:r>
      <w:r w:rsidR="00356C52" w:rsidRPr="006257B6">
        <w:rPr>
          <w:rFonts w:ascii="Times New Roman" w:hAnsi="Times New Roman" w:cs="Times New Roman"/>
          <w:sz w:val="24"/>
          <w:szCs w:val="24"/>
        </w:rPr>
        <w:t xml:space="preserve"> dated 17 November 2021. The court </w:t>
      </w:r>
      <w:r w:rsidR="00356C52" w:rsidRPr="006257B6">
        <w:rPr>
          <w:rFonts w:ascii="Times New Roman" w:hAnsi="Times New Roman" w:cs="Times New Roman"/>
          <w:i/>
          <w:iCs/>
          <w:sz w:val="24"/>
          <w:szCs w:val="24"/>
        </w:rPr>
        <w:t>a quo</w:t>
      </w:r>
      <w:r w:rsidR="00356C52" w:rsidRPr="006257B6">
        <w:rPr>
          <w:rFonts w:ascii="Times New Roman" w:hAnsi="Times New Roman" w:cs="Times New Roman"/>
          <w:sz w:val="24"/>
          <w:szCs w:val="24"/>
        </w:rPr>
        <w:t xml:space="preserve"> found that the</w:t>
      </w:r>
      <w:r w:rsidR="00391B9A" w:rsidRPr="006257B6">
        <w:rPr>
          <w:rFonts w:ascii="Times New Roman" w:hAnsi="Times New Roman" w:cs="Times New Roman"/>
          <w:sz w:val="24"/>
          <w:szCs w:val="24"/>
        </w:rPr>
        <w:t xml:space="preserve"> arbitral award</w:t>
      </w:r>
      <w:r w:rsidR="00012AB9">
        <w:rPr>
          <w:rFonts w:ascii="Times New Roman" w:hAnsi="Times New Roman" w:cs="Times New Roman"/>
          <w:sz w:val="24"/>
          <w:szCs w:val="24"/>
        </w:rPr>
        <w:t xml:space="preserve"> by second</w:t>
      </w:r>
      <w:r w:rsidR="00794106" w:rsidRPr="006257B6">
        <w:rPr>
          <w:rFonts w:ascii="Times New Roman" w:hAnsi="Times New Roman" w:cs="Times New Roman"/>
          <w:sz w:val="24"/>
          <w:szCs w:val="24"/>
        </w:rPr>
        <w:t xml:space="preserve"> respondent (the arbitrator), dated</w:t>
      </w:r>
      <w:r w:rsidR="00123D41" w:rsidRPr="006257B6">
        <w:rPr>
          <w:rFonts w:ascii="Times New Roman" w:hAnsi="Times New Roman" w:cs="Times New Roman"/>
          <w:sz w:val="24"/>
          <w:szCs w:val="24"/>
        </w:rPr>
        <w:t xml:space="preserve"> 2 December 2020, </w:t>
      </w:r>
      <w:r w:rsidR="00356C52" w:rsidRPr="006257B6">
        <w:rPr>
          <w:rFonts w:ascii="Times New Roman" w:hAnsi="Times New Roman" w:cs="Times New Roman"/>
          <w:sz w:val="24"/>
          <w:szCs w:val="24"/>
        </w:rPr>
        <w:t>was not in conflict with the public policy of Zimbabwe.</w:t>
      </w:r>
      <w:r w:rsidR="00D965A4" w:rsidRPr="006257B6">
        <w:rPr>
          <w:rFonts w:ascii="Times New Roman" w:hAnsi="Times New Roman" w:cs="Times New Roman"/>
          <w:sz w:val="24"/>
          <w:szCs w:val="24"/>
        </w:rPr>
        <w:t xml:space="preserve"> On 2 December 2020, the arbitrator held that he had the jurisdiction to determine the quantification of damages in </w:t>
      </w:r>
      <w:r w:rsidR="00D965A4" w:rsidRPr="006257B6">
        <w:rPr>
          <w:rFonts w:ascii="Times New Roman" w:hAnsi="Times New Roman" w:cs="Times New Roman"/>
          <w:i/>
          <w:iCs/>
          <w:sz w:val="24"/>
          <w:szCs w:val="24"/>
        </w:rPr>
        <w:t>lieu</w:t>
      </w:r>
      <w:r w:rsidR="00D965A4" w:rsidRPr="006257B6">
        <w:rPr>
          <w:rFonts w:ascii="Times New Roman" w:hAnsi="Times New Roman" w:cs="Times New Roman"/>
          <w:sz w:val="24"/>
          <w:szCs w:val="24"/>
        </w:rPr>
        <w:t xml:space="preserve"> of his earlier arbitral award against the appellant</w:t>
      </w:r>
      <w:r w:rsidR="00A96ED8" w:rsidRPr="006257B6">
        <w:rPr>
          <w:rFonts w:ascii="Times New Roman" w:hAnsi="Times New Roman" w:cs="Times New Roman"/>
          <w:sz w:val="24"/>
          <w:szCs w:val="24"/>
        </w:rPr>
        <w:t xml:space="preserve"> for</w:t>
      </w:r>
      <w:r w:rsidR="00D965A4" w:rsidRPr="006257B6">
        <w:rPr>
          <w:rFonts w:ascii="Times New Roman" w:hAnsi="Times New Roman" w:cs="Times New Roman"/>
          <w:sz w:val="24"/>
          <w:szCs w:val="24"/>
        </w:rPr>
        <w:t xml:space="preserve"> specific performance that </w:t>
      </w:r>
      <w:r w:rsidR="00B54486" w:rsidRPr="006257B6">
        <w:rPr>
          <w:rFonts w:ascii="Times New Roman" w:hAnsi="Times New Roman" w:cs="Times New Roman"/>
          <w:sz w:val="24"/>
          <w:szCs w:val="24"/>
        </w:rPr>
        <w:t xml:space="preserve">had been </w:t>
      </w:r>
      <w:r w:rsidR="00391B9A" w:rsidRPr="006257B6">
        <w:rPr>
          <w:rFonts w:ascii="Times New Roman" w:hAnsi="Times New Roman" w:cs="Times New Roman"/>
          <w:sz w:val="24"/>
          <w:szCs w:val="24"/>
        </w:rPr>
        <w:t xml:space="preserve">registered by the High Court on </w:t>
      </w:r>
      <w:r w:rsidR="000746F7" w:rsidRPr="006257B6">
        <w:rPr>
          <w:rFonts w:ascii="Times New Roman" w:hAnsi="Times New Roman" w:cs="Times New Roman"/>
          <w:sz w:val="24"/>
          <w:szCs w:val="24"/>
        </w:rPr>
        <w:t xml:space="preserve">10 June 2020. </w:t>
      </w:r>
      <w:r w:rsidR="00391B9A" w:rsidRPr="006257B6">
        <w:rPr>
          <w:rFonts w:ascii="Times New Roman" w:hAnsi="Times New Roman" w:cs="Times New Roman"/>
          <w:sz w:val="24"/>
          <w:szCs w:val="24"/>
        </w:rPr>
        <w:t xml:space="preserve"> Consequent </w:t>
      </w:r>
      <w:r w:rsidR="00A96ED8" w:rsidRPr="006257B6">
        <w:rPr>
          <w:rFonts w:ascii="Times New Roman" w:hAnsi="Times New Roman" w:cs="Times New Roman"/>
          <w:sz w:val="24"/>
          <w:szCs w:val="24"/>
        </w:rPr>
        <w:t>up</w:t>
      </w:r>
      <w:r w:rsidR="00391B9A" w:rsidRPr="006257B6">
        <w:rPr>
          <w:rFonts w:ascii="Times New Roman" w:hAnsi="Times New Roman" w:cs="Times New Roman"/>
          <w:sz w:val="24"/>
          <w:szCs w:val="24"/>
        </w:rPr>
        <w:t xml:space="preserve">on assuming jurisdiction, the arbitrator </w:t>
      </w:r>
      <w:r w:rsidR="000746F7" w:rsidRPr="006257B6">
        <w:rPr>
          <w:rFonts w:ascii="Times New Roman" w:hAnsi="Times New Roman" w:cs="Times New Roman"/>
          <w:sz w:val="24"/>
          <w:szCs w:val="24"/>
        </w:rPr>
        <w:t xml:space="preserve">further </w:t>
      </w:r>
      <w:r w:rsidR="00391B9A" w:rsidRPr="006257B6">
        <w:rPr>
          <w:rFonts w:ascii="Times New Roman" w:hAnsi="Times New Roman" w:cs="Times New Roman"/>
          <w:sz w:val="24"/>
          <w:szCs w:val="24"/>
        </w:rPr>
        <w:t>directed the appellant to file further affidavits and submissions in response to the respondent’s replication on the quantification of damages.</w:t>
      </w:r>
    </w:p>
    <w:p w14:paraId="3849A69E" w14:textId="77777777" w:rsidR="00FF2E06" w:rsidRDefault="00FF2E06" w:rsidP="00FF2E06">
      <w:pPr>
        <w:tabs>
          <w:tab w:val="left" w:pos="1134"/>
        </w:tabs>
        <w:spacing w:after="0" w:line="480" w:lineRule="auto"/>
        <w:jc w:val="both"/>
        <w:rPr>
          <w:rFonts w:ascii="Times New Roman" w:hAnsi="Times New Roman" w:cs="Times New Roman"/>
          <w:sz w:val="24"/>
          <w:szCs w:val="24"/>
        </w:rPr>
      </w:pPr>
    </w:p>
    <w:p w14:paraId="273A34CF" w14:textId="43375837" w:rsidR="00E03D22" w:rsidRPr="006257B6" w:rsidRDefault="00012AB9" w:rsidP="00334D2F">
      <w:pPr>
        <w:jc w:val="both"/>
        <w:rPr>
          <w:rFonts w:ascii="Times New Roman" w:hAnsi="Times New Roman" w:cs="Times New Roman"/>
          <w:b/>
          <w:bCs/>
          <w:sz w:val="24"/>
          <w:szCs w:val="24"/>
        </w:rPr>
      </w:pPr>
      <w:r w:rsidRPr="006257B6">
        <w:rPr>
          <w:rFonts w:ascii="Times New Roman" w:hAnsi="Times New Roman" w:cs="Times New Roman"/>
          <w:b/>
          <w:bCs/>
          <w:sz w:val="24"/>
          <w:szCs w:val="24"/>
        </w:rPr>
        <w:t>THE BACKGROUND</w:t>
      </w:r>
    </w:p>
    <w:p w14:paraId="3960973D" w14:textId="77777777" w:rsidR="00FF2E06" w:rsidRDefault="00012AB9" w:rsidP="00FF2E06">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C578F" w:rsidRPr="006257B6">
        <w:rPr>
          <w:rFonts w:ascii="Times New Roman" w:hAnsi="Times New Roman" w:cs="Times New Roman"/>
          <w:sz w:val="24"/>
          <w:szCs w:val="24"/>
        </w:rPr>
        <w:t>The salient facts relevant to the dispute between the parties are as follows. The</w:t>
      </w:r>
    </w:p>
    <w:p w14:paraId="51BC75E8" w14:textId="4996C67E" w:rsidR="00862C6A" w:rsidRDefault="00BC578F" w:rsidP="00530BBC">
      <w:pPr>
        <w:tabs>
          <w:tab w:val="left" w:pos="1134"/>
        </w:tabs>
        <w:spacing w:line="480" w:lineRule="auto"/>
        <w:jc w:val="both"/>
        <w:rPr>
          <w:rFonts w:ascii="Times New Roman" w:hAnsi="Times New Roman" w:cs="Times New Roman"/>
          <w:sz w:val="24"/>
          <w:szCs w:val="24"/>
        </w:rPr>
      </w:pPr>
      <w:r w:rsidRPr="006257B6">
        <w:rPr>
          <w:rFonts w:ascii="Times New Roman" w:hAnsi="Times New Roman" w:cs="Times New Roman"/>
          <w:sz w:val="24"/>
          <w:szCs w:val="24"/>
        </w:rPr>
        <w:lastRenderedPageBreak/>
        <w:t xml:space="preserve"> parties concluded a contract on</w:t>
      </w:r>
      <w:r w:rsidR="00B70D55" w:rsidRPr="006257B6">
        <w:rPr>
          <w:rFonts w:ascii="Times New Roman" w:hAnsi="Times New Roman" w:cs="Times New Roman"/>
          <w:sz w:val="24"/>
          <w:szCs w:val="24"/>
        </w:rPr>
        <w:t xml:space="preserve"> 30 September 2013</w:t>
      </w:r>
      <w:r w:rsidRPr="006257B6">
        <w:rPr>
          <w:rFonts w:ascii="Times New Roman" w:hAnsi="Times New Roman" w:cs="Times New Roman"/>
          <w:sz w:val="24"/>
          <w:szCs w:val="24"/>
        </w:rPr>
        <w:t xml:space="preserve">. The first respondent undertook to supply, fix and maintain 4 </w:t>
      </w:r>
      <w:r w:rsidR="00EB753E" w:rsidRPr="006257B6">
        <w:rPr>
          <w:rFonts w:ascii="Times New Roman" w:hAnsi="Times New Roman" w:cs="Times New Roman"/>
          <w:sz w:val="24"/>
          <w:szCs w:val="24"/>
        </w:rPr>
        <w:t xml:space="preserve">elevators </w:t>
      </w:r>
      <w:r w:rsidRPr="006257B6">
        <w:rPr>
          <w:rFonts w:ascii="Times New Roman" w:hAnsi="Times New Roman" w:cs="Times New Roman"/>
          <w:sz w:val="24"/>
          <w:szCs w:val="24"/>
        </w:rPr>
        <w:t xml:space="preserve">by 14 August 2015, </w:t>
      </w:r>
      <w:r w:rsidR="00EB753E" w:rsidRPr="006257B6">
        <w:rPr>
          <w:rFonts w:ascii="Times New Roman" w:hAnsi="Times New Roman" w:cs="Times New Roman"/>
          <w:sz w:val="24"/>
          <w:szCs w:val="24"/>
        </w:rPr>
        <w:t>at the appellant’s Electricity Centre in Harare.</w:t>
      </w:r>
      <w:r w:rsidR="00B70D55" w:rsidRPr="006257B6">
        <w:rPr>
          <w:rFonts w:ascii="Times New Roman" w:hAnsi="Times New Roman" w:cs="Times New Roman"/>
          <w:sz w:val="24"/>
          <w:szCs w:val="24"/>
        </w:rPr>
        <w:t xml:space="preserve"> </w:t>
      </w:r>
      <w:r w:rsidRPr="006257B6">
        <w:rPr>
          <w:rFonts w:ascii="Times New Roman" w:hAnsi="Times New Roman" w:cs="Times New Roman"/>
          <w:sz w:val="24"/>
          <w:szCs w:val="24"/>
        </w:rPr>
        <w:t xml:space="preserve">It only managed to supply and fix a single elevator by the due date. The appellant, consequently cancelled the contract </w:t>
      </w:r>
      <w:r w:rsidR="00013937" w:rsidRPr="006257B6">
        <w:rPr>
          <w:rFonts w:ascii="Times New Roman" w:hAnsi="Times New Roman" w:cs="Times New Roman"/>
          <w:sz w:val="24"/>
          <w:szCs w:val="24"/>
        </w:rPr>
        <w:t>on 25 October 2015 and re-tendered the outstanding works a year later.</w:t>
      </w:r>
    </w:p>
    <w:p w14:paraId="21174344" w14:textId="77777777" w:rsidR="00012AB9" w:rsidRPr="006257B6" w:rsidRDefault="00012AB9" w:rsidP="00DE7705">
      <w:pPr>
        <w:spacing w:after="0" w:line="240" w:lineRule="auto"/>
        <w:jc w:val="both"/>
        <w:rPr>
          <w:rFonts w:ascii="Times New Roman" w:hAnsi="Times New Roman" w:cs="Times New Roman"/>
          <w:sz w:val="24"/>
          <w:szCs w:val="24"/>
        </w:rPr>
      </w:pPr>
    </w:p>
    <w:p w14:paraId="59E5270C" w14:textId="2D14B1B3" w:rsidR="00185D11" w:rsidRDefault="00012AB9" w:rsidP="00FF2E06">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13937" w:rsidRPr="006257B6">
        <w:rPr>
          <w:rFonts w:ascii="Times New Roman" w:hAnsi="Times New Roman" w:cs="Times New Roman"/>
          <w:sz w:val="24"/>
          <w:szCs w:val="24"/>
        </w:rPr>
        <w:t xml:space="preserve">Irked by the cancellation, the first respondent referred the dispute to arbitration in terms of clause 10 of the contract. The clause mandated the parties to refer to arbitration any disputes arising from or in connection with the contract. The provisions of the Arbitration Act </w:t>
      </w:r>
      <w:r w:rsidR="00013937" w:rsidRPr="006257B6">
        <w:rPr>
          <w:rFonts w:ascii="Times New Roman" w:hAnsi="Times New Roman" w:cs="Times New Roman"/>
          <w:i/>
          <w:iCs/>
          <w:sz w:val="24"/>
          <w:szCs w:val="24"/>
        </w:rPr>
        <w:t>[Chapter 7:15</w:t>
      </w:r>
      <w:r w:rsidR="00013937" w:rsidRPr="006257B6">
        <w:rPr>
          <w:rFonts w:ascii="Times New Roman" w:hAnsi="Times New Roman" w:cs="Times New Roman"/>
          <w:sz w:val="24"/>
          <w:szCs w:val="24"/>
        </w:rPr>
        <w:t>] would apply. The arb</w:t>
      </w:r>
      <w:r w:rsidR="00185D11" w:rsidRPr="006257B6">
        <w:rPr>
          <w:rFonts w:ascii="Times New Roman" w:hAnsi="Times New Roman" w:cs="Times New Roman"/>
          <w:sz w:val="24"/>
          <w:szCs w:val="24"/>
        </w:rPr>
        <w:t>itrator, whose decision would be final, would be appointed by the</w:t>
      </w:r>
      <w:r w:rsidR="008C1039" w:rsidRPr="006257B6">
        <w:rPr>
          <w:rFonts w:ascii="Times New Roman" w:hAnsi="Times New Roman" w:cs="Times New Roman"/>
          <w:sz w:val="24"/>
          <w:szCs w:val="24"/>
        </w:rPr>
        <w:t xml:space="preserve"> Commercial Arbitration Centre in Harare at the request of the aggrieved party</w:t>
      </w:r>
      <w:r w:rsidR="00086260" w:rsidRPr="006257B6">
        <w:rPr>
          <w:rFonts w:ascii="Times New Roman" w:hAnsi="Times New Roman" w:cs="Times New Roman"/>
          <w:sz w:val="24"/>
          <w:szCs w:val="24"/>
        </w:rPr>
        <w:t xml:space="preserve">. </w:t>
      </w:r>
    </w:p>
    <w:p w14:paraId="5CCE66EB" w14:textId="77777777" w:rsidR="00012AB9" w:rsidRPr="006257B6" w:rsidRDefault="00012AB9" w:rsidP="0056607D">
      <w:pPr>
        <w:spacing w:after="0" w:line="240" w:lineRule="auto"/>
        <w:jc w:val="both"/>
        <w:rPr>
          <w:rFonts w:ascii="Times New Roman" w:hAnsi="Times New Roman" w:cs="Times New Roman"/>
          <w:sz w:val="24"/>
          <w:szCs w:val="24"/>
        </w:rPr>
      </w:pPr>
    </w:p>
    <w:p w14:paraId="76D88DAC" w14:textId="77777777" w:rsidR="00185D11" w:rsidRPr="006257B6" w:rsidRDefault="00185D11" w:rsidP="00012AB9">
      <w:pPr>
        <w:spacing w:after="0" w:line="240" w:lineRule="auto"/>
        <w:jc w:val="both"/>
        <w:rPr>
          <w:rFonts w:ascii="Times New Roman" w:hAnsi="Times New Roman" w:cs="Times New Roman"/>
          <w:sz w:val="24"/>
          <w:szCs w:val="24"/>
        </w:rPr>
      </w:pPr>
    </w:p>
    <w:p w14:paraId="70D02162" w14:textId="42889F17" w:rsidR="00B42491" w:rsidRPr="006257B6" w:rsidRDefault="00012AB9" w:rsidP="00012AB9">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85D11" w:rsidRPr="006257B6">
        <w:rPr>
          <w:rFonts w:ascii="Times New Roman" w:hAnsi="Times New Roman" w:cs="Times New Roman"/>
          <w:sz w:val="24"/>
          <w:szCs w:val="24"/>
        </w:rPr>
        <w:t>The arbitrator was appointed in terms of clause 10. On</w:t>
      </w:r>
      <w:r w:rsidR="00B76D02" w:rsidRPr="006257B6">
        <w:rPr>
          <w:rFonts w:ascii="Times New Roman" w:hAnsi="Times New Roman" w:cs="Times New Roman"/>
          <w:sz w:val="24"/>
          <w:szCs w:val="24"/>
        </w:rPr>
        <w:t xml:space="preserve"> 2</w:t>
      </w:r>
      <w:r w:rsidR="00D01FD3" w:rsidRPr="006257B6">
        <w:rPr>
          <w:rFonts w:ascii="Times New Roman" w:hAnsi="Times New Roman" w:cs="Times New Roman"/>
          <w:sz w:val="24"/>
          <w:szCs w:val="24"/>
        </w:rPr>
        <w:t>5 July</w:t>
      </w:r>
      <w:r w:rsidR="00B76D02" w:rsidRPr="006257B6">
        <w:rPr>
          <w:rFonts w:ascii="Times New Roman" w:hAnsi="Times New Roman" w:cs="Times New Roman"/>
          <w:sz w:val="24"/>
          <w:szCs w:val="24"/>
        </w:rPr>
        <w:t xml:space="preserve"> 2017, </w:t>
      </w:r>
      <w:r w:rsidR="00185D11" w:rsidRPr="006257B6">
        <w:rPr>
          <w:rFonts w:ascii="Times New Roman" w:hAnsi="Times New Roman" w:cs="Times New Roman"/>
          <w:sz w:val="24"/>
          <w:szCs w:val="24"/>
        </w:rPr>
        <w:t>the arbitrator issued an award in which he found the cancellation to be unlawful, reversed it and reinstated the contract. Even though the first respondent had, in the alternative to specific performance, claimed for damages, the arbitrator did not relate to the alternative claim. Firstly</w:t>
      </w:r>
      <w:r w:rsidR="00B42491" w:rsidRPr="006257B6">
        <w:rPr>
          <w:rFonts w:ascii="Times New Roman" w:hAnsi="Times New Roman" w:cs="Times New Roman"/>
          <w:sz w:val="24"/>
          <w:szCs w:val="24"/>
        </w:rPr>
        <w:t xml:space="preserve">, </w:t>
      </w:r>
      <w:r w:rsidR="00185D11" w:rsidRPr="006257B6">
        <w:rPr>
          <w:rFonts w:ascii="Times New Roman" w:hAnsi="Times New Roman" w:cs="Times New Roman"/>
          <w:sz w:val="24"/>
          <w:szCs w:val="24"/>
        </w:rPr>
        <w:t>because the</w:t>
      </w:r>
      <w:r w:rsidR="00B42491" w:rsidRPr="006257B6">
        <w:rPr>
          <w:rFonts w:ascii="Times New Roman" w:hAnsi="Times New Roman" w:cs="Times New Roman"/>
          <w:sz w:val="24"/>
          <w:szCs w:val="24"/>
        </w:rPr>
        <w:t xml:space="preserve"> first respondent did not motivate the alternative claim. Secondly, because specific performance could be performed. </w:t>
      </w:r>
    </w:p>
    <w:p w14:paraId="0DF1DE85" w14:textId="77777777" w:rsidR="00012AB9" w:rsidRDefault="00012AB9" w:rsidP="00012AB9">
      <w:pPr>
        <w:spacing w:after="0" w:line="240" w:lineRule="auto"/>
        <w:jc w:val="both"/>
        <w:rPr>
          <w:rFonts w:ascii="Times New Roman" w:hAnsi="Times New Roman" w:cs="Times New Roman"/>
          <w:sz w:val="24"/>
          <w:szCs w:val="24"/>
        </w:rPr>
      </w:pPr>
    </w:p>
    <w:p w14:paraId="12F25A87" w14:textId="77777777" w:rsidR="00012AB9" w:rsidRPr="006257B6" w:rsidRDefault="00012AB9" w:rsidP="00185D11">
      <w:pPr>
        <w:spacing w:after="0" w:line="240" w:lineRule="auto"/>
        <w:jc w:val="both"/>
        <w:rPr>
          <w:rFonts w:ascii="Times New Roman" w:hAnsi="Times New Roman" w:cs="Times New Roman"/>
          <w:sz w:val="24"/>
          <w:szCs w:val="24"/>
        </w:rPr>
      </w:pPr>
    </w:p>
    <w:p w14:paraId="499F4F16" w14:textId="65A259C1" w:rsidR="00B76D02" w:rsidRDefault="00012AB9" w:rsidP="00012AB9">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BF054C" w:rsidRPr="006257B6">
        <w:rPr>
          <w:rFonts w:ascii="Times New Roman" w:hAnsi="Times New Roman" w:cs="Times New Roman"/>
          <w:sz w:val="24"/>
          <w:szCs w:val="24"/>
        </w:rPr>
        <w:t>Dissatisfied, the appellant sought the setting aside of the award by the High Court.</w:t>
      </w:r>
      <w:r w:rsidR="00B10804" w:rsidRPr="006257B6">
        <w:rPr>
          <w:rFonts w:ascii="Times New Roman" w:hAnsi="Times New Roman" w:cs="Times New Roman"/>
          <w:sz w:val="24"/>
          <w:szCs w:val="24"/>
        </w:rPr>
        <w:t xml:space="preserve"> The first respondent also applied to the same court for the registration of the award.</w:t>
      </w:r>
      <w:r w:rsidR="00892635" w:rsidRPr="006257B6">
        <w:rPr>
          <w:rFonts w:ascii="Times New Roman" w:hAnsi="Times New Roman" w:cs="Times New Roman"/>
          <w:sz w:val="24"/>
          <w:szCs w:val="24"/>
        </w:rPr>
        <w:t xml:space="preserve"> The two applications were consolidated. </w:t>
      </w:r>
      <w:r w:rsidR="00CB2A3F" w:rsidRPr="006257B6">
        <w:rPr>
          <w:rFonts w:ascii="Times New Roman" w:hAnsi="Times New Roman" w:cs="Times New Roman"/>
          <w:sz w:val="24"/>
          <w:szCs w:val="24"/>
        </w:rPr>
        <w:t xml:space="preserve">On 10 June 2020, the </w:t>
      </w:r>
      <w:r w:rsidR="001D4D92" w:rsidRPr="006257B6">
        <w:rPr>
          <w:rFonts w:ascii="Times New Roman" w:hAnsi="Times New Roman" w:cs="Times New Roman"/>
          <w:sz w:val="24"/>
          <w:szCs w:val="24"/>
        </w:rPr>
        <w:t>High Court dismissed the appellant’s</w:t>
      </w:r>
      <w:r w:rsidR="00B10804" w:rsidRPr="006257B6">
        <w:rPr>
          <w:rFonts w:ascii="Times New Roman" w:hAnsi="Times New Roman" w:cs="Times New Roman"/>
          <w:sz w:val="24"/>
          <w:szCs w:val="24"/>
        </w:rPr>
        <w:t xml:space="preserve"> application</w:t>
      </w:r>
      <w:r w:rsidR="001D4D92" w:rsidRPr="006257B6">
        <w:rPr>
          <w:rFonts w:ascii="Times New Roman" w:hAnsi="Times New Roman" w:cs="Times New Roman"/>
          <w:sz w:val="24"/>
          <w:szCs w:val="24"/>
        </w:rPr>
        <w:t xml:space="preserve"> </w:t>
      </w:r>
      <w:r w:rsidR="00822B15" w:rsidRPr="006257B6">
        <w:rPr>
          <w:rFonts w:ascii="Times New Roman" w:hAnsi="Times New Roman" w:cs="Times New Roman"/>
          <w:sz w:val="24"/>
          <w:szCs w:val="24"/>
        </w:rPr>
        <w:t>and granted th</w:t>
      </w:r>
      <w:r w:rsidR="001D4D92" w:rsidRPr="006257B6">
        <w:rPr>
          <w:rFonts w:ascii="Times New Roman" w:hAnsi="Times New Roman" w:cs="Times New Roman"/>
          <w:sz w:val="24"/>
          <w:szCs w:val="24"/>
        </w:rPr>
        <w:t>e first respondent’s application</w:t>
      </w:r>
      <w:r w:rsidR="00862C6A" w:rsidRPr="006257B6">
        <w:rPr>
          <w:rFonts w:ascii="Times New Roman" w:hAnsi="Times New Roman" w:cs="Times New Roman"/>
          <w:sz w:val="24"/>
          <w:szCs w:val="24"/>
        </w:rPr>
        <w:t>.</w:t>
      </w:r>
      <w:r w:rsidR="001D4D92" w:rsidRPr="006257B6">
        <w:rPr>
          <w:rFonts w:ascii="Times New Roman" w:hAnsi="Times New Roman" w:cs="Times New Roman"/>
          <w:sz w:val="24"/>
          <w:szCs w:val="24"/>
        </w:rPr>
        <w:t xml:space="preserve"> </w:t>
      </w:r>
    </w:p>
    <w:p w14:paraId="719FA6C9" w14:textId="77777777" w:rsidR="00012AB9" w:rsidRPr="006257B6" w:rsidRDefault="00012AB9" w:rsidP="00DE7705">
      <w:pPr>
        <w:spacing w:after="0" w:line="240" w:lineRule="auto"/>
        <w:jc w:val="both"/>
        <w:rPr>
          <w:rFonts w:ascii="Times New Roman" w:hAnsi="Times New Roman" w:cs="Times New Roman"/>
          <w:sz w:val="24"/>
          <w:szCs w:val="24"/>
        </w:rPr>
      </w:pPr>
    </w:p>
    <w:p w14:paraId="78B47A63" w14:textId="7CC526F7" w:rsidR="002E5B76" w:rsidRDefault="00012AB9" w:rsidP="00012AB9">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13583" w:rsidRPr="006257B6">
        <w:rPr>
          <w:rFonts w:ascii="Times New Roman" w:hAnsi="Times New Roman" w:cs="Times New Roman"/>
          <w:sz w:val="24"/>
          <w:szCs w:val="24"/>
        </w:rPr>
        <w:t>When the first respondent sought compliance from the appellant, it was advised by letter dated</w:t>
      </w:r>
      <w:r w:rsidR="002E5B76" w:rsidRPr="006257B6">
        <w:rPr>
          <w:rFonts w:ascii="Times New Roman" w:hAnsi="Times New Roman" w:cs="Times New Roman"/>
          <w:sz w:val="24"/>
          <w:szCs w:val="24"/>
        </w:rPr>
        <w:t xml:space="preserve"> 20 June 2020, that</w:t>
      </w:r>
      <w:r w:rsidR="00822B15" w:rsidRPr="006257B6">
        <w:rPr>
          <w:rFonts w:ascii="Times New Roman" w:hAnsi="Times New Roman" w:cs="Times New Roman"/>
          <w:sz w:val="24"/>
          <w:szCs w:val="24"/>
        </w:rPr>
        <w:t xml:space="preserve"> </w:t>
      </w:r>
      <w:r w:rsidR="00F13583" w:rsidRPr="006257B6">
        <w:rPr>
          <w:rFonts w:ascii="Times New Roman" w:hAnsi="Times New Roman" w:cs="Times New Roman"/>
          <w:sz w:val="24"/>
          <w:szCs w:val="24"/>
        </w:rPr>
        <w:t xml:space="preserve">the </w:t>
      </w:r>
      <w:r w:rsidR="00822B15" w:rsidRPr="006257B6">
        <w:rPr>
          <w:rFonts w:ascii="Times New Roman" w:hAnsi="Times New Roman" w:cs="Times New Roman"/>
          <w:sz w:val="24"/>
          <w:szCs w:val="24"/>
        </w:rPr>
        <w:t xml:space="preserve">outstanding </w:t>
      </w:r>
      <w:r w:rsidR="00F13583" w:rsidRPr="006257B6">
        <w:rPr>
          <w:rFonts w:ascii="Times New Roman" w:hAnsi="Times New Roman" w:cs="Times New Roman"/>
          <w:sz w:val="24"/>
          <w:szCs w:val="24"/>
        </w:rPr>
        <w:t>works had been completed by a</w:t>
      </w:r>
      <w:r w:rsidR="00822B15" w:rsidRPr="006257B6">
        <w:rPr>
          <w:rFonts w:ascii="Times New Roman" w:hAnsi="Times New Roman" w:cs="Times New Roman"/>
          <w:sz w:val="24"/>
          <w:szCs w:val="24"/>
        </w:rPr>
        <w:t xml:space="preserve"> third party. </w:t>
      </w:r>
      <w:r w:rsidR="00DE1345" w:rsidRPr="006257B6">
        <w:rPr>
          <w:rFonts w:ascii="Times New Roman" w:hAnsi="Times New Roman" w:cs="Times New Roman"/>
          <w:sz w:val="24"/>
          <w:szCs w:val="24"/>
        </w:rPr>
        <w:lastRenderedPageBreak/>
        <w:t>The</w:t>
      </w:r>
      <w:r w:rsidR="00F13583" w:rsidRPr="006257B6">
        <w:rPr>
          <w:rFonts w:ascii="Times New Roman" w:hAnsi="Times New Roman" w:cs="Times New Roman"/>
          <w:sz w:val="24"/>
          <w:szCs w:val="24"/>
        </w:rPr>
        <w:t>reafter,</w:t>
      </w:r>
      <w:r w:rsidR="00DE1345" w:rsidRPr="006257B6">
        <w:rPr>
          <w:rFonts w:ascii="Times New Roman" w:hAnsi="Times New Roman" w:cs="Times New Roman"/>
          <w:sz w:val="24"/>
          <w:szCs w:val="24"/>
        </w:rPr>
        <w:t xml:space="preserve"> </w:t>
      </w:r>
      <w:r w:rsidR="00F13583" w:rsidRPr="006257B6">
        <w:rPr>
          <w:rFonts w:ascii="Times New Roman" w:hAnsi="Times New Roman" w:cs="Times New Roman"/>
          <w:sz w:val="24"/>
          <w:szCs w:val="24"/>
        </w:rPr>
        <w:t xml:space="preserve">the </w:t>
      </w:r>
      <w:r w:rsidR="00DE1345" w:rsidRPr="006257B6">
        <w:rPr>
          <w:rFonts w:ascii="Times New Roman" w:hAnsi="Times New Roman" w:cs="Times New Roman"/>
          <w:sz w:val="24"/>
          <w:szCs w:val="24"/>
        </w:rPr>
        <w:t xml:space="preserve">parties failed to </w:t>
      </w:r>
      <w:r w:rsidR="00D27780" w:rsidRPr="006257B6">
        <w:rPr>
          <w:rFonts w:ascii="Times New Roman" w:hAnsi="Times New Roman" w:cs="Times New Roman"/>
          <w:sz w:val="24"/>
          <w:szCs w:val="24"/>
        </w:rPr>
        <w:t xml:space="preserve">agree on the extent of the appellant’s liability and the consequential damages for breaching the award for specific performance. </w:t>
      </w:r>
    </w:p>
    <w:p w14:paraId="7B6F89EA" w14:textId="77777777" w:rsidR="00012AB9" w:rsidRPr="006257B6" w:rsidRDefault="00012AB9" w:rsidP="00FF2E06">
      <w:pPr>
        <w:spacing w:after="0" w:line="240" w:lineRule="auto"/>
        <w:jc w:val="both"/>
        <w:rPr>
          <w:rFonts w:ascii="Times New Roman" w:hAnsi="Times New Roman" w:cs="Times New Roman"/>
          <w:sz w:val="24"/>
          <w:szCs w:val="24"/>
        </w:rPr>
      </w:pPr>
    </w:p>
    <w:p w14:paraId="2E5CE02D" w14:textId="3045748F" w:rsidR="00F703C5" w:rsidRDefault="00012AB9" w:rsidP="00012AB9">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14FBA" w:rsidRPr="006257B6">
        <w:rPr>
          <w:rFonts w:ascii="Times New Roman" w:hAnsi="Times New Roman" w:cs="Times New Roman"/>
          <w:sz w:val="24"/>
          <w:szCs w:val="24"/>
        </w:rPr>
        <w:t xml:space="preserve">The failure to agree prompted the </w:t>
      </w:r>
      <w:r w:rsidR="00E10E72" w:rsidRPr="006257B6">
        <w:rPr>
          <w:rFonts w:ascii="Times New Roman" w:hAnsi="Times New Roman" w:cs="Times New Roman"/>
          <w:sz w:val="24"/>
          <w:szCs w:val="24"/>
        </w:rPr>
        <w:t>first respondent to file an application to the arbitrator entitled</w:t>
      </w:r>
      <w:r w:rsidR="003B33C1">
        <w:rPr>
          <w:rFonts w:ascii="Times New Roman" w:hAnsi="Times New Roman" w:cs="Times New Roman"/>
          <w:sz w:val="24"/>
          <w:szCs w:val="24"/>
        </w:rPr>
        <w:t>:</w:t>
      </w:r>
      <w:r w:rsidR="00E10E72" w:rsidRPr="006257B6">
        <w:rPr>
          <w:rFonts w:ascii="Times New Roman" w:hAnsi="Times New Roman" w:cs="Times New Roman"/>
          <w:sz w:val="24"/>
          <w:szCs w:val="24"/>
        </w:rPr>
        <w:t xml:space="preserve"> “Application for Quantification of Regist</w:t>
      </w:r>
      <w:r>
        <w:rPr>
          <w:rFonts w:ascii="Times New Roman" w:hAnsi="Times New Roman" w:cs="Times New Roman"/>
          <w:sz w:val="24"/>
          <w:szCs w:val="24"/>
        </w:rPr>
        <w:t>ered Arbitral Award”</w:t>
      </w:r>
      <w:r w:rsidR="003B33C1">
        <w:rPr>
          <w:rFonts w:ascii="Times New Roman" w:hAnsi="Times New Roman" w:cs="Times New Roman"/>
          <w:sz w:val="24"/>
          <w:szCs w:val="24"/>
        </w:rPr>
        <w:t>,</w:t>
      </w:r>
      <w:r>
        <w:rPr>
          <w:rFonts w:ascii="Times New Roman" w:hAnsi="Times New Roman" w:cs="Times New Roman"/>
          <w:sz w:val="24"/>
          <w:szCs w:val="24"/>
        </w:rPr>
        <w:t xml:space="preserve"> on 31 July </w:t>
      </w:r>
      <w:r w:rsidR="00E10E72" w:rsidRPr="006257B6">
        <w:rPr>
          <w:rFonts w:ascii="Times New Roman" w:hAnsi="Times New Roman" w:cs="Times New Roman"/>
          <w:sz w:val="24"/>
          <w:szCs w:val="24"/>
        </w:rPr>
        <w:t xml:space="preserve">2020. It sought the payment of contractual damages and </w:t>
      </w:r>
      <w:r w:rsidR="00D4299F">
        <w:rPr>
          <w:rFonts w:ascii="Times New Roman" w:hAnsi="Times New Roman" w:cs="Times New Roman"/>
          <w:sz w:val="24"/>
          <w:szCs w:val="24"/>
        </w:rPr>
        <w:t xml:space="preserve">damages for </w:t>
      </w:r>
      <w:r w:rsidR="00E10E72" w:rsidRPr="006257B6">
        <w:rPr>
          <w:rFonts w:ascii="Times New Roman" w:hAnsi="Times New Roman" w:cs="Times New Roman"/>
          <w:sz w:val="24"/>
          <w:szCs w:val="24"/>
        </w:rPr>
        <w:t xml:space="preserve">loss of the maintenance business in the aggregate sum of </w:t>
      </w:r>
      <w:r w:rsidR="00100496" w:rsidRPr="006257B6">
        <w:rPr>
          <w:rFonts w:ascii="Times New Roman" w:hAnsi="Times New Roman" w:cs="Times New Roman"/>
          <w:sz w:val="24"/>
          <w:szCs w:val="24"/>
        </w:rPr>
        <w:t>US$1 910 318.12</w:t>
      </w:r>
      <w:r w:rsidR="00E10E72" w:rsidRPr="006257B6">
        <w:rPr>
          <w:rFonts w:ascii="Times New Roman" w:hAnsi="Times New Roman" w:cs="Times New Roman"/>
          <w:sz w:val="24"/>
          <w:szCs w:val="24"/>
        </w:rPr>
        <w:t>,</w:t>
      </w:r>
      <w:r w:rsidR="00100496" w:rsidRPr="006257B6">
        <w:rPr>
          <w:rFonts w:ascii="Times New Roman" w:hAnsi="Times New Roman" w:cs="Times New Roman"/>
          <w:sz w:val="24"/>
          <w:szCs w:val="24"/>
        </w:rPr>
        <w:t xml:space="preserve"> arbitration fees and legal costs on the higher scale</w:t>
      </w:r>
      <w:r w:rsidR="00E560C0" w:rsidRPr="006257B6">
        <w:rPr>
          <w:rFonts w:ascii="Times New Roman" w:hAnsi="Times New Roman" w:cs="Times New Roman"/>
          <w:sz w:val="24"/>
          <w:szCs w:val="24"/>
        </w:rPr>
        <w:t xml:space="preserve">. </w:t>
      </w:r>
    </w:p>
    <w:p w14:paraId="44CF24C8" w14:textId="77777777" w:rsidR="00012AB9" w:rsidRPr="006257B6" w:rsidRDefault="00012AB9" w:rsidP="00530BBC">
      <w:pPr>
        <w:spacing w:after="0" w:line="240" w:lineRule="auto"/>
        <w:jc w:val="both"/>
        <w:rPr>
          <w:rFonts w:ascii="Times New Roman" w:hAnsi="Times New Roman" w:cs="Times New Roman"/>
          <w:sz w:val="24"/>
          <w:szCs w:val="24"/>
        </w:rPr>
      </w:pPr>
    </w:p>
    <w:p w14:paraId="24FB7332" w14:textId="612B1F27" w:rsidR="00A921B1" w:rsidRDefault="00012AB9" w:rsidP="00FF2E06">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703C5" w:rsidRPr="006257B6">
        <w:rPr>
          <w:rFonts w:ascii="Times New Roman" w:hAnsi="Times New Roman" w:cs="Times New Roman"/>
          <w:sz w:val="24"/>
          <w:szCs w:val="24"/>
        </w:rPr>
        <w:t xml:space="preserve">The appellant opposed the application. It raised four preliminary points relating to jurisdiction, </w:t>
      </w:r>
      <w:r w:rsidR="005B7DA4" w:rsidRPr="006257B6">
        <w:rPr>
          <w:rFonts w:ascii="Times New Roman" w:hAnsi="Times New Roman" w:cs="Times New Roman"/>
          <w:i/>
          <w:iCs/>
          <w:sz w:val="24"/>
          <w:szCs w:val="24"/>
        </w:rPr>
        <w:t>functus officio</w:t>
      </w:r>
      <w:r w:rsidR="005B7DA4" w:rsidRPr="006257B6">
        <w:rPr>
          <w:rFonts w:ascii="Times New Roman" w:hAnsi="Times New Roman" w:cs="Times New Roman"/>
          <w:sz w:val="24"/>
          <w:szCs w:val="24"/>
        </w:rPr>
        <w:t xml:space="preserve">, </w:t>
      </w:r>
      <w:r w:rsidR="00F703C5" w:rsidRPr="006257B6">
        <w:rPr>
          <w:rFonts w:ascii="Times New Roman" w:hAnsi="Times New Roman" w:cs="Times New Roman"/>
          <w:sz w:val="24"/>
          <w:szCs w:val="24"/>
        </w:rPr>
        <w:t>finality in litigation</w:t>
      </w:r>
      <w:r w:rsidR="00A23D08" w:rsidRPr="006257B6">
        <w:rPr>
          <w:rFonts w:ascii="Times New Roman" w:hAnsi="Times New Roman" w:cs="Times New Roman"/>
          <w:sz w:val="24"/>
          <w:szCs w:val="24"/>
        </w:rPr>
        <w:t xml:space="preserve"> and incompetence of the relief sought. After hearing argument on these points, the arbitrator issued a written award o</w:t>
      </w:r>
      <w:r w:rsidR="00134702" w:rsidRPr="006257B6">
        <w:rPr>
          <w:rFonts w:ascii="Times New Roman" w:hAnsi="Times New Roman" w:cs="Times New Roman"/>
          <w:sz w:val="24"/>
          <w:szCs w:val="24"/>
        </w:rPr>
        <w:t>n 2 December 2020</w:t>
      </w:r>
      <w:r w:rsidR="00A23D08" w:rsidRPr="006257B6">
        <w:rPr>
          <w:rFonts w:ascii="Times New Roman" w:hAnsi="Times New Roman" w:cs="Times New Roman"/>
          <w:sz w:val="24"/>
          <w:szCs w:val="24"/>
        </w:rPr>
        <w:t xml:space="preserve">. He </w:t>
      </w:r>
      <w:r w:rsidR="0090172F" w:rsidRPr="006257B6">
        <w:rPr>
          <w:rFonts w:ascii="Times New Roman" w:hAnsi="Times New Roman" w:cs="Times New Roman"/>
          <w:sz w:val="24"/>
          <w:szCs w:val="24"/>
        </w:rPr>
        <w:t xml:space="preserve">dismissed </w:t>
      </w:r>
      <w:r w:rsidR="00A23D08" w:rsidRPr="006257B6">
        <w:rPr>
          <w:rFonts w:ascii="Times New Roman" w:hAnsi="Times New Roman" w:cs="Times New Roman"/>
          <w:sz w:val="24"/>
          <w:szCs w:val="24"/>
        </w:rPr>
        <w:t xml:space="preserve">all </w:t>
      </w:r>
      <w:r w:rsidR="0090172F" w:rsidRPr="006257B6">
        <w:rPr>
          <w:rFonts w:ascii="Times New Roman" w:hAnsi="Times New Roman" w:cs="Times New Roman"/>
          <w:sz w:val="24"/>
          <w:szCs w:val="24"/>
        </w:rPr>
        <w:t>the preliminary points and directed the appellant to make a rejoinder to the replication within a prescribed</w:t>
      </w:r>
      <w:r w:rsidR="00A921B1" w:rsidRPr="006257B6">
        <w:rPr>
          <w:rFonts w:ascii="Times New Roman" w:hAnsi="Times New Roman" w:cs="Times New Roman"/>
          <w:sz w:val="24"/>
          <w:szCs w:val="24"/>
        </w:rPr>
        <w:t xml:space="preserve"> period</w:t>
      </w:r>
      <w:r w:rsidR="00BA3CED" w:rsidRPr="006257B6">
        <w:rPr>
          <w:rFonts w:ascii="Times New Roman" w:hAnsi="Times New Roman" w:cs="Times New Roman"/>
          <w:sz w:val="24"/>
          <w:szCs w:val="24"/>
        </w:rPr>
        <w:t xml:space="preserve">, failing which he would proceed to </w:t>
      </w:r>
      <w:r w:rsidR="00A23D08" w:rsidRPr="006257B6">
        <w:rPr>
          <w:rFonts w:ascii="Times New Roman" w:hAnsi="Times New Roman" w:cs="Times New Roman"/>
          <w:sz w:val="24"/>
          <w:szCs w:val="24"/>
        </w:rPr>
        <w:t>determine the application on the merits.</w:t>
      </w:r>
      <w:r w:rsidR="00A921B1" w:rsidRPr="006257B6">
        <w:rPr>
          <w:rFonts w:ascii="Times New Roman" w:hAnsi="Times New Roman" w:cs="Times New Roman"/>
          <w:sz w:val="24"/>
          <w:szCs w:val="24"/>
        </w:rPr>
        <w:t xml:space="preserve"> </w:t>
      </w:r>
    </w:p>
    <w:p w14:paraId="63DE45DD" w14:textId="77777777" w:rsidR="00012AB9" w:rsidRPr="006257B6" w:rsidRDefault="00012AB9" w:rsidP="00FF2E06">
      <w:pPr>
        <w:spacing w:after="0" w:line="240" w:lineRule="auto"/>
        <w:jc w:val="both"/>
        <w:rPr>
          <w:rFonts w:ascii="Times New Roman" w:hAnsi="Times New Roman" w:cs="Times New Roman"/>
          <w:sz w:val="24"/>
          <w:szCs w:val="24"/>
        </w:rPr>
      </w:pPr>
    </w:p>
    <w:p w14:paraId="05D9EEA1" w14:textId="33E79CB4" w:rsidR="00F017EF" w:rsidRPr="006257B6" w:rsidRDefault="00012AB9" w:rsidP="00012AB9">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15003" w:rsidRPr="006257B6">
        <w:rPr>
          <w:rFonts w:ascii="Times New Roman" w:hAnsi="Times New Roman" w:cs="Times New Roman"/>
          <w:sz w:val="24"/>
          <w:szCs w:val="24"/>
        </w:rPr>
        <w:t>The appellant was aggrieved by the award and direction. On</w:t>
      </w:r>
      <w:r w:rsidR="008C5248" w:rsidRPr="006257B6">
        <w:rPr>
          <w:rFonts w:ascii="Times New Roman" w:hAnsi="Times New Roman" w:cs="Times New Roman"/>
          <w:sz w:val="24"/>
          <w:szCs w:val="24"/>
        </w:rPr>
        <w:t xml:space="preserve"> 17 March 2021, </w:t>
      </w:r>
      <w:r w:rsidR="00A921B1" w:rsidRPr="006257B6">
        <w:rPr>
          <w:rFonts w:ascii="Times New Roman" w:hAnsi="Times New Roman" w:cs="Times New Roman"/>
          <w:sz w:val="24"/>
          <w:szCs w:val="24"/>
        </w:rPr>
        <w:t xml:space="preserve">the appellant applied to the court </w:t>
      </w:r>
      <w:r w:rsidR="00A921B1" w:rsidRPr="006257B6">
        <w:rPr>
          <w:rFonts w:ascii="Times New Roman" w:hAnsi="Times New Roman" w:cs="Times New Roman"/>
          <w:i/>
          <w:iCs/>
          <w:sz w:val="24"/>
          <w:szCs w:val="24"/>
        </w:rPr>
        <w:t>a quo</w:t>
      </w:r>
      <w:r w:rsidR="00A921B1" w:rsidRPr="006257B6">
        <w:rPr>
          <w:rFonts w:ascii="Times New Roman" w:hAnsi="Times New Roman" w:cs="Times New Roman"/>
          <w:sz w:val="24"/>
          <w:szCs w:val="24"/>
        </w:rPr>
        <w:t xml:space="preserve"> for the setting aside of the interim award on the sole ground that it was contrary to the public policy of Zimbabwe.</w:t>
      </w:r>
      <w:r w:rsidR="00BA3CED" w:rsidRPr="006257B6">
        <w:rPr>
          <w:rFonts w:ascii="Times New Roman" w:hAnsi="Times New Roman" w:cs="Times New Roman"/>
          <w:sz w:val="24"/>
          <w:szCs w:val="24"/>
        </w:rPr>
        <w:t xml:space="preserve"> </w:t>
      </w:r>
      <w:r w:rsidR="00F56382" w:rsidRPr="006257B6">
        <w:rPr>
          <w:rFonts w:ascii="Times New Roman" w:hAnsi="Times New Roman" w:cs="Times New Roman"/>
          <w:sz w:val="24"/>
          <w:szCs w:val="24"/>
        </w:rPr>
        <w:t>It premise</w:t>
      </w:r>
      <w:r w:rsidR="00530BBC">
        <w:rPr>
          <w:rFonts w:ascii="Times New Roman" w:hAnsi="Times New Roman" w:cs="Times New Roman"/>
          <w:sz w:val="24"/>
          <w:szCs w:val="24"/>
        </w:rPr>
        <w:t>d its application on article </w:t>
      </w:r>
      <w:r>
        <w:rPr>
          <w:rFonts w:ascii="Times New Roman" w:hAnsi="Times New Roman" w:cs="Times New Roman"/>
          <w:sz w:val="24"/>
          <w:szCs w:val="24"/>
        </w:rPr>
        <w:t>34 </w:t>
      </w:r>
      <w:r w:rsidR="00F56382" w:rsidRPr="006257B6">
        <w:rPr>
          <w:rFonts w:ascii="Times New Roman" w:hAnsi="Times New Roman" w:cs="Times New Roman"/>
          <w:sz w:val="24"/>
          <w:szCs w:val="24"/>
        </w:rPr>
        <w:t xml:space="preserve">(1) (b) (ii) of the Model Law to the Arbitration Act. </w:t>
      </w:r>
      <w:r w:rsidR="00BA3CED" w:rsidRPr="006257B6">
        <w:rPr>
          <w:rFonts w:ascii="Times New Roman" w:hAnsi="Times New Roman" w:cs="Times New Roman"/>
          <w:sz w:val="24"/>
          <w:szCs w:val="24"/>
        </w:rPr>
        <w:t xml:space="preserve">During the pendency of the hearing </w:t>
      </w:r>
      <w:r>
        <w:rPr>
          <w:rFonts w:ascii="Times New Roman" w:hAnsi="Times New Roman" w:cs="Times New Roman"/>
          <w:i/>
          <w:iCs/>
          <w:sz w:val="24"/>
          <w:szCs w:val="24"/>
        </w:rPr>
        <w:t>a </w:t>
      </w:r>
      <w:r w:rsidR="00BA3CED" w:rsidRPr="006257B6">
        <w:rPr>
          <w:rFonts w:ascii="Times New Roman" w:hAnsi="Times New Roman" w:cs="Times New Roman"/>
          <w:i/>
          <w:iCs/>
          <w:sz w:val="24"/>
          <w:szCs w:val="24"/>
        </w:rPr>
        <w:t>quo</w:t>
      </w:r>
      <w:r w:rsidR="00BA3CED" w:rsidRPr="006257B6">
        <w:rPr>
          <w:rFonts w:ascii="Times New Roman" w:hAnsi="Times New Roman" w:cs="Times New Roman"/>
          <w:sz w:val="24"/>
          <w:szCs w:val="24"/>
        </w:rPr>
        <w:t xml:space="preserve">, the appellant also sought and obtained, in a separate urgent chamber </w:t>
      </w:r>
      <w:r w:rsidR="007A2787" w:rsidRPr="006257B6">
        <w:rPr>
          <w:rFonts w:ascii="Times New Roman" w:hAnsi="Times New Roman" w:cs="Times New Roman"/>
          <w:sz w:val="24"/>
          <w:szCs w:val="24"/>
        </w:rPr>
        <w:t>application, an</w:t>
      </w:r>
      <w:r w:rsidR="00BA3CED" w:rsidRPr="006257B6">
        <w:rPr>
          <w:rFonts w:ascii="Times New Roman" w:hAnsi="Times New Roman" w:cs="Times New Roman"/>
          <w:sz w:val="24"/>
          <w:szCs w:val="24"/>
        </w:rPr>
        <w:t xml:space="preserve"> interim interdict against the continuation of the quantificatio</w:t>
      </w:r>
      <w:r w:rsidR="00615003" w:rsidRPr="006257B6">
        <w:rPr>
          <w:rFonts w:ascii="Times New Roman" w:hAnsi="Times New Roman" w:cs="Times New Roman"/>
          <w:sz w:val="24"/>
          <w:szCs w:val="24"/>
        </w:rPr>
        <w:t>n</w:t>
      </w:r>
      <w:r w:rsidR="00BA3CED" w:rsidRPr="006257B6">
        <w:rPr>
          <w:rFonts w:ascii="Times New Roman" w:hAnsi="Times New Roman" w:cs="Times New Roman"/>
          <w:sz w:val="24"/>
          <w:szCs w:val="24"/>
        </w:rPr>
        <w:t xml:space="preserve"> pending the determination of its application for the vacation of the interim award. </w:t>
      </w:r>
      <w:r w:rsidR="007A2787" w:rsidRPr="006257B6">
        <w:rPr>
          <w:rFonts w:ascii="Times New Roman" w:hAnsi="Times New Roman" w:cs="Times New Roman"/>
          <w:sz w:val="24"/>
          <w:szCs w:val="24"/>
        </w:rPr>
        <w:t xml:space="preserve">The interim interdict prompted the arbitrator, </w:t>
      </w:r>
      <w:r w:rsidR="00664A26" w:rsidRPr="006257B6">
        <w:rPr>
          <w:rFonts w:ascii="Times New Roman" w:hAnsi="Times New Roman" w:cs="Times New Roman"/>
          <w:sz w:val="24"/>
          <w:szCs w:val="24"/>
        </w:rPr>
        <w:t xml:space="preserve">on 20 April 2021, </w:t>
      </w:r>
      <w:r w:rsidR="007A2787" w:rsidRPr="006257B6">
        <w:rPr>
          <w:rFonts w:ascii="Times New Roman" w:hAnsi="Times New Roman" w:cs="Times New Roman"/>
          <w:sz w:val="24"/>
          <w:szCs w:val="24"/>
        </w:rPr>
        <w:t xml:space="preserve">to </w:t>
      </w:r>
      <w:r w:rsidR="008B17EB" w:rsidRPr="006257B6">
        <w:rPr>
          <w:rFonts w:ascii="Times New Roman" w:hAnsi="Times New Roman" w:cs="Times New Roman"/>
          <w:sz w:val="24"/>
          <w:szCs w:val="24"/>
        </w:rPr>
        <w:t>file</w:t>
      </w:r>
      <w:r w:rsidR="007A2787" w:rsidRPr="006257B6">
        <w:rPr>
          <w:rFonts w:ascii="Times New Roman" w:hAnsi="Times New Roman" w:cs="Times New Roman"/>
          <w:sz w:val="24"/>
          <w:szCs w:val="24"/>
        </w:rPr>
        <w:t xml:space="preserve"> </w:t>
      </w:r>
      <w:r w:rsidR="007A2787" w:rsidRPr="006257B6">
        <w:rPr>
          <w:rFonts w:ascii="Times New Roman" w:hAnsi="Times New Roman" w:cs="Times New Roman"/>
          <w:i/>
          <w:iCs/>
          <w:sz w:val="24"/>
          <w:szCs w:val="24"/>
        </w:rPr>
        <w:t>a quo</w:t>
      </w:r>
      <w:r w:rsidR="007A2787" w:rsidRPr="006257B6">
        <w:rPr>
          <w:rFonts w:ascii="Times New Roman" w:hAnsi="Times New Roman" w:cs="Times New Roman"/>
          <w:sz w:val="24"/>
          <w:szCs w:val="24"/>
        </w:rPr>
        <w:t xml:space="preserve"> </w:t>
      </w:r>
      <w:r w:rsidR="00607BC1" w:rsidRPr="006257B6">
        <w:rPr>
          <w:rFonts w:ascii="Times New Roman" w:hAnsi="Times New Roman" w:cs="Times New Roman"/>
          <w:sz w:val="24"/>
          <w:szCs w:val="24"/>
        </w:rPr>
        <w:t>a “Withdrawal of Award”</w:t>
      </w:r>
      <w:r w:rsidR="00664A26" w:rsidRPr="006257B6">
        <w:rPr>
          <w:rFonts w:ascii="Times New Roman" w:hAnsi="Times New Roman" w:cs="Times New Roman"/>
          <w:sz w:val="24"/>
          <w:szCs w:val="24"/>
        </w:rPr>
        <w:t xml:space="preserve">, which he copied to the </w:t>
      </w:r>
      <w:r w:rsidR="007A2787" w:rsidRPr="006257B6">
        <w:rPr>
          <w:rFonts w:ascii="Times New Roman" w:hAnsi="Times New Roman" w:cs="Times New Roman"/>
          <w:sz w:val="24"/>
          <w:szCs w:val="24"/>
        </w:rPr>
        <w:t>two</w:t>
      </w:r>
      <w:r w:rsidR="00664A26" w:rsidRPr="006257B6">
        <w:rPr>
          <w:rFonts w:ascii="Times New Roman" w:hAnsi="Times New Roman" w:cs="Times New Roman"/>
          <w:sz w:val="24"/>
          <w:szCs w:val="24"/>
        </w:rPr>
        <w:t xml:space="preserve"> protagonists.</w:t>
      </w:r>
      <w:r w:rsidR="00F017EF" w:rsidRPr="006257B6">
        <w:rPr>
          <w:rFonts w:ascii="Times New Roman" w:hAnsi="Times New Roman" w:cs="Times New Roman"/>
          <w:sz w:val="24"/>
          <w:szCs w:val="24"/>
        </w:rPr>
        <w:t xml:space="preserve"> </w:t>
      </w:r>
      <w:r w:rsidR="00A43F08" w:rsidRPr="006257B6">
        <w:rPr>
          <w:rFonts w:ascii="Times New Roman" w:hAnsi="Times New Roman" w:cs="Times New Roman"/>
          <w:sz w:val="24"/>
          <w:szCs w:val="24"/>
        </w:rPr>
        <w:t>It was common cause between th</w:t>
      </w:r>
      <w:r w:rsidR="007A2787" w:rsidRPr="006257B6">
        <w:rPr>
          <w:rFonts w:ascii="Times New Roman" w:hAnsi="Times New Roman" w:cs="Times New Roman"/>
          <w:sz w:val="24"/>
          <w:szCs w:val="24"/>
        </w:rPr>
        <w:t>em</w:t>
      </w:r>
      <w:r w:rsidR="00A43F08" w:rsidRPr="006257B6">
        <w:rPr>
          <w:rFonts w:ascii="Times New Roman" w:hAnsi="Times New Roman" w:cs="Times New Roman"/>
          <w:sz w:val="24"/>
          <w:szCs w:val="24"/>
        </w:rPr>
        <w:t xml:space="preserve"> that </w:t>
      </w:r>
      <w:r w:rsidR="007A2787" w:rsidRPr="006257B6">
        <w:rPr>
          <w:rFonts w:ascii="Times New Roman" w:hAnsi="Times New Roman" w:cs="Times New Roman"/>
          <w:sz w:val="24"/>
          <w:szCs w:val="24"/>
        </w:rPr>
        <w:t>t</w:t>
      </w:r>
      <w:r w:rsidR="00F017EF" w:rsidRPr="006257B6">
        <w:rPr>
          <w:rFonts w:ascii="Times New Roman" w:hAnsi="Times New Roman" w:cs="Times New Roman"/>
          <w:sz w:val="24"/>
          <w:szCs w:val="24"/>
        </w:rPr>
        <w:t xml:space="preserve">he tenor of the document strongly </w:t>
      </w:r>
      <w:r w:rsidR="00F017EF" w:rsidRPr="006257B6">
        <w:rPr>
          <w:rFonts w:ascii="Times New Roman" w:hAnsi="Times New Roman" w:cs="Times New Roman"/>
          <w:sz w:val="24"/>
          <w:szCs w:val="24"/>
        </w:rPr>
        <w:lastRenderedPageBreak/>
        <w:t xml:space="preserve">suggested that it related to the registered arbitral award for specific performance. </w:t>
      </w:r>
      <w:r w:rsidR="00A43F08" w:rsidRPr="006257B6">
        <w:rPr>
          <w:rFonts w:ascii="Times New Roman" w:hAnsi="Times New Roman" w:cs="Times New Roman"/>
          <w:sz w:val="24"/>
          <w:szCs w:val="24"/>
        </w:rPr>
        <w:t xml:space="preserve">In the document, the arbitrator </w:t>
      </w:r>
      <w:r w:rsidR="00F017EF" w:rsidRPr="006257B6">
        <w:rPr>
          <w:rFonts w:ascii="Times New Roman" w:hAnsi="Times New Roman" w:cs="Times New Roman"/>
          <w:sz w:val="24"/>
          <w:szCs w:val="24"/>
        </w:rPr>
        <w:t>pertinently remarked that:</w:t>
      </w:r>
    </w:p>
    <w:p w14:paraId="26655065" w14:textId="2FE460FD" w:rsidR="00CB1BA1" w:rsidRDefault="00846AE7" w:rsidP="00DE7705">
      <w:pPr>
        <w:spacing w:after="0" w:line="240" w:lineRule="auto"/>
        <w:ind w:left="567"/>
        <w:jc w:val="both"/>
        <w:rPr>
          <w:rFonts w:ascii="Times New Roman" w:hAnsi="Times New Roman" w:cs="Times New Roman"/>
          <w:sz w:val="24"/>
          <w:szCs w:val="24"/>
        </w:rPr>
      </w:pPr>
      <w:r w:rsidRPr="006257B6">
        <w:rPr>
          <w:rFonts w:ascii="Times New Roman" w:hAnsi="Times New Roman" w:cs="Times New Roman"/>
          <w:sz w:val="24"/>
          <w:szCs w:val="24"/>
        </w:rPr>
        <w:t>“It is the responsibility of the arbitrator to make an award that can be implemented. Accordingly, I have made an interim award that the second respondent could make a claim for damages. A final award will be made when the applicant responds to the request I made. Accordingly, I withdraw the arbitral award that I handed down.”</w:t>
      </w:r>
    </w:p>
    <w:p w14:paraId="71C2A2A1" w14:textId="77777777" w:rsidR="00012AB9" w:rsidRDefault="00012AB9" w:rsidP="00FF2E06">
      <w:pPr>
        <w:spacing w:after="0" w:line="240" w:lineRule="auto"/>
        <w:ind w:left="567"/>
        <w:jc w:val="both"/>
        <w:rPr>
          <w:rFonts w:ascii="Times New Roman" w:hAnsi="Times New Roman" w:cs="Times New Roman"/>
          <w:sz w:val="24"/>
          <w:szCs w:val="24"/>
        </w:rPr>
      </w:pPr>
    </w:p>
    <w:p w14:paraId="52E5E76F" w14:textId="77777777" w:rsidR="00012AB9" w:rsidRDefault="00012AB9" w:rsidP="00530BBC">
      <w:pPr>
        <w:spacing w:after="0" w:line="240" w:lineRule="auto"/>
        <w:ind w:left="567"/>
        <w:jc w:val="both"/>
        <w:rPr>
          <w:rFonts w:ascii="Times New Roman" w:hAnsi="Times New Roman" w:cs="Times New Roman"/>
          <w:sz w:val="24"/>
          <w:szCs w:val="24"/>
        </w:rPr>
      </w:pPr>
    </w:p>
    <w:p w14:paraId="5B18CD40" w14:textId="77777777" w:rsidR="00DE7705" w:rsidRPr="006257B6" w:rsidRDefault="00DE7705" w:rsidP="00530BBC">
      <w:pPr>
        <w:spacing w:after="0" w:line="240" w:lineRule="auto"/>
        <w:ind w:left="567"/>
        <w:jc w:val="both"/>
        <w:rPr>
          <w:rFonts w:ascii="Times New Roman" w:hAnsi="Times New Roman" w:cs="Times New Roman"/>
          <w:sz w:val="24"/>
          <w:szCs w:val="24"/>
        </w:rPr>
      </w:pPr>
    </w:p>
    <w:p w14:paraId="4FF992A3" w14:textId="46FF93C8" w:rsidR="005978F3" w:rsidRPr="006257B6" w:rsidRDefault="00012AB9" w:rsidP="00334D2F">
      <w:pPr>
        <w:jc w:val="both"/>
        <w:rPr>
          <w:rFonts w:ascii="Times New Roman" w:hAnsi="Times New Roman" w:cs="Times New Roman"/>
          <w:b/>
          <w:bCs/>
          <w:sz w:val="24"/>
          <w:szCs w:val="24"/>
        </w:rPr>
      </w:pPr>
      <w:r w:rsidRPr="006257B6">
        <w:rPr>
          <w:rFonts w:ascii="Times New Roman" w:hAnsi="Times New Roman" w:cs="Times New Roman"/>
          <w:b/>
          <w:bCs/>
          <w:sz w:val="24"/>
          <w:szCs w:val="24"/>
        </w:rPr>
        <w:t xml:space="preserve">THE CONTENTIONS IN THE COURT </w:t>
      </w:r>
      <w:r w:rsidRPr="006257B6">
        <w:rPr>
          <w:rFonts w:ascii="Times New Roman" w:hAnsi="Times New Roman" w:cs="Times New Roman"/>
          <w:b/>
          <w:bCs/>
          <w:i/>
          <w:iCs/>
          <w:sz w:val="24"/>
          <w:szCs w:val="24"/>
        </w:rPr>
        <w:t>A QUO</w:t>
      </w:r>
      <w:r w:rsidRPr="006257B6">
        <w:rPr>
          <w:rFonts w:ascii="Times New Roman" w:hAnsi="Times New Roman" w:cs="Times New Roman"/>
          <w:b/>
          <w:bCs/>
          <w:sz w:val="24"/>
          <w:szCs w:val="24"/>
        </w:rPr>
        <w:t xml:space="preserve"> </w:t>
      </w:r>
    </w:p>
    <w:p w14:paraId="3AFCCFBC" w14:textId="009CBF0D" w:rsidR="00B401DE" w:rsidRDefault="00012AB9" w:rsidP="00012AB9">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52257" w:rsidRPr="006257B6">
        <w:rPr>
          <w:rFonts w:ascii="Times New Roman" w:hAnsi="Times New Roman" w:cs="Times New Roman"/>
          <w:sz w:val="24"/>
          <w:szCs w:val="24"/>
        </w:rPr>
        <w:t xml:space="preserve">The appellant argued that </w:t>
      </w:r>
      <w:r w:rsidR="004B14F9" w:rsidRPr="006257B6">
        <w:rPr>
          <w:rFonts w:ascii="Times New Roman" w:hAnsi="Times New Roman" w:cs="Times New Roman"/>
          <w:sz w:val="24"/>
          <w:szCs w:val="24"/>
        </w:rPr>
        <w:t xml:space="preserve">as the arbitral award on specific performance was final and definitive, </w:t>
      </w:r>
      <w:r w:rsidR="00DC09F9" w:rsidRPr="006257B6">
        <w:rPr>
          <w:rFonts w:ascii="Times New Roman" w:hAnsi="Times New Roman" w:cs="Times New Roman"/>
          <w:sz w:val="24"/>
          <w:szCs w:val="24"/>
        </w:rPr>
        <w:t xml:space="preserve">the arbitrator having exhausted his jurisdiction, became </w:t>
      </w:r>
      <w:r w:rsidR="00DC09F9" w:rsidRPr="006257B6">
        <w:rPr>
          <w:rFonts w:ascii="Times New Roman" w:hAnsi="Times New Roman" w:cs="Times New Roman"/>
          <w:i/>
          <w:iCs/>
          <w:sz w:val="24"/>
          <w:szCs w:val="24"/>
        </w:rPr>
        <w:t>functus officio</w:t>
      </w:r>
      <w:r w:rsidR="00DC09F9" w:rsidRPr="006257B6">
        <w:rPr>
          <w:rFonts w:ascii="Times New Roman" w:hAnsi="Times New Roman" w:cs="Times New Roman"/>
          <w:sz w:val="24"/>
          <w:szCs w:val="24"/>
        </w:rPr>
        <w:t xml:space="preserve">. It contended that the admission recorded in the interim award </w:t>
      </w:r>
      <w:r w:rsidR="00615003" w:rsidRPr="006257B6">
        <w:rPr>
          <w:rFonts w:ascii="Times New Roman" w:hAnsi="Times New Roman" w:cs="Times New Roman"/>
          <w:sz w:val="24"/>
          <w:szCs w:val="24"/>
        </w:rPr>
        <w:t xml:space="preserve">by the arbitrator </w:t>
      </w:r>
      <w:r w:rsidR="00DC09F9" w:rsidRPr="006257B6">
        <w:rPr>
          <w:rFonts w:ascii="Times New Roman" w:hAnsi="Times New Roman" w:cs="Times New Roman"/>
          <w:sz w:val="24"/>
          <w:szCs w:val="24"/>
        </w:rPr>
        <w:t xml:space="preserve">that he had re-opened </w:t>
      </w:r>
      <w:r w:rsidR="00CD32E2" w:rsidRPr="006257B6">
        <w:rPr>
          <w:rFonts w:ascii="Times New Roman" w:hAnsi="Times New Roman" w:cs="Times New Roman"/>
          <w:sz w:val="24"/>
          <w:szCs w:val="24"/>
        </w:rPr>
        <w:t xml:space="preserve">what the appellant termed a “completed process” further confirmed that the arbitrator had fully and finally exercised his jurisdiction over the earlier arbitral award. </w:t>
      </w:r>
      <w:r w:rsidR="00B51781" w:rsidRPr="006257B6">
        <w:rPr>
          <w:rFonts w:ascii="Times New Roman" w:hAnsi="Times New Roman" w:cs="Times New Roman"/>
          <w:sz w:val="24"/>
          <w:szCs w:val="24"/>
        </w:rPr>
        <w:t>It further argued that the application for quantification of damages constituted an amendment or correction of the earlier arbitral award, which could only have been</w:t>
      </w:r>
      <w:r w:rsidR="00420FB9" w:rsidRPr="006257B6">
        <w:rPr>
          <w:rFonts w:ascii="Times New Roman" w:hAnsi="Times New Roman" w:cs="Times New Roman"/>
          <w:sz w:val="24"/>
          <w:szCs w:val="24"/>
        </w:rPr>
        <w:t xml:space="preserve"> invoked</w:t>
      </w:r>
      <w:r w:rsidR="00B51781" w:rsidRPr="006257B6">
        <w:rPr>
          <w:rFonts w:ascii="Times New Roman" w:hAnsi="Times New Roman" w:cs="Times New Roman"/>
          <w:sz w:val="24"/>
          <w:szCs w:val="24"/>
        </w:rPr>
        <w:t xml:space="preserve"> within the period prescribed in </w:t>
      </w:r>
      <w:r w:rsidR="00420FB9" w:rsidRPr="006257B6">
        <w:rPr>
          <w:rFonts w:ascii="Times New Roman" w:hAnsi="Times New Roman" w:cs="Times New Roman"/>
          <w:sz w:val="24"/>
          <w:szCs w:val="24"/>
        </w:rPr>
        <w:t xml:space="preserve">article </w:t>
      </w:r>
      <w:r w:rsidR="00B51781" w:rsidRPr="006257B6">
        <w:rPr>
          <w:rFonts w:ascii="Times New Roman" w:hAnsi="Times New Roman" w:cs="Times New Roman"/>
          <w:sz w:val="24"/>
          <w:szCs w:val="24"/>
        </w:rPr>
        <w:t>3</w:t>
      </w:r>
      <w:r w:rsidR="00420FB9" w:rsidRPr="006257B6">
        <w:rPr>
          <w:rFonts w:ascii="Times New Roman" w:hAnsi="Times New Roman" w:cs="Times New Roman"/>
          <w:sz w:val="24"/>
          <w:szCs w:val="24"/>
        </w:rPr>
        <w:t xml:space="preserve">3 of the Model Law. The appellant also argued </w:t>
      </w:r>
      <w:r w:rsidR="00A96BBA" w:rsidRPr="006257B6">
        <w:rPr>
          <w:rFonts w:ascii="Times New Roman" w:hAnsi="Times New Roman" w:cs="Times New Roman"/>
          <w:sz w:val="24"/>
          <w:szCs w:val="24"/>
        </w:rPr>
        <w:t xml:space="preserve">it was improper for the arbitrator to direct it to file a rejoinder refuting the evidence on </w:t>
      </w:r>
      <w:r w:rsidR="00A96BBA" w:rsidRPr="006257B6">
        <w:rPr>
          <w:rFonts w:ascii="Times New Roman" w:hAnsi="Times New Roman" w:cs="Times New Roman"/>
          <w:i/>
          <w:iCs/>
          <w:sz w:val="24"/>
          <w:szCs w:val="24"/>
        </w:rPr>
        <w:t>quantum</w:t>
      </w:r>
      <w:r w:rsidR="00A96BBA" w:rsidRPr="006257B6">
        <w:rPr>
          <w:rFonts w:ascii="Times New Roman" w:hAnsi="Times New Roman" w:cs="Times New Roman"/>
          <w:sz w:val="24"/>
          <w:szCs w:val="24"/>
        </w:rPr>
        <w:t xml:space="preserve"> that was belatedly attached to the first respondent’s replication. </w:t>
      </w:r>
    </w:p>
    <w:p w14:paraId="6E4E02DA" w14:textId="77777777" w:rsidR="00012AB9" w:rsidRPr="006257B6" w:rsidRDefault="00012AB9" w:rsidP="00530BBC">
      <w:pPr>
        <w:spacing w:after="0" w:line="240" w:lineRule="auto"/>
        <w:jc w:val="both"/>
        <w:rPr>
          <w:rFonts w:ascii="Times New Roman" w:hAnsi="Times New Roman" w:cs="Times New Roman"/>
          <w:sz w:val="24"/>
          <w:szCs w:val="24"/>
        </w:rPr>
      </w:pPr>
    </w:p>
    <w:p w14:paraId="4E6C5FBB" w14:textId="3A548BAC" w:rsidR="006047CE" w:rsidRDefault="00012AB9" w:rsidP="00FF2E06">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933A5" w:rsidRPr="006257B6">
        <w:rPr>
          <w:rFonts w:ascii="Times New Roman" w:hAnsi="Times New Roman" w:cs="Times New Roman"/>
          <w:sz w:val="24"/>
          <w:szCs w:val="24"/>
        </w:rPr>
        <w:t>The first respondent made the</w:t>
      </w:r>
      <w:r w:rsidR="00C80EDC" w:rsidRPr="006257B6">
        <w:rPr>
          <w:rFonts w:ascii="Times New Roman" w:hAnsi="Times New Roman" w:cs="Times New Roman"/>
          <w:sz w:val="24"/>
          <w:szCs w:val="24"/>
        </w:rPr>
        <w:t xml:space="preserve"> contrary submissions that the interim award was an interim procedural order that was incapable of impeachment before the conclusion of the quantification proceedings.  It </w:t>
      </w:r>
      <w:r w:rsidR="00A96BBA" w:rsidRPr="006257B6">
        <w:rPr>
          <w:rFonts w:ascii="Times New Roman" w:hAnsi="Times New Roman" w:cs="Times New Roman"/>
          <w:sz w:val="24"/>
          <w:szCs w:val="24"/>
        </w:rPr>
        <w:t>contended that such an award was not</w:t>
      </w:r>
      <w:r w:rsidR="00C80EDC" w:rsidRPr="006257B6">
        <w:rPr>
          <w:rFonts w:ascii="Times New Roman" w:hAnsi="Times New Roman" w:cs="Times New Roman"/>
          <w:sz w:val="24"/>
          <w:szCs w:val="24"/>
        </w:rPr>
        <w:t xml:space="preserve"> dispos</w:t>
      </w:r>
      <w:r w:rsidR="00A96BBA" w:rsidRPr="006257B6">
        <w:rPr>
          <w:rFonts w:ascii="Times New Roman" w:hAnsi="Times New Roman" w:cs="Times New Roman"/>
          <w:sz w:val="24"/>
          <w:szCs w:val="24"/>
        </w:rPr>
        <w:t>itiv</w:t>
      </w:r>
      <w:r w:rsidR="00C80EDC" w:rsidRPr="006257B6">
        <w:rPr>
          <w:rFonts w:ascii="Times New Roman" w:hAnsi="Times New Roman" w:cs="Times New Roman"/>
          <w:sz w:val="24"/>
          <w:szCs w:val="24"/>
        </w:rPr>
        <w:t xml:space="preserve">e of the quantification </w:t>
      </w:r>
      <w:r w:rsidR="00A96BBA" w:rsidRPr="006257B6">
        <w:rPr>
          <w:rFonts w:ascii="Times New Roman" w:hAnsi="Times New Roman" w:cs="Times New Roman"/>
          <w:sz w:val="24"/>
          <w:szCs w:val="24"/>
        </w:rPr>
        <w:t xml:space="preserve">proceedings </w:t>
      </w:r>
      <w:r w:rsidR="00C80EDC" w:rsidRPr="006257B6">
        <w:rPr>
          <w:rFonts w:ascii="Times New Roman" w:hAnsi="Times New Roman" w:cs="Times New Roman"/>
          <w:sz w:val="24"/>
          <w:szCs w:val="24"/>
        </w:rPr>
        <w:t>and could not therefore be set asid</w:t>
      </w:r>
      <w:r>
        <w:rPr>
          <w:rFonts w:ascii="Times New Roman" w:hAnsi="Times New Roman" w:cs="Times New Roman"/>
          <w:sz w:val="24"/>
          <w:szCs w:val="24"/>
        </w:rPr>
        <w:t>e under the provisions of a</w:t>
      </w:r>
      <w:r w:rsidR="005E277A">
        <w:rPr>
          <w:rFonts w:ascii="Times New Roman" w:hAnsi="Times New Roman" w:cs="Times New Roman"/>
          <w:sz w:val="24"/>
          <w:szCs w:val="24"/>
        </w:rPr>
        <w:t>r</w:t>
      </w:r>
      <w:r>
        <w:rPr>
          <w:rFonts w:ascii="Times New Roman" w:hAnsi="Times New Roman" w:cs="Times New Roman"/>
          <w:sz w:val="24"/>
          <w:szCs w:val="24"/>
        </w:rPr>
        <w:t>t 34 (1) </w:t>
      </w:r>
      <w:r w:rsidR="00C80EDC" w:rsidRPr="006257B6">
        <w:rPr>
          <w:rFonts w:ascii="Times New Roman" w:hAnsi="Times New Roman" w:cs="Times New Roman"/>
          <w:sz w:val="24"/>
          <w:szCs w:val="24"/>
        </w:rPr>
        <w:t>(b) (ii) of the Model Law. It further argued that the</w:t>
      </w:r>
      <w:r w:rsidR="00C56A45" w:rsidRPr="006257B6">
        <w:rPr>
          <w:rFonts w:ascii="Times New Roman" w:hAnsi="Times New Roman" w:cs="Times New Roman"/>
          <w:sz w:val="24"/>
          <w:szCs w:val="24"/>
        </w:rPr>
        <w:t xml:space="preserve"> arbitrator ha</w:t>
      </w:r>
      <w:r w:rsidR="00C80EDC" w:rsidRPr="006257B6">
        <w:rPr>
          <w:rFonts w:ascii="Times New Roman" w:hAnsi="Times New Roman" w:cs="Times New Roman"/>
          <w:sz w:val="24"/>
          <w:szCs w:val="24"/>
        </w:rPr>
        <w:t>d</w:t>
      </w:r>
      <w:r w:rsidR="00C56A45" w:rsidRPr="006257B6">
        <w:rPr>
          <w:rFonts w:ascii="Times New Roman" w:hAnsi="Times New Roman" w:cs="Times New Roman"/>
          <w:sz w:val="24"/>
          <w:szCs w:val="24"/>
        </w:rPr>
        <w:t xml:space="preserve"> the jurisdiction to entertain and complete the quantification process</w:t>
      </w:r>
      <w:r w:rsidR="000D281F" w:rsidRPr="006257B6">
        <w:rPr>
          <w:rFonts w:ascii="Times New Roman" w:hAnsi="Times New Roman" w:cs="Times New Roman"/>
          <w:sz w:val="24"/>
          <w:szCs w:val="24"/>
        </w:rPr>
        <w:t xml:space="preserve"> under clause 10 of the arbitral agreement</w:t>
      </w:r>
      <w:r w:rsidR="00C56A45" w:rsidRPr="006257B6">
        <w:rPr>
          <w:rFonts w:ascii="Times New Roman" w:hAnsi="Times New Roman" w:cs="Times New Roman"/>
          <w:sz w:val="24"/>
          <w:szCs w:val="24"/>
        </w:rPr>
        <w:t xml:space="preserve">. </w:t>
      </w:r>
      <w:r w:rsidR="00C80EDC" w:rsidRPr="006257B6">
        <w:rPr>
          <w:rFonts w:ascii="Times New Roman" w:hAnsi="Times New Roman" w:cs="Times New Roman"/>
          <w:sz w:val="24"/>
          <w:szCs w:val="24"/>
        </w:rPr>
        <w:t xml:space="preserve">The first respondent also contended that the failure to claim and prove an alternative in damages </w:t>
      </w:r>
      <w:r w:rsidR="00A96BBA" w:rsidRPr="006257B6">
        <w:rPr>
          <w:rFonts w:ascii="Times New Roman" w:hAnsi="Times New Roman" w:cs="Times New Roman"/>
          <w:sz w:val="24"/>
          <w:szCs w:val="24"/>
        </w:rPr>
        <w:t>during the earlier</w:t>
      </w:r>
      <w:r w:rsidR="00C80EDC" w:rsidRPr="006257B6">
        <w:rPr>
          <w:rFonts w:ascii="Times New Roman" w:hAnsi="Times New Roman" w:cs="Times New Roman"/>
          <w:sz w:val="24"/>
          <w:szCs w:val="24"/>
        </w:rPr>
        <w:t xml:space="preserve"> arbitral proceedings constituted </w:t>
      </w:r>
      <w:r w:rsidR="000F3275" w:rsidRPr="006257B6">
        <w:rPr>
          <w:rFonts w:ascii="Times New Roman" w:hAnsi="Times New Roman" w:cs="Times New Roman"/>
          <w:sz w:val="24"/>
          <w:szCs w:val="24"/>
        </w:rPr>
        <w:t xml:space="preserve">an error of law which </w:t>
      </w:r>
      <w:r w:rsidR="00C80EDC" w:rsidRPr="006257B6">
        <w:rPr>
          <w:rFonts w:ascii="Times New Roman" w:hAnsi="Times New Roman" w:cs="Times New Roman"/>
          <w:sz w:val="24"/>
          <w:szCs w:val="24"/>
        </w:rPr>
        <w:t xml:space="preserve">would </w:t>
      </w:r>
      <w:r w:rsidR="000F3275" w:rsidRPr="006257B6">
        <w:rPr>
          <w:rFonts w:ascii="Times New Roman" w:hAnsi="Times New Roman" w:cs="Times New Roman"/>
          <w:sz w:val="24"/>
          <w:szCs w:val="24"/>
        </w:rPr>
        <w:t xml:space="preserve">not make it </w:t>
      </w:r>
      <w:r w:rsidR="000F3275" w:rsidRPr="006257B6">
        <w:rPr>
          <w:rFonts w:ascii="Times New Roman" w:hAnsi="Times New Roman" w:cs="Times New Roman"/>
          <w:sz w:val="24"/>
          <w:szCs w:val="24"/>
        </w:rPr>
        <w:lastRenderedPageBreak/>
        <w:t xml:space="preserve">contrary to public policy. </w:t>
      </w:r>
      <w:r w:rsidR="00B163F0" w:rsidRPr="006257B6">
        <w:rPr>
          <w:rFonts w:ascii="Times New Roman" w:hAnsi="Times New Roman" w:cs="Times New Roman"/>
          <w:sz w:val="24"/>
          <w:szCs w:val="24"/>
        </w:rPr>
        <w:t>It also contended that quantification was an independent process that did not fall within the ambit of an amendment or correction envisaged by art 33. This was, so the argument went, because damages could be awarded in tandem with an order for specific performance, but could</w:t>
      </w:r>
      <w:r w:rsidR="008E6D17" w:rsidRPr="006257B6">
        <w:rPr>
          <w:rFonts w:ascii="Times New Roman" w:hAnsi="Times New Roman" w:cs="Times New Roman"/>
          <w:sz w:val="24"/>
          <w:szCs w:val="24"/>
        </w:rPr>
        <w:t>,</w:t>
      </w:r>
      <w:r w:rsidR="00B163F0" w:rsidRPr="006257B6">
        <w:rPr>
          <w:rFonts w:ascii="Times New Roman" w:hAnsi="Times New Roman" w:cs="Times New Roman"/>
          <w:sz w:val="24"/>
          <w:szCs w:val="24"/>
        </w:rPr>
        <w:t xml:space="preserve"> in terms of </w:t>
      </w:r>
      <w:r w:rsidR="008E6D17" w:rsidRPr="006257B6">
        <w:rPr>
          <w:rFonts w:ascii="Times New Roman" w:hAnsi="Times New Roman" w:cs="Times New Roman"/>
          <w:i/>
          <w:iCs/>
          <w:sz w:val="24"/>
          <w:szCs w:val="24"/>
        </w:rPr>
        <w:t>Mandiringa &amp; Ors v NSSA</w:t>
      </w:r>
      <w:r w:rsidR="008E6D17" w:rsidRPr="006257B6">
        <w:rPr>
          <w:rFonts w:ascii="Times New Roman" w:hAnsi="Times New Roman" w:cs="Times New Roman"/>
          <w:sz w:val="24"/>
          <w:szCs w:val="24"/>
        </w:rPr>
        <w:t xml:space="preserve"> 2005 (2) ZLR 239 (S), </w:t>
      </w:r>
      <w:r w:rsidR="00B163F0" w:rsidRPr="006257B6">
        <w:rPr>
          <w:rFonts w:ascii="Times New Roman" w:hAnsi="Times New Roman" w:cs="Times New Roman"/>
          <w:sz w:val="24"/>
          <w:szCs w:val="24"/>
        </w:rPr>
        <w:t xml:space="preserve">be quantified subsequent to the order for specific performance. </w:t>
      </w:r>
      <w:r w:rsidR="008E6D17" w:rsidRPr="006257B6">
        <w:rPr>
          <w:rFonts w:ascii="Times New Roman" w:hAnsi="Times New Roman" w:cs="Times New Roman"/>
          <w:sz w:val="24"/>
          <w:szCs w:val="24"/>
        </w:rPr>
        <w:t xml:space="preserve">It also contended that the appellant could not be permitted to benefit from its perverse conduct </w:t>
      </w:r>
      <w:r w:rsidR="00FD5414" w:rsidRPr="006257B6">
        <w:rPr>
          <w:rFonts w:ascii="Times New Roman" w:hAnsi="Times New Roman" w:cs="Times New Roman"/>
          <w:sz w:val="24"/>
          <w:szCs w:val="24"/>
        </w:rPr>
        <w:t xml:space="preserve">of deliberately </w:t>
      </w:r>
      <w:r w:rsidR="008E6D17" w:rsidRPr="006257B6">
        <w:rPr>
          <w:rFonts w:ascii="Times New Roman" w:hAnsi="Times New Roman" w:cs="Times New Roman"/>
          <w:sz w:val="24"/>
          <w:szCs w:val="24"/>
        </w:rPr>
        <w:t>subverting</w:t>
      </w:r>
      <w:r w:rsidR="00FD5414" w:rsidRPr="006257B6">
        <w:rPr>
          <w:rFonts w:ascii="Times New Roman" w:hAnsi="Times New Roman" w:cs="Times New Roman"/>
          <w:sz w:val="24"/>
          <w:szCs w:val="24"/>
        </w:rPr>
        <w:t xml:space="preserve"> the </w:t>
      </w:r>
      <w:r w:rsidR="008E6D17" w:rsidRPr="006257B6">
        <w:rPr>
          <w:rFonts w:ascii="Times New Roman" w:hAnsi="Times New Roman" w:cs="Times New Roman"/>
          <w:sz w:val="24"/>
          <w:szCs w:val="24"/>
        </w:rPr>
        <w:t xml:space="preserve">specific performance award by turning it into </w:t>
      </w:r>
      <w:r w:rsidR="00FD5414" w:rsidRPr="006257B6">
        <w:rPr>
          <w:rFonts w:ascii="Times New Roman" w:hAnsi="Times New Roman" w:cs="Times New Roman"/>
          <w:sz w:val="24"/>
          <w:szCs w:val="24"/>
        </w:rPr>
        <w:t xml:space="preserve">a </w:t>
      </w:r>
      <w:r w:rsidR="00FD5414" w:rsidRPr="006257B6">
        <w:rPr>
          <w:rFonts w:ascii="Times New Roman" w:hAnsi="Times New Roman" w:cs="Times New Roman"/>
          <w:i/>
          <w:iCs/>
          <w:sz w:val="24"/>
          <w:szCs w:val="24"/>
        </w:rPr>
        <w:t>brutum fulmen</w:t>
      </w:r>
      <w:r w:rsidR="00F03167" w:rsidRPr="006257B6">
        <w:rPr>
          <w:rFonts w:ascii="Times New Roman" w:hAnsi="Times New Roman" w:cs="Times New Roman"/>
          <w:sz w:val="24"/>
          <w:szCs w:val="24"/>
        </w:rPr>
        <w:t xml:space="preserve">. </w:t>
      </w:r>
      <w:r w:rsidR="005A15AA" w:rsidRPr="006257B6">
        <w:rPr>
          <w:rFonts w:ascii="Times New Roman" w:hAnsi="Times New Roman" w:cs="Times New Roman"/>
          <w:sz w:val="24"/>
          <w:szCs w:val="24"/>
        </w:rPr>
        <w:t>The first respondent strongly argued that the</w:t>
      </w:r>
      <w:r w:rsidR="00B13202" w:rsidRPr="006257B6">
        <w:rPr>
          <w:rFonts w:ascii="Times New Roman" w:hAnsi="Times New Roman" w:cs="Times New Roman"/>
          <w:sz w:val="24"/>
          <w:szCs w:val="24"/>
        </w:rPr>
        <w:t xml:space="preserve"> revival</w:t>
      </w:r>
      <w:r w:rsidR="008E6D17" w:rsidRPr="006257B6">
        <w:rPr>
          <w:rFonts w:ascii="Times New Roman" w:hAnsi="Times New Roman" w:cs="Times New Roman"/>
          <w:sz w:val="24"/>
          <w:szCs w:val="24"/>
        </w:rPr>
        <w:t xml:space="preserve"> of jurisdiction </w:t>
      </w:r>
      <w:r w:rsidR="00B13202" w:rsidRPr="006257B6">
        <w:rPr>
          <w:rFonts w:ascii="Times New Roman" w:hAnsi="Times New Roman" w:cs="Times New Roman"/>
          <w:sz w:val="24"/>
          <w:szCs w:val="24"/>
        </w:rPr>
        <w:t xml:space="preserve">by the </w:t>
      </w:r>
      <w:r w:rsidR="00F03167" w:rsidRPr="006257B6">
        <w:rPr>
          <w:rFonts w:ascii="Times New Roman" w:hAnsi="Times New Roman" w:cs="Times New Roman"/>
          <w:sz w:val="24"/>
          <w:szCs w:val="24"/>
        </w:rPr>
        <w:t>arbitrator</w:t>
      </w:r>
      <w:r w:rsidR="00B13202" w:rsidRPr="006257B6">
        <w:rPr>
          <w:rFonts w:ascii="Times New Roman" w:hAnsi="Times New Roman" w:cs="Times New Roman"/>
          <w:sz w:val="24"/>
          <w:szCs w:val="24"/>
        </w:rPr>
        <w:t xml:space="preserve"> </w:t>
      </w:r>
      <w:r w:rsidR="005A15AA" w:rsidRPr="006257B6">
        <w:rPr>
          <w:rFonts w:ascii="Times New Roman" w:hAnsi="Times New Roman" w:cs="Times New Roman"/>
          <w:sz w:val="24"/>
          <w:szCs w:val="24"/>
        </w:rPr>
        <w:t xml:space="preserve">was the only avenue by which an injustice occasioned by the appellant could be </w:t>
      </w:r>
      <w:r w:rsidR="00B13202" w:rsidRPr="006257B6">
        <w:rPr>
          <w:rFonts w:ascii="Times New Roman" w:hAnsi="Times New Roman" w:cs="Times New Roman"/>
          <w:sz w:val="24"/>
          <w:szCs w:val="24"/>
        </w:rPr>
        <w:t>effectively corrected</w:t>
      </w:r>
      <w:r w:rsidR="005A15AA" w:rsidRPr="006257B6">
        <w:rPr>
          <w:rFonts w:ascii="Times New Roman" w:hAnsi="Times New Roman" w:cs="Times New Roman"/>
          <w:sz w:val="24"/>
          <w:szCs w:val="24"/>
        </w:rPr>
        <w:t xml:space="preserve">. It also contended that </w:t>
      </w:r>
      <w:r w:rsidR="00B13202" w:rsidRPr="006257B6">
        <w:rPr>
          <w:rFonts w:ascii="Times New Roman" w:hAnsi="Times New Roman" w:cs="Times New Roman"/>
          <w:sz w:val="24"/>
          <w:szCs w:val="24"/>
        </w:rPr>
        <w:t xml:space="preserve">the interests of justice </w:t>
      </w:r>
      <w:r w:rsidR="00B31FA4" w:rsidRPr="006257B6">
        <w:rPr>
          <w:rFonts w:ascii="Times New Roman" w:hAnsi="Times New Roman" w:cs="Times New Roman"/>
          <w:sz w:val="24"/>
          <w:szCs w:val="24"/>
        </w:rPr>
        <w:t xml:space="preserve">pertaining to the </w:t>
      </w:r>
      <w:r w:rsidR="00B13202" w:rsidRPr="006257B6">
        <w:rPr>
          <w:rFonts w:ascii="Times New Roman" w:hAnsi="Times New Roman" w:cs="Times New Roman"/>
          <w:sz w:val="24"/>
          <w:szCs w:val="24"/>
        </w:rPr>
        <w:t xml:space="preserve">expeditious </w:t>
      </w:r>
      <w:r w:rsidR="005A15AA" w:rsidRPr="006257B6">
        <w:rPr>
          <w:rFonts w:ascii="Times New Roman" w:hAnsi="Times New Roman" w:cs="Times New Roman"/>
          <w:sz w:val="24"/>
          <w:szCs w:val="24"/>
        </w:rPr>
        <w:t xml:space="preserve">and inexpensive resolution of the quantification dispute </w:t>
      </w:r>
      <w:r w:rsidR="00B31FA4" w:rsidRPr="006257B6">
        <w:rPr>
          <w:rFonts w:ascii="Times New Roman" w:hAnsi="Times New Roman" w:cs="Times New Roman"/>
          <w:sz w:val="24"/>
          <w:szCs w:val="24"/>
        </w:rPr>
        <w:t xml:space="preserve">could best be served by </w:t>
      </w:r>
      <w:r w:rsidR="005A15AA" w:rsidRPr="006257B6">
        <w:rPr>
          <w:rFonts w:ascii="Times New Roman" w:hAnsi="Times New Roman" w:cs="Times New Roman"/>
          <w:sz w:val="24"/>
          <w:szCs w:val="24"/>
        </w:rPr>
        <w:t xml:space="preserve">an arbitrator who was familiar with the dispute. </w:t>
      </w:r>
      <w:r w:rsidR="006047CE" w:rsidRPr="006257B6">
        <w:rPr>
          <w:rFonts w:ascii="Times New Roman" w:hAnsi="Times New Roman" w:cs="Times New Roman"/>
          <w:sz w:val="24"/>
          <w:szCs w:val="24"/>
        </w:rPr>
        <w:t xml:space="preserve"> </w:t>
      </w:r>
    </w:p>
    <w:p w14:paraId="3EFCE543" w14:textId="77777777" w:rsidR="00012AB9" w:rsidRPr="006257B6" w:rsidRDefault="00012AB9" w:rsidP="00530BBC">
      <w:pPr>
        <w:spacing w:after="0" w:line="240" w:lineRule="auto"/>
        <w:jc w:val="both"/>
        <w:rPr>
          <w:rFonts w:ascii="Times New Roman" w:hAnsi="Times New Roman" w:cs="Times New Roman"/>
          <w:sz w:val="24"/>
          <w:szCs w:val="24"/>
        </w:rPr>
      </w:pPr>
    </w:p>
    <w:p w14:paraId="3BD9E7DF" w14:textId="32F58FF4" w:rsidR="00C933A5" w:rsidRDefault="00012AB9" w:rsidP="00FF2E06">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047CE" w:rsidRPr="006257B6">
        <w:rPr>
          <w:rFonts w:ascii="Times New Roman" w:hAnsi="Times New Roman" w:cs="Times New Roman"/>
          <w:sz w:val="24"/>
          <w:szCs w:val="24"/>
        </w:rPr>
        <w:t xml:space="preserve">Regarding the direction, the first respondent contended that it was not in conflict with the public policy of Zimbabwe as it affirmed the appellant’s fundamental right to be heard in compliance with the rules of natural justice. </w:t>
      </w:r>
    </w:p>
    <w:p w14:paraId="59C3CE6E" w14:textId="77777777" w:rsidR="00012AB9" w:rsidRPr="006257B6" w:rsidRDefault="00012AB9" w:rsidP="00FF2E06">
      <w:pPr>
        <w:spacing w:after="0" w:line="240" w:lineRule="auto"/>
        <w:jc w:val="both"/>
        <w:rPr>
          <w:rFonts w:ascii="Times New Roman" w:hAnsi="Times New Roman" w:cs="Times New Roman"/>
          <w:sz w:val="24"/>
          <w:szCs w:val="24"/>
        </w:rPr>
      </w:pPr>
    </w:p>
    <w:p w14:paraId="02637F13" w14:textId="13935BAB" w:rsidR="00352D63" w:rsidRPr="006257B6" w:rsidRDefault="00012AB9" w:rsidP="00C933A5">
      <w:pPr>
        <w:jc w:val="both"/>
        <w:rPr>
          <w:rFonts w:ascii="Times New Roman" w:hAnsi="Times New Roman" w:cs="Times New Roman"/>
          <w:b/>
          <w:bCs/>
          <w:sz w:val="24"/>
          <w:szCs w:val="24"/>
        </w:rPr>
      </w:pPr>
      <w:r w:rsidRPr="006257B6">
        <w:rPr>
          <w:rFonts w:ascii="Times New Roman" w:hAnsi="Times New Roman" w:cs="Times New Roman"/>
          <w:b/>
          <w:bCs/>
          <w:sz w:val="24"/>
          <w:szCs w:val="24"/>
        </w:rPr>
        <w:t xml:space="preserve">THE FINDINGS OF THE COURT </w:t>
      </w:r>
      <w:r w:rsidRPr="006257B6">
        <w:rPr>
          <w:rFonts w:ascii="Times New Roman" w:hAnsi="Times New Roman" w:cs="Times New Roman"/>
          <w:b/>
          <w:bCs/>
          <w:i/>
          <w:iCs/>
          <w:sz w:val="24"/>
          <w:szCs w:val="24"/>
        </w:rPr>
        <w:t>A QUO</w:t>
      </w:r>
    </w:p>
    <w:p w14:paraId="1730769B" w14:textId="7C22FDEA" w:rsidR="00012AB9" w:rsidRDefault="00012AB9" w:rsidP="00012AB9">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52D63" w:rsidRPr="006257B6">
        <w:rPr>
          <w:rFonts w:ascii="Times New Roman" w:hAnsi="Times New Roman" w:cs="Times New Roman"/>
          <w:sz w:val="24"/>
          <w:szCs w:val="24"/>
        </w:rPr>
        <w:t xml:space="preserve">The court </w:t>
      </w:r>
      <w:r w:rsidR="00352D63" w:rsidRPr="006257B6">
        <w:rPr>
          <w:rFonts w:ascii="Times New Roman" w:hAnsi="Times New Roman" w:cs="Times New Roman"/>
          <w:i/>
          <w:iCs/>
          <w:sz w:val="24"/>
          <w:szCs w:val="24"/>
        </w:rPr>
        <w:t>a quo</w:t>
      </w:r>
      <w:r w:rsidR="00352D63" w:rsidRPr="006257B6">
        <w:rPr>
          <w:rFonts w:ascii="Times New Roman" w:hAnsi="Times New Roman" w:cs="Times New Roman"/>
          <w:sz w:val="24"/>
          <w:szCs w:val="24"/>
        </w:rPr>
        <w:t xml:space="preserve">, basically made </w:t>
      </w:r>
      <w:r w:rsidR="00423A80" w:rsidRPr="006257B6">
        <w:rPr>
          <w:rFonts w:ascii="Times New Roman" w:hAnsi="Times New Roman" w:cs="Times New Roman"/>
          <w:sz w:val="24"/>
          <w:szCs w:val="24"/>
        </w:rPr>
        <w:t xml:space="preserve">three </w:t>
      </w:r>
      <w:r w:rsidR="00352D63" w:rsidRPr="006257B6">
        <w:rPr>
          <w:rFonts w:ascii="Times New Roman" w:hAnsi="Times New Roman" w:cs="Times New Roman"/>
          <w:sz w:val="24"/>
          <w:szCs w:val="24"/>
        </w:rPr>
        <w:t xml:space="preserve">findings. </w:t>
      </w:r>
      <w:r w:rsidR="009B2612" w:rsidRPr="006257B6">
        <w:rPr>
          <w:rFonts w:ascii="Times New Roman" w:hAnsi="Times New Roman" w:cs="Times New Roman"/>
          <w:sz w:val="24"/>
          <w:szCs w:val="24"/>
        </w:rPr>
        <w:t xml:space="preserve">The first was that clause 10.1 of the arbitration agreement conferred jurisdiction on the arbitrator to complete the specific performance award by quantifying it. </w:t>
      </w:r>
      <w:r w:rsidR="00B434C3" w:rsidRPr="006257B6">
        <w:rPr>
          <w:rFonts w:ascii="Times New Roman" w:hAnsi="Times New Roman" w:cs="Times New Roman"/>
          <w:sz w:val="24"/>
          <w:szCs w:val="24"/>
        </w:rPr>
        <w:t>It however regarded</w:t>
      </w:r>
      <w:r w:rsidR="00635EAA" w:rsidRPr="006257B6">
        <w:rPr>
          <w:rFonts w:ascii="Times New Roman" w:hAnsi="Times New Roman" w:cs="Times New Roman"/>
          <w:sz w:val="24"/>
          <w:szCs w:val="24"/>
        </w:rPr>
        <w:t xml:space="preserve"> quantification proceedings </w:t>
      </w:r>
      <w:r w:rsidR="00B434C3" w:rsidRPr="006257B6">
        <w:rPr>
          <w:rFonts w:ascii="Times New Roman" w:hAnsi="Times New Roman" w:cs="Times New Roman"/>
          <w:sz w:val="24"/>
          <w:szCs w:val="24"/>
        </w:rPr>
        <w:t>to be</w:t>
      </w:r>
      <w:r w:rsidR="00635EAA" w:rsidRPr="006257B6">
        <w:rPr>
          <w:rFonts w:ascii="Times New Roman" w:hAnsi="Times New Roman" w:cs="Times New Roman"/>
          <w:sz w:val="24"/>
          <w:szCs w:val="24"/>
        </w:rPr>
        <w:t xml:space="preserve"> “another arbitration” incurred by the appellant’s failure to </w:t>
      </w:r>
      <w:r w:rsidR="00B308E2" w:rsidRPr="006257B6">
        <w:rPr>
          <w:rFonts w:ascii="Times New Roman" w:hAnsi="Times New Roman" w:cs="Times New Roman"/>
          <w:sz w:val="24"/>
          <w:szCs w:val="24"/>
        </w:rPr>
        <w:t xml:space="preserve">comply </w:t>
      </w:r>
      <w:r w:rsidR="00635EAA" w:rsidRPr="006257B6">
        <w:rPr>
          <w:rFonts w:ascii="Times New Roman" w:hAnsi="Times New Roman" w:cs="Times New Roman"/>
          <w:sz w:val="24"/>
          <w:szCs w:val="24"/>
        </w:rPr>
        <w:t>with the first arbitral award</w:t>
      </w:r>
      <w:r w:rsidR="00B434C3" w:rsidRPr="006257B6">
        <w:rPr>
          <w:rFonts w:ascii="Times New Roman" w:hAnsi="Times New Roman" w:cs="Times New Roman"/>
          <w:sz w:val="24"/>
          <w:szCs w:val="24"/>
        </w:rPr>
        <w:t xml:space="preserve">. </w:t>
      </w:r>
      <w:r w:rsidR="009B2612" w:rsidRPr="006257B6">
        <w:rPr>
          <w:rFonts w:ascii="Times New Roman" w:hAnsi="Times New Roman" w:cs="Times New Roman"/>
          <w:sz w:val="24"/>
          <w:szCs w:val="24"/>
        </w:rPr>
        <w:t xml:space="preserve">The second was that the </w:t>
      </w:r>
      <w:r w:rsidR="00E42288" w:rsidRPr="006257B6">
        <w:rPr>
          <w:rFonts w:ascii="Times New Roman" w:hAnsi="Times New Roman" w:cs="Times New Roman"/>
          <w:sz w:val="24"/>
          <w:szCs w:val="24"/>
        </w:rPr>
        <w:t xml:space="preserve">arbitrator’s </w:t>
      </w:r>
      <w:r w:rsidR="00352D63" w:rsidRPr="006257B6">
        <w:rPr>
          <w:rFonts w:ascii="Times New Roman" w:hAnsi="Times New Roman" w:cs="Times New Roman"/>
          <w:sz w:val="24"/>
          <w:szCs w:val="24"/>
        </w:rPr>
        <w:t>finding</w:t>
      </w:r>
      <w:r w:rsidR="00890293" w:rsidRPr="006257B6">
        <w:rPr>
          <w:rFonts w:ascii="Times New Roman" w:hAnsi="Times New Roman" w:cs="Times New Roman"/>
          <w:sz w:val="24"/>
          <w:szCs w:val="24"/>
        </w:rPr>
        <w:t>,</w:t>
      </w:r>
      <w:r w:rsidR="00352D63" w:rsidRPr="006257B6">
        <w:rPr>
          <w:rFonts w:ascii="Times New Roman" w:hAnsi="Times New Roman" w:cs="Times New Roman"/>
          <w:sz w:val="24"/>
          <w:szCs w:val="24"/>
        </w:rPr>
        <w:t xml:space="preserve"> that he had jurisdiction </w:t>
      </w:r>
      <w:r w:rsidR="00602EA9" w:rsidRPr="006257B6">
        <w:rPr>
          <w:rFonts w:ascii="Times New Roman" w:hAnsi="Times New Roman" w:cs="Times New Roman"/>
          <w:sz w:val="24"/>
          <w:szCs w:val="24"/>
        </w:rPr>
        <w:t xml:space="preserve">and was therefore not </w:t>
      </w:r>
      <w:r w:rsidR="00602EA9" w:rsidRPr="006257B6">
        <w:rPr>
          <w:rFonts w:ascii="Times New Roman" w:hAnsi="Times New Roman" w:cs="Times New Roman"/>
          <w:i/>
          <w:iCs/>
          <w:sz w:val="24"/>
          <w:szCs w:val="24"/>
        </w:rPr>
        <w:t>functus officio</w:t>
      </w:r>
      <w:r w:rsidR="00602EA9" w:rsidRPr="006257B6">
        <w:rPr>
          <w:rFonts w:ascii="Times New Roman" w:hAnsi="Times New Roman" w:cs="Times New Roman"/>
          <w:sz w:val="24"/>
          <w:szCs w:val="24"/>
        </w:rPr>
        <w:t xml:space="preserve"> </w:t>
      </w:r>
      <w:r w:rsidR="00352D63" w:rsidRPr="006257B6">
        <w:rPr>
          <w:rFonts w:ascii="Times New Roman" w:hAnsi="Times New Roman" w:cs="Times New Roman"/>
          <w:sz w:val="24"/>
          <w:szCs w:val="24"/>
        </w:rPr>
        <w:t>to determine the quantification application</w:t>
      </w:r>
      <w:r w:rsidR="00890293" w:rsidRPr="006257B6">
        <w:rPr>
          <w:rFonts w:ascii="Times New Roman" w:hAnsi="Times New Roman" w:cs="Times New Roman"/>
          <w:sz w:val="24"/>
          <w:szCs w:val="24"/>
        </w:rPr>
        <w:t xml:space="preserve">, </w:t>
      </w:r>
      <w:r w:rsidR="00352D63" w:rsidRPr="006257B6">
        <w:rPr>
          <w:rFonts w:ascii="Times New Roman" w:hAnsi="Times New Roman" w:cs="Times New Roman"/>
          <w:sz w:val="24"/>
          <w:szCs w:val="24"/>
        </w:rPr>
        <w:t>was an interim award</w:t>
      </w:r>
      <w:r w:rsidR="003A0470" w:rsidRPr="006257B6">
        <w:rPr>
          <w:rFonts w:ascii="Times New Roman" w:hAnsi="Times New Roman" w:cs="Times New Roman"/>
          <w:sz w:val="24"/>
          <w:szCs w:val="24"/>
        </w:rPr>
        <w:t xml:space="preserve"> with final effect on the question of jurisdiction</w:t>
      </w:r>
      <w:r w:rsidR="00352D63" w:rsidRPr="006257B6">
        <w:rPr>
          <w:rFonts w:ascii="Times New Roman" w:hAnsi="Times New Roman" w:cs="Times New Roman"/>
          <w:sz w:val="24"/>
          <w:szCs w:val="24"/>
        </w:rPr>
        <w:t xml:space="preserve">, which could </w:t>
      </w:r>
      <w:r w:rsidR="003A0470" w:rsidRPr="006257B6">
        <w:rPr>
          <w:rFonts w:ascii="Times New Roman" w:hAnsi="Times New Roman" w:cs="Times New Roman"/>
          <w:sz w:val="24"/>
          <w:szCs w:val="24"/>
        </w:rPr>
        <w:t xml:space="preserve">be </w:t>
      </w:r>
      <w:r w:rsidR="00352D63" w:rsidRPr="006257B6">
        <w:rPr>
          <w:rFonts w:ascii="Times New Roman" w:hAnsi="Times New Roman" w:cs="Times New Roman"/>
          <w:sz w:val="24"/>
          <w:szCs w:val="24"/>
        </w:rPr>
        <w:t xml:space="preserve">and was properly challenged under </w:t>
      </w:r>
      <w:r w:rsidR="00AF01DF" w:rsidRPr="006257B6">
        <w:rPr>
          <w:rFonts w:ascii="Times New Roman" w:hAnsi="Times New Roman" w:cs="Times New Roman"/>
          <w:sz w:val="24"/>
          <w:szCs w:val="24"/>
        </w:rPr>
        <w:t>art</w:t>
      </w:r>
      <w:r w:rsidR="00AF01DF">
        <w:rPr>
          <w:rFonts w:ascii="Times New Roman" w:hAnsi="Times New Roman" w:cs="Times New Roman"/>
          <w:sz w:val="24"/>
          <w:szCs w:val="24"/>
        </w:rPr>
        <w:t xml:space="preserve"> </w:t>
      </w:r>
      <w:r w:rsidR="00AF01DF" w:rsidRPr="006257B6">
        <w:rPr>
          <w:rFonts w:ascii="Times New Roman" w:hAnsi="Times New Roman" w:cs="Times New Roman"/>
          <w:sz w:val="24"/>
          <w:szCs w:val="24"/>
        </w:rPr>
        <w:t>34</w:t>
      </w:r>
      <w:r w:rsidR="00FF2E06">
        <w:rPr>
          <w:rFonts w:ascii="Times New Roman" w:hAnsi="Times New Roman" w:cs="Times New Roman"/>
          <w:sz w:val="24"/>
          <w:szCs w:val="24"/>
        </w:rPr>
        <w:t> </w:t>
      </w:r>
      <w:r w:rsidR="00352D63" w:rsidRPr="006257B6">
        <w:rPr>
          <w:rFonts w:ascii="Times New Roman" w:hAnsi="Times New Roman" w:cs="Times New Roman"/>
          <w:sz w:val="24"/>
          <w:szCs w:val="24"/>
        </w:rPr>
        <w:t>(</w:t>
      </w:r>
      <w:r w:rsidR="00E42288" w:rsidRPr="006257B6">
        <w:rPr>
          <w:rFonts w:ascii="Times New Roman" w:hAnsi="Times New Roman" w:cs="Times New Roman"/>
          <w:sz w:val="24"/>
          <w:szCs w:val="24"/>
        </w:rPr>
        <w:t>2</w:t>
      </w:r>
      <w:r w:rsidR="00352D63" w:rsidRPr="006257B6">
        <w:rPr>
          <w:rFonts w:ascii="Times New Roman" w:hAnsi="Times New Roman" w:cs="Times New Roman"/>
          <w:sz w:val="24"/>
          <w:szCs w:val="24"/>
        </w:rPr>
        <w:t>) (b) (ii) of the Model Law</w:t>
      </w:r>
      <w:r w:rsidR="00890293" w:rsidRPr="006257B6">
        <w:rPr>
          <w:rFonts w:ascii="Times New Roman" w:hAnsi="Times New Roman" w:cs="Times New Roman"/>
          <w:sz w:val="24"/>
          <w:szCs w:val="24"/>
        </w:rPr>
        <w:t>.</w:t>
      </w:r>
      <w:r w:rsidR="00352D63" w:rsidRPr="006257B6">
        <w:rPr>
          <w:rFonts w:ascii="Times New Roman" w:hAnsi="Times New Roman" w:cs="Times New Roman"/>
          <w:sz w:val="24"/>
          <w:szCs w:val="24"/>
        </w:rPr>
        <w:t xml:space="preserve"> The </w:t>
      </w:r>
      <w:r w:rsidR="00F962DA" w:rsidRPr="006257B6">
        <w:rPr>
          <w:rFonts w:ascii="Times New Roman" w:hAnsi="Times New Roman" w:cs="Times New Roman"/>
          <w:sz w:val="24"/>
          <w:szCs w:val="24"/>
        </w:rPr>
        <w:t xml:space="preserve">third </w:t>
      </w:r>
      <w:r w:rsidR="00352D63" w:rsidRPr="006257B6">
        <w:rPr>
          <w:rFonts w:ascii="Times New Roman" w:hAnsi="Times New Roman" w:cs="Times New Roman"/>
          <w:sz w:val="24"/>
          <w:szCs w:val="24"/>
        </w:rPr>
        <w:t>was that the direction</w:t>
      </w:r>
      <w:r w:rsidR="00872D67" w:rsidRPr="006257B6">
        <w:rPr>
          <w:rFonts w:ascii="Times New Roman" w:hAnsi="Times New Roman" w:cs="Times New Roman"/>
          <w:sz w:val="24"/>
          <w:szCs w:val="24"/>
        </w:rPr>
        <w:t xml:space="preserve"> </w:t>
      </w:r>
      <w:r w:rsidR="00352D63" w:rsidRPr="006257B6">
        <w:rPr>
          <w:rFonts w:ascii="Times New Roman" w:hAnsi="Times New Roman" w:cs="Times New Roman"/>
          <w:sz w:val="24"/>
          <w:szCs w:val="24"/>
        </w:rPr>
        <w:t>constituted a mere procedural order</w:t>
      </w:r>
      <w:r w:rsidR="00890293" w:rsidRPr="006257B6">
        <w:rPr>
          <w:rFonts w:ascii="Times New Roman" w:hAnsi="Times New Roman" w:cs="Times New Roman"/>
          <w:sz w:val="24"/>
          <w:szCs w:val="24"/>
        </w:rPr>
        <w:t xml:space="preserve"> that was</w:t>
      </w:r>
      <w:r w:rsidR="0060154D" w:rsidRPr="006257B6">
        <w:rPr>
          <w:rFonts w:ascii="Times New Roman" w:hAnsi="Times New Roman" w:cs="Times New Roman"/>
          <w:sz w:val="24"/>
          <w:szCs w:val="24"/>
        </w:rPr>
        <w:t xml:space="preserve"> interlocutory in nature</w:t>
      </w:r>
      <w:r w:rsidR="00890293" w:rsidRPr="006257B6">
        <w:rPr>
          <w:rFonts w:ascii="Times New Roman" w:hAnsi="Times New Roman" w:cs="Times New Roman"/>
          <w:sz w:val="24"/>
          <w:szCs w:val="24"/>
        </w:rPr>
        <w:t xml:space="preserve"> and</w:t>
      </w:r>
      <w:r w:rsidR="0060154D" w:rsidRPr="006257B6">
        <w:rPr>
          <w:rFonts w:ascii="Times New Roman" w:hAnsi="Times New Roman" w:cs="Times New Roman"/>
          <w:sz w:val="24"/>
          <w:szCs w:val="24"/>
        </w:rPr>
        <w:t xml:space="preserve"> not </w:t>
      </w:r>
      <w:r w:rsidR="00402452">
        <w:rPr>
          <w:rFonts w:ascii="Times New Roman" w:hAnsi="Times New Roman" w:cs="Times New Roman"/>
          <w:sz w:val="24"/>
          <w:szCs w:val="24"/>
        </w:rPr>
        <w:t xml:space="preserve">be </w:t>
      </w:r>
      <w:r w:rsidR="0060154D" w:rsidRPr="006257B6">
        <w:rPr>
          <w:rFonts w:ascii="Times New Roman" w:hAnsi="Times New Roman" w:cs="Times New Roman"/>
          <w:sz w:val="24"/>
          <w:szCs w:val="24"/>
        </w:rPr>
        <w:t>dispositive of the quantification dispute</w:t>
      </w:r>
      <w:r w:rsidR="00D931F5" w:rsidRPr="006257B6">
        <w:rPr>
          <w:rFonts w:ascii="Times New Roman" w:hAnsi="Times New Roman" w:cs="Times New Roman"/>
          <w:sz w:val="24"/>
          <w:szCs w:val="24"/>
        </w:rPr>
        <w:t xml:space="preserve">, </w:t>
      </w:r>
      <w:r w:rsidR="00B434C3" w:rsidRPr="006257B6">
        <w:rPr>
          <w:rFonts w:ascii="Times New Roman" w:hAnsi="Times New Roman" w:cs="Times New Roman"/>
          <w:sz w:val="24"/>
          <w:szCs w:val="24"/>
        </w:rPr>
        <w:t xml:space="preserve">and </w:t>
      </w:r>
      <w:r w:rsidR="00D931F5" w:rsidRPr="006257B6">
        <w:rPr>
          <w:rFonts w:ascii="Times New Roman" w:hAnsi="Times New Roman" w:cs="Times New Roman"/>
          <w:sz w:val="24"/>
          <w:szCs w:val="24"/>
        </w:rPr>
        <w:lastRenderedPageBreak/>
        <w:t xml:space="preserve">which </w:t>
      </w:r>
      <w:r w:rsidR="00352D63" w:rsidRPr="006257B6">
        <w:rPr>
          <w:rFonts w:ascii="Times New Roman" w:hAnsi="Times New Roman" w:cs="Times New Roman"/>
          <w:sz w:val="24"/>
          <w:szCs w:val="24"/>
        </w:rPr>
        <w:t>did not constitute either an interim or a final order</w:t>
      </w:r>
      <w:r w:rsidR="00D931F5" w:rsidRPr="006257B6">
        <w:rPr>
          <w:rFonts w:ascii="Times New Roman" w:hAnsi="Times New Roman" w:cs="Times New Roman"/>
          <w:sz w:val="24"/>
          <w:szCs w:val="24"/>
        </w:rPr>
        <w:t>. It could not thus be impeached under</w:t>
      </w:r>
      <w:r w:rsidR="00352D63" w:rsidRPr="006257B6">
        <w:rPr>
          <w:rFonts w:ascii="Times New Roman" w:hAnsi="Times New Roman" w:cs="Times New Roman"/>
          <w:sz w:val="24"/>
          <w:szCs w:val="24"/>
        </w:rPr>
        <w:t xml:space="preserve"> art 34. </w:t>
      </w:r>
      <w:r w:rsidR="00D931F5" w:rsidRPr="006257B6">
        <w:rPr>
          <w:rFonts w:ascii="Times New Roman" w:hAnsi="Times New Roman" w:cs="Times New Roman"/>
          <w:sz w:val="24"/>
          <w:szCs w:val="24"/>
        </w:rPr>
        <w:t xml:space="preserve">The court </w:t>
      </w:r>
      <w:r w:rsidR="00D931F5" w:rsidRPr="006257B6">
        <w:rPr>
          <w:rFonts w:ascii="Times New Roman" w:hAnsi="Times New Roman" w:cs="Times New Roman"/>
          <w:i/>
          <w:iCs/>
          <w:sz w:val="24"/>
          <w:szCs w:val="24"/>
        </w:rPr>
        <w:t>a quo</w:t>
      </w:r>
      <w:r w:rsidR="00B434C3" w:rsidRPr="006257B6">
        <w:rPr>
          <w:rFonts w:ascii="Times New Roman" w:hAnsi="Times New Roman" w:cs="Times New Roman"/>
          <w:i/>
          <w:iCs/>
          <w:sz w:val="24"/>
          <w:szCs w:val="24"/>
        </w:rPr>
        <w:t>,</w:t>
      </w:r>
      <w:r w:rsidR="00B434C3" w:rsidRPr="006257B6">
        <w:rPr>
          <w:rFonts w:ascii="Times New Roman" w:hAnsi="Times New Roman" w:cs="Times New Roman"/>
          <w:sz w:val="24"/>
          <w:szCs w:val="24"/>
        </w:rPr>
        <w:t xml:space="preserve"> therefore,</w:t>
      </w:r>
      <w:r w:rsidR="00D931F5" w:rsidRPr="006257B6">
        <w:rPr>
          <w:rFonts w:ascii="Times New Roman" w:hAnsi="Times New Roman" w:cs="Times New Roman"/>
          <w:sz w:val="24"/>
          <w:szCs w:val="24"/>
        </w:rPr>
        <w:t xml:space="preserve"> held that the requisite public policy threshold for impugning the interim award, which has been pronounced in a plethora of cases by our superior courts</w:t>
      </w:r>
      <w:r w:rsidR="0057016C" w:rsidRPr="006257B6">
        <w:rPr>
          <w:rFonts w:ascii="Times New Roman" w:hAnsi="Times New Roman" w:cs="Times New Roman"/>
          <w:sz w:val="24"/>
          <w:szCs w:val="24"/>
        </w:rPr>
        <w:t>,</w:t>
      </w:r>
      <w:r w:rsidR="00D931F5" w:rsidRPr="006257B6">
        <w:rPr>
          <w:rFonts w:ascii="Times New Roman" w:hAnsi="Times New Roman" w:cs="Times New Roman"/>
          <w:sz w:val="24"/>
          <w:szCs w:val="24"/>
        </w:rPr>
        <w:t xml:space="preserve"> had not been breached</w:t>
      </w:r>
      <w:r w:rsidR="0057016C" w:rsidRPr="006257B6">
        <w:rPr>
          <w:rFonts w:ascii="Times New Roman" w:hAnsi="Times New Roman" w:cs="Times New Roman"/>
          <w:sz w:val="24"/>
          <w:szCs w:val="24"/>
        </w:rPr>
        <w:t xml:space="preserve">. </w:t>
      </w:r>
      <w:r w:rsidR="0094094B" w:rsidRPr="006257B6">
        <w:rPr>
          <w:rFonts w:ascii="Times New Roman" w:hAnsi="Times New Roman" w:cs="Times New Roman"/>
          <w:sz w:val="24"/>
          <w:szCs w:val="24"/>
        </w:rPr>
        <w:t xml:space="preserve"> </w:t>
      </w:r>
      <w:r w:rsidR="0057016C" w:rsidRPr="006257B6">
        <w:rPr>
          <w:rFonts w:ascii="Times New Roman" w:hAnsi="Times New Roman" w:cs="Times New Roman"/>
          <w:sz w:val="24"/>
          <w:szCs w:val="24"/>
        </w:rPr>
        <w:t>It</w:t>
      </w:r>
      <w:r w:rsidR="00B434C3" w:rsidRPr="006257B6">
        <w:rPr>
          <w:rFonts w:ascii="Times New Roman" w:hAnsi="Times New Roman" w:cs="Times New Roman"/>
          <w:sz w:val="24"/>
          <w:szCs w:val="24"/>
        </w:rPr>
        <w:t xml:space="preserve"> accordingly</w:t>
      </w:r>
      <w:r w:rsidR="0057016C" w:rsidRPr="006257B6">
        <w:rPr>
          <w:rFonts w:ascii="Times New Roman" w:hAnsi="Times New Roman" w:cs="Times New Roman"/>
          <w:sz w:val="24"/>
          <w:szCs w:val="24"/>
        </w:rPr>
        <w:t xml:space="preserve"> dismissed </w:t>
      </w:r>
      <w:r w:rsidR="0094094B" w:rsidRPr="006257B6">
        <w:rPr>
          <w:rFonts w:ascii="Times New Roman" w:hAnsi="Times New Roman" w:cs="Times New Roman"/>
          <w:sz w:val="24"/>
          <w:szCs w:val="24"/>
        </w:rPr>
        <w:t>the appellant’s application and discharged the provisional order.</w:t>
      </w:r>
    </w:p>
    <w:p w14:paraId="3942D6B9" w14:textId="77777777" w:rsidR="00012AB9" w:rsidRPr="006257B6" w:rsidRDefault="00012AB9" w:rsidP="00FF2E06">
      <w:pPr>
        <w:spacing w:after="0" w:line="240" w:lineRule="auto"/>
        <w:jc w:val="both"/>
        <w:rPr>
          <w:rFonts w:ascii="Times New Roman" w:hAnsi="Times New Roman" w:cs="Times New Roman"/>
          <w:sz w:val="24"/>
          <w:szCs w:val="24"/>
        </w:rPr>
      </w:pPr>
    </w:p>
    <w:p w14:paraId="432C0F17" w14:textId="4042EEA2" w:rsidR="00027798" w:rsidRPr="006257B6" w:rsidRDefault="00012AB9" w:rsidP="00C933A5">
      <w:pPr>
        <w:jc w:val="both"/>
        <w:rPr>
          <w:rFonts w:ascii="Times New Roman" w:hAnsi="Times New Roman" w:cs="Times New Roman"/>
          <w:b/>
          <w:bCs/>
          <w:sz w:val="24"/>
          <w:szCs w:val="24"/>
        </w:rPr>
      </w:pPr>
      <w:r w:rsidRPr="006257B6">
        <w:rPr>
          <w:rFonts w:ascii="Times New Roman" w:hAnsi="Times New Roman" w:cs="Times New Roman"/>
          <w:b/>
          <w:bCs/>
          <w:sz w:val="24"/>
          <w:szCs w:val="24"/>
        </w:rPr>
        <w:t xml:space="preserve">THE GROUNDS OF APPEAL </w:t>
      </w:r>
    </w:p>
    <w:p w14:paraId="01352BE5" w14:textId="6CED05FE" w:rsidR="00027798" w:rsidRPr="006257B6" w:rsidRDefault="00012AB9" w:rsidP="00012AB9">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27798" w:rsidRPr="006257B6">
        <w:rPr>
          <w:rFonts w:ascii="Times New Roman" w:hAnsi="Times New Roman" w:cs="Times New Roman"/>
          <w:sz w:val="24"/>
          <w:szCs w:val="24"/>
        </w:rPr>
        <w:t>The appellant was aggrieved by these findings. It appealed to this</w:t>
      </w:r>
      <w:r>
        <w:rPr>
          <w:rFonts w:ascii="Times New Roman" w:hAnsi="Times New Roman" w:cs="Times New Roman"/>
          <w:sz w:val="24"/>
          <w:szCs w:val="24"/>
        </w:rPr>
        <w:t xml:space="preserve"> Court on the following grounds:</w:t>
      </w:r>
    </w:p>
    <w:p w14:paraId="536089C3" w14:textId="77777777" w:rsidR="00497340" w:rsidRPr="006257B6" w:rsidRDefault="00497340" w:rsidP="00012AB9">
      <w:pPr>
        <w:pStyle w:val="ListParagraph"/>
        <w:numPr>
          <w:ilvl w:val="0"/>
          <w:numId w:val="2"/>
        </w:numPr>
        <w:spacing w:line="480" w:lineRule="auto"/>
        <w:jc w:val="both"/>
        <w:rPr>
          <w:rFonts w:ascii="Times New Roman" w:hAnsi="Times New Roman" w:cs="Times New Roman"/>
          <w:sz w:val="24"/>
          <w:szCs w:val="24"/>
        </w:rPr>
      </w:pPr>
      <w:r w:rsidRPr="006257B6">
        <w:rPr>
          <w:rFonts w:ascii="Times New Roman" w:hAnsi="Times New Roman" w:cs="Times New Roman"/>
          <w:sz w:val="24"/>
          <w:szCs w:val="24"/>
        </w:rPr>
        <w:t xml:space="preserve">The court </w:t>
      </w:r>
      <w:r w:rsidRPr="006257B6">
        <w:rPr>
          <w:rFonts w:ascii="Times New Roman" w:hAnsi="Times New Roman" w:cs="Times New Roman"/>
          <w:i/>
          <w:iCs/>
          <w:sz w:val="24"/>
          <w:szCs w:val="24"/>
        </w:rPr>
        <w:t>a quo</w:t>
      </w:r>
      <w:r w:rsidRPr="006257B6">
        <w:rPr>
          <w:rFonts w:ascii="Times New Roman" w:hAnsi="Times New Roman" w:cs="Times New Roman"/>
          <w:sz w:val="24"/>
          <w:szCs w:val="24"/>
        </w:rPr>
        <w:t xml:space="preserve"> erred at law in dismissing the application for setting aside the arbitral award on the basis that it was not contrary to public policy.</w:t>
      </w:r>
    </w:p>
    <w:p w14:paraId="3991EEE8" w14:textId="77777777" w:rsidR="00497340" w:rsidRPr="006257B6" w:rsidRDefault="00497340" w:rsidP="00012AB9">
      <w:pPr>
        <w:pStyle w:val="ListParagraph"/>
        <w:numPr>
          <w:ilvl w:val="0"/>
          <w:numId w:val="2"/>
        </w:numPr>
        <w:spacing w:line="480" w:lineRule="auto"/>
        <w:jc w:val="both"/>
        <w:rPr>
          <w:rFonts w:ascii="Times New Roman" w:hAnsi="Times New Roman" w:cs="Times New Roman"/>
          <w:sz w:val="24"/>
          <w:szCs w:val="24"/>
        </w:rPr>
      </w:pPr>
      <w:r w:rsidRPr="006257B6">
        <w:rPr>
          <w:rFonts w:ascii="Times New Roman" w:hAnsi="Times New Roman" w:cs="Times New Roman"/>
          <w:sz w:val="24"/>
          <w:szCs w:val="24"/>
        </w:rPr>
        <w:t xml:space="preserve">The court </w:t>
      </w:r>
      <w:r w:rsidRPr="006257B6">
        <w:rPr>
          <w:rFonts w:ascii="Times New Roman" w:hAnsi="Times New Roman" w:cs="Times New Roman"/>
          <w:i/>
          <w:iCs/>
          <w:sz w:val="24"/>
          <w:szCs w:val="24"/>
        </w:rPr>
        <w:t>a quo</w:t>
      </w:r>
      <w:r w:rsidRPr="006257B6">
        <w:rPr>
          <w:rFonts w:ascii="Times New Roman" w:hAnsi="Times New Roman" w:cs="Times New Roman"/>
          <w:sz w:val="24"/>
          <w:szCs w:val="24"/>
        </w:rPr>
        <w:t xml:space="preserve"> erred in finding that the appellant had failed to satisfy the requirements for setting aside an arbitral award on the basis of public policy.</w:t>
      </w:r>
    </w:p>
    <w:p w14:paraId="2E8717CB" w14:textId="1BE8F04E" w:rsidR="00497340" w:rsidRPr="006257B6" w:rsidRDefault="00497340" w:rsidP="00012AB9">
      <w:pPr>
        <w:pStyle w:val="ListParagraph"/>
        <w:numPr>
          <w:ilvl w:val="0"/>
          <w:numId w:val="2"/>
        </w:numPr>
        <w:spacing w:line="480" w:lineRule="auto"/>
        <w:jc w:val="both"/>
        <w:rPr>
          <w:rFonts w:ascii="Times New Roman" w:hAnsi="Times New Roman" w:cs="Times New Roman"/>
          <w:sz w:val="24"/>
          <w:szCs w:val="24"/>
        </w:rPr>
      </w:pPr>
      <w:r w:rsidRPr="006257B6">
        <w:rPr>
          <w:rFonts w:ascii="Times New Roman" w:hAnsi="Times New Roman" w:cs="Times New Roman"/>
          <w:sz w:val="24"/>
          <w:szCs w:val="24"/>
        </w:rPr>
        <w:t xml:space="preserve">The court </w:t>
      </w:r>
      <w:r w:rsidRPr="00012AB9">
        <w:rPr>
          <w:rFonts w:ascii="Times New Roman" w:hAnsi="Times New Roman" w:cs="Times New Roman"/>
          <w:i/>
          <w:sz w:val="24"/>
          <w:szCs w:val="24"/>
        </w:rPr>
        <w:t>a quo</w:t>
      </w:r>
      <w:r w:rsidRPr="006257B6">
        <w:rPr>
          <w:rFonts w:ascii="Times New Roman" w:hAnsi="Times New Roman" w:cs="Times New Roman"/>
          <w:sz w:val="24"/>
          <w:szCs w:val="24"/>
        </w:rPr>
        <w:t xml:space="preserve"> erred </w:t>
      </w:r>
      <w:r w:rsidR="00012AB9">
        <w:rPr>
          <w:rFonts w:ascii="Times New Roman" w:hAnsi="Times New Roman" w:cs="Times New Roman"/>
          <w:sz w:val="24"/>
          <w:szCs w:val="24"/>
        </w:rPr>
        <w:t xml:space="preserve">at law in not finding that the second </w:t>
      </w:r>
      <w:r w:rsidRPr="006257B6">
        <w:rPr>
          <w:rFonts w:ascii="Times New Roman" w:hAnsi="Times New Roman" w:cs="Times New Roman"/>
          <w:sz w:val="24"/>
          <w:szCs w:val="24"/>
        </w:rPr>
        <w:t xml:space="preserve">respondent had no jurisdiction to hear the matter and that he was </w:t>
      </w:r>
      <w:r w:rsidRPr="006257B6">
        <w:rPr>
          <w:rFonts w:ascii="Times New Roman" w:hAnsi="Times New Roman" w:cs="Times New Roman"/>
          <w:i/>
          <w:iCs/>
          <w:sz w:val="24"/>
          <w:szCs w:val="24"/>
        </w:rPr>
        <w:t>functus officio</w:t>
      </w:r>
      <w:r w:rsidRPr="006257B6">
        <w:rPr>
          <w:rFonts w:ascii="Times New Roman" w:hAnsi="Times New Roman" w:cs="Times New Roman"/>
          <w:sz w:val="24"/>
          <w:szCs w:val="24"/>
        </w:rPr>
        <w:t>.</w:t>
      </w:r>
    </w:p>
    <w:p w14:paraId="0FA8949A" w14:textId="55682A07" w:rsidR="00497340" w:rsidRPr="006257B6" w:rsidRDefault="00497340" w:rsidP="00012AB9">
      <w:pPr>
        <w:pStyle w:val="ListParagraph"/>
        <w:numPr>
          <w:ilvl w:val="0"/>
          <w:numId w:val="2"/>
        </w:numPr>
        <w:spacing w:line="480" w:lineRule="auto"/>
        <w:jc w:val="both"/>
        <w:rPr>
          <w:rFonts w:ascii="Times New Roman" w:hAnsi="Times New Roman" w:cs="Times New Roman"/>
          <w:sz w:val="24"/>
          <w:szCs w:val="24"/>
        </w:rPr>
      </w:pPr>
      <w:r w:rsidRPr="006257B6">
        <w:rPr>
          <w:rFonts w:ascii="Times New Roman" w:hAnsi="Times New Roman" w:cs="Times New Roman"/>
          <w:sz w:val="24"/>
          <w:szCs w:val="24"/>
        </w:rPr>
        <w:t xml:space="preserve">The court </w:t>
      </w:r>
      <w:r w:rsidRPr="006257B6">
        <w:rPr>
          <w:rFonts w:ascii="Times New Roman" w:hAnsi="Times New Roman" w:cs="Times New Roman"/>
          <w:i/>
          <w:iCs/>
          <w:sz w:val="24"/>
          <w:szCs w:val="24"/>
        </w:rPr>
        <w:t>a quo</w:t>
      </w:r>
      <w:r w:rsidRPr="006257B6">
        <w:rPr>
          <w:rFonts w:ascii="Times New Roman" w:hAnsi="Times New Roman" w:cs="Times New Roman"/>
          <w:sz w:val="24"/>
          <w:szCs w:val="24"/>
        </w:rPr>
        <w:t xml:space="preserve"> erred at law in finding that the withdrawal of the arbitral a</w:t>
      </w:r>
      <w:r w:rsidR="00537E38">
        <w:rPr>
          <w:rFonts w:ascii="Times New Roman" w:hAnsi="Times New Roman" w:cs="Times New Roman"/>
          <w:sz w:val="24"/>
          <w:szCs w:val="24"/>
        </w:rPr>
        <w:t xml:space="preserve">ward by the second </w:t>
      </w:r>
      <w:r w:rsidRPr="006257B6">
        <w:rPr>
          <w:rFonts w:ascii="Times New Roman" w:hAnsi="Times New Roman" w:cs="Times New Roman"/>
          <w:sz w:val="24"/>
          <w:szCs w:val="24"/>
        </w:rPr>
        <w:t>respondent was of no consequence.</w:t>
      </w:r>
    </w:p>
    <w:p w14:paraId="515980DB" w14:textId="650CAA90" w:rsidR="00497340" w:rsidRPr="006257B6" w:rsidRDefault="00497340" w:rsidP="00012AB9">
      <w:pPr>
        <w:pStyle w:val="ListParagraph"/>
        <w:numPr>
          <w:ilvl w:val="0"/>
          <w:numId w:val="2"/>
        </w:numPr>
        <w:spacing w:line="480" w:lineRule="auto"/>
        <w:jc w:val="both"/>
        <w:rPr>
          <w:rFonts w:ascii="Times New Roman" w:hAnsi="Times New Roman" w:cs="Times New Roman"/>
          <w:sz w:val="24"/>
          <w:szCs w:val="24"/>
        </w:rPr>
      </w:pPr>
      <w:r w:rsidRPr="006257B6">
        <w:rPr>
          <w:rFonts w:ascii="Times New Roman" w:hAnsi="Times New Roman" w:cs="Times New Roman"/>
          <w:sz w:val="24"/>
          <w:szCs w:val="24"/>
        </w:rPr>
        <w:t xml:space="preserve">The court </w:t>
      </w:r>
      <w:r w:rsidRPr="006257B6">
        <w:rPr>
          <w:rFonts w:ascii="Times New Roman" w:hAnsi="Times New Roman" w:cs="Times New Roman"/>
          <w:i/>
          <w:iCs/>
          <w:sz w:val="24"/>
          <w:szCs w:val="24"/>
        </w:rPr>
        <w:t>a quo</w:t>
      </w:r>
      <w:r w:rsidRPr="006257B6">
        <w:rPr>
          <w:rFonts w:ascii="Times New Roman" w:hAnsi="Times New Roman" w:cs="Times New Roman"/>
          <w:sz w:val="24"/>
          <w:szCs w:val="24"/>
        </w:rPr>
        <w:t xml:space="preserve"> erred at law in failing to find </w:t>
      </w:r>
      <w:r w:rsidR="00537E38">
        <w:rPr>
          <w:rFonts w:ascii="Times New Roman" w:hAnsi="Times New Roman" w:cs="Times New Roman"/>
          <w:sz w:val="24"/>
          <w:szCs w:val="24"/>
        </w:rPr>
        <w:t xml:space="preserve">that the arbitral award by the second </w:t>
      </w:r>
      <w:r w:rsidRPr="006257B6">
        <w:rPr>
          <w:rFonts w:ascii="Times New Roman" w:hAnsi="Times New Roman" w:cs="Times New Roman"/>
          <w:sz w:val="24"/>
          <w:szCs w:val="24"/>
        </w:rPr>
        <w:t>respondent had the effect of re-opening the hearing.</w:t>
      </w:r>
    </w:p>
    <w:p w14:paraId="71B13223" w14:textId="1971C9EF" w:rsidR="00497340" w:rsidRPr="006257B6" w:rsidRDefault="00497340" w:rsidP="00012AB9">
      <w:pPr>
        <w:pStyle w:val="ListParagraph"/>
        <w:numPr>
          <w:ilvl w:val="0"/>
          <w:numId w:val="2"/>
        </w:numPr>
        <w:spacing w:line="480" w:lineRule="auto"/>
        <w:jc w:val="both"/>
        <w:rPr>
          <w:rFonts w:ascii="Times New Roman" w:hAnsi="Times New Roman" w:cs="Times New Roman"/>
          <w:sz w:val="24"/>
          <w:szCs w:val="24"/>
        </w:rPr>
      </w:pPr>
      <w:r w:rsidRPr="006257B6">
        <w:rPr>
          <w:rFonts w:ascii="Times New Roman" w:hAnsi="Times New Roman" w:cs="Times New Roman"/>
          <w:sz w:val="24"/>
          <w:szCs w:val="24"/>
        </w:rPr>
        <w:t xml:space="preserve">The court </w:t>
      </w:r>
      <w:r w:rsidRPr="006257B6">
        <w:rPr>
          <w:rFonts w:ascii="Times New Roman" w:hAnsi="Times New Roman" w:cs="Times New Roman"/>
          <w:i/>
          <w:iCs/>
          <w:sz w:val="24"/>
          <w:szCs w:val="24"/>
        </w:rPr>
        <w:t>a quo</w:t>
      </w:r>
      <w:r w:rsidRPr="006257B6">
        <w:rPr>
          <w:rFonts w:ascii="Times New Roman" w:hAnsi="Times New Roman" w:cs="Times New Roman"/>
          <w:sz w:val="24"/>
          <w:szCs w:val="24"/>
        </w:rPr>
        <w:t xml:space="preserve"> erred in law in splitting the arbitral award into two, and erroneously finding that as an interim award it is susceptible to challenge at this stage but on the other hand it is a procedural award and not susceptible to challenge, when in actual fact it was dealing with on</w:t>
      </w:r>
      <w:r w:rsidR="00537E38">
        <w:rPr>
          <w:rFonts w:ascii="Times New Roman" w:hAnsi="Times New Roman" w:cs="Times New Roman"/>
          <w:sz w:val="24"/>
          <w:szCs w:val="24"/>
        </w:rPr>
        <w:t>e arbitral award issued on</w:t>
      </w:r>
      <w:r w:rsidRPr="006257B6">
        <w:rPr>
          <w:rFonts w:ascii="Times New Roman" w:hAnsi="Times New Roman" w:cs="Times New Roman"/>
          <w:sz w:val="24"/>
          <w:szCs w:val="24"/>
        </w:rPr>
        <w:t xml:space="preserve"> 2 December 2020.</w:t>
      </w:r>
    </w:p>
    <w:p w14:paraId="1E61EF0B" w14:textId="63F64505" w:rsidR="00537E38" w:rsidRPr="00530BBC" w:rsidRDefault="00497340" w:rsidP="00530BBC">
      <w:pPr>
        <w:pStyle w:val="ListParagraph"/>
        <w:numPr>
          <w:ilvl w:val="0"/>
          <w:numId w:val="2"/>
        </w:numPr>
        <w:spacing w:line="480" w:lineRule="auto"/>
        <w:ind w:left="1134"/>
        <w:jc w:val="both"/>
        <w:rPr>
          <w:rFonts w:ascii="Times New Roman" w:hAnsi="Times New Roman" w:cs="Times New Roman"/>
          <w:sz w:val="24"/>
          <w:szCs w:val="24"/>
        </w:rPr>
      </w:pPr>
      <w:r w:rsidRPr="006257B6">
        <w:rPr>
          <w:rFonts w:ascii="Times New Roman" w:hAnsi="Times New Roman" w:cs="Times New Roman"/>
          <w:sz w:val="24"/>
          <w:szCs w:val="24"/>
        </w:rPr>
        <w:t xml:space="preserve">The court </w:t>
      </w:r>
      <w:r w:rsidRPr="006257B6">
        <w:rPr>
          <w:rFonts w:ascii="Times New Roman" w:hAnsi="Times New Roman" w:cs="Times New Roman"/>
          <w:i/>
          <w:iCs/>
          <w:sz w:val="24"/>
          <w:szCs w:val="24"/>
        </w:rPr>
        <w:t>a quo</w:t>
      </w:r>
      <w:r w:rsidRPr="006257B6">
        <w:rPr>
          <w:rFonts w:ascii="Times New Roman" w:hAnsi="Times New Roman" w:cs="Times New Roman"/>
          <w:sz w:val="24"/>
          <w:szCs w:val="24"/>
        </w:rPr>
        <w:t xml:space="preserve"> erred at law in discharging the provisional order and not finding that public policy had been affronted to the appellant’s prejudice. </w:t>
      </w:r>
    </w:p>
    <w:p w14:paraId="0AD5281F" w14:textId="7DEA3E38" w:rsidR="00497340" w:rsidRPr="006257B6" w:rsidRDefault="00537E38" w:rsidP="00FF2E06">
      <w:pPr>
        <w:tabs>
          <w:tab w:val="left" w:pos="1134"/>
        </w:tabs>
        <w:ind w:left="567"/>
        <w:jc w:val="both"/>
        <w:rPr>
          <w:rFonts w:ascii="Times New Roman" w:hAnsi="Times New Roman" w:cs="Times New Roman"/>
          <w:sz w:val="24"/>
          <w:szCs w:val="24"/>
        </w:rPr>
      </w:pPr>
      <w:r>
        <w:rPr>
          <w:rFonts w:ascii="Times New Roman" w:hAnsi="Times New Roman" w:cs="Times New Roman"/>
          <w:sz w:val="24"/>
          <w:szCs w:val="24"/>
        </w:rPr>
        <w:lastRenderedPageBreak/>
        <w:tab/>
      </w:r>
      <w:r w:rsidR="00497340" w:rsidRPr="006257B6">
        <w:rPr>
          <w:rFonts w:ascii="Times New Roman" w:hAnsi="Times New Roman" w:cs="Times New Roman"/>
          <w:sz w:val="24"/>
          <w:szCs w:val="24"/>
        </w:rPr>
        <w:t>The relief sought is:</w:t>
      </w:r>
    </w:p>
    <w:p w14:paraId="2E70F6D8" w14:textId="77777777" w:rsidR="00497340" w:rsidRPr="006257B6" w:rsidRDefault="00497340" w:rsidP="00537E38">
      <w:pPr>
        <w:pStyle w:val="ListParagraph"/>
        <w:numPr>
          <w:ilvl w:val="0"/>
          <w:numId w:val="3"/>
        </w:numPr>
        <w:spacing w:line="480" w:lineRule="auto"/>
        <w:jc w:val="both"/>
        <w:rPr>
          <w:rFonts w:ascii="Times New Roman" w:hAnsi="Times New Roman" w:cs="Times New Roman"/>
          <w:sz w:val="24"/>
          <w:szCs w:val="24"/>
        </w:rPr>
      </w:pPr>
      <w:r w:rsidRPr="006257B6">
        <w:rPr>
          <w:rFonts w:ascii="Times New Roman" w:hAnsi="Times New Roman" w:cs="Times New Roman"/>
          <w:sz w:val="24"/>
          <w:szCs w:val="24"/>
        </w:rPr>
        <w:t>The appeal succeeds with costs.</w:t>
      </w:r>
    </w:p>
    <w:p w14:paraId="3EBA7E2E" w14:textId="77777777" w:rsidR="00497340" w:rsidRPr="006257B6" w:rsidRDefault="00497340" w:rsidP="002F1698">
      <w:pPr>
        <w:pStyle w:val="ListParagraph"/>
        <w:numPr>
          <w:ilvl w:val="0"/>
          <w:numId w:val="3"/>
        </w:numPr>
        <w:tabs>
          <w:tab w:val="left" w:pos="1440"/>
        </w:tabs>
        <w:spacing w:after="0" w:line="480" w:lineRule="auto"/>
        <w:ind w:left="1797" w:hanging="357"/>
        <w:jc w:val="both"/>
        <w:rPr>
          <w:rFonts w:ascii="Times New Roman" w:hAnsi="Times New Roman" w:cs="Times New Roman"/>
          <w:sz w:val="24"/>
          <w:szCs w:val="24"/>
        </w:rPr>
      </w:pPr>
      <w:r w:rsidRPr="006257B6">
        <w:rPr>
          <w:rFonts w:ascii="Times New Roman" w:hAnsi="Times New Roman" w:cs="Times New Roman"/>
          <w:sz w:val="24"/>
          <w:szCs w:val="24"/>
        </w:rPr>
        <w:t xml:space="preserve">The judgment </w:t>
      </w:r>
      <w:r w:rsidRPr="00537E38">
        <w:rPr>
          <w:rFonts w:ascii="Times New Roman" w:hAnsi="Times New Roman" w:cs="Times New Roman"/>
          <w:i/>
          <w:sz w:val="24"/>
          <w:szCs w:val="24"/>
        </w:rPr>
        <w:t>a quo</w:t>
      </w:r>
      <w:r w:rsidRPr="006257B6">
        <w:rPr>
          <w:rFonts w:ascii="Times New Roman" w:hAnsi="Times New Roman" w:cs="Times New Roman"/>
          <w:sz w:val="24"/>
          <w:szCs w:val="24"/>
        </w:rPr>
        <w:t xml:space="preserve"> is set aside and, in its place, substituted with the following:</w:t>
      </w:r>
    </w:p>
    <w:p w14:paraId="0C5AB95D" w14:textId="77777777" w:rsidR="00537E38" w:rsidRDefault="00497340" w:rsidP="00537E38">
      <w:pPr>
        <w:spacing w:after="0" w:line="240" w:lineRule="auto"/>
        <w:ind w:left="1701"/>
        <w:jc w:val="both"/>
        <w:rPr>
          <w:rFonts w:ascii="Times New Roman" w:hAnsi="Times New Roman" w:cs="Times New Roman"/>
          <w:sz w:val="24"/>
          <w:szCs w:val="24"/>
        </w:rPr>
      </w:pPr>
      <w:r w:rsidRPr="006257B6">
        <w:rPr>
          <w:rFonts w:ascii="Times New Roman" w:hAnsi="Times New Roman" w:cs="Times New Roman"/>
          <w:sz w:val="24"/>
          <w:szCs w:val="24"/>
        </w:rPr>
        <w:t>“a.</w:t>
      </w:r>
      <w:r w:rsidRPr="006257B6">
        <w:rPr>
          <w:rFonts w:ascii="Times New Roman" w:hAnsi="Times New Roman" w:cs="Times New Roman"/>
          <w:sz w:val="24"/>
          <w:szCs w:val="24"/>
        </w:rPr>
        <w:tab/>
        <w:t>The arbitral award issued by the second respondent on the 2</w:t>
      </w:r>
      <w:r w:rsidRPr="006257B6">
        <w:rPr>
          <w:rFonts w:ascii="Times New Roman" w:hAnsi="Times New Roman" w:cs="Times New Roman"/>
          <w:sz w:val="24"/>
          <w:szCs w:val="24"/>
          <w:vertAlign w:val="superscript"/>
        </w:rPr>
        <w:t>nd</w:t>
      </w:r>
      <w:r w:rsidRPr="006257B6">
        <w:rPr>
          <w:rFonts w:ascii="Times New Roman" w:hAnsi="Times New Roman" w:cs="Times New Roman"/>
          <w:sz w:val="24"/>
          <w:szCs w:val="24"/>
        </w:rPr>
        <w:t xml:space="preserve"> of </w:t>
      </w:r>
    </w:p>
    <w:p w14:paraId="13879004" w14:textId="0F85EBE5" w:rsidR="00497340" w:rsidRPr="006257B6" w:rsidRDefault="00497340" w:rsidP="00537E38">
      <w:pPr>
        <w:spacing w:after="0" w:line="240" w:lineRule="auto"/>
        <w:ind w:left="2160"/>
        <w:jc w:val="both"/>
        <w:rPr>
          <w:rFonts w:ascii="Times New Roman" w:hAnsi="Times New Roman" w:cs="Times New Roman"/>
          <w:sz w:val="24"/>
          <w:szCs w:val="24"/>
        </w:rPr>
      </w:pPr>
      <w:r w:rsidRPr="006257B6">
        <w:rPr>
          <w:rFonts w:ascii="Times New Roman" w:hAnsi="Times New Roman" w:cs="Times New Roman"/>
          <w:sz w:val="24"/>
          <w:szCs w:val="24"/>
        </w:rPr>
        <w:t>December 2020 in the arbitration proceedings between the applicant and the first respondent, be and is hereby set aside as being against public policy.</w:t>
      </w:r>
    </w:p>
    <w:p w14:paraId="52ACB31B" w14:textId="35F61625" w:rsidR="00497340" w:rsidRPr="006257B6" w:rsidRDefault="00497340" w:rsidP="00537E38">
      <w:pPr>
        <w:spacing w:after="0" w:line="240" w:lineRule="auto"/>
        <w:ind w:left="2160" w:hanging="459"/>
        <w:jc w:val="both"/>
        <w:rPr>
          <w:rFonts w:ascii="Times New Roman" w:hAnsi="Times New Roman" w:cs="Times New Roman"/>
          <w:sz w:val="24"/>
          <w:szCs w:val="24"/>
        </w:rPr>
      </w:pPr>
      <w:r w:rsidRPr="006257B6">
        <w:rPr>
          <w:rFonts w:ascii="Times New Roman" w:hAnsi="Times New Roman" w:cs="Times New Roman"/>
          <w:sz w:val="24"/>
          <w:szCs w:val="24"/>
        </w:rPr>
        <w:t>b.</w:t>
      </w:r>
      <w:r w:rsidRPr="006257B6">
        <w:rPr>
          <w:rFonts w:ascii="Times New Roman" w:hAnsi="Times New Roman" w:cs="Times New Roman"/>
          <w:sz w:val="24"/>
          <w:szCs w:val="24"/>
        </w:rPr>
        <w:tab/>
        <w:t>The arbitral proceedings before the 2</w:t>
      </w:r>
      <w:r w:rsidRPr="006257B6">
        <w:rPr>
          <w:rFonts w:ascii="Times New Roman" w:hAnsi="Times New Roman" w:cs="Times New Roman"/>
          <w:sz w:val="24"/>
          <w:szCs w:val="24"/>
          <w:vertAlign w:val="superscript"/>
        </w:rPr>
        <w:t>nd</w:t>
      </w:r>
      <w:r w:rsidRPr="006257B6">
        <w:rPr>
          <w:rFonts w:ascii="Times New Roman" w:hAnsi="Times New Roman" w:cs="Times New Roman"/>
          <w:sz w:val="24"/>
          <w:szCs w:val="24"/>
        </w:rPr>
        <w:t xml:space="preserve"> respondent between the applicant and 1</w:t>
      </w:r>
      <w:r w:rsidRPr="006257B6">
        <w:rPr>
          <w:rFonts w:ascii="Times New Roman" w:hAnsi="Times New Roman" w:cs="Times New Roman"/>
          <w:sz w:val="24"/>
          <w:szCs w:val="24"/>
          <w:vertAlign w:val="superscript"/>
        </w:rPr>
        <w:t>st</w:t>
      </w:r>
      <w:r w:rsidRPr="006257B6">
        <w:rPr>
          <w:rFonts w:ascii="Times New Roman" w:hAnsi="Times New Roman" w:cs="Times New Roman"/>
          <w:sz w:val="24"/>
          <w:szCs w:val="24"/>
        </w:rPr>
        <w:t xml:space="preserve"> respondent be and is</w:t>
      </w:r>
      <w:r w:rsidR="00EB20C1">
        <w:rPr>
          <w:rFonts w:ascii="Times New Roman" w:hAnsi="Times New Roman" w:cs="Times New Roman"/>
          <w:sz w:val="24"/>
          <w:szCs w:val="24"/>
        </w:rPr>
        <w:t xml:space="preserve"> </w:t>
      </w:r>
      <w:r w:rsidR="00EB20C1" w:rsidRPr="00EB20C1">
        <w:rPr>
          <w:rFonts w:ascii="Times New Roman" w:hAnsi="Times New Roman" w:cs="Times New Roman"/>
          <w:i/>
          <w:iCs/>
          <w:sz w:val="24"/>
          <w:szCs w:val="24"/>
        </w:rPr>
        <w:t>(sic)</w:t>
      </w:r>
      <w:r w:rsidRPr="006257B6">
        <w:rPr>
          <w:rFonts w:ascii="Times New Roman" w:hAnsi="Times New Roman" w:cs="Times New Roman"/>
          <w:sz w:val="24"/>
          <w:szCs w:val="24"/>
        </w:rPr>
        <w:t xml:space="preserve"> hereby set aside.</w:t>
      </w:r>
    </w:p>
    <w:p w14:paraId="466001DA" w14:textId="77777777" w:rsidR="00497340" w:rsidRPr="006257B6" w:rsidRDefault="00497340" w:rsidP="00537E38">
      <w:pPr>
        <w:spacing w:after="0" w:line="240" w:lineRule="auto"/>
        <w:ind w:left="2160" w:hanging="459"/>
        <w:jc w:val="both"/>
        <w:rPr>
          <w:rFonts w:ascii="Times New Roman" w:hAnsi="Times New Roman" w:cs="Times New Roman"/>
          <w:sz w:val="24"/>
          <w:szCs w:val="24"/>
        </w:rPr>
      </w:pPr>
      <w:r w:rsidRPr="006257B6">
        <w:rPr>
          <w:rFonts w:ascii="Times New Roman" w:hAnsi="Times New Roman" w:cs="Times New Roman"/>
          <w:sz w:val="24"/>
          <w:szCs w:val="24"/>
        </w:rPr>
        <w:t>c.</w:t>
      </w:r>
      <w:r w:rsidRPr="006257B6">
        <w:rPr>
          <w:rFonts w:ascii="Times New Roman" w:hAnsi="Times New Roman" w:cs="Times New Roman"/>
          <w:sz w:val="24"/>
          <w:szCs w:val="24"/>
        </w:rPr>
        <w:tab/>
        <w:t>The 1</w:t>
      </w:r>
      <w:r w:rsidRPr="006257B6">
        <w:rPr>
          <w:rFonts w:ascii="Times New Roman" w:hAnsi="Times New Roman" w:cs="Times New Roman"/>
          <w:sz w:val="24"/>
          <w:szCs w:val="24"/>
          <w:vertAlign w:val="superscript"/>
        </w:rPr>
        <w:t>st</w:t>
      </w:r>
      <w:r w:rsidRPr="006257B6">
        <w:rPr>
          <w:rFonts w:ascii="Times New Roman" w:hAnsi="Times New Roman" w:cs="Times New Roman"/>
          <w:sz w:val="24"/>
          <w:szCs w:val="24"/>
        </w:rPr>
        <w:t xml:space="preserve"> respondent pays costs of this application on a legal practitioner and client scale.”</w:t>
      </w:r>
    </w:p>
    <w:p w14:paraId="1FB77221" w14:textId="77777777" w:rsidR="00537E38" w:rsidRDefault="00537E38" w:rsidP="00242053">
      <w:pPr>
        <w:jc w:val="both"/>
        <w:rPr>
          <w:rFonts w:ascii="Times New Roman" w:hAnsi="Times New Roman" w:cs="Times New Roman"/>
          <w:b/>
          <w:bCs/>
          <w:sz w:val="24"/>
          <w:szCs w:val="24"/>
        </w:rPr>
      </w:pPr>
    </w:p>
    <w:p w14:paraId="5BA22FD5" w14:textId="77777777" w:rsidR="00537E38" w:rsidRDefault="00537E38" w:rsidP="00537E38">
      <w:pPr>
        <w:spacing w:after="0" w:line="240" w:lineRule="auto"/>
        <w:jc w:val="both"/>
        <w:rPr>
          <w:rFonts w:ascii="Times New Roman" w:hAnsi="Times New Roman" w:cs="Times New Roman"/>
          <w:b/>
          <w:bCs/>
          <w:sz w:val="24"/>
          <w:szCs w:val="24"/>
        </w:rPr>
      </w:pPr>
    </w:p>
    <w:p w14:paraId="58D59916" w14:textId="7A8BF1D4" w:rsidR="00242053" w:rsidRPr="006257B6" w:rsidRDefault="00537E38" w:rsidP="00242053">
      <w:pPr>
        <w:jc w:val="both"/>
        <w:rPr>
          <w:rFonts w:ascii="Times New Roman" w:hAnsi="Times New Roman" w:cs="Times New Roman"/>
          <w:b/>
          <w:bCs/>
          <w:sz w:val="24"/>
          <w:szCs w:val="24"/>
        </w:rPr>
      </w:pPr>
      <w:r w:rsidRPr="006257B6">
        <w:rPr>
          <w:rFonts w:ascii="Times New Roman" w:hAnsi="Times New Roman" w:cs="Times New Roman"/>
          <w:b/>
          <w:bCs/>
          <w:sz w:val="24"/>
          <w:szCs w:val="24"/>
        </w:rPr>
        <w:t>THE ISSUES</w:t>
      </w:r>
    </w:p>
    <w:p w14:paraId="22D03B74" w14:textId="6DDB1AD5" w:rsidR="00537E38" w:rsidRDefault="00537E38" w:rsidP="00537E38">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931B6" w:rsidRPr="006257B6">
        <w:rPr>
          <w:rFonts w:ascii="Times New Roman" w:hAnsi="Times New Roman" w:cs="Times New Roman"/>
          <w:sz w:val="24"/>
          <w:szCs w:val="24"/>
        </w:rPr>
        <w:t xml:space="preserve">The first 5 grounds of appeal </w:t>
      </w:r>
      <w:r w:rsidR="0056477E" w:rsidRPr="006257B6">
        <w:rPr>
          <w:rFonts w:ascii="Times New Roman" w:hAnsi="Times New Roman" w:cs="Times New Roman"/>
          <w:sz w:val="24"/>
          <w:szCs w:val="24"/>
        </w:rPr>
        <w:t xml:space="preserve">speak to one issue. It is whether the court </w:t>
      </w:r>
      <w:r w:rsidR="0056477E" w:rsidRPr="006257B6">
        <w:rPr>
          <w:rFonts w:ascii="Times New Roman" w:hAnsi="Times New Roman" w:cs="Times New Roman"/>
          <w:i/>
          <w:iCs/>
          <w:sz w:val="24"/>
          <w:szCs w:val="24"/>
        </w:rPr>
        <w:t>a quo</w:t>
      </w:r>
      <w:r w:rsidR="0056477E" w:rsidRPr="006257B6">
        <w:rPr>
          <w:rFonts w:ascii="Times New Roman" w:hAnsi="Times New Roman" w:cs="Times New Roman"/>
          <w:sz w:val="24"/>
          <w:szCs w:val="24"/>
        </w:rPr>
        <w:t xml:space="preserve"> was correct in holding that the reopening by the arbitrator of completed arbitral proceedings was not contrary to the public policy of Zimbabwe. </w:t>
      </w:r>
      <w:r>
        <w:rPr>
          <w:rFonts w:ascii="Times New Roman" w:hAnsi="Times New Roman" w:cs="Times New Roman"/>
          <w:sz w:val="24"/>
          <w:szCs w:val="24"/>
        </w:rPr>
        <w:t>The second issue raised by the sixth</w:t>
      </w:r>
      <w:r w:rsidR="00C62909" w:rsidRPr="006257B6">
        <w:rPr>
          <w:rFonts w:ascii="Times New Roman" w:hAnsi="Times New Roman" w:cs="Times New Roman"/>
          <w:sz w:val="24"/>
          <w:szCs w:val="24"/>
        </w:rPr>
        <w:t xml:space="preserve"> ground of appeal is whether the court </w:t>
      </w:r>
      <w:r w:rsidR="00C62909" w:rsidRPr="006257B6">
        <w:rPr>
          <w:rFonts w:ascii="Times New Roman" w:hAnsi="Times New Roman" w:cs="Times New Roman"/>
          <w:i/>
          <w:iCs/>
          <w:sz w:val="24"/>
          <w:szCs w:val="24"/>
        </w:rPr>
        <w:t>a quo</w:t>
      </w:r>
      <w:r w:rsidR="00C62909" w:rsidRPr="006257B6">
        <w:rPr>
          <w:rFonts w:ascii="Times New Roman" w:hAnsi="Times New Roman" w:cs="Times New Roman"/>
          <w:sz w:val="24"/>
          <w:szCs w:val="24"/>
        </w:rPr>
        <w:t xml:space="preserve"> was correct in splitting the interim award into, firstly, an interim award on jurisdiction that could properly be challenged and secondly, an interlocutory procedural direction that was not open to challenge before the completion of the impugned arbitral proceedings. The third and last issue emanating from the </w:t>
      </w:r>
      <w:r>
        <w:rPr>
          <w:rFonts w:ascii="Times New Roman" w:hAnsi="Times New Roman" w:cs="Times New Roman"/>
          <w:sz w:val="24"/>
          <w:szCs w:val="24"/>
        </w:rPr>
        <w:t>seventh</w:t>
      </w:r>
      <w:r w:rsidR="006438CE" w:rsidRPr="006257B6">
        <w:rPr>
          <w:rFonts w:ascii="Times New Roman" w:hAnsi="Times New Roman" w:cs="Times New Roman"/>
          <w:sz w:val="24"/>
          <w:szCs w:val="24"/>
        </w:rPr>
        <w:t xml:space="preserve"> ground of appeal i</w:t>
      </w:r>
      <w:r w:rsidR="00C62909" w:rsidRPr="006257B6">
        <w:rPr>
          <w:rFonts w:ascii="Times New Roman" w:hAnsi="Times New Roman" w:cs="Times New Roman"/>
          <w:sz w:val="24"/>
          <w:szCs w:val="24"/>
        </w:rPr>
        <w:t xml:space="preserve">s whether the court </w:t>
      </w:r>
      <w:r w:rsidR="00C62909" w:rsidRPr="006257B6">
        <w:rPr>
          <w:rFonts w:ascii="Times New Roman" w:hAnsi="Times New Roman" w:cs="Times New Roman"/>
          <w:i/>
          <w:iCs/>
          <w:sz w:val="24"/>
          <w:szCs w:val="24"/>
        </w:rPr>
        <w:t>a quo</w:t>
      </w:r>
      <w:r w:rsidR="00C62909" w:rsidRPr="006257B6">
        <w:rPr>
          <w:rFonts w:ascii="Times New Roman" w:hAnsi="Times New Roman" w:cs="Times New Roman"/>
          <w:sz w:val="24"/>
          <w:szCs w:val="24"/>
        </w:rPr>
        <w:t xml:space="preserve"> ought to have confirmed rather than discharged the provisional order.  </w:t>
      </w:r>
    </w:p>
    <w:p w14:paraId="211D343A" w14:textId="09A143A9" w:rsidR="00497340" w:rsidRPr="006257B6" w:rsidRDefault="00497340" w:rsidP="001931B6">
      <w:pPr>
        <w:jc w:val="both"/>
        <w:rPr>
          <w:rFonts w:ascii="Times New Roman" w:hAnsi="Times New Roman" w:cs="Times New Roman"/>
          <w:sz w:val="24"/>
          <w:szCs w:val="24"/>
        </w:rPr>
      </w:pPr>
    </w:p>
    <w:p w14:paraId="346EDAB2" w14:textId="37A0C990" w:rsidR="007071B7" w:rsidRPr="006257B6" w:rsidRDefault="00537E38" w:rsidP="007071B7">
      <w:pPr>
        <w:jc w:val="both"/>
        <w:rPr>
          <w:rFonts w:ascii="Times New Roman" w:hAnsi="Times New Roman" w:cs="Times New Roman"/>
          <w:b/>
          <w:bCs/>
          <w:sz w:val="24"/>
          <w:szCs w:val="24"/>
        </w:rPr>
      </w:pPr>
      <w:r w:rsidRPr="006257B6">
        <w:rPr>
          <w:rFonts w:ascii="Times New Roman" w:hAnsi="Times New Roman" w:cs="Times New Roman"/>
          <w:b/>
          <w:bCs/>
          <w:sz w:val="24"/>
          <w:szCs w:val="24"/>
        </w:rPr>
        <w:t>THE CONTENTIONS BEFORE THIS COURT</w:t>
      </w:r>
    </w:p>
    <w:p w14:paraId="2E617B3F" w14:textId="6D564B9D" w:rsidR="00537E38" w:rsidRDefault="00537E38" w:rsidP="00530BBC">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071B7" w:rsidRPr="006257B6">
        <w:rPr>
          <w:rFonts w:ascii="Times New Roman" w:hAnsi="Times New Roman" w:cs="Times New Roman"/>
          <w:sz w:val="24"/>
          <w:szCs w:val="24"/>
        </w:rPr>
        <w:t xml:space="preserve">Mr </w:t>
      </w:r>
      <w:r w:rsidR="007071B7" w:rsidRPr="006257B6">
        <w:rPr>
          <w:rFonts w:ascii="Times New Roman" w:hAnsi="Times New Roman" w:cs="Times New Roman"/>
          <w:i/>
          <w:iCs/>
          <w:sz w:val="24"/>
          <w:szCs w:val="24"/>
        </w:rPr>
        <w:t>Phiri</w:t>
      </w:r>
      <w:r w:rsidR="007071B7" w:rsidRPr="006257B6">
        <w:rPr>
          <w:rFonts w:ascii="Times New Roman" w:hAnsi="Times New Roman" w:cs="Times New Roman"/>
          <w:sz w:val="24"/>
          <w:szCs w:val="24"/>
        </w:rPr>
        <w:t xml:space="preserve"> for the appellant </w:t>
      </w:r>
      <w:r w:rsidR="0074248E" w:rsidRPr="006257B6">
        <w:rPr>
          <w:rFonts w:ascii="Times New Roman" w:hAnsi="Times New Roman" w:cs="Times New Roman"/>
          <w:sz w:val="24"/>
          <w:szCs w:val="24"/>
        </w:rPr>
        <w:t>submitted that the impugned interim award was contrary to public policy. He contended that the repeated assertions in the interim award by the arbitrator that he was “re-opening” his earlier award confirmed that he had revived his jurisdiction. He argued tha</w:t>
      </w:r>
      <w:r w:rsidR="006275B7" w:rsidRPr="006257B6">
        <w:rPr>
          <w:rFonts w:ascii="Times New Roman" w:hAnsi="Times New Roman" w:cs="Times New Roman"/>
          <w:sz w:val="24"/>
          <w:szCs w:val="24"/>
        </w:rPr>
        <w:t xml:space="preserve">t, having issued a final and definitive award on specific performance, which had been registered for enforcement by the High Court, the arbitrator became </w:t>
      </w:r>
      <w:r w:rsidR="006275B7" w:rsidRPr="006257B6">
        <w:rPr>
          <w:rFonts w:ascii="Times New Roman" w:hAnsi="Times New Roman" w:cs="Times New Roman"/>
          <w:i/>
          <w:iCs/>
          <w:sz w:val="24"/>
          <w:szCs w:val="24"/>
        </w:rPr>
        <w:t>functus officio</w:t>
      </w:r>
      <w:r w:rsidR="006275B7" w:rsidRPr="006257B6">
        <w:rPr>
          <w:rFonts w:ascii="Times New Roman" w:hAnsi="Times New Roman" w:cs="Times New Roman"/>
          <w:sz w:val="24"/>
          <w:szCs w:val="24"/>
        </w:rPr>
        <w:t xml:space="preserve"> as he </w:t>
      </w:r>
      <w:r w:rsidR="006275B7" w:rsidRPr="006257B6">
        <w:rPr>
          <w:rFonts w:ascii="Times New Roman" w:hAnsi="Times New Roman" w:cs="Times New Roman"/>
          <w:sz w:val="24"/>
          <w:szCs w:val="24"/>
        </w:rPr>
        <w:lastRenderedPageBreak/>
        <w:t>had completed his mandate. In the circumstances, he could not re-open the completed</w:t>
      </w:r>
      <w:r w:rsidR="003F1F89" w:rsidRPr="006257B6">
        <w:rPr>
          <w:rFonts w:ascii="Times New Roman" w:hAnsi="Times New Roman" w:cs="Times New Roman"/>
          <w:sz w:val="24"/>
          <w:szCs w:val="24"/>
        </w:rPr>
        <w:t xml:space="preserve"> </w:t>
      </w:r>
      <w:r w:rsidR="006275B7" w:rsidRPr="006257B6">
        <w:rPr>
          <w:rFonts w:ascii="Times New Roman" w:hAnsi="Times New Roman" w:cs="Times New Roman"/>
          <w:sz w:val="24"/>
          <w:szCs w:val="24"/>
        </w:rPr>
        <w:t xml:space="preserve">proceedings and revive the jurisdiction that the parties had previously conferred on him. He therefore contended that the twin principles of </w:t>
      </w:r>
      <w:r w:rsidR="006275B7" w:rsidRPr="006257B6">
        <w:rPr>
          <w:rFonts w:ascii="Times New Roman" w:hAnsi="Times New Roman" w:cs="Times New Roman"/>
          <w:i/>
          <w:iCs/>
          <w:sz w:val="24"/>
          <w:szCs w:val="24"/>
        </w:rPr>
        <w:t>functus officio</w:t>
      </w:r>
      <w:r w:rsidR="006275B7" w:rsidRPr="006257B6">
        <w:rPr>
          <w:rFonts w:ascii="Times New Roman" w:hAnsi="Times New Roman" w:cs="Times New Roman"/>
          <w:sz w:val="24"/>
          <w:szCs w:val="24"/>
        </w:rPr>
        <w:t xml:space="preserve"> and finality to litigation militated against the resumption of</w:t>
      </w:r>
      <w:r w:rsidR="000E51B7" w:rsidRPr="006257B6">
        <w:rPr>
          <w:rFonts w:ascii="Times New Roman" w:hAnsi="Times New Roman" w:cs="Times New Roman"/>
          <w:sz w:val="24"/>
          <w:szCs w:val="24"/>
        </w:rPr>
        <w:t xml:space="preserve"> his</w:t>
      </w:r>
      <w:r w:rsidR="006275B7" w:rsidRPr="006257B6">
        <w:rPr>
          <w:rFonts w:ascii="Times New Roman" w:hAnsi="Times New Roman" w:cs="Times New Roman"/>
          <w:sz w:val="24"/>
          <w:szCs w:val="24"/>
        </w:rPr>
        <w:t xml:space="preserve"> </w:t>
      </w:r>
      <w:r w:rsidR="003F1F89" w:rsidRPr="006257B6">
        <w:rPr>
          <w:rFonts w:ascii="Times New Roman" w:hAnsi="Times New Roman" w:cs="Times New Roman"/>
          <w:sz w:val="24"/>
          <w:szCs w:val="24"/>
        </w:rPr>
        <w:t xml:space="preserve">earlier </w:t>
      </w:r>
      <w:r w:rsidR="006275B7" w:rsidRPr="006257B6">
        <w:rPr>
          <w:rFonts w:ascii="Times New Roman" w:hAnsi="Times New Roman" w:cs="Times New Roman"/>
          <w:sz w:val="24"/>
          <w:szCs w:val="24"/>
        </w:rPr>
        <w:t>jurisdiction</w:t>
      </w:r>
      <w:r w:rsidR="003F1F89" w:rsidRPr="006257B6">
        <w:rPr>
          <w:rFonts w:ascii="Times New Roman" w:hAnsi="Times New Roman" w:cs="Times New Roman"/>
          <w:sz w:val="24"/>
          <w:szCs w:val="24"/>
        </w:rPr>
        <w:t>, which</w:t>
      </w:r>
      <w:r w:rsidR="006275B7" w:rsidRPr="006257B6">
        <w:rPr>
          <w:rFonts w:ascii="Times New Roman" w:hAnsi="Times New Roman" w:cs="Times New Roman"/>
          <w:sz w:val="24"/>
          <w:szCs w:val="24"/>
        </w:rPr>
        <w:t xml:space="preserve"> by operation of law, </w:t>
      </w:r>
      <w:r w:rsidR="003F1F89" w:rsidRPr="006257B6">
        <w:rPr>
          <w:rFonts w:ascii="Times New Roman" w:hAnsi="Times New Roman" w:cs="Times New Roman"/>
          <w:sz w:val="24"/>
          <w:szCs w:val="24"/>
        </w:rPr>
        <w:t xml:space="preserve">had </w:t>
      </w:r>
      <w:r w:rsidR="000E51B7" w:rsidRPr="006257B6">
        <w:rPr>
          <w:rFonts w:ascii="Times New Roman" w:hAnsi="Times New Roman" w:cs="Times New Roman"/>
          <w:sz w:val="24"/>
          <w:szCs w:val="24"/>
        </w:rPr>
        <w:t xml:space="preserve">been exhausted. He strongly argued that the resumption of jurisdiction in these circumstances was repugnant to the public policy of Zimbabwe. </w:t>
      </w:r>
      <w:r w:rsidR="00783DB5" w:rsidRPr="006257B6">
        <w:rPr>
          <w:rFonts w:ascii="Times New Roman" w:hAnsi="Times New Roman" w:cs="Times New Roman"/>
          <w:sz w:val="24"/>
          <w:szCs w:val="24"/>
        </w:rPr>
        <w:t xml:space="preserve"> He also submitted that </w:t>
      </w:r>
      <w:r w:rsidR="00976DB8" w:rsidRPr="006257B6">
        <w:rPr>
          <w:rFonts w:ascii="Times New Roman" w:hAnsi="Times New Roman" w:cs="Times New Roman"/>
          <w:sz w:val="24"/>
          <w:szCs w:val="24"/>
        </w:rPr>
        <w:t xml:space="preserve">it was erroneous for the court </w:t>
      </w:r>
      <w:r w:rsidR="00976DB8" w:rsidRPr="006257B6">
        <w:rPr>
          <w:rFonts w:ascii="Times New Roman" w:hAnsi="Times New Roman" w:cs="Times New Roman"/>
          <w:i/>
          <w:iCs/>
          <w:sz w:val="24"/>
          <w:szCs w:val="24"/>
        </w:rPr>
        <w:t>a quo</w:t>
      </w:r>
      <w:r w:rsidR="00976DB8" w:rsidRPr="006257B6">
        <w:rPr>
          <w:rFonts w:ascii="Times New Roman" w:hAnsi="Times New Roman" w:cs="Times New Roman"/>
          <w:sz w:val="24"/>
          <w:szCs w:val="24"/>
        </w:rPr>
        <w:t xml:space="preserve"> to split the unitary interim award into two. He, however, failed to demonstrate how the split affronted the public policy of Zimbabwe.  While he conceded that clause 10 of the contract allowed the first respondent to commence fresh arbitral proceedings premised on the unenforceable arbitral order for specific performance, he was adamant that it </w:t>
      </w:r>
      <w:r w:rsidR="003F10F6" w:rsidRPr="006257B6">
        <w:rPr>
          <w:rFonts w:ascii="Times New Roman" w:hAnsi="Times New Roman" w:cs="Times New Roman"/>
          <w:sz w:val="24"/>
          <w:szCs w:val="24"/>
        </w:rPr>
        <w:t xml:space="preserve">could not seek the revival of the arbitrator’s exhausted jurisdiction. He further argued that the arbitrator could not also </w:t>
      </w:r>
      <w:r w:rsidR="003F10F6" w:rsidRPr="006257B6">
        <w:rPr>
          <w:rFonts w:ascii="Times New Roman" w:hAnsi="Times New Roman" w:cs="Times New Roman"/>
          <w:i/>
          <w:iCs/>
          <w:sz w:val="24"/>
          <w:szCs w:val="24"/>
        </w:rPr>
        <w:t>mero motu</w:t>
      </w:r>
      <w:r w:rsidR="003F10F6" w:rsidRPr="006257B6">
        <w:rPr>
          <w:rFonts w:ascii="Times New Roman" w:hAnsi="Times New Roman" w:cs="Times New Roman"/>
          <w:sz w:val="24"/>
          <w:szCs w:val="24"/>
        </w:rPr>
        <w:t xml:space="preserve"> revive the jurisdiction he had fully exercised. He</w:t>
      </w:r>
      <w:r w:rsidR="003F1F89" w:rsidRPr="006257B6">
        <w:rPr>
          <w:rFonts w:ascii="Times New Roman" w:hAnsi="Times New Roman" w:cs="Times New Roman"/>
          <w:sz w:val="24"/>
          <w:szCs w:val="24"/>
        </w:rPr>
        <w:t xml:space="preserve"> also contended</w:t>
      </w:r>
      <w:r w:rsidR="003F10F6" w:rsidRPr="006257B6">
        <w:rPr>
          <w:rFonts w:ascii="Times New Roman" w:hAnsi="Times New Roman" w:cs="Times New Roman"/>
          <w:sz w:val="24"/>
          <w:szCs w:val="24"/>
        </w:rPr>
        <w:t xml:space="preserve"> that</w:t>
      </w:r>
      <w:r w:rsidR="003F1F89" w:rsidRPr="006257B6">
        <w:rPr>
          <w:rFonts w:ascii="Times New Roman" w:hAnsi="Times New Roman" w:cs="Times New Roman"/>
          <w:sz w:val="24"/>
          <w:szCs w:val="24"/>
        </w:rPr>
        <w:t>,</w:t>
      </w:r>
      <w:r w:rsidR="003F10F6" w:rsidRPr="006257B6">
        <w:rPr>
          <w:rFonts w:ascii="Times New Roman" w:hAnsi="Times New Roman" w:cs="Times New Roman"/>
          <w:sz w:val="24"/>
          <w:szCs w:val="24"/>
        </w:rPr>
        <w:t xml:space="preserve"> while the withdrawal of the completed specific performance award was a nullity, it constituted a belated realization by the arbitrator that he could not revive jurisdiction in completed proceedings. He finally submitted that the court </w:t>
      </w:r>
      <w:r w:rsidR="003F10F6" w:rsidRPr="006257B6">
        <w:rPr>
          <w:rFonts w:ascii="Times New Roman" w:hAnsi="Times New Roman" w:cs="Times New Roman"/>
          <w:i/>
          <w:iCs/>
          <w:sz w:val="24"/>
          <w:szCs w:val="24"/>
        </w:rPr>
        <w:t>a quo</w:t>
      </w:r>
      <w:r w:rsidR="003F10F6" w:rsidRPr="006257B6">
        <w:rPr>
          <w:rFonts w:ascii="Times New Roman" w:hAnsi="Times New Roman" w:cs="Times New Roman"/>
          <w:sz w:val="24"/>
          <w:szCs w:val="24"/>
        </w:rPr>
        <w:t xml:space="preserve"> ought to have confirmed and not discharged the provisional order.</w:t>
      </w:r>
      <w:r w:rsidR="00C105AE" w:rsidRPr="006257B6">
        <w:rPr>
          <w:rFonts w:ascii="Times New Roman" w:hAnsi="Times New Roman" w:cs="Times New Roman"/>
          <w:sz w:val="24"/>
          <w:szCs w:val="24"/>
        </w:rPr>
        <w:t xml:space="preserve"> He moved for the success of the appeal with costs on the ordinary scale.</w:t>
      </w:r>
    </w:p>
    <w:p w14:paraId="6CC1E2DF" w14:textId="77777777" w:rsidR="00537E38" w:rsidRPr="006257B6" w:rsidRDefault="00537E38" w:rsidP="00920C75">
      <w:pPr>
        <w:jc w:val="both"/>
        <w:rPr>
          <w:rFonts w:ascii="Times New Roman" w:hAnsi="Times New Roman" w:cs="Times New Roman"/>
          <w:sz w:val="24"/>
          <w:szCs w:val="24"/>
        </w:rPr>
      </w:pPr>
    </w:p>
    <w:p w14:paraId="4092F5A9" w14:textId="60C75D39" w:rsidR="009D536A" w:rsidRDefault="005A3ED7" w:rsidP="009D536A">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ab/>
      </w:r>
      <w:r w:rsidR="00BF06C8" w:rsidRPr="006257B6">
        <w:rPr>
          <w:rFonts w:ascii="Times New Roman" w:hAnsi="Times New Roman" w:cs="Times New Roman"/>
          <w:i/>
          <w:iCs/>
          <w:sz w:val="24"/>
          <w:szCs w:val="24"/>
        </w:rPr>
        <w:t>Per contra</w:t>
      </w:r>
      <w:r w:rsidR="00BF06C8" w:rsidRPr="006257B6">
        <w:rPr>
          <w:rFonts w:ascii="Times New Roman" w:hAnsi="Times New Roman" w:cs="Times New Roman"/>
          <w:sz w:val="24"/>
          <w:szCs w:val="24"/>
        </w:rPr>
        <w:t xml:space="preserve">, Mr </w:t>
      </w:r>
      <w:r w:rsidR="00BF06C8" w:rsidRPr="006257B6">
        <w:rPr>
          <w:rFonts w:ascii="Times New Roman" w:hAnsi="Times New Roman" w:cs="Times New Roman"/>
          <w:i/>
          <w:iCs/>
          <w:sz w:val="24"/>
          <w:szCs w:val="24"/>
        </w:rPr>
        <w:t>Hashiti</w:t>
      </w:r>
      <w:r w:rsidR="00BF06C8" w:rsidRPr="006257B6">
        <w:rPr>
          <w:rFonts w:ascii="Times New Roman" w:hAnsi="Times New Roman" w:cs="Times New Roman"/>
          <w:sz w:val="24"/>
          <w:szCs w:val="24"/>
        </w:rPr>
        <w:t xml:space="preserve">, for the first respondent </w:t>
      </w:r>
      <w:r w:rsidR="003F10F6" w:rsidRPr="006257B6">
        <w:rPr>
          <w:rFonts w:ascii="Times New Roman" w:hAnsi="Times New Roman" w:cs="Times New Roman"/>
          <w:sz w:val="24"/>
          <w:szCs w:val="24"/>
        </w:rPr>
        <w:t xml:space="preserve">submitted that </w:t>
      </w:r>
      <w:r w:rsidR="00BF06C8" w:rsidRPr="006257B6">
        <w:rPr>
          <w:rFonts w:ascii="Times New Roman" w:hAnsi="Times New Roman" w:cs="Times New Roman"/>
          <w:sz w:val="24"/>
          <w:szCs w:val="24"/>
        </w:rPr>
        <w:t xml:space="preserve">the interim award was not in conflict with the public policy of Zimbabwe. </w:t>
      </w:r>
      <w:r w:rsidR="00DF095E" w:rsidRPr="006257B6">
        <w:rPr>
          <w:rFonts w:ascii="Times New Roman" w:hAnsi="Times New Roman" w:cs="Times New Roman"/>
          <w:sz w:val="24"/>
          <w:szCs w:val="24"/>
        </w:rPr>
        <w:t xml:space="preserve"> </w:t>
      </w:r>
      <w:r w:rsidR="003246A8" w:rsidRPr="006257B6">
        <w:rPr>
          <w:rFonts w:ascii="Times New Roman" w:hAnsi="Times New Roman" w:cs="Times New Roman"/>
          <w:sz w:val="24"/>
          <w:szCs w:val="24"/>
        </w:rPr>
        <w:t xml:space="preserve">He contended that as the arbitral award for specific performance was derailed by the wrongful conduct of the appellant, </w:t>
      </w:r>
      <w:r w:rsidR="003F1F89" w:rsidRPr="006257B6">
        <w:rPr>
          <w:rFonts w:ascii="Times New Roman" w:hAnsi="Times New Roman" w:cs="Times New Roman"/>
          <w:sz w:val="24"/>
          <w:szCs w:val="24"/>
        </w:rPr>
        <w:t xml:space="preserve">the </w:t>
      </w:r>
      <w:r w:rsidR="003246A8" w:rsidRPr="006257B6">
        <w:rPr>
          <w:rFonts w:ascii="Times New Roman" w:hAnsi="Times New Roman" w:cs="Times New Roman"/>
          <w:sz w:val="24"/>
          <w:szCs w:val="24"/>
        </w:rPr>
        <w:t xml:space="preserve">arbitrator’s jurisdiction to further determine the quantification of the first respondent’s damages arising from such conduct </w:t>
      </w:r>
      <w:r w:rsidR="00CB2DAE" w:rsidRPr="006257B6">
        <w:rPr>
          <w:rFonts w:ascii="Times New Roman" w:hAnsi="Times New Roman" w:cs="Times New Roman"/>
          <w:sz w:val="24"/>
          <w:szCs w:val="24"/>
        </w:rPr>
        <w:t>was not only extant but was</w:t>
      </w:r>
      <w:r w:rsidR="00E86F62" w:rsidRPr="006257B6">
        <w:rPr>
          <w:rFonts w:ascii="Times New Roman" w:hAnsi="Times New Roman" w:cs="Times New Roman"/>
          <w:sz w:val="24"/>
          <w:szCs w:val="24"/>
        </w:rPr>
        <w:t xml:space="preserve"> automatically</w:t>
      </w:r>
      <w:r w:rsidR="00CB2DAE" w:rsidRPr="006257B6">
        <w:rPr>
          <w:rFonts w:ascii="Times New Roman" w:hAnsi="Times New Roman" w:cs="Times New Roman"/>
          <w:sz w:val="24"/>
          <w:szCs w:val="24"/>
        </w:rPr>
        <w:t xml:space="preserve"> reactivated by such conduct</w:t>
      </w:r>
      <w:r w:rsidR="003246A8" w:rsidRPr="006257B6">
        <w:rPr>
          <w:rFonts w:ascii="Times New Roman" w:hAnsi="Times New Roman" w:cs="Times New Roman"/>
          <w:sz w:val="24"/>
          <w:szCs w:val="24"/>
        </w:rPr>
        <w:t>. He further contended that the continuing power of the arbitrator in these circumstances was also prescribed by s 24 (1) and (2) of the Interpretation Act</w:t>
      </w:r>
      <w:r w:rsidR="0073532A" w:rsidRPr="006257B6">
        <w:rPr>
          <w:rFonts w:ascii="Times New Roman" w:hAnsi="Times New Roman" w:cs="Times New Roman"/>
          <w:sz w:val="24"/>
          <w:szCs w:val="24"/>
        </w:rPr>
        <w:t xml:space="preserve"> </w:t>
      </w:r>
      <w:r w:rsidR="0073532A" w:rsidRPr="006257B6">
        <w:rPr>
          <w:rFonts w:ascii="Times New Roman" w:hAnsi="Times New Roman" w:cs="Times New Roman"/>
          <w:i/>
          <w:iCs/>
          <w:sz w:val="24"/>
          <w:szCs w:val="24"/>
        </w:rPr>
        <w:t>[Chapter 1:01]</w:t>
      </w:r>
      <w:r w:rsidRPr="006257B6">
        <w:rPr>
          <w:rFonts w:ascii="Times New Roman" w:hAnsi="Times New Roman" w:cs="Times New Roman"/>
          <w:sz w:val="24"/>
          <w:szCs w:val="24"/>
        </w:rPr>
        <w:t>, as</w:t>
      </w:r>
      <w:r w:rsidR="003F1F89" w:rsidRPr="006257B6">
        <w:rPr>
          <w:rFonts w:ascii="Times New Roman" w:hAnsi="Times New Roman" w:cs="Times New Roman"/>
          <w:sz w:val="24"/>
          <w:szCs w:val="24"/>
        </w:rPr>
        <w:t xml:space="preserve"> </w:t>
      </w:r>
      <w:r w:rsidR="00671635" w:rsidRPr="006257B6">
        <w:rPr>
          <w:rFonts w:ascii="Times New Roman" w:hAnsi="Times New Roman" w:cs="Times New Roman"/>
          <w:sz w:val="24"/>
          <w:szCs w:val="24"/>
        </w:rPr>
        <w:t xml:space="preserve">applied in </w:t>
      </w:r>
      <w:r w:rsidR="00CB2DAE" w:rsidRPr="006257B6">
        <w:rPr>
          <w:rFonts w:ascii="Times New Roman" w:hAnsi="Times New Roman" w:cs="Times New Roman"/>
          <w:i/>
          <w:iCs/>
          <w:sz w:val="24"/>
          <w:szCs w:val="24"/>
        </w:rPr>
        <w:t xml:space="preserve">Zesa v </w:t>
      </w:r>
      <w:r w:rsidR="00CB2DAE" w:rsidRPr="006257B6">
        <w:rPr>
          <w:rFonts w:ascii="Times New Roman" w:hAnsi="Times New Roman" w:cs="Times New Roman"/>
          <w:i/>
          <w:iCs/>
          <w:sz w:val="24"/>
          <w:szCs w:val="24"/>
        </w:rPr>
        <w:lastRenderedPageBreak/>
        <w:t>Utah</w:t>
      </w:r>
      <w:r w:rsidR="00CB2DAE" w:rsidRPr="006257B6">
        <w:rPr>
          <w:rFonts w:ascii="Times New Roman" w:hAnsi="Times New Roman" w:cs="Times New Roman"/>
          <w:sz w:val="24"/>
          <w:szCs w:val="24"/>
        </w:rPr>
        <w:t xml:space="preserve"> SC 32/18 and </w:t>
      </w:r>
      <w:r w:rsidR="00CB2DAE" w:rsidRPr="006257B6">
        <w:rPr>
          <w:rFonts w:ascii="Times New Roman" w:hAnsi="Times New Roman" w:cs="Times New Roman"/>
          <w:i/>
          <w:iCs/>
          <w:sz w:val="24"/>
          <w:szCs w:val="24"/>
        </w:rPr>
        <w:t>Mhlanga v Mtenengari &amp; Anor</w:t>
      </w:r>
      <w:r w:rsidR="00CB2DAE" w:rsidRPr="006257B6">
        <w:rPr>
          <w:rFonts w:ascii="Times New Roman" w:hAnsi="Times New Roman" w:cs="Times New Roman"/>
          <w:sz w:val="24"/>
          <w:szCs w:val="24"/>
        </w:rPr>
        <w:t xml:space="preserve"> 1992 (2) ZLR 431</w:t>
      </w:r>
      <w:r w:rsidR="003F1F89" w:rsidRPr="006257B6">
        <w:rPr>
          <w:rFonts w:ascii="Times New Roman" w:hAnsi="Times New Roman" w:cs="Times New Roman"/>
          <w:sz w:val="24"/>
          <w:szCs w:val="24"/>
        </w:rPr>
        <w:t xml:space="preserve"> </w:t>
      </w:r>
      <w:r w:rsidR="00CB2DAE" w:rsidRPr="006257B6">
        <w:rPr>
          <w:rFonts w:ascii="Times New Roman" w:hAnsi="Times New Roman" w:cs="Times New Roman"/>
          <w:sz w:val="24"/>
          <w:szCs w:val="24"/>
        </w:rPr>
        <w:t>(S)</w:t>
      </w:r>
      <w:r w:rsidR="003F1F89" w:rsidRPr="006257B6">
        <w:rPr>
          <w:rFonts w:ascii="Times New Roman" w:hAnsi="Times New Roman" w:cs="Times New Roman"/>
          <w:sz w:val="24"/>
          <w:szCs w:val="24"/>
        </w:rPr>
        <w:t xml:space="preserve"> </w:t>
      </w:r>
      <w:r w:rsidR="0073532A" w:rsidRPr="006257B6">
        <w:rPr>
          <w:rFonts w:ascii="Times New Roman" w:hAnsi="Times New Roman" w:cs="Times New Roman"/>
          <w:sz w:val="24"/>
          <w:szCs w:val="24"/>
        </w:rPr>
        <w:t>and obliquely recognized by this Court in</w:t>
      </w:r>
      <w:r w:rsidR="00671635" w:rsidRPr="006257B6">
        <w:rPr>
          <w:rFonts w:ascii="Times New Roman" w:hAnsi="Times New Roman" w:cs="Times New Roman"/>
          <w:sz w:val="24"/>
          <w:szCs w:val="24"/>
        </w:rPr>
        <w:t xml:space="preserve"> </w:t>
      </w:r>
      <w:r w:rsidR="00671635" w:rsidRPr="006257B6">
        <w:rPr>
          <w:rFonts w:ascii="Times New Roman" w:hAnsi="Times New Roman" w:cs="Times New Roman"/>
          <w:i/>
          <w:iCs/>
          <w:sz w:val="24"/>
          <w:szCs w:val="24"/>
        </w:rPr>
        <w:t>OK Zimbabwe Ltd v ArdMbare Properties (Pvt) Ltd</w:t>
      </w:r>
      <w:r w:rsidR="00671635" w:rsidRPr="006257B6">
        <w:rPr>
          <w:rFonts w:ascii="Times New Roman" w:hAnsi="Times New Roman" w:cs="Times New Roman"/>
          <w:sz w:val="24"/>
          <w:szCs w:val="24"/>
        </w:rPr>
        <w:t xml:space="preserve"> SC 55/1</w:t>
      </w:r>
      <w:r w:rsidR="00B910BB" w:rsidRPr="006257B6">
        <w:rPr>
          <w:rFonts w:ascii="Times New Roman" w:hAnsi="Times New Roman" w:cs="Times New Roman"/>
          <w:sz w:val="24"/>
          <w:szCs w:val="24"/>
        </w:rPr>
        <w:t>7</w:t>
      </w:r>
      <w:r w:rsidR="00CB2DAE" w:rsidRPr="006257B6">
        <w:rPr>
          <w:rFonts w:ascii="Times New Roman" w:hAnsi="Times New Roman" w:cs="Times New Roman"/>
          <w:sz w:val="24"/>
          <w:szCs w:val="24"/>
        </w:rPr>
        <w:t xml:space="preserve">. He also argued that the above cited case authorities held that an arbitrator </w:t>
      </w:r>
      <w:r w:rsidR="00E86F62" w:rsidRPr="006257B6">
        <w:rPr>
          <w:rFonts w:ascii="Times New Roman" w:hAnsi="Times New Roman" w:cs="Times New Roman"/>
          <w:sz w:val="24"/>
          <w:szCs w:val="24"/>
        </w:rPr>
        <w:t xml:space="preserve">who determined a previous matter between the same parties ought to decide any other aspects of the same matter that may arise in future. </w:t>
      </w:r>
      <w:r w:rsidR="0073532A" w:rsidRPr="006257B6">
        <w:rPr>
          <w:rFonts w:ascii="Times New Roman" w:hAnsi="Times New Roman" w:cs="Times New Roman"/>
          <w:sz w:val="24"/>
          <w:szCs w:val="24"/>
        </w:rPr>
        <w:t xml:space="preserve"> </w:t>
      </w:r>
      <w:r w:rsidR="00E86F62" w:rsidRPr="006257B6">
        <w:rPr>
          <w:rFonts w:ascii="Times New Roman" w:hAnsi="Times New Roman" w:cs="Times New Roman"/>
          <w:sz w:val="24"/>
          <w:szCs w:val="24"/>
        </w:rPr>
        <w:t xml:space="preserve">He vehemently disputed that the quantification matter constituted an amendment or correction of the award for specific performance. He, therefore, maintained that the arbitrator was not </w:t>
      </w:r>
      <w:r w:rsidR="00E86F62" w:rsidRPr="006257B6">
        <w:rPr>
          <w:rFonts w:ascii="Times New Roman" w:hAnsi="Times New Roman" w:cs="Times New Roman"/>
          <w:i/>
          <w:iCs/>
          <w:sz w:val="24"/>
          <w:szCs w:val="24"/>
        </w:rPr>
        <w:t>functus officio</w:t>
      </w:r>
      <w:r w:rsidR="00E86F62" w:rsidRPr="006257B6">
        <w:rPr>
          <w:rFonts w:ascii="Times New Roman" w:hAnsi="Times New Roman" w:cs="Times New Roman"/>
          <w:sz w:val="24"/>
          <w:szCs w:val="24"/>
        </w:rPr>
        <w:t xml:space="preserve"> and that his jurisdiction had not been exhausted.</w:t>
      </w:r>
      <w:r w:rsidR="007F71F5" w:rsidRPr="006257B6">
        <w:rPr>
          <w:rFonts w:ascii="Times New Roman" w:hAnsi="Times New Roman" w:cs="Times New Roman"/>
          <w:sz w:val="24"/>
          <w:szCs w:val="24"/>
        </w:rPr>
        <w:t xml:space="preserve"> </w:t>
      </w:r>
      <w:r w:rsidR="00F220FB" w:rsidRPr="006257B6">
        <w:rPr>
          <w:rFonts w:ascii="Times New Roman" w:hAnsi="Times New Roman" w:cs="Times New Roman"/>
          <w:sz w:val="24"/>
          <w:szCs w:val="24"/>
        </w:rPr>
        <w:t xml:space="preserve">He moved for </w:t>
      </w:r>
      <w:r w:rsidR="007F71F5" w:rsidRPr="006257B6">
        <w:rPr>
          <w:rFonts w:ascii="Times New Roman" w:hAnsi="Times New Roman" w:cs="Times New Roman"/>
          <w:sz w:val="24"/>
          <w:szCs w:val="24"/>
        </w:rPr>
        <w:t xml:space="preserve">the </w:t>
      </w:r>
      <w:r w:rsidR="00F220FB" w:rsidRPr="006257B6">
        <w:rPr>
          <w:rFonts w:ascii="Times New Roman" w:hAnsi="Times New Roman" w:cs="Times New Roman"/>
          <w:sz w:val="24"/>
          <w:szCs w:val="24"/>
        </w:rPr>
        <w:t xml:space="preserve">dismissal </w:t>
      </w:r>
      <w:r w:rsidR="007F71F5" w:rsidRPr="006257B6">
        <w:rPr>
          <w:rFonts w:ascii="Times New Roman" w:hAnsi="Times New Roman" w:cs="Times New Roman"/>
          <w:sz w:val="24"/>
          <w:szCs w:val="24"/>
        </w:rPr>
        <w:t xml:space="preserve">of the appeal with </w:t>
      </w:r>
      <w:r w:rsidR="00F220FB" w:rsidRPr="006257B6">
        <w:rPr>
          <w:rFonts w:ascii="Times New Roman" w:hAnsi="Times New Roman" w:cs="Times New Roman"/>
          <w:sz w:val="24"/>
          <w:szCs w:val="24"/>
        </w:rPr>
        <w:t xml:space="preserve">costs on the higher scale. </w:t>
      </w:r>
    </w:p>
    <w:p w14:paraId="5B503FD4" w14:textId="77777777" w:rsidR="009D536A" w:rsidRPr="006257B6" w:rsidRDefault="009D536A" w:rsidP="009D536A">
      <w:pPr>
        <w:tabs>
          <w:tab w:val="left" w:pos="1134"/>
        </w:tabs>
        <w:spacing w:after="0" w:line="480" w:lineRule="auto"/>
        <w:jc w:val="both"/>
        <w:rPr>
          <w:rFonts w:ascii="Times New Roman" w:hAnsi="Times New Roman" w:cs="Times New Roman"/>
          <w:sz w:val="24"/>
          <w:szCs w:val="24"/>
        </w:rPr>
      </w:pPr>
    </w:p>
    <w:p w14:paraId="503C45EE" w14:textId="2160F466" w:rsidR="00B877C4" w:rsidRPr="006257B6" w:rsidRDefault="009D536A" w:rsidP="00DC0821">
      <w:pPr>
        <w:jc w:val="both"/>
        <w:rPr>
          <w:rFonts w:ascii="Times New Roman" w:hAnsi="Times New Roman" w:cs="Times New Roman"/>
          <w:b/>
          <w:bCs/>
          <w:sz w:val="24"/>
          <w:szCs w:val="24"/>
        </w:rPr>
      </w:pPr>
      <w:r w:rsidRPr="006257B6">
        <w:rPr>
          <w:rFonts w:ascii="Times New Roman" w:hAnsi="Times New Roman" w:cs="Times New Roman"/>
          <w:b/>
          <w:bCs/>
          <w:sz w:val="24"/>
          <w:szCs w:val="24"/>
        </w:rPr>
        <w:t>ANALYSIS</w:t>
      </w:r>
    </w:p>
    <w:p w14:paraId="58F4429B" w14:textId="4F668979" w:rsidR="004336D3" w:rsidRPr="006257B6" w:rsidRDefault="009D536A" w:rsidP="009D536A">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4336D3" w:rsidRPr="006257B6">
        <w:rPr>
          <w:rFonts w:ascii="Times New Roman" w:hAnsi="Times New Roman" w:cs="Times New Roman"/>
          <w:sz w:val="24"/>
          <w:szCs w:val="24"/>
        </w:rPr>
        <w:t>The law on the setting aside of arbitral awards is settled in this jurisdiction.  An arbitral award, whether interim or final may be set aside if it</w:t>
      </w:r>
      <w:r w:rsidR="009E6311" w:rsidRPr="006257B6">
        <w:rPr>
          <w:rFonts w:ascii="Times New Roman" w:hAnsi="Times New Roman" w:cs="Times New Roman"/>
          <w:sz w:val="24"/>
          <w:szCs w:val="24"/>
        </w:rPr>
        <w:t xml:space="preserve"> is</w:t>
      </w:r>
      <w:r w:rsidR="004336D3" w:rsidRPr="006257B6">
        <w:rPr>
          <w:rFonts w:ascii="Times New Roman" w:hAnsi="Times New Roman" w:cs="Times New Roman"/>
          <w:sz w:val="24"/>
          <w:szCs w:val="24"/>
        </w:rPr>
        <w:t xml:space="preserve"> contrary to the public policy of Zimbabwe. See </w:t>
      </w:r>
      <w:r w:rsidR="004336D3" w:rsidRPr="006257B6">
        <w:rPr>
          <w:rFonts w:ascii="Times New Roman" w:hAnsi="Times New Roman" w:cs="Times New Roman"/>
          <w:i/>
          <w:iCs/>
          <w:sz w:val="24"/>
          <w:szCs w:val="24"/>
        </w:rPr>
        <w:t xml:space="preserve">Wallen Holdings (Pvt) Ltd v Lloyd &amp; Anor </w:t>
      </w:r>
      <w:r w:rsidR="004336D3" w:rsidRPr="006257B6">
        <w:rPr>
          <w:rFonts w:ascii="Times New Roman" w:hAnsi="Times New Roman" w:cs="Times New Roman"/>
          <w:sz w:val="24"/>
          <w:szCs w:val="24"/>
        </w:rPr>
        <w:t>1996 (2) ZLR 383 (H) at 398F-G where CHINHEGO J correctly stated that:</w:t>
      </w:r>
    </w:p>
    <w:p w14:paraId="1918EDC1" w14:textId="77777777" w:rsidR="00276193" w:rsidRDefault="004336D3" w:rsidP="009D536A">
      <w:pPr>
        <w:spacing w:line="240" w:lineRule="auto"/>
        <w:ind w:left="567"/>
        <w:jc w:val="both"/>
        <w:rPr>
          <w:rFonts w:ascii="Times New Roman" w:hAnsi="Times New Roman" w:cs="Times New Roman"/>
          <w:sz w:val="24"/>
          <w:szCs w:val="24"/>
        </w:rPr>
      </w:pPr>
      <w:r w:rsidRPr="006257B6">
        <w:rPr>
          <w:rFonts w:ascii="Times New Roman" w:hAnsi="Times New Roman" w:cs="Times New Roman"/>
          <w:sz w:val="24"/>
          <w:szCs w:val="24"/>
        </w:rPr>
        <w:t xml:space="preserve">“A party is in a proper case entitled to bring to this court an application in which an arbitrator's </w:t>
      </w:r>
      <w:r w:rsidRPr="006257B6">
        <w:rPr>
          <w:rFonts w:ascii="Times New Roman" w:hAnsi="Times New Roman" w:cs="Times New Roman"/>
          <w:sz w:val="24"/>
          <w:szCs w:val="24"/>
          <w:u w:val="single"/>
        </w:rPr>
        <w:t>interim award</w:t>
      </w:r>
      <w:r w:rsidRPr="006257B6">
        <w:rPr>
          <w:rFonts w:ascii="Times New Roman" w:hAnsi="Times New Roman" w:cs="Times New Roman"/>
          <w:sz w:val="24"/>
          <w:szCs w:val="24"/>
        </w:rPr>
        <w:t xml:space="preserve"> is challenged and the court has the jurisdiction to entertain and determine the application. An interim award is final and binding in respect of those matters referred to the arbitrator and which are agreed shall be the subject of such an award (see Butler &amp; Finsen [</w:t>
      </w:r>
      <w:r w:rsidRPr="006257B6">
        <w:rPr>
          <w:rFonts w:ascii="Times New Roman" w:hAnsi="Times New Roman" w:cs="Times New Roman"/>
          <w:i/>
          <w:iCs/>
          <w:sz w:val="24"/>
          <w:szCs w:val="24"/>
        </w:rPr>
        <w:t>Arbitration in South Africa: Law and Practice]</w:t>
      </w:r>
      <w:r w:rsidRPr="006257B6">
        <w:rPr>
          <w:rFonts w:ascii="Times New Roman" w:hAnsi="Times New Roman" w:cs="Times New Roman"/>
          <w:sz w:val="24"/>
          <w:szCs w:val="24"/>
        </w:rPr>
        <w:t xml:space="preserve"> </w:t>
      </w:r>
      <w:r w:rsidRPr="006257B6">
        <w:rPr>
          <w:rFonts w:ascii="Times New Roman" w:hAnsi="Times New Roman" w:cs="Times New Roman"/>
          <w:i/>
          <w:iCs/>
          <w:sz w:val="24"/>
          <w:szCs w:val="24"/>
        </w:rPr>
        <w:t>op cit</w:t>
      </w:r>
      <w:r w:rsidRPr="006257B6">
        <w:rPr>
          <w:rFonts w:ascii="Times New Roman" w:hAnsi="Times New Roman" w:cs="Times New Roman"/>
          <w:sz w:val="24"/>
          <w:szCs w:val="24"/>
        </w:rPr>
        <w:t xml:space="preserve"> p 262). This position may however be altered by the parties if they agree that neither of them may institute review proceedings before the arbitration proceedings were completed.” (My underlining for emphasis)</w:t>
      </w:r>
    </w:p>
    <w:p w14:paraId="5393B381" w14:textId="77777777" w:rsidR="009D536A" w:rsidRDefault="009D536A" w:rsidP="00DE7705">
      <w:pPr>
        <w:spacing w:after="0" w:line="240" w:lineRule="auto"/>
        <w:jc w:val="both"/>
        <w:rPr>
          <w:rFonts w:ascii="Times New Roman" w:hAnsi="Times New Roman" w:cs="Times New Roman"/>
          <w:sz w:val="24"/>
          <w:szCs w:val="24"/>
        </w:rPr>
      </w:pPr>
    </w:p>
    <w:p w14:paraId="1E188C8E" w14:textId="77777777" w:rsidR="00530BBC" w:rsidRPr="006257B6" w:rsidRDefault="00530BBC" w:rsidP="00530BBC">
      <w:pPr>
        <w:spacing w:after="0" w:line="240" w:lineRule="auto"/>
        <w:jc w:val="both"/>
        <w:rPr>
          <w:rFonts w:ascii="Times New Roman" w:hAnsi="Times New Roman" w:cs="Times New Roman"/>
          <w:sz w:val="24"/>
          <w:szCs w:val="24"/>
        </w:rPr>
      </w:pPr>
    </w:p>
    <w:p w14:paraId="3B574FEA" w14:textId="37F614AB" w:rsidR="00276193" w:rsidRPr="006257B6" w:rsidRDefault="009D536A" w:rsidP="00530BBC">
      <w:pPr>
        <w:tabs>
          <w:tab w:val="left" w:pos="1134"/>
        </w:tabs>
        <w:jc w:val="both"/>
        <w:rPr>
          <w:rFonts w:ascii="Times New Roman" w:hAnsi="Times New Roman" w:cs="Times New Roman"/>
          <w:sz w:val="24"/>
          <w:szCs w:val="24"/>
        </w:rPr>
      </w:pPr>
      <w:r>
        <w:rPr>
          <w:rFonts w:ascii="Times New Roman" w:hAnsi="Times New Roman" w:cs="Times New Roman"/>
          <w:sz w:val="24"/>
          <w:szCs w:val="24"/>
        </w:rPr>
        <w:tab/>
      </w:r>
      <w:r w:rsidR="00276193" w:rsidRPr="006257B6">
        <w:rPr>
          <w:rFonts w:ascii="Times New Roman" w:hAnsi="Times New Roman" w:cs="Times New Roman"/>
          <w:sz w:val="24"/>
          <w:szCs w:val="24"/>
        </w:rPr>
        <w:t xml:space="preserve">The passage in </w:t>
      </w:r>
      <w:r w:rsidR="00276193" w:rsidRPr="009D536A">
        <w:rPr>
          <w:rFonts w:ascii="Times New Roman" w:hAnsi="Times New Roman" w:cs="Times New Roman"/>
          <w:i/>
          <w:sz w:val="24"/>
          <w:szCs w:val="24"/>
        </w:rPr>
        <w:t>Butler and Finsen</w:t>
      </w:r>
      <w:r w:rsidR="00276193" w:rsidRPr="006257B6">
        <w:rPr>
          <w:rFonts w:ascii="Times New Roman" w:hAnsi="Times New Roman" w:cs="Times New Roman"/>
          <w:sz w:val="24"/>
          <w:szCs w:val="24"/>
        </w:rPr>
        <w:t xml:space="preserve"> that CHINHENGO J relied upon states that:</w:t>
      </w:r>
    </w:p>
    <w:p w14:paraId="1FA18DBD" w14:textId="509B0141" w:rsidR="00276193" w:rsidRDefault="00276193" w:rsidP="009D536A">
      <w:pPr>
        <w:spacing w:line="240" w:lineRule="auto"/>
        <w:ind w:left="567"/>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 xml:space="preserve">“The award must be final; in the sense that it must deal with all the matters submitted to the arbitrator and leave no matter unsettled. It must therefore be complete. There is a partial exception in the case of an interim award. While an interim award does not deal with all the matters referred to the arbitrator, it must deal with all the matters which the parties have agreed shall be the subject of the interim award, </w:t>
      </w:r>
      <w:r w:rsidRPr="006257B6">
        <w:rPr>
          <w:rFonts w:ascii="Times New Roman" w:hAnsi="Times New Roman" w:cs="Times New Roman"/>
          <w:sz w:val="24"/>
          <w:szCs w:val="24"/>
          <w:u w:val="single"/>
          <w:lang w:val="en-US"/>
        </w:rPr>
        <w:t>and is final and binding in respect of those matters</w:t>
      </w:r>
      <w:r w:rsidRPr="006257B6">
        <w:rPr>
          <w:rFonts w:ascii="Times New Roman" w:hAnsi="Times New Roman" w:cs="Times New Roman"/>
          <w:sz w:val="24"/>
          <w:szCs w:val="24"/>
          <w:lang w:val="en-US"/>
        </w:rPr>
        <w:t>.”</w:t>
      </w:r>
      <w:r w:rsidR="00F25101" w:rsidRPr="006257B6">
        <w:rPr>
          <w:rFonts w:ascii="Times New Roman" w:hAnsi="Times New Roman" w:cs="Times New Roman"/>
          <w:sz w:val="24"/>
          <w:szCs w:val="24"/>
          <w:lang w:val="en-US"/>
        </w:rPr>
        <w:t xml:space="preserve"> (my underlining for emphasis)</w:t>
      </w:r>
    </w:p>
    <w:p w14:paraId="7683C85F" w14:textId="77777777" w:rsidR="009D536A" w:rsidRDefault="009D536A" w:rsidP="00276193">
      <w:pPr>
        <w:ind w:left="720"/>
        <w:jc w:val="both"/>
        <w:rPr>
          <w:rFonts w:ascii="Times New Roman" w:hAnsi="Times New Roman" w:cs="Times New Roman"/>
          <w:sz w:val="24"/>
          <w:szCs w:val="24"/>
          <w:lang w:val="en-US"/>
        </w:rPr>
      </w:pPr>
    </w:p>
    <w:p w14:paraId="38AAE610" w14:textId="77777777" w:rsidR="009D536A" w:rsidRPr="006257B6" w:rsidRDefault="009D536A" w:rsidP="00276193">
      <w:pPr>
        <w:ind w:left="720"/>
        <w:jc w:val="both"/>
        <w:rPr>
          <w:rFonts w:ascii="Times New Roman" w:hAnsi="Times New Roman" w:cs="Times New Roman"/>
          <w:sz w:val="24"/>
          <w:szCs w:val="24"/>
          <w:lang w:val="en-US"/>
        </w:rPr>
      </w:pPr>
    </w:p>
    <w:p w14:paraId="333593C7" w14:textId="1BF7042F" w:rsidR="00EE4FDF" w:rsidRPr="006257B6" w:rsidRDefault="009D536A" w:rsidP="00530BBC">
      <w:pPr>
        <w:tabs>
          <w:tab w:val="left" w:pos="1134"/>
        </w:tabs>
        <w:spacing w:after="0"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sidR="00EE4FDF" w:rsidRPr="006257B6">
        <w:rPr>
          <w:rFonts w:ascii="Times New Roman" w:hAnsi="Times New Roman" w:cs="Times New Roman"/>
          <w:sz w:val="24"/>
          <w:szCs w:val="24"/>
          <w:lang w:val="en-US"/>
        </w:rPr>
        <w:t>The above view accords with that of Redfern and Butler in</w:t>
      </w:r>
      <w:r w:rsidR="00EE4FDF" w:rsidRPr="006257B6">
        <w:rPr>
          <w:rFonts w:ascii="Times New Roman" w:hAnsi="Times New Roman" w:cs="Times New Roman"/>
          <w:b/>
          <w:bCs/>
          <w:sz w:val="24"/>
          <w:szCs w:val="24"/>
          <w:lang w:val="en-US"/>
        </w:rPr>
        <w:t xml:space="preserve"> </w:t>
      </w:r>
      <w:r w:rsidR="00EE4FDF" w:rsidRPr="006257B6">
        <w:rPr>
          <w:rFonts w:ascii="Times New Roman" w:hAnsi="Times New Roman" w:cs="Times New Roman"/>
          <w:i/>
          <w:iCs/>
          <w:sz w:val="24"/>
          <w:szCs w:val="24"/>
          <w:lang w:val="en-US"/>
        </w:rPr>
        <w:t xml:space="preserve">The Law and Practice of International Commercial Arbitration </w:t>
      </w:r>
      <w:r w:rsidR="00EE4FDF" w:rsidRPr="006257B6">
        <w:rPr>
          <w:rFonts w:ascii="Times New Roman" w:hAnsi="Times New Roman" w:cs="Times New Roman"/>
          <w:sz w:val="24"/>
          <w:szCs w:val="24"/>
          <w:lang w:val="en-US"/>
        </w:rPr>
        <w:t>2</w:t>
      </w:r>
      <w:r w:rsidR="00F25101" w:rsidRPr="006257B6">
        <w:rPr>
          <w:rFonts w:ascii="Times New Roman" w:hAnsi="Times New Roman" w:cs="Times New Roman"/>
          <w:sz w:val="24"/>
          <w:szCs w:val="24"/>
          <w:vertAlign w:val="superscript"/>
          <w:lang w:val="en-US"/>
        </w:rPr>
        <w:t>nd</w:t>
      </w:r>
      <w:r w:rsidR="00EE4FDF" w:rsidRPr="006257B6">
        <w:rPr>
          <w:rFonts w:ascii="Times New Roman" w:hAnsi="Times New Roman" w:cs="Times New Roman"/>
          <w:sz w:val="24"/>
          <w:szCs w:val="24"/>
          <w:lang w:val="en-US"/>
        </w:rPr>
        <w:t xml:space="preserve"> ed</w:t>
      </w:r>
      <w:r w:rsidR="00F25101" w:rsidRPr="006257B6">
        <w:rPr>
          <w:rFonts w:ascii="Times New Roman" w:hAnsi="Times New Roman" w:cs="Times New Roman"/>
          <w:sz w:val="24"/>
          <w:szCs w:val="24"/>
          <w:lang w:val="en-US"/>
        </w:rPr>
        <w:t xml:space="preserve"> </w:t>
      </w:r>
      <w:r w:rsidR="00EE4FDF" w:rsidRPr="006257B6">
        <w:rPr>
          <w:rFonts w:ascii="Times New Roman" w:hAnsi="Times New Roman" w:cs="Times New Roman"/>
          <w:sz w:val="24"/>
          <w:szCs w:val="24"/>
          <w:lang w:val="en-US"/>
        </w:rPr>
        <w:t>at p 273 that</w:t>
      </w:r>
      <w:r w:rsidR="00EE4FDF" w:rsidRPr="006257B6">
        <w:rPr>
          <w:rFonts w:ascii="Times New Roman" w:hAnsi="Times New Roman" w:cs="Times New Roman"/>
          <w:b/>
          <w:bCs/>
          <w:sz w:val="24"/>
          <w:szCs w:val="24"/>
          <w:lang w:val="en-US"/>
        </w:rPr>
        <w:t>:</w:t>
      </w:r>
    </w:p>
    <w:p w14:paraId="2972FA8F" w14:textId="77777777" w:rsidR="00EE4FDF" w:rsidRDefault="00EE4FDF" w:rsidP="009D536A">
      <w:pPr>
        <w:spacing w:after="0" w:line="240" w:lineRule="auto"/>
        <w:ind w:left="567"/>
        <w:jc w:val="both"/>
        <w:rPr>
          <w:rFonts w:ascii="Times New Roman" w:hAnsi="Times New Roman" w:cs="Times New Roman"/>
          <w:sz w:val="24"/>
          <w:szCs w:val="24"/>
          <w:lang w:val="en-US"/>
        </w:rPr>
      </w:pPr>
      <w:r w:rsidRPr="006257B6">
        <w:rPr>
          <w:rFonts w:ascii="Times New Roman" w:hAnsi="Times New Roman" w:cs="Times New Roman"/>
          <w:b/>
          <w:bCs/>
          <w:sz w:val="24"/>
          <w:szCs w:val="24"/>
          <w:lang w:val="en-US"/>
        </w:rPr>
        <w:t>“</w:t>
      </w:r>
      <w:r w:rsidRPr="006257B6">
        <w:rPr>
          <w:rFonts w:ascii="Times New Roman" w:hAnsi="Times New Roman" w:cs="Times New Roman"/>
          <w:sz w:val="24"/>
          <w:szCs w:val="24"/>
          <w:lang w:val="en-US"/>
        </w:rPr>
        <w:t xml:space="preserve">In a sense all awards may be said to be “final” in that (subject to the possibility of challenge in the courts) they dispose of one or more of the issues in dispute between the parties. For instance, an interim (or preliminary) award by an arbitral tribunal in an arbitration under the UNCITRAL Rules, to the effect that it does have jurisdiction to determine the dispute before it, is a </w:t>
      </w:r>
      <w:r w:rsidRPr="006257B6">
        <w:rPr>
          <w:rFonts w:ascii="Times New Roman" w:hAnsi="Times New Roman" w:cs="Times New Roman"/>
          <w:i/>
          <w:iCs/>
          <w:sz w:val="24"/>
          <w:szCs w:val="24"/>
          <w:lang w:val="en-US"/>
        </w:rPr>
        <w:t xml:space="preserve">final </w:t>
      </w:r>
      <w:r w:rsidRPr="006257B6">
        <w:rPr>
          <w:rFonts w:ascii="Times New Roman" w:hAnsi="Times New Roman" w:cs="Times New Roman"/>
          <w:sz w:val="24"/>
          <w:szCs w:val="24"/>
          <w:lang w:val="en-US"/>
        </w:rPr>
        <w:t>decision on the issue of jurisdiction, subject to any appeal to the competent court.”</w:t>
      </w:r>
    </w:p>
    <w:p w14:paraId="095EC950" w14:textId="77777777" w:rsidR="009D536A" w:rsidRDefault="009D536A" w:rsidP="009D536A">
      <w:pPr>
        <w:spacing w:after="0" w:line="240" w:lineRule="auto"/>
        <w:ind w:left="567"/>
        <w:jc w:val="both"/>
        <w:rPr>
          <w:rFonts w:ascii="Times New Roman" w:hAnsi="Times New Roman" w:cs="Times New Roman"/>
          <w:sz w:val="24"/>
          <w:szCs w:val="24"/>
          <w:lang w:val="en-US"/>
        </w:rPr>
      </w:pPr>
    </w:p>
    <w:p w14:paraId="145DC56D" w14:textId="77777777" w:rsidR="009D536A" w:rsidRDefault="009D536A" w:rsidP="00DE7705">
      <w:pPr>
        <w:tabs>
          <w:tab w:val="left" w:pos="1134"/>
        </w:tabs>
        <w:spacing w:after="0" w:line="240" w:lineRule="auto"/>
        <w:ind w:left="567"/>
        <w:jc w:val="both"/>
        <w:rPr>
          <w:rFonts w:ascii="Times New Roman" w:hAnsi="Times New Roman" w:cs="Times New Roman"/>
          <w:sz w:val="24"/>
          <w:szCs w:val="24"/>
          <w:lang w:val="en-US"/>
        </w:rPr>
      </w:pPr>
    </w:p>
    <w:p w14:paraId="1FAF08F1" w14:textId="77777777" w:rsidR="009D536A" w:rsidRPr="006257B6" w:rsidRDefault="009D536A" w:rsidP="002F1698">
      <w:pPr>
        <w:spacing w:after="0" w:line="240" w:lineRule="auto"/>
        <w:ind w:left="1440"/>
        <w:jc w:val="both"/>
        <w:rPr>
          <w:rFonts w:ascii="Times New Roman" w:hAnsi="Times New Roman" w:cs="Times New Roman"/>
          <w:sz w:val="24"/>
          <w:szCs w:val="24"/>
          <w:lang w:val="en-US"/>
        </w:rPr>
      </w:pPr>
    </w:p>
    <w:p w14:paraId="3CA1D9BC" w14:textId="028E0300" w:rsidR="004336D3" w:rsidRPr="006257B6" w:rsidRDefault="00276193" w:rsidP="009D536A">
      <w:pPr>
        <w:tabs>
          <w:tab w:val="left" w:pos="1134"/>
        </w:tabs>
        <w:spacing w:after="0" w:line="480" w:lineRule="auto"/>
        <w:jc w:val="both"/>
        <w:rPr>
          <w:rFonts w:ascii="Times New Roman" w:hAnsi="Times New Roman" w:cs="Times New Roman"/>
          <w:sz w:val="24"/>
          <w:szCs w:val="24"/>
        </w:rPr>
      </w:pPr>
      <w:r w:rsidRPr="006257B6">
        <w:rPr>
          <w:rFonts w:ascii="Times New Roman" w:hAnsi="Times New Roman" w:cs="Times New Roman"/>
          <w:sz w:val="24"/>
          <w:szCs w:val="24"/>
        </w:rPr>
        <w:t xml:space="preserve"> </w:t>
      </w:r>
      <w:r w:rsidR="009D536A">
        <w:rPr>
          <w:rFonts w:ascii="Times New Roman" w:hAnsi="Times New Roman" w:cs="Times New Roman"/>
          <w:sz w:val="24"/>
          <w:szCs w:val="24"/>
        </w:rPr>
        <w:tab/>
      </w:r>
      <w:r w:rsidR="004336D3" w:rsidRPr="006257B6">
        <w:rPr>
          <w:rFonts w:ascii="Times New Roman" w:hAnsi="Times New Roman" w:cs="Times New Roman"/>
          <w:sz w:val="24"/>
          <w:szCs w:val="24"/>
        </w:rPr>
        <w:t xml:space="preserve">The concept of public policy in this regard is restrictively construed in order to uphold the sanctity of contracts of the parties and bring a dispute to finality in an inexpensive and expeditious manner.  In </w:t>
      </w:r>
      <w:r w:rsidR="004336D3" w:rsidRPr="006257B6">
        <w:rPr>
          <w:rFonts w:ascii="Times New Roman" w:hAnsi="Times New Roman" w:cs="Times New Roman"/>
          <w:i/>
          <w:iCs/>
          <w:sz w:val="24"/>
          <w:szCs w:val="24"/>
        </w:rPr>
        <w:t>Zimbabwe Electricity Supply Authority v Maposa</w:t>
      </w:r>
      <w:r w:rsidR="004336D3" w:rsidRPr="006257B6">
        <w:rPr>
          <w:rFonts w:ascii="Times New Roman" w:hAnsi="Times New Roman" w:cs="Times New Roman"/>
          <w:sz w:val="24"/>
          <w:szCs w:val="24"/>
        </w:rPr>
        <w:t xml:space="preserve"> 1999 (2) 452 (S) at 466E-G GUBBAY CJ said:</w:t>
      </w:r>
    </w:p>
    <w:p w14:paraId="282AE2EE" w14:textId="77777777" w:rsidR="004336D3" w:rsidRDefault="004336D3" w:rsidP="009D536A">
      <w:pPr>
        <w:spacing w:line="240" w:lineRule="auto"/>
        <w:ind w:left="567"/>
        <w:jc w:val="both"/>
        <w:rPr>
          <w:rFonts w:ascii="Times New Roman" w:hAnsi="Times New Roman" w:cs="Times New Roman"/>
          <w:sz w:val="24"/>
          <w:szCs w:val="24"/>
        </w:rPr>
      </w:pPr>
      <w:r w:rsidRPr="006257B6">
        <w:rPr>
          <w:rFonts w:ascii="Times New Roman" w:hAnsi="Times New Roman" w:cs="Times New Roman"/>
          <w:sz w:val="24"/>
          <w:szCs w:val="24"/>
        </w:rPr>
        <w:t xml:space="preserve">“An arbitral award will not be contrary to public policy merely because the reasoning or conclusions of the arbitrator are wrong in fact or in law. In such a situation the court would not be justified in setting the award aside. Under article 34 or 36, the court does not exercise an appeal power and either uphold or set aside or decline to recognise and enforce an award by having regard to what it considers should have been the correct decision…Where, however, the reasoning or conclusion in an award goes beyond mere faultiness or correctness and constitutes a palpable inequity that is so far reaching and outrageous in its defiance of logic or acceptable moral standards that a sensible and fair minded person would consider that the conception of justice in Zimbabwe would be intolerably hurt by the award, then it would be contrary to public policy to uphold it. The same applies where the arbitrator has not applied his mind to the question or has totally misunderstood the issue, and the resultant injustice reaches the point mentioned above.” </w:t>
      </w:r>
    </w:p>
    <w:p w14:paraId="6FA86572" w14:textId="77777777" w:rsidR="009D536A" w:rsidRDefault="009D536A" w:rsidP="009D536A">
      <w:pPr>
        <w:spacing w:after="0" w:line="240" w:lineRule="auto"/>
        <w:ind w:left="720"/>
        <w:jc w:val="both"/>
        <w:rPr>
          <w:rFonts w:ascii="Times New Roman" w:hAnsi="Times New Roman" w:cs="Times New Roman"/>
          <w:sz w:val="24"/>
          <w:szCs w:val="24"/>
        </w:rPr>
      </w:pPr>
    </w:p>
    <w:p w14:paraId="2A48C592" w14:textId="77777777" w:rsidR="009D536A" w:rsidRPr="006257B6" w:rsidRDefault="009D536A" w:rsidP="002F1698">
      <w:pPr>
        <w:spacing w:after="0" w:line="240" w:lineRule="auto"/>
        <w:ind w:left="720"/>
        <w:jc w:val="both"/>
        <w:rPr>
          <w:rFonts w:ascii="Times New Roman" w:hAnsi="Times New Roman" w:cs="Times New Roman"/>
          <w:sz w:val="24"/>
          <w:szCs w:val="24"/>
        </w:rPr>
      </w:pPr>
    </w:p>
    <w:p w14:paraId="105091F1" w14:textId="77777777" w:rsidR="004336D3" w:rsidRPr="006257B6" w:rsidRDefault="004336D3" w:rsidP="009D536A">
      <w:pPr>
        <w:spacing w:after="0" w:line="480" w:lineRule="auto"/>
        <w:ind w:firstLine="1134"/>
        <w:jc w:val="both"/>
        <w:rPr>
          <w:rFonts w:ascii="Times New Roman" w:hAnsi="Times New Roman" w:cs="Times New Roman"/>
          <w:sz w:val="24"/>
          <w:szCs w:val="24"/>
        </w:rPr>
      </w:pPr>
      <w:r w:rsidRPr="006257B6">
        <w:rPr>
          <w:rFonts w:ascii="Times New Roman" w:hAnsi="Times New Roman" w:cs="Times New Roman"/>
          <w:sz w:val="24"/>
          <w:szCs w:val="24"/>
        </w:rPr>
        <w:t xml:space="preserve">The import of the above remarks was clarified by MALABA DCJ, as he then was, in </w:t>
      </w:r>
      <w:r w:rsidRPr="006257B6">
        <w:rPr>
          <w:rFonts w:ascii="Times New Roman" w:hAnsi="Times New Roman" w:cs="Times New Roman"/>
          <w:i/>
          <w:iCs/>
          <w:sz w:val="24"/>
          <w:szCs w:val="24"/>
        </w:rPr>
        <w:t xml:space="preserve">Alliance Insurance v Imperial Plastics (Pvt) Ltd &amp; Anor </w:t>
      </w:r>
      <w:r w:rsidRPr="006257B6">
        <w:rPr>
          <w:rFonts w:ascii="Times New Roman" w:hAnsi="Times New Roman" w:cs="Times New Roman"/>
          <w:sz w:val="24"/>
          <w:szCs w:val="24"/>
        </w:rPr>
        <w:t>SC 30/17 at p 11 thus:</w:t>
      </w:r>
    </w:p>
    <w:p w14:paraId="7DFB76FB" w14:textId="6F033B69" w:rsidR="004336D3" w:rsidRDefault="004336D3" w:rsidP="009D536A">
      <w:pPr>
        <w:spacing w:line="240" w:lineRule="auto"/>
        <w:ind w:left="567"/>
        <w:jc w:val="both"/>
        <w:rPr>
          <w:rFonts w:ascii="Times New Roman" w:hAnsi="Times New Roman" w:cs="Times New Roman"/>
          <w:sz w:val="24"/>
          <w:szCs w:val="24"/>
        </w:rPr>
      </w:pPr>
      <w:r w:rsidRPr="006257B6">
        <w:rPr>
          <w:rFonts w:ascii="Times New Roman" w:hAnsi="Times New Roman" w:cs="Times New Roman"/>
          <w:sz w:val="24"/>
          <w:szCs w:val="24"/>
        </w:rPr>
        <w:t>“The question that should be in the mind of a Judge who is faced with this ground for setting aside an arbitral award is that, in light of all the submissions and evidence adduced before the arbitrator, is it fathomable that he would have come up with such a conclusion. If the answer is in the affirmative, there is no basis upon which to set aside the award. The appellant’s submissions should be considered in the light of these remarks.”</w:t>
      </w:r>
    </w:p>
    <w:p w14:paraId="7A94F607" w14:textId="77777777" w:rsidR="009D536A" w:rsidRDefault="009D536A" w:rsidP="009D536A">
      <w:pPr>
        <w:spacing w:line="240" w:lineRule="auto"/>
        <w:ind w:left="567"/>
        <w:jc w:val="both"/>
        <w:rPr>
          <w:rFonts w:ascii="Times New Roman" w:hAnsi="Times New Roman" w:cs="Times New Roman"/>
          <w:sz w:val="24"/>
          <w:szCs w:val="24"/>
        </w:rPr>
      </w:pPr>
    </w:p>
    <w:p w14:paraId="3FAF7755" w14:textId="77777777" w:rsidR="009D536A" w:rsidRPr="006257B6" w:rsidRDefault="009D536A" w:rsidP="009D536A">
      <w:pPr>
        <w:spacing w:line="240" w:lineRule="auto"/>
        <w:ind w:left="567"/>
        <w:jc w:val="both"/>
        <w:rPr>
          <w:rFonts w:ascii="Times New Roman" w:hAnsi="Times New Roman" w:cs="Times New Roman"/>
          <w:sz w:val="24"/>
          <w:szCs w:val="24"/>
        </w:rPr>
      </w:pPr>
    </w:p>
    <w:p w14:paraId="6A0B1624" w14:textId="69231B4F" w:rsidR="003411B8" w:rsidRPr="006257B6" w:rsidRDefault="009D536A" w:rsidP="00530BBC">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3411B8" w:rsidRPr="006257B6">
        <w:rPr>
          <w:rFonts w:ascii="Times New Roman" w:hAnsi="Times New Roman" w:cs="Times New Roman"/>
          <w:sz w:val="24"/>
          <w:szCs w:val="24"/>
        </w:rPr>
        <w:t>In</w:t>
      </w:r>
      <w:r w:rsidR="003411B8" w:rsidRPr="006257B6">
        <w:rPr>
          <w:rFonts w:ascii="Times New Roman" w:hAnsi="Times New Roman" w:cs="Times New Roman"/>
          <w:i/>
          <w:iCs/>
          <w:sz w:val="24"/>
          <w:szCs w:val="24"/>
        </w:rPr>
        <w:t xml:space="preserve"> OK Zimbabwe Ltd v ArdMbare Properties (Pvt) Ltd</w:t>
      </w:r>
      <w:r w:rsidR="003411B8" w:rsidRPr="006257B6">
        <w:rPr>
          <w:rFonts w:ascii="Times New Roman" w:hAnsi="Times New Roman" w:cs="Times New Roman"/>
          <w:sz w:val="24"/>
          <w:szCs w:val="24"/>
        </w:rPr>
        <w:t xml:space="preserve"> SC 55/1</w:t>
      </w:r>
      <w:r w:rsidR="00B910BB" w:rsidRPr="006257B6">
        <w:rPr>
          <w:rFonts w:ascii="Times New Roman" w:hAnsi="Times New Roman" w:cs="Times New Roman"/>
          <w:sz w:val="24"/>
          <w:szCs w:val="24"/>
        </w:rPr>
        <w:t xml:space="preserve">7 at </w:t>
      </w:r>
      <w:r w:rsidR="00907ECF" w:rsidRPr="006257B6">
        <w:rPr>
          <w:rFonts w:ascii="Times New Roman" w:hAnsi="Times New Roman" w:cs="Times New Roman"/>
          <w:sz w:val="24"/>
          <w:szCs w:val="24"/>
        </w:rPr>
        <w:t xml:space="preserve">pp </w:t>
      </w:r>
      <w:r w:rsidR="00B062CF" w:rsidRPr="006257B6">
        <w:rPr>
          <w:rFonts w:ascii="Times New Roman" w:hAnsi="Times New Roman" w:cs="Times New Roman"/>
          <w:sz w:val="24"/>
          <w:szCs w:val="24"/>
        </w:rPr>
        <w:t>12</w:t>
      </w:r>
      <w:r w:rsidR="00907ECF" w:rsidRPr="006257B6">
        <w:rPr>
          <w:rFonts w:ascii="Times New Roman" w:hAnsi="Times New Roman" w:cs="Times New Roman"/>
          <w:sz w:val="24"/>
          <w:szCs w:val="24"/>
        </w:rPr>
        <w:t>-</w:t>
      </w:r>
      <w:r w:rsidR="00B062CF" w:rsidRPr="006257B6">
        <w:rPr>
          <w:rFonts w:ascii="Times New Roman" w:hAnsi="Times New Roman" w:cs="Times New Roman"/>
          <w:sz w:val="24"/>
          <w:szCs w:val="24"/>
        </w:rPr>
        <w:t xml:space="preserve">13 PATEL JA, as he then was, further explained the meaning in the </w:t>
      </w:r>
      <w:r w:rsidR="00B062CF" w:rsidRPr="006257B6">
        <w:rPr>
          <w:rFonts w:ascii="Times New Roman" w:hAnsi="Times New Roman" w:cs="Times New Roman"/>
          <w:i/>
          <w:iCs/>
          <w:sz w:val="24"/>
          <w:szCs w:val="24"/>
        </w:rPr>
        <w:t>Maposa</w:t>
      </w:r>
      <w:r w:rsidR="00B062CF" w:rsidRPr="006257B6">
        <w:rPr>
          <w:rFonts w:ascii="Times New Roman" w:hAnsi="Times New Roman" w:cs="Times New Roman"/>
          <w:sz w:val="24"/>
          <w:szCs w:val="24"/>
        </w:rPr>
        <w:t xml:space="preserve"> case </w:t>
      </w:r>
      <w:r w:rsidR="00B062CF" w:rsidRPr="006257B6">
        <w:rPr>
          <w:rFonts w:ascii="Times New Roman" w:hAnsi="Times New Roman" w:cs="Times New Roman"/>
          <w:i/>
          <w:iCs/>
          <w:sz w:val="24"/>
          <w:szCs w:val="24"/>
        </w:rPr>
        <w:t>supra</w:t>
      </w:r>
      <w:r w:rsidR="00B062CF" w:rsidRPr="006257B6">
        <w:rPr>
          <w:rFonts w:ascii="Times New Roman" w:hAnsi="Times New Roman" w:cs="Times New Roman"/>
          <w:sz w:val="24"/>
          <w:szCs w:val="24"/>
        </w:rPr>
        <w:t xml:space="preserve"> in the following way:</w:t>
      </w:r>
    </w:p>
    <w:p w14:paraId="19EC44F7" w14:textId="4B5AB3FD" w:rsidR="00907ECF" w:rsidRDefault="00B062CF" w:rsidP="009D536A">
      <w:pPr>
        <w:spacing w:line="240" w:lineRule="auto"/>
        <w:ind w:left="567"/>
        <w:jc w:val="both"/>
        <w:rPr>
          <w:rFonts w:ascii="Times New Roman" w:hAnsi="Times New Roman" w:cs="Times New Roman"/>
          <w:sz w:val="24"/>
          <w:szCs w:val="24"/>
        </w:rPr>
      </w:pPr>
      <w:r w:rsidRPr="006257B6">
        <w:rPr>
          <w:rFonts w:ascii="Times New Roman" w:hAnsi="Times New Roman" w:cs="Times New Roman"/>
          <w:sz w:val="24"/>
          <w:szCs w:val="24"/>
        </w:rPr>
        <w:t xml:space="preserve">“The reviewing court does not exercise an appeal power by having regard to what it considers should have been the correct decision. It will only intervene to set aside an award on the ground of public policy where the reasoning or conclusion in the award </w:t>
      </w:r>
      <w:r w:rsidR="00D7131E" w:rsidRPr="006257B6">
        <w:rPr>
          <w:rFonts w:ascii="Times New Roman" w:hAnsi="Times New Roman" w:cs="Times New Roman"/>
          <w:sz w:val="24"/>
          <w:szCs w:val="24"/>
        </w:rPr>
        <w:t>…..constitutes a</w:t>
      </w:r>
      <w:r w:rsidR="00907ECF" w:rsidRPr="006257B6">
        <w:rPr>
          <w:rFonts w:ascii="Times New Roman" w:hAnsi="Times New Roman" w:cs="Times New Roman"/>
          <w:sz w:val="24"/>
          <w:szCs w:val="24"/>
        </w:rPr>
        <w:t xml:space="preserve"> palpable inequity, gross irrationality, moral turpitude or resultant grave injustice, either in the procedure adopted by the arbitrator or in his substantive findings on the merits of the matter, so as to warrant the setting aside of the impugned award. In the absence of any perverse conduct or outlandish aberration on the part of the arbitrator or in the affirmation of his award by the High Court, the appellant is not entitled to the relief that it craves</w:t>
      </w:r>
      <w:r w:rsidR="00D7131E" w:rsidRPr="006257B6">
        <w:rPr>
          <w:rFonts w:ascii="Times New Roman" w:hAnsi="Times New Roman" w:cs="Times New Roman"/>
          <w:sz w:val="24"/>
          <w:szCs w:val="24"/>
        </w:rPr>
        <w:t>”</w:t>
      </w:r>
      <w:r w:rsidR="00907ECF" w:rsidRPr="006257B6">
        <w:rPr>
          <w:rFonts w:ascii="Times New Roman" w:hAnsi="Times New Roman" w:cs="Times New Roman"/>
          <w:sz w:val="24"/>
          <w:szCs w:val="24"/>
        </w:rPr>
        <w:t>.</w:t>
      </w:r>
    </w:p>
    <w:p w14:paraId="611A50BC" w14:textId="77777777" w:rsidR="009D536A" w:rsidRDefault="009D536A" w:rsidP="002F1698">
      <w:pPr>
        <w:spacing w:after="0" w:line="240" w:lineRule="auto"/>
        <w:ind w:left="720"/>
        <w:jc w:val="both"/>
        <w:rPr>
          <w:rFonts w:ascii="Times New Roman" w:hAnsi="Times New Roman" w:cs="Times New Roman"/>
          <w:sz w:val="24"/>
          <w:szCs w:val="24"/>
        </w:rPr>
      </w:pPr>
    </w:p>
    <w:p w14:paraId="49981EC1" w14:textId="77777777" w:rsidR="009D536A" w:rsidRPr="006257B6" w:rsidRDefault="009D536A" w:rsidP="009D536A">
      <w:pPr>
        <w:spacing w:after="0" w:line="240" w:lineRule="auto"/>
        <w:ind w:left="720"/>
        <w:jc w:val="both"/>
        <w:rPr>
          <w:rFonts w:ascii="Times New Roman" w:hAnsi="Times New Roman" w:cs="Times New Roman"/>
          <w:sz w:val="24"/>
          <w:szCs w:val="24"/>
        </w:rPr>
      </w:pPr>
    </w:p>
    <w:p w14:paraId="23CB0BDF" w14:textId="5DC3F33F" w:rsidR="009D536A" w:rsidRDefault="009D536A" w:rsidP="009D536A">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336D3" w:rsidRPr="006257B6">
        <w:rPr>
          <w:rFonts w:ascii="Times New Roman" w:hAnsi="Times New Roman" w:cs="Times New Roman"/>
          <w:sz w:val="24"/>
          <w:szCs w:val="24"/>
        </w:rPr>
        <w:t xml:space="preserve">See also </w:t>
      </w:r>
      <w:r w:rsidR="004336D3" w:rsidRPr="006257B6">
        <w:rPr>
          <w:rFonts w:ascii="Times New Roman" w:hAnsi="Times New Roman" w:cs="Times New Roman"/>
          <w:i/>
          <w:iCs/>
          <w:sz w:val="24"/>
          <w:szCs w:val="24"/>
        </w:rPr>
        <w:t>Ropa v Rosemart Investments (Pvt) Ltd &amp; Anor</w:t>
      </w:r>
      <w:r w:rsidR="004336D3" w:rsidRPr="006257B6">
        <w:rPr>
          <w:rFonts w:ascii="Times New Roman" w:hAnsi="Times New Roman" w:cs="Times New Roman"/>
          <w:sz w:val="24"/>
          <w:szCs w:val="24"/>
        </w:rPr>
        <w:t xml:space="preserve"> 2006 (2) ZLR 283 (S) 286B-D</w:t>
      </w:r>
      <w:r w:rsidR="004336D3" w:rsidRPr="006257B6">
        <w:rPr>
          <w:rFonts w:ascii="Times New Roman" w:hAnsi="Times New Roman" w:cs="Times New Roman"/>
          <w:i/>
          <w:iCs/>
          <w:sz w:val="24"/>
          <w:szCs w:val="24"/>
        </w:rPr>
        <w:t>; Delta Operations (Pvt) Ltd v Origen Corporation (Pvt) Ltd</w:t>
      </w:r>
      <w:r w:rsidR="004336D3" w:rsidRPr="006257B6">
        <w:rPr>
          <w:rFonts w:ascii="Times New Roman" w:hAnsi="Times New Roman" w:cs="Times New Roman"/>
          <w:sz w:val="24"/>
          <w:szCs w:val="24"/>
        </w:rPr>
        <w:t xml:space="preserve"> 2007 (2) ZLR 81 (S) at 85 B-E and </w:t>
      </w:r>
      <w:r w:rsidR="004336D3" w:rsidRPr="006257B6">
        <w:rPr>
          <w:rFonts w:ascii="Times New Roman" w:hAnsi="Times New Roman" w:cs="Times New Roman"/>
          <w:i/>
          <w:iCs/>
          <w:sz w:val="24"/>
          <w:szCs w:val="24"/>
        </w:rPr>
        <w:t>Peruke Investments (Pvt) Ltd v Willoughby’s Investments (Pvt) Ltd &amp; Anor</w:t>
      </w:r>
      <w:r w:rsidR="004336D3" w:rsidRPr="006257B6">
        <w:rPr>
          <w:rFonts w:ascii="Times New Roman" w:hAnsi="Times New Roman" w:cs="Times New Roman"/>
          <w:sz w:val="24"/>
          <w:szCs w:val="24"/>
        </w:rPr>
        <w:t xml:space="preserve"> 2015 (1) ZLR 491 (S).</w:t>
      </w:r>
    </w:p>
    <w:p w14:paraId="3F932D5F" w14:textId="77777777" w:rsidR="009D536A" w:rsidRPr="006257B6" w:rsidRDefault="009D536A" w:rsidP="002F1698">
      <w:pPr>
        <w:spacing w:after="0" w:line="240" w:lineRule="auto"/>
        <w:jc w:val="both"/>
        <w:rPr>
          <w:rFonts w:ascii="Times New Roman" w:hAnsi="Times New Roman" w:cs="Times New Roman"/>
          <w:sz w:val="24"/>
          <w:szCs w:val="24"/>
        </w:rPr>
      </w:pPr>
    </w:p>
    <w:p w14:paraId="18B3C9A6" w14:textId="6B9EA7FC" w:rsidR="004336D3" w:rsidRDefault="00530BBC" w:rsidP="00530BBC">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336D3" w:rsidRPr="006257B6">
        <w:rPr>
          <w:rFonts w:ascii="Times New Roman" w:hAnsi="Times New Roman" w:cs="Times New Roman"/>
          <w:sz w:val="24"/>
          <w:szCs w:val="24"/>
        </w:rPr>
        <w:t>The real question for determination in this appeal is whether the arbitrator’s reasoning or conclusion on jurisdiction goes beyond mere faultiness or incorrectness and constitutes a palpable inequity that is so far reaching and outrageous in defiance of logic or accepted moral standards that a sensible and fair minded person would consider that the conception of justice in Zimbabwe would be intolerably hurt by the</w:t>
      </w:r>
      <w:r w:rsidR="00F25101" w:rsidRPr="006257B6">
        <w:rPr>
          <w:rFonts w:ascii="Times New Roman" w:hAnsi="Times New Roman" w:cs="Times New Roman"/>
          <w:sz w:val="24"/>
          <w:szCs w:val="24"/>
        </w:rPr>
        <w:t xml:space="preserve"> impugned </w:t>
      </w:r>
      <w:r w:rsidR="004C20AF" w:rsidRPr="006257B6">
        <w:rPr>
          <w:rFonts w:ascii="Times New Roman" w:hAnsi="Times New Roman" w:cs="Times New Roman"/>
          <w:sz w:val="24"/>
          <w:szCs w:val="24"/>
        </w:rPr>
        <w:t xml:space="preserve">interim </w:t>
      </w:r>
      <w:r w:rsidR="004336D3" w:rsidRPr="006257B6">
        <w:rPr>
          <w:rFonts w:ascii="Times New Roman" w:hAnsi="Times New Roman" w:cs="Times New Roman"/>
          <w:sz w:val="24"/>
          <w:szCs w:val="24"/>
        </w:rPr>
        <w:t>award.</w:t>
      </w:r>
    </w:p>
    <w:p w14:paraId="41579E64" w14:textId="77777777" w:rsidR="009D536A" w:rsidRPr="006257B6" w:rsidRDefault="009D536A" w:rsidP="002F1698">
      <w:pPr>
        <w:spacing w:after="0" w:line="240" w:lineRule="auto"/>
        <w:jc w:val="both"/>
        <w:rPr>
          <w:rFonts w:ascii="Times New Roman" w:hAnsi="Times New Roman" w:cs="Times New Roman"/>
          <w:sz w:val="24"/>
          <w:szCs w:val="24"/>
        </w:rPr>
      </w:pPr>
    </w:p>
    <w:p w14:paraId="35011D53" w14:textId="0D07D953" w:rsidR="00F23591" w:rsidRPr="006257B6" w:rsidRDefault="00530BBC" w:rsidP="00530BBC">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C64D7" w:rsidRPr="006257B6">
        <w:rPr>
          <w:rFonts w:ascii="Times New Roman" w:hAnsi="Times New Roman" w:cs="Times New Roman"/>
          <w:sz w:val="24"/>
          <w:szCs w:val="24"/>
        </w:rPr>
        <w:t>In our law,</w:t>
      </w:r>
      <w:r w:rsidR="000A315F" w:rsidRPr="006257B6">
        <w:rPr>
          <w:rFonts w:ascii="Times New Roman" w:hAnsi="Times New Roman" w:cs="Times New Roman"/>
          <w:sz w:val="24"/>
          <w:szCs w:val="24"/>
        </w:rPr>
        <w:t xml:space="preserve"> jurisdiction denotes</w:t>
      </w:r>
      <w:r w:rsidR="00852BF4" w:rsidRPr="006257B6">
        <w:rPr>
          <w:rFonts w:ascii="Times New Roman" w:hAnsi="Times New Roman" w:cs="Times New Roman"/>
          <w:sz w:val="24"/>
          <w:szCs w:val="24"/>
        </w:rPr>
        <w:t xml:space="preserve"> </w:t>
      </w:r>
      <w:r w:rsidR="000A315F" w:rsidRPr="006257B6">
        <w:rPr>
          <w:rFonts w:ascii="Times New Roman" w:hAnsi="Times New Roman" w:cs="Times New Roman"/>
          <w:sz w:val="24"/>
          <w:szCs w:val="24"/>
        </w:rPr>
        <w:t xml:space="preserve">the power or competence of </w:t>
      </w:r>
      <w:r w:rsidR="00852BF4" w:rsidRPr="006257B6">
        <w:rPr>
          <w:rFonts w:ascii="Times New Roman" w:hAnsi="Times New Roman" w:cs="Times New Roman"/>
          <w:sz w:val="24"/>
          <w:szCs w:val="24"/>
        </w:rPr>
        <w:t xml:space="preserve">a court to hear and determine an issue brought before it. </w:t>
      </w:r>
      <w:r w:rsidR="006F3FE3" w:rsidRPr="006257B6">
        <w:rPr>
          <w:rFonts w:ascii="Times New Roman" w:hAnsi="Times New Roman" w:cs="Times New Roman"/>
          <w:i/>
          <w:iCs/>
          <w:sz w:val="24"/>
          <w:szCs w:val="24"/>
        </w:rPr>
        <w:t>Herbstein and van Winsen</w:t>
      </w:r>
      <w:r w:rsidR="00007D33" w:rsidRPr="006257B6">
        <w:rPr>
          <w:rFonts w:ascii="Times New Roman" w:hAnsi="Times New Roman" w:cs="Times New Roman"/>
          <w:sz w:val="24"/>
          <w:szCs w:val="24"/>
        </w:rPr>
        <w:t>:</w:t>
      </w:r>
      <w:r w:rsidR="00007D33" w:rsidRPr="006257B6">
        <w:rPr>
          <w:rFonts w:ascii="Times New Roman" w:hAnsi="Times New Roman" w:cs="Times New Roman"/>
          <w:i/>
          <w:iCs/>
          <w:sz w:val="24"/>
          <w:szCs w:val="24"/>
        </w:rPr>
        <w:t xml:space="preserve"> The Civil Practice of the High Courts of South Africa </w:t>
      </w:r>
      <w:r w:rsidR="00007D33" w:rsidRPr="006257B6">
        <w:rPr>
          <w:rFonts w:ascii="Times New Roman" w:hAnsi="Times New Roman" w:cs="Times New Roman"/>
          <w:sz w:val="24"/>
          <w:szCs w:val="24"/>
        </w:rPr>
        <w:t>5</w:t>
      </w:r>
      <w:r w:rsidR="00007D33" w:rsidRPr="006257B6">
        <w:rPr>
          <w:rFonts w:ascii="Times New Roman" w:hAnsi="Times New Roman" w:cs="Times New Roman"/>
          <w:sz w:val="24"/>
          <w:szCs w:val="24"/>
          <w:vertAlign w:val="superscript"/>
        </w:rPr>
        <w:t>th</w:t>
      </w:r>
      <w:r w:rsidR="00007D33" w:rsidRPr="006257B6">
        <w:rPr>
          <w:rFonts w:ascii="Times New Roman" w:hAnsi="Times New Roman" w:cs="Times New Roman"/>
          <w:sz w:val="24"/>
          <w:szCs w:val="24"/>
        </w:rPr>
        <w:t xml:space="preserve"> ed </w:t>
      </w:r>
      <w:r>
        <w:rPr>
          <w:rFonts w:ascii="Times New Roman" w:hAnsi="Times New Roman" w:cs="Times New Roman"/>
          <w:sz w:val="24"/>
          <w:szCs w:val="24"/>
        </w:rPr>
        <w:t xml:space="preserve">at </w:t>
      </w:r>
      <w:r w:rsidR="00007D33" w:rsidRPr="006257B6">
        <w:rPr>
          <w:rFonts w:ascii="Times New Roman" w:hAnsi="Times New Roman" w:cs="Times New Roman"/>
          <w:sz w:val="24"/>
          <w:szCs w:val="24"/>
        </w:rPr>
        <w:t>p 3 opine that:</w:t>
      </w:r>
    </w:p>
    <w:p w14:paraId="5F7EF4C1" w14:textId="75891F25" w:rsidR="00F23591" w:rsidRPr="006257B6" w:rsidRDefault="00F23591" w:rsidP="00FF0561">
      <w:pPr>
        <w:spacing w:after="0" w:line="240" w:lineRule="auto"/>
        <w:ind w:left="567"/>
        <w:jc w:val="both"/>
        <w:rPr>
          <w:rFonts w:ascii="Times New Roman" w:hAnsi="Times New Roman" w:cs="Times New Roman"/>
          <w:sz w:val="24"/>
          <w:szCs w:val="24"/>
        </w:rPr>
      </w:pPr>
      <w:r w:rsidRPr="006257B6">
        <w:rPr>
          <w:rFonts w:ascii="Times New Roman" w:hAnsi="Times New Roman" w:cs="Times New Roman"/>
          <w:sz w:val="24"/>
          <w:szCs w:val="24"/>
        </w:rPr>
        <w:t>“A court of law will not entertain legal proceedings unless it is satisfied that it is competent (in other words, has jurisdiction) to do so, that the proceedings have been instituted in the proper form, and that they are being conducted in the proper manner.”</w:t>
      </w:r>
    </w:p>
    <w:p w14:paraId="444BB6AD" w14:textId="34D87DB8" w:rsidR="004336D3" w:rsidRPr="006257B6" w:rsidRDefault="00530BBC" w:rsidP="002F1698">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23591" w:rsidRPr="006257B6">
        <w:rPr>
          <w:rFonts w:ascii="Times New Roman" w:hAnsi="Times New Roman" w:cs="Times New Roman"/>
          <w:sz w:val="24"/>
          <w:szCs w:val="24"/>
        </w:rPr>
        <w:t xml:space="preserve">While it is settled that an arbitral tribunal is not a court of law, the above principle applies with equal force to it. An arbitrator cannot act without jurisdiction. </w:t>
      </w:r>
      <w:r w:rsidR="006D00FC" w:rsidRPr="006257B6">
        <w:rPr>
          <w:rFonts w:ascii="Times New Roman" w:hAnsi="Times New Roman" w:cs="Times New Roman"/>
          <w:sz w:val="24"/>
          <w:szCs w:val="24"/>
        </w:rPr>
        <w:t>If he does so, t</w:t>
      </w:r>
      <w:r w:rsidR="00F23591" w:rsidRPr="006257B6">
        <w:rPr>
          <w:rFonts w:ascii="Times New Roman" w:hAnsi="Times New Roman" w:cs="Times New Roman"/>
          <w:sz w:val="24"/>
          <w:szCs w:val="24"/>
        </w:rPr>
        <w:t>he arbitral proceedings that</w:t>
      </w:r>
      <w:r w:rsidR="008C5D9D" w:rsidRPr="006257B6">
        <w:rPr>
          <w:rFonts w:ascii="Times New Roman" w:hAnsi="Times New Roman" w:cs="Times New Roman"/>
          <w:sz w:val="24"/>
          <w:szCs w:val="24"/>
        </w:rPr>
        <w:t xml:space="preserve"> </w:t>
      </w:r>
      <w:r w:rsidR="00C95890" w:rsidRPr="006257B6">
        <w:rPr>
          <w:rFonts w:ascii="Times New Roman" w:hAnsi="Times New Roman" w:cs="Times New Roman"/>
          <w:sz w:val="24"/>
          <w:szCs w:val="24"/>
        </w:rPr>
        <w:t>ensue w</w:t>
      </w:r>
      <w:r w:rsidR="008C5D9D" w:rsidRPr="006257B6">
        <w:rPr>
          <w:rFonts w:ascii="Times New Roman" w:hAnsi="Times New Roman" w:cs="Times New Roman"/>
          <w:sz w:val="24"/>
          <w:szCs w:val="24"/>
        </w:rPr>
        <w:t>ill</w:t>
      </w:r>
      <w:r w:rsidR="00C95890" w:rsidRPr="006257B6">
        <w:rPr>
          <w:rFonts w:ascii="Times New Roman" w:hAnsi="Times New Roman" w:cs="Times New Roman"/>
          <w:sz w:val="24"/>
          <w:szCs w:val="24"/>
        </w:rPr>
        <w:t xml:space="preserve"> be a nullity. The exercise of jurisdiction where none exists would </w:t>
      </w:r>
      <w:r w:rsidR="006D00FC" w:rsidRPr="006257B6">
        <w:rPr>
          <w:rFonts w:ascii="Times New Roman" w:hAnsi="Times New Roman" w:cs="Times New Roman"/>
          <w:sz w:val="24"/>
          <w:szCs w:val="24"/>
        </w:rPr>
        <w:t xml:space="preserve">intolerably and mortally hurt the very concept of justice in Zimbabwe and thus </w:t>
      </w:r>
      <w:r w:rsidR="008C5D9D" w:rsidRPr="006257B6">
        <w:rPr>
          <w:rFonts w:ascii="Times New Roman" w:hAnsi="Times New Roman" w:cs="Times New Roman"/>
          <w:sz w:val="24"/>
          <w:szCs w:val="24"/>
        </w:rPr>
        <w:t xml:space="preserve">be contrary to the public policy of Zimbabwe. </w:t>
      </w:r>
      <w:r w:rsidR="00C95890" w:rsidRPr="006257B6">
        <w:rPr>
          <w:rFonts w:ascii="Times New Roman" w:hAnsi="Times New Roman" w:cs="Times New Roman"/>
          <w:sz w:val="24"/>
          <w:szCs w:val="24"/>
        </w:rPr>
        <w:t>Similarly, t</w:t>
      </w:r>
      <w:r w:rsidR="004336D3" w:rsidRPr="006257B6">
        <w:rPr>
          <w:rFonts w:ascii="Times New Roman" w:hAnsi="Times New Roman" w:cs="Times New Roman"/>
          <w:sz w:val="24"/>
          <w:szCs w:val="24"/>
        </w:rPr>
        <w:t>he re</w:t>
      </w:r>
      <w:r w:rsidR="00FC64D7" w:rsidRPr="006257B6">
        <w:rPr>
          <w:rFonts w:ascii="Times New Roman" w:hAnsi="Times New Roman" w:cs="Times New Roman"/>
          <w:sz w:val="24"/>
          <w:szCs w:val="24"/>
        </w:rPr>
        <w:t>vival or re</w:t>
      </w:r>
      <w:r w:rsidR="004336D3" w:rsidRPr="006257B6">
        <w:rPr>
          <w:rFonts w:ascii="Times New Roman" w:hAnsi="Times New Roman" w:cs="Times New Roman"/>
          <w:sz w:val="24"/>
          <w:szCs w:val="24"/>
        </w:rPr>
        <w:t xml:space="preserve">sumption of jurisdiction on a finalized matter </w:t>
      </w:r>
      <w:r w:rsidR="00C95890" w:rsidRPr="006257B6">
        <w:rPr>
          <w:rFonts w:ascii="Times New Roman" w:hAnsi="Times New Roman" w:cs="Times New Roman"/>
          <w:sz w:val="24"/>
          <w:szCs w:val="24"/>
        </w:rPr>
        <w:t>in which the judicial officer or arbitrator has fully and finally exhausted his jurisdiction would injure</w:t>
      </w:r>
      <w:r w:rsidR="002D237D" w:rsidRPr="006257B6">
        <w:rPr>
          <w:rFonts w:ascii="Times New Roman" w:hAnsi="Times New Roman" w:cs="Times New Roman"/>
          <w:sz w:val="24"/>
          <w:szCs w:val="24"/>
        </w:rPr>
        <w:t xml:space="preserve"> the public</w:t>
      </w:r>
      <w:r w:rsidR="004336D3" w:rsidRPr="006257B6">
        <w:rPr>
          <w:rFonts w:ascii="Times New Roman" w:hAnsi="Times New Roman" w:cs="Times New Roman"/>
          <w:sz w:val="24"/>
          <w:szCs w:val="24"/>
        </w:rPr>
        <w:t xml:space="preserve"> policy concept of finality to litigation. </w:t>
      </w:r>
      <w:r w:rsidR="008E6E04" w:rsidRPr="006257B6">
        <w:rPr>
          <w:rFonts w:ascii="Times New Roman" w:hAnsi="Times New Roman" w:cs="Times New Roman"/>
          <w:sz w:val="24"/>
          <w:szCs w:val="24"/>
        </w:rPr>
        <w:t xml:space="preserve">See </w:t>
      </w:r>
      <w:r w:rsidR="008E6E04" w:rsidRPr="006257B6">
        <w:rPr>
          <w:rFonts w:ascii="Times New Roman" w:hAnsi="Times New Roman" w:cs="Times New Roman"/>
          <w:i/>
          <w:iCs/>
          <w:sz w:val="24"/>
          <w:szCs w:val="24"/>
        </w:rPr>
        <w:t>Stambolie v Commissioner of Police</w:t>
      </w:r>
      <w:r w:rsidR="008E6E04" w:rsidRPr="006257B6">
        <w:rPr>
          <w:rFonts w:ascii="Times New Roman" w:hAnsi="Times New Roman" w:cs="Times New Roman"/>
          <w:sz w:val="24"/>
          <w:szCs w:val="24"/>
        </w:rPr>
        <w:t xml:space="preserve"> 1989 (3) ZLR 287 (S) at 289; </w:t>
      </w:r>
      <w:r w:rsidR="008E6E04" w:rsidRPr="006257B6">
        <w:rPr>
          <w:rFonts w:ascii="Times New Roman" w:hAnsi="Times New Roman" w:cs="Times New Roman"/>
          <w:i/>
          <w:iCs/>
          <w:sz w:val="24"/>
          <w:szCs w:val="24"/>
        </w:rPr>
        <w:t>Bheka v Disability Benefits Board</w:t>
      </w:r>
      <w:r w:rsidR="008E6E04" w:rsidRPr="006257B6">
        <w:rPr>
          <w:rFonts w:ascii="Times New Roman" w:hAnsi="Times New Roman" w:cs="Times New Roman"/>
          <w:sz w:val="24"/>
          <w:szCs w:val="24"/>
        </w:rPr>
        <w:t xml:space="preserve"> 1994 (1) ZLR 353 (S) at 35 and </w:t>
      </w:r>
      <w:r w:rsidR="004336D3" w:rsidRPr="006257B6">
        <w:rPr>
          <w:rFonts w:ascii="Times New Roman" w:hAnsi="Times New Roman" w:cs="Times New Roman"/>
          <w:i/>
          <w:iCs/>
          <w:sz w:val="24"/>
          <w:szCs w:val="24"/>
        </w:rPr>
        <w:t>Ndebele v Ncube</w:t>
      </w:r>
      <w:r w:rsidR="004336D3" w:rsidRPr="006257B6">
        <w:rPr>
          <w:rFonts w:ascii="Times New Roman" w:hAnsi="Times New Roman" w:cs="Times New Roman"/>
          <w:sz w:val="24"/>
          <w:szCs w:val="24"/>
        </w:rPr>
        <w:t xml:space="preserve"> 1992 (1) ZLR 288 (S) at 290C</w:t>
      </w:r>
      <w:r w:rsidR="008E6E04" w:rsidRPr="006257B6">
        <w:rPr>
          <w:rFonts w:ascii="Times New Roman" w:hAnsi="Times New Roman" w:cs="Times New Roman"/>
          <w:sz w:val="24"/>
          <w:szCs w:val="24"/>
        </w:rPr>
        <w:t>. In the latter case this Court held that</w:t>
      </w:r>
      <w:r w:rsidR="004336D3" w:rsidRPr="006257B6">
        <w:rPr>
          <w:rFonts w:ascii="Times New Roman" w:hAnsi="Times New Roman" w:cs="Times New Roman"/>
          <w:sz w:val="24"/>
          <w:szCs w:val="24"/>
        </w:rPr>
        <w:t>:</w:t>
      </w:r>
    </w:p>
    <w:p w14:paraId="410699C4" w14:textId="77777777" w:rsidR="00FF0561" w:rsidRDefault="004336D3" w:rsidP="00FF0561">
      <w:pPr>
        <w:spacing w:after="0" w:line="240" w:lineRule="auto"/>
        <w:ind w:left="567"/>
        <w:jc w:val="both"/>
        <w:rPr>
          <w:rFonts w:ascii="Times New Roman" w:hAnsi="Times New Roman" w:cs="Times New Roman"/>
          <w:sz w:val="24"/>
          <w:szCs w:val="24"/>
        </w:rPr>
      </w:pPr>
      <w:r w:rsidRPr="006257B6">
        <w:rPr>
          <w:rFonts w:ascii="Times New Roman" w:hAnsi="Times New Roman" w:cs="Times New Roman"/>
          <w:sz w:val="24"/>
          <w:szCs w:val="24"/>
        </w:rPr>
        <w:t>“It is the policy of the law that there should be finality in litigation.</w:t>
      </w:r>
      <w:r w:rsidR="002D237D" w:rsidRPr="006257B6">
        <w:rPr>
          <w:rFonts w:ascii="Times New Roman" w:hAnsi="Times New Roman" w:cs="Times New Roman"/>
          <w:sz w:val="24"/>
          <w:szCs w:val="24"/>
        </w:rPr>
        <w:t>”</w:t>
      </w:r>
    </w:p>
    <w:p w14:paraId="4F692B6A" w14:textId="77777777" w:rsidR="00FF0561" w:rsidRDefault="00FF0561" w:rsidP="00FF0561">
      <w:pPr>
        <w:spacing w:after="0" w:line="240" w:lineRule="auto"/>
        <w:ind w:left="567"/>
        <w:jc w:val="both"/>
        <w:rPr>
          <w:rFonts w:ascii="Times New Roman" w:hAnsi="Times New Roman" w:cs="Times New Roman"/>
          <w:sz w:val="24"/>
          <w:szCs w:val="24"/>
        </w:rPr>
      </w:pPr>
    </w:p>
    <w:p w14:paraId="1E164A84" w14:textId="3545BCCF" w:rsidR="00FC64D7" w:rsidRPr="006257B6" w:rsidRDefault="002D237D" w:rsidP="00FF0561">
      <w:pPr>
        <w:ind w:left="567"/>
        <w:jc w:val="both"/>
        <w:rPr>
          <w:rFonts w:ascii="Times New Roman" w:hAnsi="Times New Roman" w:cs="Times New Roman"/>
          <w:sz w:val="24"/>
          <w:szCs w:val="24"/>
        </w:rPr>
      </w:pPr>
      <w:r w:rsidRPr="006257B6">
        <w:rPr>
          <w:rFonts w:ascii="Times New Roman" w:hAnsi="Times New Roman" w:cs="Times New Roman"/>
          <w:sz w:val="24"/>
          <w:szCs w:val="24"/>
        </w:rPr>
        <w:t xml:space="preserve"> </w:t>
      </w:r>
      <w:r w:rsidR="004336D3" w:rsidRPr="006257B6">
        <w:rPr>
          <w:rFonts w:ascii="Times New Roman" w:hAnsi="Times New Roman" w:cs="Times New Roman"/>
          <w:sz w:val="24"/>
          <w:szCs w:val="24"/>
        </w:rPr>
        <w:t xml:space="preserve"> </w:t>
      </w:r>
    </w:p>
    <w:p w14:paraId="15B0394D" w14:textId="10B34FA9" w:rsidR="00F15DF0" w:rsidRPr="006257B6" w:rsidRDefault="00FF0561" w:rsidP="00FF0561">
      <w:pPr>
        <w:tabs>
          <w:tab w:val="left" w:pos="1134"/>
        </w:tabs>
        <w:jc w:val="both"/>
        <w:rPr>
          <w:rFonts w:ascii="Times New Roman" w:hAnsi="Times New Roman" w:cs="Times New Roman"/>
          <w:sz w:val="24"/>
          <w:szCs w:val="24"/>
        </w:rPr>
      </w:pPr>
      <w:r>
        <w:rPr>
          <w:rFonts w:ascii="Times New Roman" w:hAnsi="Times New Roman" w:cs="Times New Roman"/>
          <w:sz w:val="24"/>
          <w:szCs w:val="24"/>
        </w:rPr>
        <w:tab/>
      </w:r>
      <w:r w:rsidR="008C5D9D" w:rsidRPr="006257B6">
        <w:rPr>
          <w:rFonts w:ascii="Times New Roman" w:hAnsi="Times New Roman" w:cs="Times New Roman"/>
          <w:sz w:val="24"/>
          <w:szCs w:val="24"/>
        </w:rPr>
        <w:t>To similar effect is</w:t>
      </w:r>
      <w:r w:rsidR="00F15DF0" w:rsidRPr="006257B6">
        <w:rPr>
          <w:rFonts w:ascii="Times New Roman" w:hAnsi="Times New Roman" w:cs="Times New Roman"/>
          <w:sz w:val="24"/>
          <w:szCs w:val="24"/>
        </w:rPr>
        <w:t xml:space="preserve"> </w:t>
      </w:r>
      <w:r w:rsidR="00F15DF0" w:rsidRPr="006257B6">
        <w:rPr>
          <w:rFonts w:ascii="Times New Roman" w:hAnsi="Times New Roman" w:cs="Times New Roman"/>
          <w:i/>
          <w:iCs/>
          <w:sz w:val="24"/>
          <w:szCs w:val="24"/>
        </w:rPr>
        <w:t>Herbstein &amp; Van Winsen</w:t>
      </w:r>
      <w:r w:rsidR="008C5D9D" w:rsidRPr="006257B6">
        <w:rPr>
          <w:rFonts w:ascii="Times New Roman" w:hAnsi="Times New Roman" w:cs="Times New Roman"/>
          <w:i/>
          <w:iCs/>
          <w:sz w:val="24"/>
          <w:szCs w:val="24"/>
        </w:rPr>
        <w:t xml:space="preserve">, supra </w:t>
      </w:r>
      <w:r w:rsidR="008C5D9D" w:rsidRPr="006257B6">
        <w:rPr>
          <w:rFonts w:ascii="Times New Roman" w:hAnsi="Times New Roman" w:cs="Times New Roman"/>
          <w:sz w:val="24"/>
          <w:szCs w:val="24"/>
        </w:rPr>
        <w:t>at p 926:</w:t>
      </w:r>
    </w:p>
    <w:p w14:paraId="1202739C" w14:textId="4D3468F2" w:rsidR="00153A33" w:rsidRDefault="00153A33" w:rsidP="00FF0561">
      <w:pPr>
        <w:spacing w:after="0" w:line="240" w:lineRule="auto"/>
        <w:ind w:left="567"/>
        <w:jc w:val="both"/>
        <w:rPr>
          <w:rFonts w:ascii="Times New Roman" w:hAnsi="Times New Roman" w:cs="Times New Roman"/>
          <w:sz w:val="24"/>
          <w:szCs w:val="24"/>
        </w:rPr>
      </w:pPr>
      <w:r w:rsidRPr="006257B6">
        <w:rPr>
          <w:rFonts w:ascii="Times New Roman" w:hAnsi="Times New Roman" w:cs="Times New Roman"/>
          <w:sz w:val="24"/>
          <w:szCs w:val="24"/>
        </w:rPr>
        <w:t xml:space="preserve">“The general principle, now well established in our law, is that once a court has duly pronounced a final judgment or order, it has itself no authority to correct, alter or supplement it. The reason is that the court thereupon becomes </w:t>
      </w:r>
      <w:r w:rsidRPr="006257B6">
        <w:rPr>
          <w:rFonts w:ascii="Times New Roman" w:hAnsi="Times New Roman" w:cs="Times New Roman"/>
          <w:i/>
          <w:iCs/>
          <w:sz w:val="24"/>
          <w:szCs w:val="24"/>
        </w:rPr>
        <w:t>functus officio</w:t>
      </w:r>
      <w:r w:rsidRPr="006257B6">
        <w:rPr>
          <w:rFonts w:ascii="Times New Roman" w:hAnsi="Times New Roman" w:cs="Times New Roman"/>
          <w:sz w:val="24"/>
          <w:szCs w:val="24"/>
        </w:rPr>
        <w:t>: its jurisdiction in the case having been fully and finally exercised, its authority over the subject matter ceases. The other equally important consideration is the public interest in bringing litigation to finality. The parties must be assured that once an order of court has been made, it is final and they can arrange their affairs in accordance with that order.”</w:t>
      </w:r>
    </w:p>
    <w:p w14:paraId="3A912CF8" w14:textId="77777777" w:rsidR="00FF0561" w:rsidRDefault="00FF0561" w:rsidP="00153A33">
      <w:pPr>
        <w:ind w:left="720"/>
        <w:jc w:val="both"/>
        <w:rPr>
          <w:rFonts w:ascii="Times New Roman" w:hAnsi="Times New Roman" w:cs="Times New Roman"/>
          <w:sz w:val="24"/>
          <w:szCs w:val="24"/>
        </w:rPr>
      </w:pPr>
    </w:p>
    <w:p w14:paraId="6E770088" w14:textId="77777777" w:rsidR="00FF0561" w:rsidRPr="006257B6" w:rsidRDefault="00FF0561" w:rsidP="00FF0561">
      <w:pPr>
        <w:spacing w:after="0" w:line="240" w:lineRule="auto"/>
        <w:ind w:left="720"/>
        <w:jc w:val="both"/>
        <w:rPr>
          <w:rFonts w:ascii="Times New Roman" w:hAnsi="Times New Roman" w:cs="Times New Roman"/>
          <w:sz w:val="24"/>
          <w:szCs w:val="24"/>
        </w:rPr>
      </w:pPr>
    </w:p>
    <w:p w14:paraId="0C779662" w14:textId="5B0FD6E2" w:rsidR="002D237D" w:rsidRDefault="00FF0561" w:rsidP="00FF0561">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D237D" w:rsidRPr="006257B6">
        <w:rPr>
          <w:rFonts w:ascii="Times New Roman" w:hAnsi="Times New Roman" w:cs="Times New Roman"/>
          <w:sz w:val="24"/>
          <w:szCs w:val="24"/>
        </w:rPr>
        <w:t>The importance for an arbitrator to act with jurisdiction is indeed underscored by the nature and scope of article</w:t>
      </w:r>
      <w:r w:rsidR="00691A17" w:rsidRPr="006257B6">
        <w:rPr>
          <w:rFonts w:ascii="Times New Roman" w:hAnsi="Times New Roman" w:cs="Times New Roman"/>
          <w:sz w:val="24"/>
          <w:szCs w:val="24"/>
        </w:rPr>
        <w:t xml:space="preserve">s 16 and 17 of the Model </w:t>
      </w:r>
      <w:r w:rsidR="006D00FC" w:rsidRPr="006257B6">
        <w:rPr>
          <w:rFonts w:ascii="Times New Roman" w:hAnsi="Times New Roman" w:cs="Times New Roman"/>
          <w:sz w:val="24"/>
          <w:szCs w:val="24"/>
        </w:rPr>
        <w:t>L</w:t>
      </w:r>
      <w:r w:rsidR="00691A17" w:rsidRPr="006257B6">
        <w:rPr>
          <w:rFonts w:ascii="Times New Roman" w:hAnsi="Times New Roman" w:cs="Times New Roman"/>
          <w:sz w:val="24"/>
          <w:szCs w:val="24"/>
        </w:rPr>
        <w:t>aw</w:t>
      </w:r>
      <w:r w:rsidR="00693909" w:rsidRPr="006257B6">
        <w:rPr>
          <w:rFonts w:ascii="Times New Roman" w:hAnsi="Times New Roman" w:cs="Times New Roman"/>
          <w:sz w:val="24"/>
          <w:szCs w:val="24"/>
        </w:rPr>
        <w:t xml:space="preserve">, which </w:t>
      </w:r>
      <w:r w:rsidR="00693909" w:rsidRPr="006257B6">
        <w:rPr>
          <w:rFonts w:ascii="Times New Roman" w:hAnsi="Times New Roman" w:cs="Times New Roman"/>
          <w:i/>
          <w:iCs/>
          <w:sz w:val="24"/>
          <w:szCs w:val="24"/>
        </w:rPr>
        <w:t>inter alia</w:t>
      </w:r>
      <w:r w:rsidR="00693909" w:rsidRPr="006257B6">
        <w:rPr>
          <w:rFonts w:ascii="Times New Roman" w:hAnsi="Times New Roman" w:cs="Times New Roman"/>
          <w:sz w:val="24"/>
          <w:szCs w:val="24"/>
        </w:rPr>
        <w:t xml:space="preserve"> imbue an arbitral tribunal with the power to dispose of the question of whether or not it has jurisdiction as a preliminary point before considering the merits of the arbitration. An arbitrator is consequently permitted to make an interim award on the question of jurisdiction, which, in any event, constitutes a final and definitive award. </w:t>
      </w:r>
    </w:p>
    <w:p w14:paraId="2B6018D1" w14:textId="77777777" w:rsidR="00FF0561" w:rsidRPr="006257B6" w:rsidRDefault="00FF0561" w:rsidP="002D237D">
      <w:pPr>
        <w:jc w:val="both"/>
        <w:rPr>
          <w:rFonts w:ascii="Times New Roman" w:hAnsi="Times New Roman" w:cs="Times New Roman"/>
          <w:sz w:val="24"/>
          <w:szCs w:val="24"/>
        </w:rPr>
      </w:pPr>
    </w:p>
    <w:p w14:paraId="61DD656E" w14:textId="754BB2E9" w:rsidR="00A445A5" w:rsidRDefault="00FF0561" w:rsidP="00FF0561">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E10021" w:rsidRPr="006257B6">
        <w:rPr>
          <w:rFonts w:ascii="Times New Roman" w:hAnsi="Times New Roman" w:cs="Times New Roman"/>
          <w:sz w:val="24"/>
          <w:szCs w:val="24"/>
        </w:rPr>
        <w:t xml:space="preserve">The </w:t>
      </w:r>
      <w:r w:rsidR="00E10021" w:rsidRPr="006257B6">
        <w:rPr>
          <w:rFonts w:ascii="Times New Roman" w:hAnsi="Times New Roman" w:cs="Times New Roman"/>
          <w:i/>
          <w:iCs/>
          <w:sz w:val="24"/>
          <w:szCs w:val="24"/>
        </w:rPr>
        <w:t xml:space="preserve">functus officio </w:t>
      </w:r>
      <w:r w:rsidR="00E10021" w:rsidRPr="006257B6">
        <w:rPr>
          <w:rFonts w:ascii="Times New Roman" w:hAnsi="Times New Roman" w:cs="Times New Roman"/>
          <w:sz w:val="24"/>
          <w:szCs w:val="24"/>
        </w:rPr>
        <w:t>concept is an aspect of jurisdiction</w:t>
      </w:r>
      <w:r w:rsidR="00E10021" w:rsidRPr="006257B6">
        <w:rPr>
          <w:rFonts w:ascii="Times New Roman" w:hAnsi="Times New Roman" w:cs="Times New Roman"/>
          <w:i/>
          <w:iCs/>
          <w:sz w:val="24"/>
          <w:szCs w:val="24"/>
        </w:rPr>
        <w:t>.</w:t>
      </w:r>
      <w:r w:rsidR="00A445A5" w:rsidRPr="006257B6">
        <w:rPr>
          <w:rFonts w:ascii="Times New Roman" w:hAnsi="Times New Roman" w:cs="Times New Roman"/>
          <w:sz w:val="24"/>
          <w:szCs w:val="24"/>
        </w:rPr>
        <w:t xml:space="preserve"> It is a concept which expresses the termination of the jurisdiction of any person or body charge</w:t>
      </w:r>
      <w:r w:rsidR="008C5D9D" w:rsidRPr="006257B6">
        <w:rPr>
          <w:rFonts w:ascii="Times New Roman" w:hAnsi="Times New Roman" w:cs="Times New Roman"/>
          <w:sz w:val="24"/>
          <w:szCs w:val="24"/>
        </w:rPr>
        <w:t>d</w:t>
      </w:r>
      <w:r w:rsidR="00A445A5" w:rsidRPr="006257B6">
        <w:rPr>
          <w:rFonts w:ascii="Times New Roman" w:hAnsi="Times New Roman" w:cs="Times New Roman"/>
          <w:sz w:val="24"/>
          <w:szCs w:val="24"/>
        </w:rPr>
        <w:t xml:space="preserve"> with the duty and responsibility of exercising a statutory or common law power or authority. The jurisdiction conferred on an arbitrator by the parties in their arbitration agreement terminates when the arbitrator has completed his or her mandate. The academic writers posit that such termination takes place after the happening of either of the following events. The first is at the stage when the arbitrator publishes his award to the parties. The second is when he or she corrects any errors in computation, syntax or </w:t>
      </w:r>
      <w:r w:rsidR="008C5D9D" w:rsidRPr="006257B6">
        <w:rPr>
          <w:rFonts w:ascii="Times New Roman" w:hAnsi="Times New Roman" w:cs="Times New Roman"/>
          <w:sz w:val="24"/>
          <w:szCs w:val="24"/>
        </w:rPr>
        <w:t xml:space="preserve">errors </w:t>
      </w:r>
      <w:r w:rsidR="00A445A5" w:rsidRPr="006257B6">
        <w:rPr>
          <w:rFonts w:ascii="Times New Roman" w:hAnsi="Times New Roman" w:cs="Times New Roman"/>
          <w:sz w:val="24"/>
          <w:szCs w:val="24"/>
        </w:rPr>
        <w:t xml:space="preserve">of a similar nature or makes an additional award in the manner and </w:t>
      </w:r>
      <w:r w:rsidR="006D00FC" w:rsidRPr="006257B6">
        <w:rPr>
          <w:rFonts w:ascii="Times New Roman" w:hAnsi="Times New Roman" w:cs="Times New Roman"/>
          <w:sz w:val="24"/>
          <w:szCs w:val="24"/>
        </w:rPr>
        <w:t xml:space="preserve">within the </w:t>
      </w:r>
      <w:r w:rsidR="00A445A5" w:rsidRPr="006257B6">
        <w:rPr>
          <w:rFonts w:ascii="Times New Roman" w:hAnsi="Times New Roman" w:cs="Times New Roman"/>
          <w:sz w:val="24"/>
          <w:szCs w:val="24"/>
        </w:rPr>
        <w:t xml:space="preserve">timeframe envisaged in art 33 of the Model Law. The third </w:t>
      </w:r>
      <w:r w:rsidR="009B038C" w:rsidRPr="006257B6">
        <w:rPr>
          <w:rFonts w:ascii="Times New Roman" w:hAnsi="Times New Roman" w:cs="Times New Roman"/>
          <w:sz w:val="24"/>
          <w:szCs w:val="24"/>
        </w:rPr>
        <w:t xml:space="preserve">concerns a determination subsequent to a remittal by a </w:t>
      </w:r>
      <w:r w:rsidR="00E23426" w:rsidRPr="006257B6">
        <w:rPr>
          <w:rFonts w:ascii="Times New Roman" w:hAnsi="Times New Roman" w:cs="Times New Roman"/>
          <w:sz w:val="24"/>
          <w:szCs w:val="24"/>
        </w:rPr>
        <w:t xml:space="preserve">superior court </w:t>
      </w:r>
      <w:r w:rsidR="009B038C" w:rsidRPr="006257B6">
        <w:rPr>
          <w:rFonts w:ascii="Times New Roman" w:hAnsi="Times New Roman" w:cs="Times New Roman"/>
          <w:sz w:val="24"/>
          <w:szCs w:val="24"/>
        </w:rPr>
        <w:t>of competent jurisdiction under</w:t>
      </w:r>
      <w:r w:rsidR="002F1698">
        <w:rPr>
          <w:rFonts w:ascii="Times New Roman" w:hAnsi="Times New Roman" w:cs="Times New Roman"/>
          <w:sz w:val="24"/>
          <w:szCs w:val="24"/>
        </w:rPr>
        <w:t xml:space="preserve"> art </w:t>
      </w:r>
      <w:r w:rsidR="00E23426" w:rsidRPr="006257B6">
        <w:rPr>
          <w:rFonts w:ascii="Times New Roman" w:hAnsi="Times New Roman" w:cs="Times New Roman"/>
          <w:sz w:val="24"/>
          <w:szCs w:val="24"/>
        </w:rPr>
        <w:t xml:space="preserve">34 (4) of the Model Law. </w:t>
      </w:r>
    </w:p>
    <w:p w14:paraId="09B37425" w14:textId="77777777" w:rsidR="00FF0561" w:rsidRPr="006257B6" w:rsidRDefault="00FF0561" w:rsidP="00FF0561">
      <w:pPr>
        <w:spacing w:after="0" w:line="240" w:lineRule="auto"/>
        <w:jc w:val="both"/>
        <w:rPr>
          <w:rFonts w:ascii="Times New Roman" w:hAnsi="Times New Roman" w:cs="Times New Roman"/>
          <w:sz w:val="24"/>
          <w:szCs w:val="24"/>
        </w:rPr>
      </w:pPr>
    </w:p>
    <w:p w14:paraId="5702BAD1" w14:textId="694C800E" w:rsidR="00D23AB2" w:rsidRPr="006257B6" w:rsidRDefault="00FF0561" w:rsidP="00FF0561">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97208" w:rsidRPr="006257B6">
        <w:rPr>
          <w:rFonts w:ascii="Times New Roman" w:hAnsi="Times New Roman" w:cs="Times New Roman"/>
          <w:sz w:val="24"/>
          <w:szCs w:val="24"/>
          <w:lang w:val="en-US"/>
        </w:rPr>
        <w:t xml:space="preserve">In </w:t>
      </w:r>
      <w:r w:rsidR="00A97208" w:rsidRPr="006257B6">
        <w:rPr>
          <w:rFonts w:ascii="Times New Roman" w:hAnsi="Times New Roman" w:cs="Times New Roman"/>
          <w:i/>
          <w:iCs/>
          <w:sz w:val="24"/>
          <w:szCs w:val="24"/>
          <w:lang w:val="en-US"/>
        </w:rPr>
        <w:t xml:space="preserve">Arbitration </w:t>
      </w:r>
      <w:r w:rsidR="007A5E09" w:rsidRPr="006257B6">
        <w:rPr>
          <w:rFonts w:ascii="Times New Roman" w:hAnsi="Times New Roman" w:cs="Times New Roman"/>
          <w:i/>
          <w:iCs/>
          <w:sz w:val="24"/>
          <w:szCs w:val="24"/>
          <w:lang w:val="en-US"/>
        </w:rPr>
        <w:t>i</w:t>
      </w:r>
      <w:r w:rsidR="00A97208" w:rsidRPr="006257B6">
        <w:rPr>
          <w:rFonts w:ascii="Times New Roman" w:hAnsi="Times New Roman" w:cs="Times New Roman"/>
          <w:i/>
          <w:iCs/>
          <w:sz w:val="24"/>
          <w:szCs w:val="24"/>
          <w:lang w:val="en-US"/>
        </w:rPr>
        <w:t xml:space="preserve">n </w:t>
      </w:r>
      <w:r w:rsidR="007A5E09" w:rsidRPr="006257B6">
        <w:rPr>
          <w:rFonts w:ascii="Times New Roman" w:hAnsi="Times New Roman" w:cs="Times New Roman"/>
          <w:i/>
          <w:iCs/>
          <w:sz w:val="24"/>
          <w:szCs w:val="24"/>
          <w:lang w:val="en-US"/>
        </w:rPr>
        <w:t>South Africa</w:t>
      </w:r>
      <w:r w:rsidR="00A97208" w:rsidRPr="006257B6">
        <w:rPr>
          <w:rFonts w:ascii="Times New Roman" w:hAnsi="Times New Roman" w:cs="Times New Roman"/>
          <w:i/>
          <w:iCs/>
          <w:sz w:val="24"/>
          <w:szCs w:val="24"/>
          <w:lang w:val="en-US"/>
        </w:rPr>
        <w:t xml:space="preserve">: Law </w:t>
      </w:r>
      <w:r w:rsidR="007A5E09" w:rsidRPr="006257B6">
        <w:rPr>
          <w:rFonts w:ascii="Times New Roman" w:hAnsi="Times New Roman" w:cs="Times New Roman"/>
          <w:i/>
          <w:iCs/>
          <w:sz w:val="24"/>
          <w:szCs w:val="24"/>
          <w:lang w:val="en-US"/>
        </w:rPr>
        <w:t>a</w:t>
      </w:r>
      <w:r w:rsidR="00A97208" w:rsidRPr="006257B6">
        <w:rPr>
          <w:rFonts w:ascii="Times New Roman" w:hAnsi="Times New Roman" w:cs="Times New Roman"/>
          <w:i/>
          <w:iCs/>
          <w:sz w:val="24"/>
          <w:szCs w:val="24"/>
          <w:lang w:val="en-US"/>
        </w:rPr>
        <w:t xml:space="preserve">nd Practice: </w:t>
      </w:r>
      <w:r w:rsidR="00A97208" w:rsidRPr="00FF0561">
        <w:rPr>
          <w:rFonts w:ascii="Times New Roman" w:hAnsi="Times New Roman" w:cs="Times New Roman"/>
          <w:i/>
          <w:sz w:val="24"/>
          <w:szCs w:val="24"/>
          <w:lang w:val="en-US"/>
        </w:rPr>
        <w:t>Butler &amp; Finsen</w:t>
      </w:r>
      <w:r w:rsidR="00A97208" w:rsidRPr="006257B6">
        <w:rPr>
          <w:rFonts w:ascii="Times New Roman" w:hAnsi="Times New Roman" w:cs="Times New Roman"/>
          <w:sz w:val="24"/>
          <w:szCs w:val="24"/>
          <w:lang w:val="en-US"/>
        </w:rPr>
        <w:t xml:space="preserve"> </w:t>
      </w:r>
      <w:r w:rsidR="007A5E09" w:rsidRPr="006257B6">
        <w:rPr>
          <w:rFonts w:ascii="Times New Roman" w:hAnsi="Times New Roman" w:cs="Times New Roman"/>
          <w:sz w:val="24"/>
          <w:szCs w:val="24"/>
          <w:lang w:val="en-US"/>
        </w:rPr>
        <w:t>(</w:t>
      </w:r>
      <w:r w:rsidR="00A97208" w:rsidRPr="006257B6">
        <w:rPr>
          <w:rFonts w:ascii="Times New Roman" w:hAnsi="Times New Roman" w:cs="Times New Roman"/>
          <w:sz w:val="24"/>
          <w:szCs w:val="24"/>
          <w:lang w:val="en-US"/>
        </w:rPr>
        <w:t>Juta</w:t>
      </w:r>
      <w:r w:rsidR="00C42396" w:rsidRPr="006257B6">
        <w:rPr>
          <w:rFonts w:ascii="Times New Roman" w:hAnsi="Times New Roman" w:cs="Times New Roman"/>
          <w:sz w:val="24"/>
          <w:szCs w:val="24"/>
          <w:lang w:val="en-US"/>
        </w:rPr>
        <w:t xml:space="preserve"> </w:t>
      </w:r>
      <w:r w:rsidR="00A97208" w:rsidRPr="006257B6">
        <w:rPr>
          <w:rFonts w:ascii="Times New Roman" w:hAnsi="Times New Roman" w:cs="Times New Roman"/>
          <w:sz w:val="24"/>
          <w:szCs w:val="24"/>
          <w:lang w:val="en-US"/>
        </w:rPr>
        <w:t>1993</w:t>
      </w:r>
      <w:r w:rsidR="007A5E09" w:rsidRPr="006257B6">
        <w:rPr>
          <w:rFonts w:ascii="Times New Roman" w:hAnsi="Times New Roman" w:cs="Times New Roman"/>
          <w:sz w:val="24"/>
          <w:szCs w:val="24"/>
          <w:lang w:val="en-US"/>
        </w:rPr>
        <w:t xml:space="preserve">) </w:t>
      </w:r>
      <w:r>
        <w:rPr>
          <w:rFonts w:ascii="Times New Roman" w:hAnsi="Times New Roman" w:cs="Times New Roman"/>
          <w:sz w:val="24"/>
          <w:szCs w:val="24"/>
          <w:lang w:val="en-US"/>
        </w:rPr>
        <w:t>at p </w:t>
      </w:r>
      <w:r w:rsidR="00C42396" w:rsidRPr="006257B6">
        <w:rPr>
          <w:rFonts w:ascii="Times New Roman" w:hAnsi="Times New Roman" w:cs="Times New Roman"/>
          <w:sz w:val="24"/>
          <w:szCs w:val="24"/>
          <w:lang w:val="en-US"/>
        </w:rPr>
        <w:t>103</w:t>
      </w:r>
      <w:r w:rsidR="00EB20C1">
        <w:rPr>
          <w:rFonts w:ascii="Times New Roman" w:hAnsi="Times New Roman" w:cs="Times New Roman"/>
          <w:sz w:val="24"/>
          <w:szCs w:val="24"/>
          <w:lang w:val="en-US"/>
        </w:rPr>
        <w:t>, the learned authors</w:t>
      </w:r>
      <w:r w:rsidR="00C42396" w:rsidRPr="006257B6">
        <w:rPr>
          <w:rFonts w:ascii="Times New Roman" w:hAnsi="Times New Roman" w:cs="Times New Roman"/>
          <w:sz w:val="24"/>
          <w:szCs w:val="24"/>
          <w:lang w:val="en-US"/>
        </w:rPr>
        <w:t xml:space="preserve"> underscore the point that the completion of the mandate terminates the jurisdiction of an arbitrator. The learned authors</w:t>
      </w:r>
      <w:r w:rsidR="00C12C54">
        <w:rPr>
          <w:rFonts w:ascii="Times New Roman" w:hAnsi="Times New Roman" w:cs="Times New Roman"/>
          <w:sz w:val="24"/>
          <w:szCs w:val="24"/>
          <w:lang w:val="en-US"/>
        </w:rPr>
        <w:t xml:space="preserve"> write</w:t>
      </w:r>
      <w:r w:rsidR="00C42396" w:rsidRPr="006257B6">
        <w:rPr>
          <w:rFonts w:ascii="Times New Roman" w:hAnsi="Times New Roman" w:cs="Times New Roman"/>
          <w:sz w:val="24"/>
          <w:szCs w:val="24"/>
          <w:lang w:val="en-US"/>
        </w:rPr>
        <w:t xml:space="preserve"> that:</w:t>
      </w:r>
    </w:p>
    <w:p w14:paraId="3C5EEE10" w14:textId="4A2AAA58" w:rsidR="00C42396" w:rsidRDefault="00C42396" w:rsidP="00C42396">
      <w:pPr>
        <w:ind w:left="720"/>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 xml:space="preserve">“An arbitrator derives his powers from his acceptance of a reference from the parties to an arbitration agreement. He thereby undertakes to hear their dispute and to make an award. When he has completely discharged his duty to them and made an award which is complete in all respects and disposes of all the matters in dispute, his powers automatically desert him and he is said to be </w:t>
      </w:r>
      <w:r w:rsidRPr="006257B6">
        <w:rPr>
          <w:rFonts w:ascii="Times New Roman" w:hAnsi="Times New Roman" w:cs="Times New Roman"/>
          <w:i/>
          <w:iCs/>
          <w:sz w:val="24"/>
          <w:szCs w:val="24"/>
          <w:lang w:val="en-US"/>
        </w:rPr>
        <w:t>functus officio</w:t>
      </w:r>
      <w:r w:rsidRPr="006257B6">
        <w:rPr>
          <w:rFonts w:ascii="Times New Roman" w:hAnsi="Times New Roman" w:cs="Times New Roman"/>
          <w:sz w:val="24"/>
          <w:szCs w:val="24"/>
          <w:lang w:val="en-US"/>
        </w:rPr>
        <w:t xml:space="preserve">. This termination of his powers is so complete that, if he finds he has made a mistake in his award, he has no power to correct it. </w:t>
      </w:r>
      <w:r w:rsidRPr="006257B6">
        <w:rPr>
          <w:rFonts w:ascii="Times New Roman" w:hAnsi="Times New Roman" w:cs="Times New Roman"/>
          <w:i/>
          <w:iCs/>
          <w:sz w:val="24"/>
          <w:szCs w:val="24"/>
          <w:lang w:val="en-US"/>
        </w:rPr>
        <w:t xml:space="preserve">Voet </w:t>
      </w:r>
      <w:r w:rsidRPr="006257B6">
        <w:rPr>
          <w:rFonts w:ascii="Times New Roman" w:hAnsi="Times New Roman" w:cs="Times New Roman"/>
          <w:sz w:val="24"/>
          <w:szCs w:val="24"/>
          <w:lang w:val="en-US"/>
        </w:rPr>
        <w:t xml:space="preserve">4.8.23 and </w:t>
      </w:r>
      <w:r w:rsidRPr="006257B6">
        <w:rPr>
          <w:rFonts w:ascii="Times New Roman" w:hAnsi="Times New Roman" w:cs="Times New Roman"/>
          <w:i/>
          <w:iCs/>
          <w:sz w:val="24"/>
          <w:szCs w:val="24"/>
          <w:lang w:val="en-US"/>
        </w:rPr>
        <w:t xml:space="preserve">Table Bay Harbour Board v Metropolitan and Suburban Railway Company </w:t>
      </w:r>
      <w:r w:rsidRPr="006257B6">
        <w:rPr>
          <w:rFonts w:ascii="Times New Roman" w:hAnsi="Times New Roman" w:cs="Times New Roman"/>
          <w:sz w:val="24"/>
          <w:szCs w:val="24"/>
          <w:lang w:val="en-US"/>
        </w:rPr>
        <w:t>(1892) 9 SC 437 at 438.”</w:t>
      </w:r>
    </w:p>
    <w:p w14:paraId="64EA915C" w14:textId="77777777" w:rsidR="00372BDF" w:rsidRDefault="00372BDF" w:rsidP="002F1698">
      <w:pPr>
        <w:spacing w:after="0" w:line="240" w:lineRule="auto"/>
        <w:ind w:left="720"/>
        <w:jc w:val="both"/>
        <w:rPr>
          <w:rFonts w:ascii="Times New Roman" w:hAnsi="Times New Roman" w:cs="Times New Roman"/>
          <w:sz w:val="24"/>
          <w:szCs w:val="24"/>
          <w:lang w:val="en-US"/>
        </w:rPr>
      </w:pPr>
    </w:p>
    <w:p w14:paraId="15D76F22" w14:textId="77777777" w:rsidR="00372BDF" w:rsidRPr="006257B6" w:rsidRDefault="00372BDF" w:rsidP="002F1698">
      <w:pPr>
        <w:spacing w:after="0" w:line="240" w:lineRule="auto"/>
        <w:ind w:left="720"/>
        <w:jc w:val="both"/>
        <w:rPr>
          <w:rFonts w:ascii="Times New Roman" w:hAnsi="Times New Roman" w:cs="Times New Roman"/>
          <w:sz w:val="24"/>
          <w:szCs w:val="24"/>
          <w:lang w:val="en-US"/>
        </w:rPr>
      </w:pPr>
    </w:p>
    <w:p w14:paraId="2EC8CF99" w14:textId="04CF36BC" w:rsidR="003D7338" w:rsidRPr="006257B6" w:rsidRDefault="00372BDF" w:rsidP="00372BDF">
      <w:pPr>
        <w:tabs>
          <w:tab w:val="left" w:pos="1134"/>
        </w:tabs>
        <w:jc w:val="both"/>
        <w:rPr>
          <w:rFonts w:ascii="Times New Roman" w:hAnsi="Times New Roman" w:cs="Times New Roman"/>
          <w:i/>
          <w:iCs/>
          <w:sz w:val="24"/>
          <w:szCs w:val="24"/>
          <w:lang w:val="en-US"/>
        </w:rPr>
      </w:pPr>
      <w:r>
        <w:rPr>
          <w:rFonts w:ascii="Times New Roman" w:hAnsi="Times New Roman" w:cs="Times New Roman"/>
          <w:sz w:val="24"/>
          <w:szCs w:val="24"/>
          <w:lang w:val="en-US"/>
        </w:rPr>
        <w:tab/>
      </w:r>
      <w:r w:rsidR="003D7338" w:rsidRPr="006257B6">
        <w:rPr>
          <w:rFonts w:ascii="Times New Roman" w:hAnsi="Times New Roman" w:cs="Times New Roman"/>
          <w:sz w:val="24"/>
          <w:szCs w:val="24"/>
          <w:lang w:val="en-US"/>
        </w:rPr>
        <w:t>They further observe at p. 295 that</w:t>
      </w:r>
      <w:r w:rsidR="003D7338" w:rsidRPr="006257B6">
        <w:rPr>
          <w:rFonts w:ascii="Times New Roman" w:hAnsi="Times New Roman" w:cs="Times New Roman"/>
          <w:i/>
          <w:iCs/>
          <w:sz w:val="24"/>
          <w:szCs w:val="24"/>
          <w:lang w:val="en-US"/>
        </w:rPr>
        <w:t>:</w:t>
      </w:r>
    </w:p>
    <w:p w14:paraId="32C56F54" w14:textId="3C531D88" w:rsidR="003D7338" w:rsidRDefault="003D7338" w:rsidP="00344D71">
      <w:pPr>
        <w:spacing w:after="0" w:line="240" w:lineRule="auto"/>
        <w:ind w:left="567"/>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“The effect of setting aside of the award is that everything that has happened since the arbitrator entered into the reference is nullified. His jurisdiction ceased on the publication of his award and is not revived by its setting aside. But the arbitration agreement itself is not affected and its provisions remain binding on the parties, unless by mutual agreement or by order of court it is terminated or set aside. The dispute must on the application of either party, be submitted to a new arbitration tribunal constituted in the manner directed by the court. But where the pleadings and discovery for the first arbitration have not been tainted by the circumstances that led to the setting aside of the award, the parties could agree, or in the absence of agreement, the new arbitrator could direct that the pleadings should be reused in the new reference and that discovery need not be repeated.”</w:t>
      </w:r>
    </w:p>
    <w:p w14:paraId="1C73736F" w14:textId="77777777" w:rsidR="00372BDF" w:rsidRDefault="00372BDF" w:rsidP="00540FFF">
      <w:pPr>
        <w:spacing w:after="0" w:line="240" w:lineRule="auto"/>
        <w:ind w:left="720"/>
        <w:jc w:val="both"/>
        <w:rPr>
          <w:rFonts w:ascii="Times New Roman" w:hAnsi="Times New Roman" w:cs="Times New Roman"/>
          <w:sz w:val="24"/>
          <w:szCs w:val="24"/>
          <w:lang w:val="en-US"/>
        </w:rPr>
      </w:pPr>
    </w:p>
    <w:p w14:paraId="4FB4C5C0" w14:textId="77777777" w:rsidR="002F1698" w:rsidRDefault="002F1698" w:rsidP="00540FFF">
      <w:pPr>
        <w:spacing w:after="0" w:line="240" w:lineRule="auto"/>
        <w:ind w:left="720"/>
        <w:jc w:val="both"/>
        <w:rPr>
          <w:rFonts w:ascii="Times New Roman" w:hAnsi="Times New Roman" w:cs="Times New Roman"/>
          <w:sz w:val="24"/>
          <w:szCs w:val="24"/>
          <w:lang w:val="en-US"/>
        </w:rPr>
      </w:pPr>
    </w:p>
    <w:p w14:paraId="018FBB19" w14:textId="77777777" w:rsidR="00540FFF" w:rsidRPr="006257B6" w:rsidRDefault="00540FFF" w:rsidP="00540FFF">
      <w:pPr>
        <w:spacing w:after="0" w:line="240" w:lineRule="auto"/>
        <w:ind w:left="720"/>
        <w:jc w:val="both"/>
        <w:rPr>
          <w:rFonts w:ascii="Times New Roman" w:hAnsi="Times New Roman" w:cs="Times New Roman"/>
          <w:sz w:val="24"/>
          <w:szCs w:val="24"/>
          <w:lang w:val="en-US"/>
        </w:rPr>
      </w:pPr>
    </w:p>
    <w:p w14:paraId="57753872" w14:textId="191E234D" w:rsidR="00C42396" w:rsidRDefault="00372BDF" w:rsidP="00540FFF">
      <w:pPr>
        <w:tabs>
          <w:tab w:val="left" w:pos="1134"/>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42396" w:rsidRPr="006257B6">
        <w:rPr>
          <w:rFonts w:ascii="Times New Roman" w:hAnsi="Times New Roman" w:cs="Times New Roman"/>
          <w:sz w:val="24"/>
          <w:szCs w:val="24"/>
          <w:lang w:val="en-US"/>
        </w:rPr>
        <w:t xml:space="preserve">The revival of jurisdiction in </w:t>
      </w:r>
      <w:r w:rsidR="00C42396" w:rsidRPr="006257B6">
        <w:rPr>
          <w:rFonts w:ascii="Times New Roman" w:hAnsi="Times New Roman" w:cs="Times New Roman"/>
          <w:i/>
          <w:iCs/>
          <w:sz w:val="24"/>
          <w:szCs w:val="24"/>
          <w:lang w:val="en-US"/>
        </w:rPr>
        <w:t>casu</w:t>
      </w:r>
      <w:r w:rsidR="006D00FC" w:rsidRPr="006257B6">
        <w:rPr>
          <w:rFonts w:ascii="Times New Roman" w:hAnsi="Times New Roman" w:cs="Times New Roman"/>
          <w:sz w:val="24"/>
          <w:szCs w:val="24"/>
          <w:lang w:val="en-US"/>
        </w:rPr>
        <w:t xml:space="preserve"> is almost</w:t>
      </w:r>
      <w:r w:rsidR="00C42396" w:rsidRPr="006257B6">
        <w:rPr>
          <w:rFonts w:ascii="Times New Roman" w:hAnsi="Times New Roman" w:cs="Times New Roman"/>
          <w:sz w:val="24"/>
          <w:szCs w:val="24"/>
          <w:lang w:val="en-US"/>
        </w:rPr>
        <w:t xml:space="preserve"> analogous to that of the arbitrator in </w:t>
      </w:r>
      <w:r w:rsidR="00C42396" w:rsidRPr="006257B6">
        <w:rPr>
          <w:rFonts w:ascii="Times New Roman" w:hAnsi="Times New Roman" w:cs="Times New Roman"/>
          <w:i/>
          <w:iCs/>
          <w:sz w:val="24"/>
          <w:szCs w:val="24"/>
          <w:lang w:val="en-US"/>
        </w:rPr>
        <w:t>Re Stringer and Riley Bros</w:t>
      </w:r>
      <w:r w:rsidR="00C42396" w:rsidRPr="006257B6">
        <w:rPr>
          <w:rFonts w:ascii="Times New Roman" w:hAnsi="Times New Roman" w:cs="Times New Roman"/>
          <w:sz w:val="24"/>
          <w:szCs w:val="24"/>
          <w:lang w:val="en-US"/>
        </w:rPr>
        <w:t xml:space="preserve"> [1901] 1 QB 105 who omitted to deal with certain issues and delivered an award on others. He was thereafter alerted of his error and proceeded to </w:t>
      </w:r>
      <w:r w:rsidR="0034207B" w:rsidRPr="006257B6">
        <w:rPr>
          <w:rFonts w:ascii="Times New Roman" w:hAnsi="Times New Roman" w:cs="Times New Roman"/>
          <w:i/>
          <w:iCs/>
          <w:sz w:val="24"/>
          <w:szCs w:val="24"/>
          <w:lang w:val="en-US"/>
        </w:rPr>
        <w:t>mero motu</w:t>
      </w:r>
      <w:r w:rsidR="0034207B" w:rsidRPr="006257B6">
        <w:rPr>
          <w:rFonts w:ascii="Times New Roman" w:hAnsi="Times New Roman" w:cs="Times New Roman"/>
          <w:sz w:val="24"/>
          <w:szCs w:val="24"/>
          <w:lang w:val="en-US"/>
        </w:rPr>
        <w:t xml:space="preserve"> vacate the award b</w:t>
      </w:r>
      <w:r>
        <w:rPr>
          <w:rFonts w:ascii="Times New Roman" w:hAnsi="Times New Roman" w:cs="Times New Roman"/>
          <w:sz w:val="24"/>
          <w:szCs w:val="24"/>
          <w:lang w:val="en-US"/>
        </w:rPr>
        <w:t>efore issuing a fresh one. The c</w:t>
      </w:r>
      <w:r w:rsidR="0034207B" w:rsidRPr="006257B6">
        <w:rPr>
          <w:rFonts w:ascii="Times New Roman" w:hAnsi="Times New Roman" w:cs="Times New Roman"/>
          <w:sz w:val="24"/>
          <w:szCs w:val="24"/>
          <w:lang w:val="en-US"/>
        </w:rPr>
        <w:t xml:space="preserve">ourt therein held that </w:t>
      </w:r>
      <w:r w:rsidR="00C42396" w:rsidRPr="006257B6">
        <w:rPr>
          <w:rFonts w:ascii="Times New Roman" w:hAnsi="Times New Roman" w:cs="Times New Roman"/>
          <w:sz w:val="24"/>
          <w:szCs w:val="24"/>
          <w:lang w:val="en-US"/>
        </w:rPr>
        <w:t xml:space="preserve">having made </w:t>
      </w:r>
      <w:r w:rsidR="0034207B" w:rsidRPr="006257B6">
        <w:rPr>
          <w:rFonts w:ascii="Times New Roman" w:hAnsi="Times New Roman" w:cs="Times New Roman"/>
          <w:sz w:val="24"/>
          <w:szCs w:val="24"/>
          <w:lang w:val="en-US"/>
        </w:rPr>
        <w:t xml:space="preserve">the </w:t>
      </w:r>
      <w:r w:rsidR="00C42396" w:rsidRPr="006257B6">
        <w:rPr>
          <w:rFonts w:ascii="Times New Roman" w:hAnsi="Times New Roman" w:cs="Times New Roman"/>
          <w:sz w:val="24"/>
          <w:szCs w:val="24"/>
          <w:lang w:val="en-US"/>
        </w:rPr>
        <w:t xml:space="preserve">first award, he became </w:t>
      </w:r>
      <w:r w:rsidR="00C42396" w:rsidRPr="006257B6">
        <w:rPr>
          <w:rFonts w:ascii="Times New Roman" w:hAnsi="Times New Roman" w:cs="Times New Roman"/>
          <w:i/>
          <w:iCs/>
          <w:sz w:val="24"/>
          <w:szCs w:val="24"/>
          <w:lang w:val="en-US"/>
        </w:rPr>
        <w:t>functus officio</w:t>
      </w:r>
      <w:r w:rsidR="00C42396" w:rsidRPr="006257B6">
        <w:rPr>
          <w:rFonts w:ascii="Times New Roman" w:hAnsi="Times New Roman" w:cs="Times New Roman"/>
          <w:sz w:val="24"/>
          <w:szCs w:val="24"/>
          <w:lang w:val="en-US"/>
        </w:rPr>
        <w:t xml:space="preserve"> and his second award was invalid. </w:t>
      </w:r>
      <w:r>
        <w:rPr>
          <w:rFonts w:ascii="Times New Roman" w:hAnsi="Times New Roman" w:cs="Times New Roman"/>
          <w:sz w:val="24"/>
          <w:szCs w:val="24"/>
          <w:lang w:val="en-US"/>
        </w:rPr>
        <w:t>The c</w:t>
      </w:r>
      <w:r w:rsidR="0034207B" w:rsidRPr="006257B6">
        <w:rPr>
          <w:rFonts w:ascii="Times New Roman" w:hAnsi="Times New Roman" w:cs="Times New Roman"/>
          <w:sz w:val="24"/>
          <w:szCs w:val="24"/>
          <w:lang w:val="en-US"/>
        </w:rPr>
        <w:t xml:space="preserve">ourt, however, acted in terms of s </w:t>
      </w:r>
      <w:r w:rsidR="003D7338" w:rsidRPr="006257B6">
        <w:rPr>
          <w:rFonts w:ascii="Times New Roman" w:hAnsi="Times New Roman" w:cs="Times New Roman"/>
          <w:sz w:val="24"/>
          <w:szCs w:val="24"/>
          <w:lang w:val="en-US"/>
        </w:rPr>
        <w:t>30 of</w:t>
      </w:r>
      <w:r w:rsidR="0034207B" w:rsidRPr="006257B6">
        <w:rPr>
          <w:rFonts w:ascii="Times New Roman" w:hAnsi="Times New Roman" w:cs="Times New Roman"/>
          <w:sz w:val="24"/>
          <w:szCs w:val="24"/>
          <w:lang w:val="en-US"/>
        </w:rPr>
        <w:t xml:space="preserve"> the English Arbitration Act 42 of 1965 to set aside the second award and remit the matter to him to consider the omitted issues. </w:t>
      </w:r>
    </w:p>
    <w:p w14:paraId="3D0C40CB" w14:textId="77777777" w:rsidR="00372BDF" w:rsidRPr="006257B6" w:rsidRDefault="00372BDF" w:rsidP="00372BDF">
      <w:pPr>
        <w:spacing w:after="0" w:line="240" w:lineRule="auto"/>
        <w:jc w:val="both"/>
        <w:rPr>
          <w:rFonts w:ascii="Times New Roman" w:hAnsi="Times New Roman" w:cs="Times New Roman"/>
          <w:sz w:val="24"/>
          <w:szCs w:val="24"/>
          <w:lang w:val="en-US"/>
        </w:rPr>
      </w:pPr>
    </w:p>
    <w:p w14:paraId="413030EB" w14:textId="6135EE54" w:rsidR="005901E0" w:rsidRPr="006257B6" w:rsidRDefault="00372BDF" w:rsidP="00372BDF">
      <w:pPr>
        <w:tabs>
          <w:tab w:val="left" w:pos="1134"/>
        </w:tabs>
        <w:jc w:val="both"/>
        <w:rPr>
          <w:rFonts w:ascii="Times New Roman" w:hAnsi="Times New Roman" w:cs="Times New Roman"/>
          <w:sz w:val="24"/>
          <w:szCs w:val="24"/>
        </w:rPr>
      </w:pPr>
      <w:r>
        <w:rPr>
          <w:rFonts w:ascii="Times New Roman" w:hAnsi="Times New Roman" w:cs="Times New Roman"/>
          <w:sz w:val="24"/>
          <w:szCs w:val="24"/>
        </w:rPr>
        <w:tab/>
      </w:r>
      <w:r w:rsidR="005901E0" w:rsidRPr="006257B6">
        <w:rPr>
          <w:rFonts w:ascii="Times New Roman" w:hAnsi="Times New Roman" w:cs="Times New Roman"/>
          <w:sz w:val="24"/>
          <w:szCs w:val="24"/>
        </w:rPr>
        <w:t xml:space="preserve">In </w:t>
      </w:r>
      <w:r w:rsidR="005901E0" w:rsidRPr="006257B6">
        <w:rPr>
          <w:rFonts w:ascii="Times New Roman" w:hAnsi="Times New Roman" w:cs="Times New Roman"/>
          <w:i/>
          <w:iCs/>
          <w:sz w:val="24"/>
          <w:szCs w:val="24"/>
          <w:lang w:val="en-US"/>
        </w:rPr>
        <w:t>Russell on Arbitration</w:t>
      </w:r>
      <w:r w:rsidR="005901E0" w:rsidRPr="006257B6">
        <w:rPr>
          <w:rFonts w:ascii="Times New Roman" w:hAnsi="Times New Roman" w:cs="Times New Roman"/>
          <w:sz w:val="24"/>
          <w:szCs w:val="24"/>
          <w:lang w:val="en-US"/>
        </w:rPr>
        <w:t xml:space="preserve"> 20</w:t>
      </w:r>
      <w:r w:rsidR="005901E0" w:rsidRPr="006257B6">
        <w:rPr>
          <w:rFonts w:ascii="Times New Roman" w:hAnsi="Times New Roman" w:cs="Times New Roman"/>
          <w:sz w:val="24"/>
          <w:szCs w:val="24"/>
          <w:vertAlign w:val="superscript"/>
          <w:lang w:val="en-US"/>
        </w:rPr>
        <w:t>th</w:t>
      </w:r>
      <w:r w:rsidR="005901E0" w:rsidRPr="006257B6">
        <w:rPr>
          <w:rFonts w:ascii="Times New Roman" w:hAnsi="Times New Roman" w:cs="Times New Roman"/>
          <w:sz w:val="24"/>
          <w:szCs w:val="24"/>
          <w:lang w:val="en-US"/>
        </w:rPr>
        <w:t xml:space="preserve"> </w:t>
      </w:r>
      <w:r w:rsidR="00540FFF" w:rsidRPr="006257B6">
        <w:rPr>
          <w:rFonts w:ascii="Times New Roman" w:hAnsi="Times New Roman" w:cs="Times New Roman"/>
          <w:sz w:val="24"/>
          <w:szCs w:val="24"/>
          <w:lang w:val="en-US"/>
        </w:rPr>
        <w:t>ed (</w:t>
      </w:r>
      <w:r w:rsidR="005901E0" w:rsidRPr="006257B6">
        <w:rPr>
          <w:rFonts w:ascii="Times New Roman" w:hAnsi="Times New Roman" w:cs="Times New Roman"/>
          <w:sz w:val="24"/>
          <w:szCs w:val="24"/>
          <w:lang w:val="en-US"/>
        </w:rPr>
        <w:t>1982)</w:t>
      </w:r>
      <w:r w:rsidR="00B172B3" w:rsidRPr="006257B6">
        <w:rPr>
          <w:rFonts w:ascii="Times New Roman" w:hAnsi="Times New Roman" w:cs="Times New Roman"/>
          <w:sz w:val="24"/>
          <w:szCs w:val="24"/>
          <w:lang w:val="en-US"/>
        </w:rPr>
        <w:t>,</w:t>
      </w:r>
      <w:r w:rsidR="005901E0" w:rsidRPr="006257B6">
        <w:rPr>
          <w:rFonts w:ascii="Times New Roman" w:hAnsi="Times New Roman" w:cs="Times New Roman"/>
          <w:sz w:val="24"/>
          <w:szCs w:val="24"/>
          <w:lang w:val="en-US"/>
        </w:rPr>
        <w:t xml:space="preserve"> </w:t>
      </w:r>
      <w:r w:rsidR="005901E0" w:rsidRPr="00540FFF">
        <w:rPr>
          <w:rFonts w:ascii="Times New Roman" w:hAnsi="Times New Roman" w:cs="Times New Roman"/>
          <w:i/>
          <w:sz w:val="24"/>
          <w:szCs w:val="24"/>
          <w:lang w:val="en-US"/>
        </w:rPr>
        <w:t>Walton &amp; Victoria</w:t>
      </w:r>
      <w:r w:rsidR="0065355D" w:rsidRPr="006257B6">
        <w:rPr>
          <w:rFonts w:ascii="Times New Roman" w:hAnsi="Times New Roman" w:cs="Times New Roman"/>
          <w:sz w:val="24"/>
          <w:szCs w:val="24"/>
          <w:lang w:val="en-US"/>
        </w:rPr>
        <w:t xml:space="preserve"> observe</w:t>
      </w:r>
      <w:r w:rsidR="005901E0" w:rsidRPr="006257B6">
        <w:rPr>
          <w:rFonts w:ascii="Times New Roman" w:hAnsi="Times New Roman" w:cs="Times New Roman"/>
          <w:sz w:val="24"/>
          <w:szCs w:val="24"/>
          <w:lang w:val="en-US"/>
        </w:rPr>
        <w:t xml:space="preserve"> that:</w:t>
      </w:r>
    </w:p>
    <w:p w14:paraId="180F7A5B" w14:textId="50A595E3" w:rsidR="00365CF8" w:rsidRDefault="00365CF8" w:rsidP="00372BDF">
      <w:pPr>
        <w:spacing w:after="0" w:line="240" w:lineRule="auto"/>
        <w:ind w:left="567"/>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 xml:space="preserve">“The arbitrator is not </w:t>
      </w:r>
      <w:r w:rsidRPr="006257B6">
        <w:rPr>
          <w:rFonts w:ascii="Times New Roman" w:hAnsi="Times New Roman" w:cs="Times New Roman"/>
          <w:i/>
          <w:iCs/>
          <w:sz w:val="24"/>
          <w:szCs w:val="24"/>
          <w:lang w:val="en-US"/>
        </w:rPr>
        <w:t>functus officio</w:t>
      </w:r>
      <w:r w:rsidRPr="006257B6">
        <w:rPr>
          <w:rFonts w:ascii="Times New Roman" w:hAnsi="Times New Roman" w:cs="Times New Roman"/>
          <w:sz w:val="24"/>
          <w:szCs w:val="24"/>
          <w:lang w:val="en-US"/>
        </w:rPr>
        <w:t xml:space="preserve"> until he has made an award. Until then either party can make any application to </w:t>
      </w:r>
      <w:r w:rsidR="005901E0" w:rsidRPr="006257B6">
        <w:rPr>
          <w:rFonts w:ascii="Times New Roman" w:hAnsi="Times New Roman" w:cs="Times New Roman"/>
          <w:sz w:val="24"/>
          <w:szCs w:val="24"/>
          <w:lang w:val="en-US"/>
        </w:rPr>
        <w:t>him</w:t>
      </w:r>
      <w:r w:rsidRPr="006257B6">
        <w:rPr>
          <w:rFonts w:ascii="Times New Roman" w:hAnsi="Times New Roman" w:cs="Times New Roman"/>
          <w:sz w:val="24"/>
          <w:szCs w:val="24"/>
          <w:lang w:val="en-US"/>
        </w:rPr>
        <w:t>, and the arbitrator still having jurisdiction, must deal with such application. Though the case has been formally closed, it is in the discretion of the arbitrator whether he will re-open it and receive further evidence.”</w:t>
      </w:r>
    </w:p>
    <w:p w14:paraId="1CC6B701" w14:textId="77777777" w:rsidR="00372BDF" w:rsidRDefault="00372BDF" w:rsidP="00372BDF">
      <w:pPr>
        <w:spacing w:after="0" w:line="240" w:lineRule="auto"/>
        <w:ind w:left="720"/>
        <w:jc w:val="both"/>
        <w:rPr>
          <w:rFonts w:ascii="Times New Roman" w:hAnsi="Times New Roman" w:cs="Times New Roman"/>
          <w:sz w:val="24"/>
          <w:szCs w:val="24"/>
          <w:lang w:val="en-US"/>
        </w:rPr>
      </w:pPr>
    </w:p>
    <w:p w14:paraId="0E6772D0" w14:textId="77777777" w:rsidR="00372BDF" w:rsidRPr="006257B6" w:rsidRDefault="00372BDF" w:rsidP="00372BDF">
      <w:pPr>
        <w:spacing w:after="0" w:line="480" w:lineRule="auto"/>
        <w:ind w:left="1134"/>
        <w:jc w:val="both"/>
        <w:rPr>
          <w:rFonts w:ascii="Times New Roman" w:hAnsi="Times New Roman" w:cs="Times New Roman"/>
          <w:sz w:val="24"/>
          <w:szCs w:val="24"/>
          <w:lang w:val="en-US"/>
        </w:rPr>
      </w:pPr>
    </w:p>
    <w:p w14:paraId="75AFF55C" w14:textId="7BCF62F3" w:rsidR="00E55F7F" w:rsidRPr="006257B6" w:rsidRDefault="00372BDF" w:rsidP="00372BDF">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172B3" w:rsidRPr="006257B6">
        <w:rPr>
          <w:rFonts w:ascii="Times New Roman" w:hAnsi="Times New Roman" w:cs="Times New Roman"/>
          <w:sz w:val="24"/>
          <w:szCs w:val="24"/>
          <w:lang w:val="en-US"/>
        </w:rPr>
        <w:t xml:space="preserve">To the same effect is </w:t>
      </w:r>
      <w:r w:rsidR="00E55F7F" w:rsidRPr="006257B6">
        <w:rPr>
          <w:rFonts w:ascii="Times New Roman" w:hAnsi="Times New Roman" w:cs="Times New Roman"/>
          <w:sz w:val="24"/>
          <w:szCs w:val="24"/>
          <w:lang w:val="en-US"/>
        </w:rPr>
        <w:t xml:space="preserve">Jacobs’ </w:t>
      </w:r>
      <w:r w:rsidR="00E55F7F" w:rsidRPr="006257B6">
        <w:rPr>
          <w:rFonts w:ascii="Times New Roman" w:hAnsi="Times New Roman" w:cs="Times New Roman"/>
          <w:i/>
          <w:iCs/>
          <w:sz w:val="24"/>
          <w:szCs w:val="24"/>
          <w:lang w:val="en-US"/>
        </w:rPr>
        <w:t>The Law of Arbitration in South Africa</w:t>
      </w:r>
      <w:r w:rsidR="00E55F7F" w:rsidRPr="006257B6">
        <w:rPr>
          <w:rFonts w:ascii="Times New Roman" w:hAnsi="Times New Roman" w:cs="Times New Roman"/>
          <w:sz w:val="24"/>
          <w:szCs w:val="24"/>
          <w:lang w:val="en-US"/>
        </w:rPr>
        <w:t xml:space="preserve"> Juta 1977 at p. </w:t>
      </w:r>
      <w:r w:rsidR="005C6DF3" w:rsidRPr="006257B6">
        <w:rPr>
          <w:rFonts w:ascii="Times New Roman" w:hAnsi="Times New Roman" w:cs="Times New Roman"/>
          <w:sz w:val="24"/>
          <w:szCs w:val="24"/>
          <w:lang w:val="en-US"/>
        </w:rPr>
        <w:t>115:</w:t>
      </w:r>
    </w:p>
    <w:p w14:paraId="028FE3C8" w14:textId="56B5CAAB" w:rsidR="005C6DF3" w:rsidRDefault="005C6DF3" w:rsidP="00540FFF">
      <w:pPr>
        <w:spacing w:after="0" w:line="240" w:lineRule="auto"/>
        <w:ind w:left="567"/>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 xml:space="preserve">“Once an award has been made, the arbitrator is </w:t>
      </w:r>
      <w:r w:rsidRPr="006257B6">
        <w:rPr>
          <w:rFonts w:ascii="Times New Roman" w:hAnsi="Times New Roman" w:cs="Times New Roman"/>
          <w:i/>
          <w:iCs/>
          <w:sz w:val="24"/>
          <w:szCs w:val="24"/>
          <w:lang w:val="en-US"/>
        </w:rPr>
        <w:t>functus officio</w:t>
      </w:r>
      <w:r w:rsidRPr="006257B6">
        <w:rPr>
          <w:rFonts w:ascii="Times New Roman" w:hAnsi="Times New Roman" w:cs="Times New Roman"/>
          <w:sz w:val="24"/>
          <w:szCs w:val="24"/>
          <w:lang w:val="en-US"/>
        </w:rPr>
        <w:t>. However, prior to making an award the arbitrator has the power to entertain an application for leave to reopen and receive further evidence. It is submitted that the same principles that would apply to a reopening before judgment in a court of law are applicable to an arbitration.”</w:t>
      </w:r>
    </w:p>
    <w:p w14:paraId="77FAD05C" w14:textId="77777777" w:rsidR="00372BDF" w:rsidRDefault="00372BDF" w:rsidP="00372BDF">
      <w:pPr>
        <w:jc w:val="both"/>
        <w:rPr>
          <w:rFonts w:ascii="Times New Roman" w:hAnsi="Times New Roman" w:cs="Times New Roman"/>
          <w:sz w:val="24"/>
          <w:szCs w:val="24"/>
          <w:lang w:val="en-US"/>
        </w:rPr>
      </w:pPr>
    </w:p>
    <w:p w14:paraId="4F986977" w14:textId="77777777" w:rsidR="002F1698" w:rsidRPr="006257B6" w:rsidRDefault="002F1698" w:rsidP="00DE7705">
      <w:pPr>
        <w:spacing w:after="0" w:line="240" w:lineRule="auto"/>
        <w:jc w:val="both"/>
        <w:rPr>
          <w:rFonts w:ascii="Times New Roman" w:hAnsi="Times New Roman" w:cs="Times New Roman"/>
          <w:sz w:val="24"/>
          <w:szCs w:val="24"/>
          <w:lang w:val="en-US"/>
        </w:rPr>
      </w:pPr>
    </w:p>
    <w:p w14:paraId="1BCB1AE2" w14:textId="69168A2F" w:rsidR="00AE6425" w:rsidRPr="006257B6" w:rsidRDefault="00372BDF" w:rsidP="00540FFF">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E6425" w:rsidRPr="006257B6">
        <w:rPr>
          <w:rFonts w:ascii="Times New Roman" w:hAnsi="Times New Roman" w:cs="Times New Roman"/>
          <w:sz w:val="24"/>
          <w:szCs w:val="24"/>
          <w:lang w:val="en-US"/>
        </w:rPr>
        <w:t xml:space="preserve">In </w:t>
      </w:r>
      <w:r w:rsidR="00AE6425" w:rsidRPr="006257B6">
        <w:rPr>
          <w:rFonts w:ascii="Times New Roman" w:hAnsi="Times New Roman" w:cs="Times New Roman"/>
          <w:i/>
          <w:iCs/>
          <w:sz w:val="24"/>
          <w:szCs w:val="24"/>
          <w:lang w:val="en-US"/>
        </w:rPr>
        <w:t>The Law of Arbitration South African and International Arbitration</w:t>
      </w:r>
      <w:r w:rsidR="00AE6425" w:rsidRPr="006257B6">
        <w:rPr>
          <w:rFonts w:ascii="Times New Roman" w:hAnsi="Times New Roman" w:cs="Times New Roman"/>
          <w:sz w:val="24"/>
          <w:szCs w:val="24"/>
          <w:lang w:val="en-US"/>
        </w:rPr>
        <w:t xml:space="preserve"> Juta 2009</w:t>
      </w:r>
      <w:r w:rsidR="00BA5D59" w:rsidRPr="006257B6">
        <w:rPr>
          <w:rFonts w:ascii="Times New Roman" w:hAnsi="Times New Roman" w:cs="Times New Roman"/>
          <w:sz w:val="24"/>
          <w:szCs w:val="24"/>
          <w:lang w:val="en-US"/>
        </w:rPr>
        <w:t xml:space="preserve"> at p 168</w:t>
      </w:r>
      <w:r w:rsidR="00AE6425" w:rsidRPr="006257B6">
        <w:rPr>
          <w:rFonts w:ascii="Times New Roman" w:hAnsi="Times New Roman" w:cs="Times New Roman"/>
          <w:sz w:val="24"/>
          <w:szCs w:val="24"/>
          <w:lang w:val="en-US"/>
        </w:rPr>
        <w:t>, Ramsden cautions that:</w:t>
      </w:r>
    </w:p>
    <w:p w14:paraId="678D78D5" w14:textId="7AD52E31" w:rsidR="00BA5D59" w:rsidRDefault="00BA5D59" w:rsidP="00540FFF">
      <w:pPr>
        <w:spacing w:after="0" w:line="240" w:lineRule="auto"/>
        <w:ind w:left="567"/>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 xml:space="preserve">“An award requires finality to be achieved. A situation where the arbitrator’s award directs that further works are to be executed under the supervision of a third party, cannot constitute an award in the sense required. It is not final in any sense of the word. The arbitrator’s status is one of </w:t>
      </w:r>
      <w:r w:rsidRPr="006257B6">
        <w:rPr>
          <w:rFonts w:ascii="Times New Roman" w:hAnsi="Times New Roman" w:cs="Times New Roman"/>
          <w:i/>
          <w:iCs/>
          <w:sz w:val="24"/>
          <w:szCs w:val="24"/>
          <w:lang w:val="en-US"/>
        </w:rPr>
        <w:t>functus officio</w:t>
      </w:r>
      <w:r w:rsidRPr="006257B6">
        <w:rPr>
          <w:rFonts w:ascii="Times New Roman" w:hAnsi="Times New Roman" w:cs="Times New Roman"/>
          <w:sz w:val="24"/>
          <w:szCs w:val="24"/>
          <w:lang w:val="en-US"/>
        </w:rPr>
        <w:t xml:space="preserve"> (has discharged his office) after his delivery of the award, yet the determination of the issues is not complete.”</w:t>
      </w:r>
    </w:p>
    <w:p w14:paraId="3B899D2B" w14:textId="77777777" w:rsidR="00540FFF" w:rsidRPr="006257B6" w:rsidRDefault="00540FFF" w:rsidP="002F1698">
      <w:pPr>
        <w:spacing w:after="0" w:line="240" w:lineRule="auto"/>
        <w:jc w:val="both"/>
        <w:rPr>
          <w:rFonts w:ascii="Times New Roman" w:hAnsi="Times New Roman" w:cs="Times New Roman"/>
          <w:sz w:val="24"/>
          <w:szCs w:val="24"/>
          <w:lang w:val="en-US"/>
        </w:rPr>
      </w:pPr>
    </w:p>
    <w:p w14:paraId="5F59F487" w14:textId="01058F6C" w:rsidR="006D1266" w:rsidRPr="006257B6" w:rsidRDefault="00540FFF" w:rsidP="00540FFF">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D1266" w:rsidRPr="006257B6">
        <w:rPr>
          <w:rFonts w:ascii="Times New Roman" w:hAnsi="Times New Roman" w:cs="Times New Roman"/>
          <w:sz w:val="24"/>
          <w:szCs w:val="24"/>
          <w:lang w:val="en-US"/>
        </w:rPr>
        <w:t>Lastly, Redfern and Hunter</w:t>
      </w:r>
      <w:r w:rsidR="006D00FC" w:rsidRPr="006257B6">
        <w:rPr>
          <w:rFonts w:ascii="Times New Roman" w:hAnsi="Times New Roman" w:cs="Times New Roman"/>
          <w:sz w:val="24"/>
          <w:szCs w:val="24"/>
          <w:lang w:val="en-US"/>
        </w:rPr>
        <w:t xml:space="preserve">, </w:t>
      </w:r>
      <w:r w:rsidR="006D00FC" w:rsidRPr="006257B6">
        <w:rPr>
          <w:rFonts w:ascii="Times New Roman" w:hAnsi="Times New Roman" w:cs="Times New Roman"/>
          <w:i/>
          <w:iCs/>
          <w:sz w:val="24"/>
          <w:szCs w:val="24"/>
          <w:lang w:val="en-US"/>
        </w:rPr>
        <w:t>supra</w:t>
      </w:r>
      <w:r w:rsidR="006D00FC" w:rsidRPr="006257B6">
        <w:rPr>
          <w:rFonts w:ascii="Times New Roman" w:hAnsi="Times New Roman" w:cs="Times New Roman"/>
          <w:sz w:val="24"/>
          <w:szCs w:val="24"/>
          <w:lang w:val="en-US"/>
        </w:rPr>
        <w:t xml:space="preserve"> </w:t>
      </w:r>
      <w:r w:rsidR="00BF16D0" w:rsidRPr="006257B6">
        <w:rPr>
          <w:rFonts w:ascii="Times New Roman" w:hAnsi="Times New Roman" w:cs="Times New Roman"/>
          <w:sz w:val="24"/>
          <w:szCs w:val="24"/>
          <w:lang w:val="en-US"/>
        </w:rPr>
        <w:t>at p</w:t>
      </w:r>
      <w:r>
        <w:rPr>
          <w:rFonts w:ascii="Times New Roman" w:hAnsi="Times New Roman" w:cs="Times New Roman"/>
          <w:sz w:val="24"/>
          <w:szCs w:val="24"/>
          <w:lang w:val="en-US"/>
        </w:rPr>
        <w:t xml:space="preserve"> </w:t>
      </w:r>
      <w:r w:rsidR="00BF16D0" w:rsidRPr="006257B6">
        <w:rPr>
          <w:rFonts w:ascii="Times New Roman" w:hAnsi="Times New Roman" w:cs="Times New Roman"/>
          <w:sz w:val="24"/>
          <w:szCs w:val="24"/>
          <w:lang w:val="en-US"/>
        </w:rPr>
        <w:t>273 confirm the above position in the following manner:</w:t>
      </w:r>
    </w:p>
    <w:p w14:paraId="042E2AF5" w14:textId="0C301A9E" w:rsidR="00BF16D0" w:rsidRDefault="00BF16D0" w:rsidP="00540FFF">
      <w:pPr>
        <w:spacing w:after="0" w:line="240" w:lineRule="auto"/>
        <w:ind w:left="567"/>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w:t>
      </w:r>
      <w:r w:rsidR="00593ABA" w:rsidRPr="006257B6">
        <w:rPr>
          <w:rFonts w:ascii="Times New Roman" w:hAnsi="Times New Roman" w:cs="Times New Roman"/>
          <w:sz w:val="24"/>
          <w:szCs w:val="24"/>
          <w:lang w:val="en-US"/>
        </w:rPr>
        <w:t xml:space="preserve">However, the term “final award” is customarily reserved for an award which completes the mission of the arbitral tribunal. Subject to certain exceptions, the issue of a final award renders the arbitrators </w:t>
      </w:r>
      <w:r w:rsidR="00593ABA" w:rsidRPr="006257B6">
        <w:rPr>
          <w:rFonts w:ascii="Times New Roman" w:hAnsi="Times New Roman" w:cs="Times New Roman"/>
          <w:i/>
          <w:iCs/>
          <w:sz w:val="24"/>
          <w:szCs w:val="24"/>
          <w:lang w:val="en-US"/>
        </w:rPr>
        <w:t>functus officio.</w:t>
      </w:r>
      <w:r w:rsidR="00593ABA" w:rsidRPr="006257B6">
        <w:rPr>
          <w:rFonts w:ascii="Times New Roman" w:hAnsi="Times New Roman" w:cs="Times New Roman"/>
          <w:sz w:val="24"/>
          <w:szCs w:val="24"/>
          <w:lang w:val="en-US"/>
        </w:rPr>
        <w:t xml:space="preserve"> They cease to have any further jurisdiction over the dispute; and the special relationship that exists between the arbitral tribunal and the parties during the currency of the arbitration ceases.”</w:t>
      </w:r>
    </w:p>
    <w:p w14:paraId="6013746E" w14:textId="77777777" w:rsidR="00540FFF" w:rsidRDefault="00540FFF" w:rsidP="00593ABA">
      <w:pPr>
        <w:ind w:left="720"/>
        <w:jc w:val="both"/>
        <w:rPr>
          <w:rFonts w:ascii="Times New Roman" w:hAnsi="Times New Roman" w:cs="Times New Roman"/>
          <w:sz w:val="24"/>
          <w:szCs w:val="24"/>
          <w:lang w:val="en-US"/>
        </w:rPr>
      </w:pPr>
    </w:p>
    <w:p w14:paraId="656699B8" w14:textId="77777777" w:rsidR="00540FFF" w:rsidRPr="006257B6" w:rsidRDefault="00540FFF" w:rsidP="00DE7705">
      <w:pPr>
        <w:tabs>
          <w:tab w:val="left" w:pos="1134"/>
        </w:tabs>
        <w:spacing w:after="0" w:line="240" w:lineRule="auto"/>
        <w:ind w:left="720"/>
        <w:jc w:val="both"/>
        <w:rPr>
          <w:rFonts w:ascii="Times New Roman" w:hAnsi="Times New Roman" w:cs="Times New Roman"/>
          <w:sz w:val="24"/>
          <w:szCs w:val="24"/>
          <w:lang w:val="en-US"/>
        </w:rPr>
      </w:pPr>
    </w:p>
    <w:p w14:paraId="15E35661" w14:textId="47F74BB0" w:rsidR="00540FFF" w:rsidRDefault="00540FFF" w:rsidP="00540FFF">
      <w:pPr>
        <w:tabs>
          <w:tab w:val="left" w:pos="1134"/>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5355D" w:rsidRPr="006257B6">
        <w:rPr>
          <w:rFonts w:ascii="Times New Roman" w:hAnsi="Times New Roman" w:cs="Times New Roman"/>
          <w:sz w:val="24"/>
          <w:szCs w:val="24"/>
          <w:lang w:val="en-US"/>
        </w:rPr>
        <w:t>In our law, a</w:t>
      </w:r>
      <w:r w:rsidR="009627F3" w:rsidRPr="006257B6">
        <w:rPr>
          <w:rFonts w:ascii="Times New Roman" w:hAnsi="Times New Roman" w:cs="Times New Roman"/>
          <w:sz w:val="24"/>
          <w:szCs w:val="24"/>
          <w:lang w:val="en-US"/>
        </w:rPr>
        <w:t>rt 32 (1) and (3) clearly state that “the arbitral proceedings are terminated by the final award” and “the mandate of the arbitral tribunal terminates with the termination of the arbitral proceedings, subject to the provisions of article</w:t>
      </w:r>
      <w:r w:rsidR="006944A6" w:rsidRPr="006257B6">
        <w:rPr>
          <w:rFonts w:ascii="Times New Roman" w:hAnsi="Times New Roman" w:cs="Times New Roman"/>
          <w:sz w:val="24"/>
          <w:szCs w:val="24"/>
          <w:lang w:val="en-US"/>
        </w:rPr>
        <w:t>s</w:t>
      </w:r>
      <w:r w:rsidR="009627F3" w:rsidRPr="006257B6">
        <w:rPr>
          <w:rFonts w:ascii="Times New Roman" w:hAnsi="Times New Roman" w:cs="Times New Roman"/>
          <w:sz w:val="24"/>
          <w:szCs w:val="24"/>
          <w:lang w:val="en-US"/>
        </w:rPr>
        <w:t xml:space="preserve"> 33 and 34 (4).” </w:t>
      </w:r>
      <w:r w:rsidR="00C81D9B" w:rsidRPr="006257B6">
        <w:rPr>
          <w:rFonts w:ascii="Times New Roman" w:hAnsi="Times New Roman" w:cs="Times New Roman"/>
          <w:sz w:val="24"/>
          <w:szCs w:val="24"/>
          <w:lang w:val="en-US"/>
        </w:rPr>
        <w:t>Art. 33 pr</w:t>
      </w:r>
      <w:r w:rsidR="00D01599" w:rsidRPr="006257B6">
        <w:rPr>
          <w:rFonts w:ascii="Times New Roman" w:hAnsi="Times New Roman" w:cs="Times New Roman"/>
          <w:sz w:val="24"/>
          <w:szCs w:val="24"/>
          <w:lang w:val="en-US"/>
        </w:rPr>
        <w:t>escribes</w:t>
      </w:r>
      <w:r w:rsidR="009627F3" w:rsidRPr="006257B6">
        <w:rPr>
          <w:rFonts w:ascii="Times New Roman" w:hAnsi="Times New Roman" w:cs="Times New Roman"/>
          <w:sz w:val="24"/>
          <w:szCs w:val="24"/>
          <w:lang w:val="en-US"/>
        </w:rPr>
        <w:t xml:space="preserve"> the arbitral tribunal’s power to correct its award</w:t>
      </w:r>
      <w:r w:rsidR="00DF2959" w:rsidRPr="006257B6">
        <w:rPr>
          <w:rFonts w:ascii="Times New Roman" w:hAnsi="Times New Roman" w:cs="Times New Roman"/>
          <w:sz w:val="24"/>
          <w:szCs w:val="24"/>
          <w:lang w:val="en-US"/>
        </w:rPr>
        <w:t xml:space="preserve"> </w:t>
      </w:r>
      <w:r w:rsidR="00DF2959" w:rsidRPr="006257B6">
        <w:rPr>
          <w:rFonts w:ascii="Times New Roman" w:hAnsi="Times New Roman" w:cs="Times New Roman"/>
          <w:i/>
          <w:iCs/>
          <w:sz w:val="24"/>
          <w:szCs w:val="24"/>
          <w:lang w:val="en-US"/>
        </w:rPr>
        <w:t>mero motu</w:t>
      </w:r>
      <w:r w:rsidR="00DF2959" w:rsidRPr="006257B6">
        <w:rPr>
          <w:rFonts w:ascii="Times New Roman" w:hAnsi="Times New Roman" w:cs="Times New Roman"/>
          <w:sz w:val="24"/>
          <w:szCs w:val="24"/>
          <w:lang w:val="en-US"/>
        </w:rPr>
        <w:t xml:space="preserve"> or on request</w:t>
      </w:r>
      <w:r w:rsidR="002F1698">
        <w:rPr>
          <w:rFonts w:ascii="Times New Roman" w:hAnsi="Times New Roman" w:cs="Times New Roman"/>
          <w:sz w:val="24"/>
          <w:szCs w:val="24"/>
          <w:lang w:val="en-US"/>
        </w:rPr>
        <w:t xml:space="preserve"> on 30 </w:t>
      </w:r>
      <w:r w:rsidR="009627F3" w:rsidRPr="006257B6">
        <w:rPr>
          <w:rFonts w:ascii="Times New Roman" w:hAnsi="Times New Roman" w:cs="Times New Roman"/>
          <w:sz w:val="24"/>
          <w:szCs w:val="24"/>
          <w:lang w:val="en-US"/>
        </w:rPr>
        <w:t xml:space="preserve">days’ notice </w:t>
      </w:r>
      <w:r w:rsidR="00DF2959" w:rsidRPr="006257B6">
        <w:rPr>
          <w:rFonts w:ascii="Times New Roman" w:hAnsi="Times New Roman" w:cs="Times New Roman"/>
          <w:sz w:val="24"/>
          <w:szCs w:val="24"/>
          <w:lang w:val="en-US"/>
        </w:rPr>
        <w:t xml:space="preserve">or any agreed period of extension </w:t>
      </w:r>
      <w:r w:rsidR="009627F3" w:rsidRPr="006257B6">
        <w:rPr>
          <w:rFonts w:ascii="Times New Roman" w:hAnsi="Times New Roman" w:cs="Times New Roman"/>
          <w:sz w:val="24"/>
          <w:szCs w:val="24"/>
          <w:lang w:val="en-US"/>
        </w:rPr>
        <w:t>after the delivery or publication of the award but within the prescribed period of 60 days or an</w:t>
      </w:r>
      <w:r w:rsidR="00DF2959" w:rsidRPr="006257B6">
        <w:rPr>
          <w:rFonts w:ascii="Times New Roman" w:hAnsi="Times New Roman" w:cs="Times New Roman"/>
          <w:sz w:val="24"/>
          <w:szCs w:val="24"/>
          <w:lang w:val="en-US"/>
        </w:rPr>
        <w:t xml:space="preserve">y extended period set by </w:t>
      </w:r>
      <w:r w:rsidR="0065355D" w:rsidRPr="006257B6">
        <w:rPr>
          <w:rFonts w:ascii="Times New Roman" w:hAnsi="Times New Roman" w:cs="Times New Roman"/>
          <w:sz w:val="24"/>
          <w:szCs w:val="24"/>
          <w:lang w:val="en-US"/>
        </w:rPr>
        <w:t>such a tribunal.</w:t>
      </w:r>
      <w:r w:rsidR="00D01599" w:rsidRPr="006257B6">
        <w:rPr>
          <w:rFonts w:ascii="Times New Roman" w:hAnsi="Times New Roman" w:cs="Times New Roman"/>
          <w:sz w:val="24"/>
          <w:szCs w:val="24"/>
          <w:lang w:val="en-US"/>
        </w:rPr>
        <w:t xml:space="preserve"> And, art. 34 (4) vests in the High Court the power</w:t>
      </w:r>
      <w:r w:rsidR="000A2B65" w:rsidRPr="006257B6">
        <w:rPr>
          <w:rFonts w:ascii="Times New Roman" w:hAnsi="Times New Roman" w:cs="Times New Roman"/>
          <w:sz w:val="24"/>
          <w:szCs w:val="24"/>
          <w:lang w:val="en-US"/>
        </w:rPr>
        <w:t xml:space="preserve"> </w:t>
      </w:r>
      <w:r w:rsidR="00D01599" w:rsidRPr="006257B6">
        <w:rPr>
          <w:rFonts w:ascii="Times New Roman" w:hAnsi="Times New Roman" w:cs="Times New Roman"/>
          <w:sz w:val="24"/>
          <w:szCs w:val="24"/>
          <w:lang w:val="en-US"/>
        </w:rPr>
        <w:t xml:space="preserve">to stay an application for the vacation of an arbitral award at the request of a party to the arbitration for a specified time determined by </w:t>
      </w:r>
      <w:r w:rsidR="000A2B65" w:rsidRPr="006257B6">
        <w:rPr>
          <w:rFonts w:ascii="Times New Roman" w:hAnsi="Times New Roman" w:cs="Times New Roman"/>
          <w:sz w:val="24"/>
          <w:szCs w:val="24"/>
          <w:lang w:val="en-US"/>
        </w:rPr>
        <w:t>the</w:t>
      </w:r>
      <w:r w:rsidR="0065355D" w:rsidRPr="006257B6">
        <w:rPr>
          <w:rFonts w:ascii="Times New Roman" w:hAnsi="Times New Roman" w:cs="Times New Roman"/>
          <w:sz w:val="24"/>
          <w:szCs w:val="24"/>
          <w:lang w:val="en-US"/>
        </w:rPr>
        <w:t xml:space="preserve"> High Court</w:t>
      </w:r>
      <w:r w:rsidR="000A2B65" w:rsidRPr="006257B6">
        <w:rPr>
          <w:rFonts w:ascii="Times New Roman" w:hAnsi="Times New Roman" w:cs="Times New Roman"/>
          <w:sz w:val="24"/>
          <w:szCs w:val="24"/>
          <w:lang w:val="en-US"/>
        </w:rPr>
        <w:t xml:space="preserve"> “to give the arbitral tribunal an opportunity to resume the arbitral proceedings or take such other action as in the tribunal’s opinion will eliminate the grounds for setting aside.”</w:t>
      </w:r>
    </w:p>
    <w:p w14:paraId="4D757684" w14:textId="77777777" w:rsidR="00540FFF" w:rsidRPr="006257B6" w:rsidRDefault="00540FFF" w:rsidP="00540FFF">
      <w:pPr>
        <w:spacing w:after="0"/>
        <w:jc w:val="both"/>
        <w:rPr>
          <w:rFonts w:ascii="Times New Roman" w:hAnsi="Times New Roman" w:cs="Times New Roman"/>
          <w:sz w:val="24"/>
          <w:szCs w:val="24"/>
          <w:lang w:val="en-US"/>
        </w:rPr>
      </w:pPr>
    </w:p>
    <w:p w14:paraId="3B560C41" w14:textId="780A2F85" w:rsidR="006944A6" w:rsidRDefault="00540FFF" w:rsidP="00540FFF">
      <w:pPr>
        <w:tabs>
          <w:tab w:val="left" w:pos="1134"/>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944A6" w:rsidRPr="006257B6">
        <w:rPr>
          <w:rFonts w:ascii="Times New Roman" w:hAnsi="Times New Roman" w:cs="Times New Roman"/>
          <w:sz w:val="24"/>
          <w:szCs w:val="24"/>
          <w:lang w:val="en-US"/>
        </w:rPr>
        <w:t xml:space="preserve">In </w:t>
      </w:r>
      <w:r w:rsidR="006944A6" w:rsidRPr="006257B6">
        <w:rPr>
          <w:rFonts w:ascii="Times New Roman" w:hAnsi="Times New Roman" w:cs="Times New Roman"/>
          <w:i/>
          <w:iCs/>
          <w:sz w:val="24"/>
          <w:szCs w:val="24"/>
          <w:lang w:val="en-US"/>
        </w:rPr>
        <w:t>casu</w:t>
      </w:r>
      <w:r w:rsidR="006944A6" w:rsidRPr="006257B6">
        <w:rPr>
          <w:rFonts w:ascii="Times New Roman" w:hAnsi="Times New Roman" w:cs="Times New Roman"/>
          <w:sz w:val="24"/>
          <w:szCs w:val="24"/>
          <w:lang w:val="en-US"/>
        </w:rPr>
        <w:t>, the factors envisaged by articles 33 and 34 (4) are absent. The arbitrator granted a final award for specific performance on 25 July 2017. The appellant sought the vacation of that award while the respondent</w:t>
      </w:r>
      <w:r w:rsidR="00BF28D8" w:rsidRPr="006257B6">
        <w:rPr>
          <w:rFonts w:ascii="Times New Roman" w:hAnsi="Times New Roman" w:cs="Times New Roman"/>
          <w:sz w:val="24"/>
          <w:szCs w:val="24"/>
          <w:lang w:val="en-US"/>
        </w:rPr>
        <w:t xml:space="preserve">, conversely, </w:t>
      </w:r>
      <w:r w:rsidR="006944A6" w:rsidRPr="006257B6">
        <w:rPr>
          <w:rFonts w:ascii="Times New Roman" w:hAnsi="Times New Roman" w:cs="Times New Roman"/>
          <w:sz w:val="24"/>
          <w:szCs w:val="24"/>
          <w:lang w:val="en-US"/>
        </w:rPr>
        <w:t>prayed for</w:t>
      </w:r>
      <w:r w:rsidR="00EB378C" w:rsidRPr="006257B6">
        <w:rPr>
          <w:rFonts w:ascii="Times New Roman" w:hAnsi="Times New Roman" w:cs="Times New Roman"/>
          <w:sz w:val="24"/>
          <w:szCs w:val="24"/>
          <w:lang w:val="en-US"/>
        </w:rPr>
        <w:t xml:space="preserve"> its</w:t>
      </w:r>
      <w:r w:rsidR="00BF28D8" w:rsidRPr="006257B6">
        <w:rPr>
          <w:rFonts w:ascii="Times New Roman" w:hAnsi="Times New Roman" w:cs="Times New Roman"/>
          <w:sz w:val="24"/>
          <w:szCs w:val="24"/>
          <w:lang w:val="en-US"/>
        </w:rPr>
        <w:t xml:space="preserve"> registration. In a consolidated judgment dated 10 June 2020, the High Court dismissed the application by the appellant and registered that arbitral award. The attempted appeal by the appellant against that order was not pursued; hence the registered arbitral order constituted the final award granted by the arbitrator. </w:t>
      </w:r>
    </w:p>
    <w:p w14:paraId="3FBADC8D" w14:textId="77777777" w:rsidR="00540FFF" w:rsidRPr="006257B6" w:rsidRDefault="00540FFF" w:rsidP="00540FFF">
      <w:pPr>
        <w:spacing w:after="0"/>
        <w:jc w:val="both"/>
        <w:rPr>
          <w:rFonts w:ascii="Times New Roman" w:hAnsi="Times New Roman" w:cs="Times New Roman"/>
          <w:sz w:val="24"/>
          <w:szCs w:val="24"/>
          <w:lang w:val="en-US"/>
        </w:rPr>
      </w:pPr>
    </w:p>
    <w:p w14:paraId="4EB1FDCC" w14:textId="227ECFF5" w:rsidR="00BF28D8" w:rsidRPr="006257B6" w:rsidRDefault="00540FFF" w:rsidP="00540FFF">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F28D8" w:rsidRPr="006257B6">
        <w:rPr>
          <w:rFonts w:ascii="Times New Roman" w:hAnsi="Times New Roman" w:cs="Times New Roman"/>
          <w:sz w:val="24"/>
          <w:szCs w:val="24"/>
          <w:lang w:val="en-US"/>
        </w:rPr>
        <w:t>The academic writers, such as Walton</w:t>
      </w:r>
      <w:r w:rsidR="00D54152">
        <w:rPr>
          <w:rFonts w:ascii="Times New Roman" w:hAnsi="Times New Roman" w:cs="Times New Roman"/>
          <w:sz w:val="24"/>
          <w:szCs w:val="24"/>
          <w:lang w:val="en-US"/>
        </w:rPr>
        <w:t xml:space="preserve"> </w:t>
      </w:r>
      <w:r w:rsidR="00BF28D8" w:rsidRPr="006257B6">
        <w:rPr>
          <w:rFonts w:ascii="Times New Roman" w:hAnsi="Times New Roman" w:cs="Times New Roman"/>
          <w:sz w:val="24"/>
          <w:szCs w:val="24"/>
          <w:lang w:val="en-US"/>
        </w:rPr>
        <w:t>&amp; Victoria</w:t>
      </w:r>
      <w:r w:rsidR="00EB378C" w:rsidRPr="006257B6">
        <w:rPr>
          <w:rFonts w:ascii="Times New Roman" w:hAnsi="Times New Roman" w:cs="Times New Roman"/>
          <w:sz w:val="24"/>
          <w:szCs w:val="24"/>
          <w:lang w:val="en-US"/>
        </w:rPr>
        <w:t xml:space="preserve">, </w:t>
      </w:r>
      <w:r w:rsidR="00EB378C" w:rsidRPr="006257B6">
        <w:rPr>
          <w:rFonts w:ascii="Times New Roman" w:hAnsi="Times New Roman" w:cs="Times New Roman"/>
          <w:i/>
          <w:iCs/>
          <w:sz w:val="24"/>
          <w:szCs w:val="24"/>
          <w:lang w:val="en-US"/>
        </w:rPr>
        <w:t>supra,</w:t>
      </w:r>
      <w:r w:rsidR="00BF28D8" w:rsidRPr="006257B6">
        <w:rPr>
          <w:rFonts w:ascii="Times New Roman" w:hAnsi="Times New Roman" w:cs="Times New Roman"/>
          <w:sz w:val="24"/>
          <w:szCs w:val="24"/>
          <w:lang w:val="en-US"/>
        </w:rPr>
        <w:t xml:space="preserve"> at p 311 of the</w:t>
      </w:r>
      <w:r w:rsidR="00EB378C" w:rsidRPr="006257B6">
        <w:rPr>
          <w:rFonts w:ascii="Times New Roman" w:hAnsi="Times New Roman" w:cs="Times New Roman"/>
          <w:sz w:val="24"/>
          <w:szCs w:val="24"/>
          <w:lang w:val="en-US"/>
        </w:rPr>
        <w:t>ir above cited work</w:t>
      </w:r>
      <w:r w:rsidR="003031CD" w:rsidRPr="006257B6">
        <w:rPr>
          <w:rFonts w:ascii="Times New Roman" w:hAnsi="Times New Roman" w:cs="Times New Roman"/>
          <w:sz w:val="24"/>
          <w:szCs w:val="24"/>
          <w:lang w:val="en-US"/>
        </w:rPr>
        <w:t xml:space="preserve"> </w:t>
      </w:r>
      <w:r w:rsidR="00F74275" w:rsidRPr="006257B6">
        <w:rPr>
          <w:rFonts w:ascii="Times New Roman" w:hAnsi="Times New Roman" w:cs="Times New Roman"/>
          <w:sz w:val="24"/>
          <w:szCs w:val="24"/>
          <w:lang w:val="en-US"/>
        </w:rPr>
        <w:t xml:space="preserve">rely on the old English case of </w:t>
      </w:r>
      <w:r w:rsidR="003031CD" w:rsidRPr="006257B6">
        <w:rPr>
          <w:rFonts w:ascii="Times New Roman" w:hAnsi="Times New Roman" w:cs="Times New Roman"/>
          <w:i/>
          <w:iCs/>
          <w:sz w:val="24"/>
          <w:szCs w:val="24"/>
          <w:lang w:val="en-US"/>
        </w:rPr>
        <w:t>Simmons v Swaine</w:t>
      </w:r>
      <w:r w:rsidR="003031CD" w:rsidRPr="006257B6">
        <w:rPr>
          <w:rFonts w:ascii="Times New Roman" w:hAnsi="Times New Roman" w:cs="Times New Roman"/>
          <w:sz w:val="24"/>
          <w:szCs w:val="24"/>
          <w:lang w:val="en-US"/>
        </w:rPr>
        <w:t xml:space="preserve"> (1809) 1 Taunt 549 to posit, correctly in our view, that</w:t>
      </w:r>
      <w:r w:rsidR="00BF28D8" w:rsidRPr="006257B6">
        <w:rPr>
          <w:rFonts w:ascii="Times New Roman" w:hAnsi="Times New Roman" w:cs="Times New Roman"/>
          <w:sz w:val="24"/>
          <w:szCs w:val="24"/>
          <w:lang w:val="en-US"/>
        </w:rPr>
        <w:t>:</w:t>
      </w:r>
    </w:p>
    <w:p w14:paraId="2D97EADC" w14:textId="15965AB3" w:rsidR="00F84DD7" w:rsidRDefault="00BF28D8" w:rsidP="00540FFF">
      <w:pPr>
        <w:spacing w:after="0" w:line="240" w:lineRule="auto"/>
        <w:ind w:left="567"/>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w:t>
      </w:r>
      <w:r w:rsidR="00F84DD7" w:rsidRPr="006257B6">
        <w:rPr>
          <w:rFonts w:ascii="Times New Roman" w:hAnsi="Times New Roman" w:cs="Times New Roman"/>
          <w:sz w:val="24"/>
          <w:szCs w:val="24"/>
          <w:lang w:val="en-US"/>
        </w:rPr>
        <w:t>An award in the alternative may be sufficiently certain and final. If an award directs one of two things to be done and one of them is uncertain or impossible, the award is nevertheless sufficiently certain and final if the second alternative is certain and possible; and it will be incumbent on the party to perform the second alternative.</w:t>
      </w:r>
      <w:r w:rsidR="003031CD" w:rsidRPr="006257B6">
        <w:rPr>
          <w:rFonts w:ascii="Times New Roman" w:hAnsi="Times New Roman" w:cs="Times New Roman"/>
          <w:sz w:val="24"/>
          <w:szCs w:val="24"/>
          <w:lang w:val="en-US"/>
        </w:rPr>
        <w:t>”</w:t>
      </w:r>
      <w:r w:rsidR="00F74275" w:rsidRPr="006257B6">
        <w:rPr>
          <w:rFonts w:ascii="Times New Roman" w:hAnsi="Times New Roman" w:cs="Times New Roman"/>
          <w:sz w:val="24"/>
          <w:szCs w:val="24"/>
          <w:lang w:val="en-US"/>
        </w:rPr>
        <w:t xml:space="preserve"> </w:t>
      </w:r>
    </w:p>
    <w:p w14:paraId="4308A6A6" w14:textId="77777777" w:rsidR="00540FFF" w:rsidRDefault="00540FFF" w:rsidP="003031CD">
      <w:pPr>
        <w:ind w:left="720"/>
        <w:jc w:val="both"/>
        <w:rPr>
          <w:rFonts w:ascii="Times New Roman" w:hAnsi="Times New Roman" w:cs="Times New Roman"/>
          <w:sz w:val="24"/>
          <w:szCs w:val="24"/>
          <w:lang w:val="en-US"/>
        </w:rPr>
      </w:pPr>
    </w:p>
    <w:p w14:paraId="3DEE0FDD" w14:textId="77777777" w:rsidR="00540FFF" w:rsidRPr="006257B6" w:rsidRDefault="00540FFF" w:rsidP="00540FFF">
      <w:pPr>
        <w:spacing w:after="0" w:line="240" w:lineRule="auto"/>
        <w:ind w:left="720"/>
        <w:jc w:val="both"/>
        <w:rPr>
          <w:rFonts w:ascii="Times New Roman" w:hAnsi="Times New Roman" w:cs="Times New Roman"/>
          <w:sz w:val="24"/>
          <w:szCs w:val="24"/>
          <w:lang w:val="en-US"/>
        </w:rPr>
      </w:pPr>
    </w:p>
    <w:p w14:paraId="1C25C9E7" w14:textId="44D69BFD" w:rsidR="003031CD" w:rsidRDefault="00540FFF" w:rsidP="002F1698">
      <w:pPr>
        <w:tabs>
          <w:tab w:val="left" w:pos="1134"/>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031CD" w:rsidRPr="006257B6">
        <w:rPr>
          <w:rFonts w:ascii="Times New Roman" w:hAnsi="Times New Roman" w:cs="Times New Roman"/>
          <w:sz w:val="24"/>
          <w:szCs w:val="24"/>
          <w:lang w:val="en-US"/>
        </w:rPr>
        <w:t xml:space="preserve">On the same page the </w:t>
      </w:r>
      <w:r w:rsidR="0065355D" w:rsidRPr="006257B6">
        <w:rPr>
          <w:rFonts w:ascii="Times New Roman" w:hAnsi="Times New Roman" w:cs="Times New Roman"/>
          <w:sz w:val="24"/>
          <w:szCs w:val="24"/>
          <w:lang w:val="en-US"/>
        </w:rPr>
        <w:t xml:space="preserve">learned authors </w:t>
      </w:r>
      <w:r w:rsidR="003031CD" w:rsidRPr="006257B6">
        <w:rPr>
          <w:rFonts w:ascii="Times New Roman" w:hAnsi="Times New Roman" w:cs="Times New Roman"/>
          <w:sz w:val="24"/>
          <w:szCs w:val="24"/>
          <w:lang w:val="en-US"/>
        </w:rPr>
        <w:t>make the further point that:</w:t>
      </w:r>
    </w:p>
    <w:p w14:paraId="30E4DF50" w14:textId="77777777" w:rsidR="00540FFF" w:rsidRPr="006257B6" w:rsidRDefault="00540FFF" w:rsidP="00540FFF">
      <w:pPr>
        <w:tabs>
          <w:tab w:val="left" w:pos="1134"/>
        </w:tabs>
        <w:spacing w:after="0" w:line="240" w:lineRule="auto"/>
        <w:jc w:val="both"/>
        <w:rPr>
          <w:rFonts w:ascii="Times New Roman" w:hAnsi="Times New Roman" w:cs="Times New Roman"/>
          <w:sz w:val="24"/>
          <w:szCs w:val="24"/>
          <w:lang w:val="en-US"/>
        </w:rPr>
      </w:pPr>
    </w:p>
    <w:p w14:paraId="0033C1D3" w14:textId="77777777" w:rsidR="003031CD" w:rsidRDefault="003031CD" w:rsidP="00540FFF">
      <w:pPr>
        <w:spacing w:line="240" w:lineRule="auto"/>
        <w:ind w:left="567"/>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 xml:space="preserve">“An </w:t>
      </w:r>
      <w:r w:rsidR="00F84DD7" w:rsidRPr="006257B6">
        <w:rPr>
          <w:rFonts w:ascii="Times New Roman" w:hAnsi="Times New Roman" w:cs="Times New Roman"/>
          <w:sz w:val="24"/>
          <w:szCs w:val="24"/>
          <w:lang w:val="en-US"/>
        </w:rPr>
        <w:t>arb</w:t>
      </w:r>
      <w:r w:rsidRPr="006257B6">
        <w:rPr>
          <w:rFonts w:ascii="Times New Roman" w:hAnsi="Times New Roman" w:cs="Times New Roman"/>
          <w:sz w:val="24"/>
          <w:szCs w:val="24"/>
          <w:lang w:val="en-US"/>
        </w:rPr>
        <w:t>itrator</w:t>
      </w:r>
      <w:r w:rsidR="00F84DD7" w:rsidRPr="006257B6">
        <w:rPr>
          <w:rFonts w:ascii="Times New Roman" w:hAnsi="Times New Roman" w:cs="Times New Roman"/>
          <w:sz w:val="24"/>
          <w:szCs w:val="24"/>
          <w:lang w:val="en-US"/>
        </w:rPr>
        <w:t xml:space="preserve"> cannot in his award reserve either to himself or delegate to another the power of performing in future any act of a judicial nature respecting the submitted matters. His duty is to make a final and complete determination respecting them by his award, and it is in breach of that duty to leave anything to be determined hereafter,”</w:t>
      </w:r>
    </w:p>
    <w:p w14:paraId="5757BC4E" w14:textId="77777777" w:rsidR="00540FFF" w:rsidRDefault="00540FFF" w:rsidP="00540FFF">
      <w:pPr>
        <w:spacing w:after="0" w:line="240" w:lineRule="auto"/>
        <w:ind w:left="720"/>
        <w:jc w:val="both"/>
        <w:rPr>
          <w:rFonts w:ascii="Times New Roman" w:hAnsi="Times New Roman" w:cs="Times New Roman"/>
          <w:sz w:val="24"/>
          <w:szCs w:val="24"/>
          <w:lang w:val="en-US"/>
        </w:rPr>
      </w:pPr>
    </w:p>
    <w:p w14:paraId="5BDFD7AC" w14:textId="77777777" w:rsidR="00540FFF" w:rsidRPr="006257B6" w:rsidRDefault="00540FFF" w:rsidP="00540FFF">
      <w:pPr>
        <w:spacing w:after="0" w:line="240" w:lineRule="auto"/>
        <w:ind w:left="720"/>
        <w:jc w:val="both"/>
        <w:rPr>
          <w:rFonts w:ascii="Times New Roman" w:hAnsi="Times New Roman" w:cs="Times New Roman"/>
          <w:sz w:val="24"/>
          <w:szCs w:val="24"/>
          <w:lang w:val="en-US"/>
        </w:rPr>
      </w:pPr>
    </w:p>
    <w:p w14:paraId="5A9F1894" w14:textId="7894EC7F" w:rsidR="00540FFF" w:rsidRDefault="00540FFF" w:rsidP="00E74A3C">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3031CD" w:rsidRPr="006257B6">
        <w:rPr>
          <w:rFonts w:ascii="Times New Roman" w:hAnsi="Times New Roman" w:cs="Times New Roman"/>
          <w:sz w:val="24"/>
          <w:szCs w:val="24"/>
          <w:lang w:val="en-US"/>
        </w:rPr>
        <w:t xml:space="preserve">An exception to this rule is enunciated in </w:t>
      </w:r>
      <w:r w:rsidR="00F84DD7" w:rsidRPr="006257B6">
        <w:rPr>
          <w:rFonts w:ascii="Times New Roman" w:hAnsi="Times New Roman" w:cs="Times New Roman"/>
          <w:i/>
          <w:iCs/>
          <w:sz w:val="24"/>
          <w:szCs w:val="24"/>
          <w:lang w:val="en-US"/>
        </w:rPr>
        <w:t>Cogstad v Newsum</w:t>
      </w:r>
      <w:r w:rsidR="00F84DD7" w:rsidRPr="006257B6">
        <w:rPr>
          <w:rFonts w:ascii="Times New Roman" w:hAnsi="Times New Roman" w:cs="Times New Roman"/>
          <w:sz w:val="24"/>
          <w:szCs w:val="24"/>
          <w:lang w:val="en-US"/>
        </w:rPr>
        <w:t xml:space="preserve"> [1921] AC 528 </w:t>
      </w:r>
      <w:r w:rsidR="003031CD" w:rsidRPr="006257B6">
        <w:rPr>
          <w:rFonts w:ascii="Times New Roman" w:hAnsi="Times New Roman" w:cs="Times New Roman"/>
          <w:sz w:val="24"/>
          <w:szCs w:val="24"/>
          <w:lang w:val="en-US"/>
        </w:rPr>
        <w:t xml:space="preserve">where it was held that an arbitrator is permitted to </w:t>
      </w:r>
      <w:r w:rsidR="00F84DD7" w:rsidRPr="006257B6">
        <w:rPr>
          <w:rFonts w:ascii="Times New Roman" w:hAnsi="Times New Roman" w:cs="Times New Roman"/>
          <w:sz w:val="24"/>
          <w:szCs w:val="24"/>
          <w:lang w:val="en-US"/>
        </w:rPr>
        <w:t xml:space="preserve">make </w:t>
      </w:r>
      <w:r w:rsidR="003031CD" w:rsidRPr="006257B6">
        <w:rPr>
          <w:rFonts w:ascii="Times New Roman" w:hAnsi="Times New Roman" w:cs="Times New Roman"/>
          <w:sz w:val="24"/>
          <w:szCs w:val="24"/>
          <w:lang w:val="en-US"/>
        </w:rPr>
        <w:t xml:space="preserve">an </w:t>
      </w:r>
      <w:r w:rsidR="00F84DD7" w:rsidRPr="006257B6">
        <w:rPr>
          <w:rFonts w:ascii="Times New Roman" w:hAnsi="Times New Roman" w:cs="Times New Roman"/>
          <w:sz w:val="24"/>
          <w:szCs w:val="24"/>
          <w:lang w:val="en-US"/>
        </w:rPr>
        <w:t xml:space="preserve">interim award </w:t>
      </w:r>
      <w:r w:rsidR="003031CD" w:rsidRPr="006257B6">
        <w:rPr>
          <w:rFonts w:ascii="Times New Roman" w:hAnsi="Times New Roman" w:cs="Times New Roman"/>
          <w:sz w:val="24"/>
          <w:szCs w:val="24"/>
          <w:lang w:val="en-US"/>
        </w:rPr>
        <w:t>on liability leaving</w:t>
      </w:r>
      <w:r w:rsidR="00DE56C5" w:rsidRPr="006257B6">
        <w:rPr>
          <w:rFonts w:ascii="Times New Roman" w:hAnsi="Times New Roman" w:cs="Times New Roman"/>
          <w:sz w:val="24"/>
          <w:szCs w:val="24"/>
          <w:lang w:val="en-US"/>
        </w:rPr>
        <w:t xml:space="preserve"> </w:t>
      </w:r>
      <w:r w:rsidR="007D1CEA" w:rsidRPr="006257B6">
        <w:rPr>
          <w:rFonts w:ascii="Times New Roman" w:hAnsi="Times New Roman" w:cs="Times New Roman"/>
          <w:sz w:val="24"/>
          <w:szCs w:val="24"/>
          <w:lang w:val="en-US"/>
        </w:rPr>
        <w:t xml:space="preserve">the reference of </w:t>
      </w:r>
      <w:r w:rsidR="00DE56C5" w:rsidRPr="006257B6">
        <w:rPr>
          <w:rFonts w:ascii="Times New Roman" w:hAnsi="Times New Roman" w:cs="Times New Roman"/>
          <w:sz w:val="24"/>
          <w:szCs w:val="24"/>
          <w:lang w:val="en-US"/>
        </w:rPr>
        <w:t xml:space="preserve">the </w:t>
      </w:r>
      <w:r w:rsidR="003031CD" w:rsidRPr="006257B6">
        <w:rPr>
          <w:rFonts w:ascii="Times New Roman" w:hAnsi="Times New Roman" w:cs="Times New Roman"/>
          <w:sz w:val="24"/>
          <w:szCs w:val="24"/>
          <w:lang w:val="en-US"/>
        </w:rPr>
        <w:t xml:space="preserve">question of </w:t>
      </w:r>
      <w:r w:rsidR="003031CD" w:rsidRPr="006257B6">
        <w:rPr>
          <w:rFonts w:ascii="Times New Roman" w:hAnsi="Times New Roman" w:cs="Times New Roman"/>
          <w:i/>
          <w:iCs/>
          <w:sz w:val="24"/>
          <w:szCs w:val="24"/>
          <w:lang w:val="en-US"/>
        </w:rPr>
        <w:t>quantum</w:t>
      </w:r>
      <w:r w:rsidR="00DE56C5" w:rsidRPr="006257B6">
        <w:rPr>
          <w:rFonts w:ascii="Times New Roman" w:hAnsi="Times New Roman" w:cs="Times New Roman"/>
          <w:i/>
          <w:iCs/>
          <w:sz w:val="24"/>
          <w:szCs w:val="24"/>
          <w:lang w:val="en-US"/>
        </w:rPr>
        <w:t xml:space="preserve"> </w:t>
      </w:r>
      <w:r w:rsidR="00F84DD7" w:rsidRPr="006257B6">
        <w:rPr>
          <w:rFonts w:ascii="Times New Roman" w:hAnsi="Times New Roman" w:cs="Times New Roman"/>
          <w:sz w:val="24"/>
          <w:szCs w:val="24"/>
          <w:lang w:val="en-US"/>
        </w:rPr>
        <w:t>open</w:t>
      </w:r>
      <w:r w:rsidR="007D1CEA" w:rsidRPr="006257B6">
        <w:rPr>
          <w:rFonts w:ascii="Times New Roman" w:hAnsi="Times New Roman" w:cs="Times New Roman"/>
          <w:sz w:val="24"/>
          <w:szCs w:val="24"/>
          <w:lang w:val="en-US"/>
        </w:rPr>
        <w:t xml:space="preserve"> to him</w:t>
      </w:r>
      <w:r w:rsidR="00DE56C5" w:rsidRPr="006257B6">
        <w:rPr>
          <w:rFonts w:ascii="Times New Roman" w:hAnsi="Times New Roman" w:cs="Times New Roman"/>
          <w:sz w:val="24"/>
          <w:szCs w:val="24"/>
          <w:lang w:val="en-US"/>
        </w:rPr>
        <w:t>,</w:t>
      </w:r>
      <w:r w:rsidR="00F84DD7" w:rsidRPr="006257B6">
        <w:rPr>
          <w:rFonts w:ascii="Times New Roman" w:hAnsi="Times New Roman" w:cs="Times New Roman"/>
          <w:sz w:val="24"/>
          <w:szCs w:val="24"/>
          <w:lang w:val="en-US"/>
        </w:rPr>
        <w:t xml:space="preserve"> if </w:t>
      </w:r>
      <w:r w:rsidR="00DE56C5" w:rsidRPr="006257B6">
        <w:rPr>
          <w:rFonts w:ascii="Times New Roman" w:hAnsi="Times New Roman" w:cs="Times New Roman"/>
          <w:sz w:val="24"/>
          <w:szCs w:val="24"/>
          <w:lang w:val="en-US"/>
        </w:rPr>
        <w:t xml:space="preserve">the </w:t>
      </w:r>
      <w:r w:rsidR="00F84DD7" w:rsidRPr="006257B6">
        <w:rPr>
          <w:rFonts w:ascii="Times New Roman" w:hAnsi="Times New Roman" w:cs="Times New Roman"/>
          <w:sz w:val="24"/>
          <w:szCs w:val="24"/>
          <w:lang w:val="en-US"/>
        </w:rPr>
        <w:t>parties fail to agree thereon.</w:t>
      </w:r>
      <w:r w:rsidR="00B172B3" w:rsidRPr="006257B6">
        <w:rPr>
          <w:rFonts w:ascii="Times New Roman" w:hAnsi="Times New Roman" w:cs="Times New Roman"/>
          <w:sz w:val="24"/>
          <w:szCs w:val="24"/>
          <w:lang w:val="en-US"/>
        </w:rPr>
        <w:t xml:space="preserve"> </w:t>
      </w:r>
      <w:r w:rsidR="003E5816" w:rsidRPr="006257B6">
        <w:rPr>
          <w:rFonts w:ascii="Times New Roman" w:hAnsi="Times New Roman" w:cs="Times New Roman"/>
          <w:sz w:val="24"/>
          <w:szCs w:val="24"/>
          <w:lang w:val="en-US"/>
        </w:rPr>
        <w:t xml:space="preserve">This is what happened in the </w:t>
      </w:r>
      <w:r w:rsidR="003E5816" w:rsidRPr="006257B6">
        <w:rPr>
          <w:rFonts w:ascii="Times New Roman" w:hAnsi="Times New Roman" w:cs="Times New Roman"/>
          <w:i/>
          <w:iCs/>
          <w:sz w:val="24"/>
          <w:szCs w:val="24"/>
          <w:lang w:val="en-US"/>
        </w:rPr>
        <w:t>ArdMbare Properties</w:t>
      </w:r>
      <w:r w:rsidR="003E5816" w:rsidRPr="006257B6">
        <w:rPr>
          <w:rFonts w:ascii="Times New Roman" w:hAnsi="Times New Roman" w:cs="Times New Roman"/>
          <w:sz w:val="24"/>
          <w:szCs w:val="24"/>
          <w:lang w:val="en-US"/>
        </w:rPr>
        <w:t xml:space="preserve"> case, </w:t>
      </w:r>
      <w:r w:rsidR="003E5816" w:rsidRPr="006257B6">
        <w:rPr>
          <w:rFonts w:ascii="Times New Roman" w:hAnsi="Times New Roman" w:cs="Times New Roman"/>
          <w:i/>
          <w:iCs/>
          <w:sz w:val="24"/>
          <w:szCs w:val="24"/>
          <w:lang w:val="en-US"/>
        </w:rPr>
        <w:t>supra</w:t>
      </w:r>
      <w:r w:rsidR="003E5816" w:rsidRPr="006257B6">
        <w:rPr>
          <w:rFonts w:ascii="Times New Roman" w:hAnsi="Times New Roman" w:cs="Times New Roman"/>
          <w:sz w:val="24"/>
          <w:szCs w:val="24"/>
          <w:lang w:val="en-US"/>
        </w:rPr>
        <w:t xml:space="preserve">, with the exception that the parties vested the arbitrator, after determining the question of liability, with the power to determine </w:t>
      </w:r>
      <w:r w:rsidR="003E5816" w:rsidRPr="006257B6">
        <w:rPr>
          <w:rFonts w:ascii="Times New Roman" w:hAnsi="Times New Roman" w:cs="Times New Roman"/>
          <w:i/>
          <w:iCs/>
          <w:sz w:val="24"/>
          <w:szCs w:val="24"/>
          <w:lang w:val="en-US"/>
        </w:rPr>
        <w:t>quantum</w:t>
      </w:r>
      <w:r w:rsidR="003E5816" w:rsidRPr="006257B6">
        <w:rPr>
          <w:rFonts w:ascii="Times New Roman" w:hAnsi="Times New Roman" w:cs="Times New Roman"/>
          <w:sz w:val="24"/>
          <w:szCs w:val="24"/>
          <w:lang w:val="en-US"/>
        </w:rPr>
        <w:t xml:space="preserve"> if the parties subsequently failed to agree on the measure thereof. </w:t>
      </w:r>
      <w:r w:rsidR="000366C8" w:rsidRPr="006257B6">
        <w:rPr>
          <w:rFonts w:ascii="Times New Roman" w:hAnsi="Times New Roman" w:cs="Times New Roman"/>
          <w:sz w:val="24"/>
          <w:szCs w:val="24"/>
          <w:lang w:val="en-US"/>
        </w:rPr>
        <w:t xml:space="preserve">Again, </w:t>
      </w:r>
      <w:r w:rsidR="007A2BC1" w:rsidRPr="006257B6">
        <w:rPr>
          <w:rFonts w:ascii="Times New Roman" w:hAnsi="Times New Roman" w:cs="Times New Roman"/>
          <w:sz w:val="24"/>
          <w:szCs w:val="24"/>
          <w:lang w:val="en-US"/>
        </w:rPr>
        <w:t xml:space="preserve">in </w:t>
      </w:r>
      <w:r w:rsidR="007A2BC1" w:rsidRPr="006257B6">
        <w:rPr>
          <w:rFonts w:ascii="Times New Roman" w:hAnsi="Times New Roman" w:cs="Times New Roman"/>
          <w:i/>
          <w:iCs/>
          <w:sz w:val="24"/>
          <w:szCs w:val="24"/>
        </w:rPr>
        <w:t>Mathews v Craster International</w:t>
      </w:r>
      <w:r w:rsidR="00EB378C" w:rsidRPr="006257B6">
        <w:rPr>
          <w:rFonts w:ascii="Times New Roman" w:hAnsi="Times New Roman" w:cs="Times New Roman"/>
          <w:i/>
          <w:iCs/>
          <w:sz w:val="24"/>
          <w:szCs w:val="24"/>
        </w:rPr>
        <w:t xml:space="preserve"> </w:t>
      </w:r>
      <w:r w:rsidR="007A2BC1" w:rsidRPr="006257B6">
        <w:rPr>
          <w:rFonts w:ascii="Times New Roman" w:hAnsi="Times New Roman" w:cs="Times New Roman"/>
          <w:i/>
          <w:iCs/>
          <w:sz w:val="24"/>
          <w:szCs w:val="24"/>
        </w:rPr>
        <w:t>(Pvt) Ltd</w:t>
      </w:r>
      <w:r w:rsidR="007A2BC1" w:rsidRPr="006257B6">
        <w:rPr>
          <w:rFonts w:ascii="Times New Roman" w:hAnsi="Times New Roman" w:cs="Times New Roman"/>
          <w:sz w:val="24"/>
          <w:szCs w:val="24"/>
        </w:rPr>
        <w:t xml:space="preserve"> HH 497/17 at p 3 (</w:t>
      </w:r>
      <w:r w:rsidR="00F14763">
        <w:rPr>
          <w:rFonts w:ascii="Times New Roman" w:hAnsi="Times New Roman" w:cs="Times New Roman"/>
          <w:sz w:val="24"/>
          <w:szCs w:val="24"/>
        </w:rPr>
        <w:t>p</w:t>
      </w:r>
      <w:r w:rsidR="007A2BC1" w:rsidRPr="006257B6">
        <w:rPr>
          <w:rFonts w:ascii="Times New Roman" w:hAnsi="Times New Roman" w:cs="Times New Roman"/>
          <w:sz w:val="24"/>
          <w:szCs w:val="24"/>
        </w:rPr>
        <w:t xml:space="preserve">er CHATUKUTA J, as she then was) and </w:t>
      </w:r>
      <w:r w:rsidR="007A2BC1" w:rsidRPr="006257B6">
        <w:rPr>
          <w:rFonts w:ascii="Times New Roman" w:hAnsi="Times New Roman" w:cs="Times New Roman"/>
          <w:i/>
          <w:iCs/>
          <w:sz w:val="24"/>
          <w:szCs w:val="24"/>
        </w:rPr>
        <w:t>Muchenje &amp; Ors v Stuttaffords Removals</w:t>
      </w:r>
      <w:r w:rsidR="007A2BC1" w:rsidRPr="006257B6">
        <w:rPr>
          <w:rFonts w:ascii="Times New Roman" w:hAnsi="Times New Roman" w:cs="Times New Roman"/>
          <w:sz w:val="24"/>
          <w:szCs w:val="24"/>
        </w:rPr>
        <w:t xml:space="preserve"> (Pvt) Ltd HH 374/13 at p 4 (per TSANGA J), the High Court held that quantification was not the same as an amendment or a correction. The High Court further upheld the quantification subsequent to an earlier award on the </w:t>
      </w:r>
      <w:r w:rsidR="00F0465C" w:rsidRPr="006257B6">
        <w:rPr>
          <w:rFonts w:ascii="Times New Roman" w:hAnsi="Times New Roman" w:cs="Times New Roman"/>
          <w:sz w:val="24"/>
          <w:szCs w:val="24"/>
        </w:rPr>
        <w:t xml:space="preserve">discernible </w:t>
      </w:r>
      <w:r w:rsidR="00016011" w:rsidRPr="006257B6">
        <w:rPr>
          <w:rFonts w:ascii="Times New Roman" w:hAnsi="Times New Roman" w:cs="Times New Roman"/>
          <w:i/>
          <w:iCs/>
          <w:sz w:val="24"/>
          <w:szCs w:val="24"/>
        </w:rPr>
        <w:t>ratio</w:t>
      </w:r>
      <w:r w:rsidR="007A2BC1" w:rsidRPr="006257B6">
        <w:rPr>
          <w:rFonts w:ascii="Times New Roman" w:hAnsi="Times New Roman" w:cs="Times New Roman"/>
          <w:sz w:val="24"/>
          <w:szCs w:val="24"/>
        </w:rPr>
        <w:t xml:space="preserve"> that the earlier award was merely a partial award which the same arbitrator could reopen. </w:t>
      </w:r>
    </w:p>
    <w:p w14:paraId="247EC2E7" w14:textId="77777777" w:rsidR="00540FFF" w:rsidRPr="006257B6" w:rsidRDefault="00540FFF" w:rsidP="00E74A3C">
      <w:pPr>
        <w:spacing w:after="0" w:line="240" w:lineRule="auto"/>
        <w:jc w:val="both"/>
        <w:rPr>
          <w:rFonts w:ascii="Times New Roman" w:hAnsi="Times New Roman" w:cs="Times New Roman"/>
          <w:sz w:val="24"/>
          <w:szCs w:val="24"/>
        </w:rPr>
      </w:pPr>
    </w:p>
    <w:p w14:paraId="720A9AC0" w14:textId="3C83FC2C" w:rsidR="000A0C0A" w:rsidRPr="006257B6" w:rsidRDefault="00E74A3C" w:rsidP="002F1698">
      <w:pPr>
        <w:tabs>
          <w:tab w:val="left" w:pos="1134"/>
        </w:tabs>
        <w:jc w:val="both"/>
        <w:rPr>
          <w:rFonts w:ascii="Times New Roman" w:hAnsi="Times New Roman" w:cs="Times New Roman"/>
          <w:sz w:val="24"/>
          <w:szCs w:val="24"/>
        </w:rPr>
      </w:pPr>
      <w:r>
        <w:rPr>
          <w:rFonts w:ascii="Times New Roman" w:hAnsi="Times New Roman" w:cs="Times New Roman"/>
          <w:sz w:val="24"/>
          <w:szCs w:val="24"/>
        </w:rPr>
        <w:tab/>
      </w:r>
      <w:r w:rsidR="000A0C0A" w:rsidRPr="006257B6">
        <w:rPr>
          <w:rFonts w:ascii="Times New Roman" w:hAnsi="Times New Roman" w:cs="Times New Roman"/>
          <w:sz w:val="24"/>
          <w:szCs w:val="24"/>
        </w:rPr>
        <w:t xml:space="preserve">In the present matter the arbitrator reasoned that he was not </w:t>
      </w:r>
      <w:r w:rsidR="000A0C0A" w:rsidRPr="006257B6">
        <w:rPr>
          <w:rFonts w:ascii="Times New Roman" w:hAnsi="Times New Roman" w:cs="Times New Roman"/>
          <w:i/>
          <w:iCs/>
          <w:sz w:val="24"/>
          <w:szCs w:val="24"/>
        </w:rPr>
        <w:t>functus officio</w:t>
      </w:r>
      <w:r w:rsidR="000A0C0A" w:rsidRPr="006257B6">
        <w:rPr>
          <w:rFonts w:ascii="Times New Roman" w:hAnsi="Times New Roman" w:cs="Times New Roman"/>
          <w:sz w:val="24"/>
          <w:szCs w:val="24"/>
        </w:rPr>
        <w:t xml:space="preserve"> because:</w:t>
      </w:r>
    </w:p>
    <w:p w14:paraId="350E167E" w14:textId="21E1F801" w:rsidR="00E74A3C" w:rsidRPr="002F1698" w:rsidRDefault="007A2BC1" w:rsidP="002F1698">
      <w:pPr>
        <w:spacing w:after="0" w:line="240" w:lineRule="auto"/>
        <w:ind w:left="567"/>
        <w:jc w:val="both"/>
        <w:rPr>
          <w:rFonts w:ascii="Times New Roman" w:hAnsi="Times New Roman" w:cs="Times New Roman"/>
          <w:sz w:val="24"/>
          <w:szCs w:val="24"/>
        </w:rPr>
      </w:pPr>
      <w:r w:rsidRPr="006257B6">
        <w:rPr>
          <w:rFonts w:ascii="Times New Roman" w:hAnsi="Times New Roman" w:cs="Times New Roman"/>
          <w:sz w:val="24"/>
          <w:szCs w:val="24"/>
        </w:rPr>
        <w:t xml:space="preserve">“The award I made cannot be effected and therefore the award has to </w:t>
      </w:r>
      <w:r w:rsidRPr="006257B6">
        <w:rPr>
          <w:rFonts w:ascii="Times New Roman" w:hAnsi="Times New Roman" w:cs="Times New Roman"/>
          <w:sz w:val="24"/>
          <w:szCs w:val="24"/>
          <w:u w:val="single"/>
        </w:rPr>
        <w:t>be amended</w:t>
      </w:r>
      <w:r w:rsidRPr="006257B6">
        <w:rPr>
          <w:rFonts w:ascii="Times New Roman" w:hAnsi="Times New Roman" w:cs="Times New Roman"/>
          <w:sz w:val="24"/>
          <w:szCs w:val="24"/>
        </w:rPr>
        <w:t xml:space="preserve"> in order to enable the claimant to quantify the damages it has sustained. Because the award cannot be complied with, </w:t>
      </w:r>
      <w:r w:rsidRPr="006257B6">
        <w:rPr>
          <w:rFonts w:ascii="Times New Roman" w:hAnsi="Times New Roman" w:cs="Times New Roman"/>
          <w:sz w:val="24"/>
          <w:szCs w:val="24"/>
          <w:u w:val="single"/>
        </w:rPr>
        <w:t>it must be amended</w:t>
      </w:r>
      <w:r w:rsidRPr="006257B6">
        <w:rPr>
          <w:rFonts w:ascii="Times New Roman" w:hAnsi="Times New Roman" w:cs="Times New Roman"/>
          <w:sz w:val="24"/>
          <w:szCs w:val="24"/>
        </w:rPr>
        <w:t xml:space="preserve">. I have to deal with that issue so I am not </w:t>
      </w:r>
      <w:r w:rsidRPr="006257B6">
        <w:rPr>
          <w:rFonts w:ascii="Times New Roman" w:hAnsi="Times New Roman" w:cs="Times New Roman"/>
          <w:i/>
          <w:iCs/>
          <w:sz w:val="24"/>
          <w:szCs w:val="24"/>
        </w:rPr>
        <w:t>functus officio</w:t>
      </w:r>
      <w:r w:rsidRPr="006257B6">
        <w:rPr>
          <w:rFonts w:ascii="Times New Roman" w:hAnsi="Times New Roman" w:cs="Times New Roman"/>
          <w:sz w:val="24"/>
          <w:szCs w:val="24"/>
        </w:rPr>
        <w:t>. No one else can make the award effective.”</w:t>
      </w:r>
      <w:r w:rsidR="00EB378C" w:rsidRPr="006257B6">
        <w:rPr>
          <w:rFonts w:ascii="Times New Roman" w:hAnsi="Times New Roman" w:cs="Times New Roman"/>
          <w:sz w:val="24"/>
          <w:szCs w:val="24"/>
        </w:rPr>
        <w:t xml:space="preserve"> (my emphasis)</w:t>
      </w:r>
    </w:p>
    <w:p w14:paraId="51EC6C13" w14:textId="0A1B2110" w:rsidR="0055099F" w:rsidRPr="006257B6" w:rsidRDefault="00E74A3C" w:rsidP="002F1698">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03021" w:rsidRPr="006257B6">
        <w:rPr>
          <w:rFonts w:ascii="Times New Roman" w:hAnsi="Times New Roman" w:cs="Times New Roman"/>
          <w:sz w:val="24"/>
          <w:szCs w:val="24"/>
          <w:lang w:val="en-US"/>
        </w:rPr>
        <w:t xml:space="preserve">The considerations </w:t>
      </w:r>
      <w:r w:rsidR="00264BD8" w:rsidRPr="006257B6">
        <w:rPr>
          <w:rFonts w:ascii="Times New Roman" w:hAnsi="Times New Roman" w:cs="Times New Roman"/>
          <w:sz w:val="24"/>
          <w:szCs w:val="24"/>
          <w:lang w:val="en-US"/>
        </w:rPr>
        <w:t xml:space="preserve">that are spelt out in the </w:t>
      </w:r>
      <w:r w:rsidR="00264BD8" w:rsidRPr="006257B6">
        <w:rPr>
          <w:rFonts w:ascii="Times New Roman" w:hAnsi="Times New Roman" w:cs="Times New Roman"/>
          <w:i/>
          <w:iCs/>
          <w:sz w:val="24"/>
          <w:szCs w:val="24"/>
          <w:lang w:val="en-US"/>
        </w:rPr>
        <w:t>ArdMbare</w:t>
      </w:r>
      <w:r w:rsidR="00264BD8" w:rsidRPr="006257B6">
        <w:rPr>
          <w:rFonts w:ascii="Times New Roman" w:hAnsi="Times New Roman" w:cs="Times New Roman"/>
          <w:sz w:val="24"/>
          <w:szCs w:val="24"/>
          <w:lang w:val="en-US"/>
        </w:rPr>
        <w:t xml:space="preserve"> and </w:t>
      </w:r>
      <w:r w:rsidR="00264BD8" w:rsidRPr="006257B6">
        <w:rPr>
          <w:rFonts w:ascii="Times New Roman" w:hAnsi="Times New Roman" w:cs="Times New Roman"/>
          <w:i/>
          <w:iCs/>
          <w:sz w:val="24"/>
          <w:szCs w:val="24"/>
          <w:lang w:val="en-US"/>
        </w:rPr>
        <w:t>Cogstad</w:t>
      </w:r>
      <w:r w:rsidR="00264BD8" w:rsidRPr="006257B6">
        <w:rPr>
          <w:rFonts w:ascii="Times New Roman" w:hAnsi="Times New Roman" w:cs="Times New Roman"/>
          <w:sz w:val="24"/>
          <w:szCs w:val="24"/>
          <w:lang w:val="en-US"/>
        </w:rPr>
        <w:t xml:space="preserve"> cases, </w:t>
      </w:r>
      <w:r w:rsidR="00264BD8" w:rsidRPr="006257B6">
        <w:rPr>
          <w:rFonts w:ascii="Times New Roman" w:hAnsi="Times New Roman" w:cs="Times New Roman"/>
          <w:i/>
          <w:iCs/>
          <w:sz w:val="24"/>
          <w:szCs w:val="24"/>
          <w:lang w:val="en-US"/>
        </w:rPr>
        <w:t>supra</w:t>
      </w:r>
      <w:r w:rsidR="00264BD8" w:rsidRPr="006257B6">
        <w:rPr>
          <w:rFonts w:ascii="Times New Roman" w:hAnsi="Times New Roman" w:cs="Times New Roman"/>
          <w:sz w:val="24"/>
          <w:szCs w:val="24"/>
          <w:lang w:val="en-US"/>
        </w:rPr>
        <w:t xml:space="preserve">, </w:t>
      </w:r>
      <w:r w:rsidR="00016011" w:rsidRPr="006257B6">
        <w:rPr>
          <w:rFonts w:ascii="Times New Roman" w:hAnsi="Times New Roman" w:cs="Times New Roman"/>
          <w:sz w:val="24"/>
          <w:szCs w:val="24"/>
          <w:lang w:val="en-US"/>
        </w:rPr>
        <w:t xml:space="preserve">contrary to Mr </w:t>
      </w:r>
      <w:r w:rsidR="00016011" w:rsidRPr="006257B6">
        <w:rPr>
          <w:rFonts w:ascii="Times New Roman" w:hAnsi="Times New Roman" w:cs="Times New Roman"/>
          <w:i/>
          <w:iCs/>
          <w:sz w:val="24"/>
          <w:szCs w:val="24"/>
          <w:lang w:val="en-US"/>
        </w:rPr>
        <w:t>Hashiti’s</w:t>
      </w:r>
      <w:r w:rsidR="00016011" w:rsidRPr="006257B6">
        <w:rPr>
          <w:rFonts w:ascii="Times New Roman" w:hAnsi="Times New Roman" w:cs="Times New Roman"/>
          <w:sz w:val="24"/>
          <w:szCs w:val="24"/>
          <w:lang w:val="en-US"/>
        </w:rPr>
        <w:t xml:space="preserve"> submissions, </w:t>
      </w:r>
      <w:r w:rsidR="00C03021" w:rsidRPr="006257B6">
        <w:rPr>
          <w:rFonts w:ascii="Times New Roman" w:hAnsi="Times New Roman" w:cs="Times New Roman"/>
          <w:sz w:val="24"/>
          <w:szCs w:val="24"/>
          <w:lang w:val="en-US"/>
        </w:rPr>
        <w:t xml:space="preserve">do not apply to the award of 25 July 2017 for two reasons. Firstly, while the respondent sought specific performance of the contract from the appellant and the alternative relief of damages, the arbitrator </w:t>
      </w:r>
      <w:r w:rsidR="00AB44A9" w:rsidRPr="006257B6">
        <w:rPr>
          <w:rFonts w:ascii="Times New Roman" w:hAnsi="Times New Roman" w:cs="Times New Roman"/>
          <w:sz w:val="24"/>
          <w:szCs w:val="24"/>
          <w:lang w:val="en-US"/>
        </w:rPr>
        <w:t xml:space="preserve">only </w:t>
      </w:r>
      <w:r w:rsidR="00C03021" w:rsidRPr="006257B6">
        <w:rPr>
          <w:rFonts w:ascii="Times New Roman" w:hAnsi="Times New Roman" w:cs="Times New Roman"/>
          <w:sz w:val="24"/>
          <w:szCs w:val="24"/>
          <w:lang w:val="en-US"/>
        </w:rPr>
        <w:t>granted the main relief sought</w:t>
      </w:r>
      <w:r w:rsidR="0055099F" w:rsidRPr="006257B6">
        <w:rPr>
          <w:rFonts w:ascii="Times New Roman" w:hAnsi="Times New Roman" w:cs="Times New Roman"/>
          <w:sz w:val="24"/>
          <w:szCs w:val="24"/>
          <w:lang w:val="en-US"/>
        </w:rPr>
        <w:t xml:space="preserve">. </w:t>
      </w:r>
      <w:r w:rsidR="00AB44A9" w:rsidRPr="006257B6">
        <w:rPr>
          <w:rFonts w:ascii="Times New Roman" w:hAnsi="Times New Roman" w:cs="Times New Roman"/>
          <w:sz w:val="24"/>
          <w:szCs w:val="24"/>
          <w:lang w:val="en-US"/>
        </w:rPr>
        <w:t>It was competent o</w:t>
      </w:r>
      <w:r w:rsidR="00016011" w:rsidRPr="006257B6">
        <w:rPr>
          <w:rFonts w:ascii="Times New Roman" w:hAnsi="Times New Roman" w:cs="Times New Roman"/>
          <w:sz w:val="24"/>
          <w:szCs w:val="24"/>
          <w:lang w:val="en-US"/>
        </w:rPr>
        <w:t>f</w:t>
      </w:r>
      <w:r w:rsidR="00AB44A9" w:rsidRPr="006257B6">
        <w:rPr>
          <w:rFonts w:ascii="Times New Roman" w:hAnsi="Times New Roman" w:cs="Times New Roman"/>
          <w:sz w:val="24"/>
          <w:szCs w:val="24"/>
          <w:lang w:val="en-US"/>
        </w:rPr>
        <w:t xml:space="preserve"> him to do so. </w:t>
      </w:r>
      <w:r w:rsidR="0055099F" w:rsidRPr="006257B6">
        <w:rPr>
          <w:rFonts w:ascii="Times New Roman" w:hAnsi="Times New Roman" w:cs="Times New Roman"/>
          <w:sz w:val="24"/>
          <w:szCs w:val="24"/>
          <w:lang w:val="en-US"/>
        </w:rPr>
        <w:t xml:space="preserve">According to Visser </w:t>
      </w:r>
      <w:r w:rsidR="0055099F" w:rsidRPr="006257B6">
        <w:rPr>
          <w:rFonts w:ascii="Times New Roman" w:hAnsi="Times New Roman" w:cs="Times New Roman"/>
          <w:i/>
          <w:iCs/>
          <w:sz w:val="24"/>
          <w:szCs w:val="24"/>
          <w:lang w:val="en-US"/>
        </w:rPr>
        <w:t>et al</w:t>
      </w:r>
      <w:r w:rsidR="0055099F" w:rsidRPr="006257B6">
        <w:rPr>
          <w:rFonts w:ascii="Times New Roman" w:hAnsi="Times New Roman" w:cs="Times New Roman"/>
          <w:sz w:val="24"/>
          <w:szCs w:val="24"/>
          <w:lang w:val="en-US"/>
        </w:rPr>
        <w:t xml:space="preserve"> in Gibson’s </w:t>
      </w:r>
      <w:r w:rsidR="0055099F" w:rsidRPr="006257B6">
        <w:rPr>
          <w:rFonts w:ascii="Times New Roman" w:hAnsi="Times New Roman" w:cs="Times New Roman"/>
          <w:i/>
          <w:iCs/>
          <w:sz w:val="24"/>
          <w:szCs w:val="24"/>
          <w:lang w:val="en-US"/>
        </w:rPr>
        <w:t>South African Mercantile and Company Law</w:t>
      </w:r>
      <w:r w:rsidR="0055099F" w:rsidRPr="006257B6">
        <w:rPr>
          <w:rFonts w:ascii="Times New Roman" w:hAnsi="Times New Roman" w:cs="Times New Roman"/>
          <w:sz w:val="24"/>
          <w:szCs w:val="24"/>
          <w:lang w:val="en-US"/>
        </w:rPr>
        <w:t>,</w:t>
      </w:r>
      <w:r w:rsidR="00524F44" w:rsidRPr="006257B6">
        <w:rPr>
          <w:rFonts w:ascii="Times New Roman" w:hAnsi="Times New Roman" w:cs="Times New Roman"/>
          <w:sz w:val="24"/>
          <w:szCs w:val="24"/>
          <w:lang w:val="en-US"/>
        </w:rPr>
        <w:t xml:space="preserve"> </w:t>
      </w:r>
      <w:r w:rsidR="0062693C" w:rsidRPr="006257B6">
        <w:rPr>
          <w:rFonts w:ascii="Times New Roman" w:hAnsi="Times New Roman" w:cs="Times New Roman"/>
          <w:sz w:val="24"/>
          <w:szCs w:val="24"/>
          <w:lang w:val="en-US"/>
        </w:rPr>
        <w:t>8</w:t>
      </w:r>
      <w:r w:rsidR="0062693C" w:rsidRPr="006257B6">
        <w:rPr>
          <w:rFonts w:ascii="Times New Roman" w:hAnsi="Times New Roman" w:cs="Times New Roman"/>
          <w:sz w:val="24"/>
          <w:szCs w:val="24"/>
          <w:vertAlign w:val="superscript"/>
          <w:lang w:val="en-US"/>
        </w:rPr>
        <w:t>th</w:t>
      </w:r>
      <w:r w:rsidR="0062693C" w:rsidRPr="006257B6">
        <w:rPr>
          <w:rFonts w:ascii="Times New Roman" w:hAnsi="Times New Roman" w:cs="Times New Roman"/>
          <w:sz w:val="24"/>
          <w:szCs w:val="24"/>
          <w:lang w:val="en-US"/>
        </w:rPr>
        <w:t xml:space="preserve"> ed </w:t>
      </w:r>
      <w:r w:rsidR="0055099F" w:rsidRPr="006257B6">
        <w:rPr>
          <w:rFonts w:ascii="Times New Roman" w:hAnsi="Times New Roman" w:cs="Times New Roman"/>
          <w:sz w:val="24"/>
          <w:szCs w:val="24"/>
          <w:lang w:val="en-US"/>
        </w:rPr>
        <w:t>(Juta)</w:t>
      </w:r>
      <w:r w:rsidR="00264BD8" w:rsidRPr="006257B6">
        <w:rPr>
          <w:rFonts w:ascii="Times New Roman" w:hAnsi="Times New Roman" w:cs="Times New Roman"/>
          <w:sz w:val="24"/>
          <w:szCs w:val="24"/>
          <w:lang w:val="en-US"/>
        </w:rPr>
        <w:t xml:space="preserve"> </w:t>
      </w:r>
      <w:r w:rsidR="0055099F" w:rsidRPr="006257B6">
        <w:rPr>
          <w:rFonts w:ascii="Times New Roman" w:hAnsi="Times New Roman" w:cs="Times New Roman"/>
          <w:sz w:val="24"/>
          <w:szCs w:val="24"/>
          <w:lang w:val="en-US"/>
        </w:rPr>
        <w:t>at p 88</w:t>
      </w:r>
      <w:r w:rsidR="00524F44" w:rsidRPr="006257B6">
        <w:rPr>
          <w:rFonts w:ascii="Times New Roman" w:hAnsi="Times New Roman" w:cs="Times New Roman"/>
          <w:sz w:val="24"/>
          <w:szCs w:val="24"/>
          <w:lang w:val="en-US"/>
        </w:rPr>
        <w:t>, it would have been competent</w:t>
      </w:r>
      <w:r w:rsidR="00264BD8" w:rsidRPr="006257B6">
        <w:rPr>
          <w:rFonts w:ascii="Times New Roman" w:hAnsi="Times New Roman" w:cs="Times New Roman"/>
          <w:sz w:val="24"/>
          <w:szCs w:val="24"/>
          <w:lang w:val="en-US"/>
        </w:rPr>
        <w:t>, however,</w:t>
      </w:r>
      <w:r w:rsidR="00524F44" w:rsidRPr="006257B6">
        <w:rPr>
          <w:rFonts w:ascii="Times New Roman" w:hAnsi="Times New Roman" w:cs="Times New Roman"/>
          <w:sz w:val="24"/>
          <w:szCs w:val="24"/>
          <w:lang w:val="en-US"/>
        </w:rPr>
        <w:t xml:space="preserve"> for the arbitrator to award both the main relief of specific performance together with the alternative relief of damages. The learned authors state that:</w:t>
      </w:r>
    </w:p>
    <w:p w14:paraId="2699ACCF" w14:textId="19F9C39B" w:rsidR="00524F44" w:rsidRDefault="00524F44" w:rsidP="00E74A3C">
      <w:pPr>
        <w:spacing w:after="0" w:line="240" w:lineRule="auto"/>
        <w:ind w:left="720"/>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 xml:space="preserve">“A party to a contract who is in breach may be compelled to perform the obligation in the manner required by the terms of the contract. The necessary court order may </w:t>
      </w:r>
      <w:r w:rsidR="00511096" w:rsidRPr="006257B6">
        <w:rPr>
          <w:rFonts w:ascii="Times New Roman" w:hAnsi="Times New Roman" w:cs="Times New Roman"/>
          <w:sz w:val="24"/>
          <w:szCs w:val="24"/>
          <w:lang w:val="en-US"/>
        </w:rPr>
        <w:t>be enforced</w:t>
      </w:r>
      <w:r w:rsidRPr="006257B6">
        <w:rPr>
          <w:rFonts w:ascii="Times New Roman" w:hAnsi="Times New Roman" w:cs="Times New Roman"/>
          <w:sz w:val="24"/>
          <w:szCs w:val="24"/>
          <w:lang w:val="en-US"/>
        </w:rPr>
        <w:t xml:space="preserve"> by contempt of court proceedings if specific performance ha</w:t>
      </w:r>
      <w:r w:rsidR="008C3958">
        <w:rPr>
          <w:rFonts w:ascii="Times New Roman" w:hAnsi="Times New Roman" w:cs="Times New Roman"/>
          <w:sz w:val="24"/>
          <w:szCs w:val="24"/>
          <w:lang w:val="en-US"/>
        </w:rPr>
        <w:t>s</w:t>
      </w:r>
      <w:r w:rsidRPr="006257B6">
        <w:rPr>
          <w:rFonts w:ascii="Times New Roman" w:hAnsi="Times New Roman" w:cs="Times New Roman"/>
          <w:sz w:val="24"/>
          <w:szCs w:val="24"/>
          <w:lang w:val="en-US"/>
        </w:rPr>
        <w:t xml:space="preserve"> been de</w:t>
      </w:r>
      <w:r w:rsidR="0022596A" w:rsidRPr="006257B6">
        <w:rPr>
          <w:rFonts w:ascii="Times New Roman" w:hAnsi="Times New Roman" w:cs="Times New Roman"/>
          <w:sz w:val="24"/>
          <w:szCs w:val="24"/>
          <w:lang w:val="en-US"/>
        </w:rPr>
        <w:t>c</w:t>
      </w:r>
      <w:r w:rsidRPr="006257B6">
        <w:rPr>
          <w:rFonts w:ascii="Times New Roman" w:hAnsi="Times New Roman" w:cs="Times New Roman"/>
          <w:sz w:val="24"/>
          <w:szCs w:val="24"/>
          <w:lang w:val="en-US"/>
        </w:rPr>
        <w:t xml:space="preserve">reed absolutely. But very often the court orders specific </w:t>
      </w:r>
      <w:r w:rsidR="003175F0" w:rsidRPr="006257B6">
        <w:rPr>
          <w:rFonts w:ascii="Times New Roman" w:hAnsi="Times New Roman" w:cs="Times New Roman"/>
          <w:sz w:val="24"/>
          <w:szCs w:val="24"/>
          <w:lang w:val="en-US"/>
        </w:rPr>
        <w:t>performance with</w:t>
      </w:r>
      <w:r w:rsidRPr="006257B6">
        <w:rPr>
          <w:rFonts w:ascii="Times New Roman" w:hAnsi="Times New Roman" w:cs="Times New Roman"/>
          <w:sz w:val="24"/>
          <w:szCs w:val="24"/>
          <w:lang w:val="en-US"/>
        </w:rPr>
        <w:t xml:space="preserve"> an alternative in damages, if this relief is claimed.</w:t>
      </w:r>
      <w:r w:rsidR="003175F0" w:rsidRPr="006257B6">
        <w:rPr>
          <w:rFonts w:ascii="Times New Roman" w:hAnsi="Times New Roman" w:cs="Times New Roman"/>
          <w:sz w:val="24"/>
          <w:szCs w:val="24"/>
          <w:lang w:val="en-US"/>
        </w:rPr>
        <w:t xml:space="preserve"> </w:t>
      </w:r>
      <w:r w:rsidR="00511096" w:rsidRPr="006257B6">
        <w:rPr>
          <w:rFonts w:ascii="Times New Roman" w:hAnsi="Times New Roman" w:cs="Times New Roman"/>
          <w:sz w:val="24"/>
          <w:szCs w:val="24"/>
          <w:lang w:val="en-US"/>
        </w:rPr>
        <w:t>(The</w:t>
      </w:r>
      <w:r w:rsidR="003175F0" w:rsidRPr="006257B6">
        <w:rPr>
          <w:rFonts w:ascii="Times New Roman" w:hAnsi="Times New Roman" w:cs="Times New Roman"/>
          <w:sz w:val="24"/>
          <w:szCs w:val="24"/>
          <w:lang w:val="en-US"/>
        </w:rPr>
        <w:t xml:space="preserve"> magistrates</w:t>
      </w:r>
      <w:r w:rsidR="008C3958">
        <w:rPr>
          <w:rFonts w:ascii="Times New Roman" w:hAnsi="Times New Roman" w:cs="Times New Roman"/>
          <w:sz w:val="24"/>
          <w:szCs w:val="24"/>
          <w:lang w:val="en-US"/>
        </w:rPr>
        <w:t>’</w:t>
      </w:r>
      <w:r w:rsidR="003175F0" w:rsidRPr="006257B6">
        <w:rPr>
          <w:rFonts w:ascii="Times New Roman" w:hAnsi="Times New Roman" w:cs="Times New Roman"/>
          <w:sz w:val="24"/>
          <w:szCs w:val="24"/>
          <w:lang w:val="en-US"/>
        </w:rPr>
        <w:t xml:space="preserve"> court has no jurisdiction to order specific performance unless it is coupled with an alternative order for damages, except in respect of the rendering of an account or the delivery of property (s 46 of the Magistrates Courts Act 32 of 1944))”</w:t>
      </w:r>
    </w:p>
    <w:p w14:paraId="0BCE6C79" w14:textId="77777777" w:rsidR="00E74A3C" w:rsidRDefault="00E74A3C" w:rsidP="00524F44">
      <w:pPr>
        <w:ind w:left="720"/>
        <w:jc w:val="both"/>
        <w:rPr>
          <w:rFonts w:ascii="Times New Roman" w:hAnsi="Times New Roman" w:cs="Times New Roman"/>
          <w:sz w:val="24"/>
          <w:szCs w:val="24"/>
          <w:lang w:val="en-US"/>
        </w:rPr>
      </w:pPr>
    </w:p>
    <w:p w14:paraId="09242225" w14:textId="77777777" w:rsidR="00E74A3C" w:rsidRPr="006257B6" w:rsidRDefault="00E74A3C" w:rsidP="00E74A3C">
      <w:pPr>
        <w:spacing w:after="0" w:line="240" w:lineRule="auto"/>
        <w:ind w:left="720"/>
        <w:jc w:val="both"/>
        <w:rPr>
          <w:rFonts w:ascii="Times New Roman" w:hAnsi="Times New Roman" w:cs="Times New Roman"/>
          <w:sz w:val="24"/>
          <w:szCs w:val="24"/>
          <w:lang w:val="en-US"/>
        </w:rPr>
      </w:pPr>
    </w:p>
    <w:p w14:paraId="511B52A6" w14:textId="16F348D1" w:rsidR="00EE4FDF" w:rsidRDefault="00E74A3C" w:rsidP="00E74A3C">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B44A9" w:rsidRPr="006257B6">
        <w:rPr>
          <w:rFonts w:ascii="Times New Roman" w:hAnsi="Times New Roman" w:cs="Times New Roman"/>
          <w:sz w:val="24"/>
          <w:szCs w:val="24"/>
          <w:lang w:val="en-US"/>
        </w:rPr>
        <w:t>Secondly, th</w:t>
      </w:r>
      <w:r w:rsidR="00264BD8" w:rsidRPr="006257B6">
        <w:rPr>
          <w:rFonts w:ascii="Times New Roman" w:hAnsi="Times New Roman" w:cs="Times New Roman"/>
          <w:sz w:val="24"/>
          <w:szCs w:val="24"/>
          <w:lang w:val="en-US"/>
        </w:rPr>
        <w:t>e specific performance award was neither an interim</w:t>
      </w:r>
      <w:r w:rsidR="00AB44A9" w:rsidRPr="006257B6">
        <w:rPr>
          <w:rFonts w:ascii="Times New Roman" w:hAnsi="Times New Roman" w:cs="Times New Roman"/>
          <w:sz w:val="24"/>
          <w:szCs w:val="24"/>
          <w:lang w:val="en-US"/>
        </w:rPr>
        <w:t xml:space="preserve"> award</w:t>
      </w:r>
      <w:r w:rsidR="00264BD8" w:rsidRPr="006257B6">
        <w:rPr>
          <w:rFonts w:ascii="Times New Roman" w:hAnsi="Times New Roman" w:cs="Times New Roman"/>
          <w:sz w:val="24"/>
          <w:szCs w:val="24"/>
          <w:lang w:val="en-US"/>
        </w:rPr>
        <w:t xml:space="preserve"> nor a partial award. It was a final one. It is common cause, notwithstanding the prevarication of the first respondent on the point, that the present award on jurisdiction was an interim award. </w:t>
      </w:r>
      <w:r w:rsidR="00694585" w:rsidRPr="006257B6">
        <w:rPr>
          <w:rFonts w:ascii="Times New Roman" w:hAnsi="Times New Roman" w:cs="Times New Roman"/>
          <w:sz w:val="24"/>
          <w:szCs w:val="24"/>
          <w:lang w:val="en-US"/>
        </w:rPr>
        <w:t>The issue of jurisdiction cannot be revisited by the same arbitrator</w:t>
      </w:r>
      <w:r w:rsidR="00264BD8" w:rsidRPr="006257B6">
        <w:rPr>
          <w:rFonts w:ascii="Times New Roman" w:hAnsi="Times New Roman" w:cs="Times New Roman"/>
          <w:sz w:val="24"/>
          <w:szCs w:val="24"/>
          <w:lang w:val="en-US"/>
        </w:rPr>
        <w:t xml:space="preserve"> when </w:t>
      </w:r>
      <w:r w:rsidR="00694585" w:rsidRPr="006257B6">
        <w:rPr>
          <w:rFonts w:ascii="Times New Roman" w:hAnsi="Times New Roman" w:cs="Times New Roman"/>
          <w:sz w:val="24"/>
          <w:szCs w:val="24"/>
          <w:lang w:val="en-US"/>
        </w:rPr>
        <w:t xml:space="preserve">he eventually determines the merits of the substantive issue of damages. The interim award was therefore properly challenged </w:t>
      </w:r>
      <w:r>
        <w:rPr>
          <w:rFonts w:ascii="Times New Roman" w:hAnsi="Times New Roman" w:cs="Times New Roman"/>
          <w:i/>
          <w:iCs/>
          <w:sz w:val="24"/>
          <w:szCs w:val="24"/>
          <w:lang w:val="en-US"/>
        </w:rPr>
        <w:t>a </w:t>
      </w:r>
      <w:r w:rsidR="00694585" w:rsidRPr="006257B6">
        <w:rPr>
          <w:rFonts w:ascii="Times New Roman" w:hAnsi="Times New Roman" w:cs="Times New Roman"/>
          <w:i/>
          <w:iCs/>
          <w:sz w:val="24"/>
          <w:szCs w:val="24"/>
          <w:lang w:val="en-US"/>
        </w:rPr>
        <w:t>quo</w:t>
      </w:r>
      <w:r w:rsidR="00694585" w:rsidRPr="006257B6">
        <w:rPr>
          <w:rFonts w:ascii="Times New Roman" w:hAnsi="Times New Roman" w:cs="Times New Roman"/>
          <w:sz w:val="24"/>
          <w:szCs w:val="24"/>
          <w:lang w:val="en-US"/>
        </w:rPr>
        <w:t xml:space="preserve">. </w:t>
      </w:r>
    </w:p>
    <w:p w14:paraId="3B581ECD" w14:textId="77777777" w:rsidR="00E74A3C" w:rsidRPr="006257B6" w:rsidRDefault="00E74A3C" w:rsidP="00E74A3C">
      <w:pPr>
        <w:tabs>
          <w:tab w:val="left" w:pos="1134"/>
        </w:tabs>
        <w:spacing w:after="0" w:line="480" w:lineRule="auto"/>
        <w:jc w:val="both"/>
        <w:rPr>
          <w:rFonts w:ascii="Times New Roman" w:hAnsi="Times New Roman" w:cs="Times New Roman"/>
          <w:sz w:val="24"/>
          <w:szCs w:val="24"/>
          <w:lang w:val="en-US"/>
        </w:rPr>
      </w:pPr>
    </w:p>
    <w:p w14:paraId="0DC2D5B4" w14:textId="10A291E5" w:rsidR="00E81E06" w:rsidRPr="006257B6" w:rsidRDefault="00E74A3C" w:rsidP="002F1698">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846FE" w:rsidRPr="006257B6">
        <w:rPr>
          <w:rFonts w:ascii="Times New Roman" w:hAnsi="Times New Roman" w:cs="Times New Roman"/>
          <w:sz w:val="24"/>
          <w:szCs w:val="24"/>
          <w:lang w:val="en-US"/>
        </w:rPr>
        <w:t xml:space="preserve">The most important legal consequence of a valid </w:t>
      </w:r>
      <w:r w:rsidR="005348A3" w:rsidRPr="006257B6">
        <w:rPr>
          <w:rFonts w:ascii="Times New Roman" w:hAnsi="Times New Roman" w:cs="Times New Roman"/>
          <w:sz w:val="24"/>
          <w:szCs w:val="24"/>
          <w:lang w:val="en-US"/>
        </w:rPr>
        <w:t>award that is</w:t>
      </w:r>
      <w:r w:rsidR="00EE4FDF" w:rsidRPr="006257B6">
        <w:rPr>
          <w:rFonts w:ascii="Times New Roman" w:hAnsi="Times New Roman" w:cs="Times New Roman"/>
          <w:sz w:val="24"/>
          <w:szCs w:val="24"/>
          <w:lang w:val="en-US"/>
        </w:rPr>
        <w:t xml:space="preserve"> underscored by Butler and Finsen, </w:t>
      </w:r>
      <w:r w:rsidR="00EE4FDF" w:rsidRPr="006257B6">
        <w:rPr>
          <w:rFonts w:ascii="Times New Roman" w:hAnsi="Times New Roman" w:cs="Times New Roman"/>
          <w:i/>
          <w:iCs/>
          <w:sz w:val="24"/>
          <w:szCs w:val="24"/>
          <w:lang w:val="en-US"/>
        </w:rPr>
        <w:t xml:space="preserve">supra </w:t>
      </w:r>
      <w:r w:rsidR="00EE4FDF" w:rsidRPr="006257B6">
        <w:rPr>
          <w:rFonts w:ascii="Times New Roman" w:hAnsi="Times New Roman" w:cs="Times New Roman"/>
          <w:sz w:val="24"/>
          <w:szCs w:val="24"/>
          <w:lang w:val="en-US"/>
        </w:rPr>
        <w:t>at p 271</w:t>
      </w:r>
      <w:r w:rsidR="005348A3" w:rsidRPr="006257B6">
        <w:rPr>
          <w:rFonts w:ascii="Times New Roman" w:hAnsi="Times New Roman" w:cs="Times New Roman"/>
          <w:sz w:val="24"/>
          <w:szCs w:val="24"/>
          <w:lang w:val="en-US"/>
        </w:rPr>
        <w:t>,</w:t>
      </w:r>
      <w:r w:rsidR="00E81E06" w:rsidRPr="006257B6">
        <w:rPr>
          <w:rFonts w:ascii="Times New Roman" w:hAnsi="Times New Roman" w:cs="Times New Roman"/>
          <w:sz w:val="24"/>
          <w:szCs w:val="24"/>
          <w:lang w:val="en-US"/>
        </w:rPr>
        <w:t xml:space="preserve"> was approved by this Court in </w:t>
      </w:r>
      <w:r w:rsidR="00E81E06" w:rsidRPr="006257B6">
        <w:rPr>
          <w:rFonts w:ascii="Times New Roman" w:hAnsi="Times New Roman" w:cs="Times New Roman"/>
          <w:i/>
          <w:iCs/>
          <w:sz w:val="24"/>
          <w:szCs w:val="24"/>
        </w:rPr>
        <w:t>Ropa v Rosemart Investments (Pvt) Ltd &amp; Anor, supra</w:t>
      </w:r>
      <w:r w:rsidR="00E81E06" w:rsidRPr="006257B6">
        <w:rPr>
          <w:rFonts w:ascii="Times New Roman" w:hAnsi="Times New Roman" w:cs="Times New Roman"/>
          <w:sz w:val="24"/>
          <w:szCs w:val="24"/>
          <w:lang w:val="en-US"/>
        </w:rPr>
        <w:t xml:space="preserve">. </w:t>
      </w:r>
      <w:r w:rsidR="00EE4FDF" w:rsidRPr="006257B6">
        <w:rPr>
          <w:rFonts w:ascii="Times New Roman" w:hAnsi="Times New Roman" w:cs="Times New Roman"/>
          <w:sz w:val="24"/>
          <w:szCs w:val="24"/>
          <w:lang w:val="en-US"/>
        </w:rPr>
        <w:t xml:space="preserve"> </w:t>
      </w:r>
      <w:r w:rsidR="00E81E06" w:rsidRPr="006257B6">
        <w:rPr>
          <w:rFonts w:ascii="Times New Roman" w:hAnsi="Times New Roman" w:cs="Times New Roman"/>
          <w:sz w:val="24"/>
          <w:szCs w:val="24"/>
          <w:lang w:val="en-US"/>
        </w:rPr>
        <w:t>The learned authors state that:</w:t>
      </w:r>
    </w:p>
    <w:p w14:paraId="494A6018" w14:textId="77777777" w:rsidR="00CA5F42" w:rsidRDefault="00E81E06" w:rsidP="00E74A3C">
      <w:pPr>
        <w:autoSpaceDE w:val="0"/>
        <w:autoSpaceDN w:val="0"/>
        <w:adjustRightInd w:val="0"/>
        <w:spacing w:after="0" w:line="240" w:lineRule="auto"/>
        <w:ind w:left="567"/>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w:t>
      </w:r>
      <w:r w:rsidR="00CA5F42" w:rsidRPr="006257B6">
        <w:rPr>
          <w:rFonts w:ascii="Times New Roman" w:hAnsi="Times New Roman" w:cs="Times New Roman"/>
          <w:color w:val="231F20"/>
          <w:sz w:val="24"/>
          <w:szCs w:val="24"/>
        </w:rPr>
        <w:t xml:space="preserve">The most important legal consequence of a valid final award is that it brings the dispute between the parties to an irrevocable end: the arbitrator’s decision is final and there is no appeal to the courts. For better or worse, the parties must live with the award, unless their arbitration agreement provides for a right of appeal to another arbitral tribunal. The issues determined by the arbitrator become </w:t>
      </w:r>
      <w:r w:rsidR="00CA5F42" w:rsidRPr="006257B6">
        <w:rPr>
          <w:rFonts w:ascii="Times New Roman" w:hAnsi="Times New Roman" w:cs="Times New Roman"/>
          <w:i/>
          <w:iCs/>
          <w:color w:val="231F20"/>
          <w:sz w:val="24"/>
          <w:szCs w:val="24"/>
        </w:rPr>
        <w:t xml:space="preserve">res judicata </w:t>
      </w:r>
      <w:r w:rsidR="00CA5F42" w:rsidRPr="006257B6">
        <w:rPr>
          <w:rFonts w:ascii="Times New Roman" w:hAnsi="Times New Roman" w:cs="Times New Roman"/>
          <w:color w:val="231F20"/>
          <w:sz w:val="24"/>
          <w:szCs w:val="24"/>
        </w:rPr>
        <w:t xml:space="preserve">and neither party may reopen those issues in a fresh arbitration or court action. </w:t>
      </w:r>
      <w:r w:rsidR="00D846FE" w:rsidRPr="006257B6">
        <w:rPr>
          <w:rFonts w:ascii="Times New Roman" w:hAnsi="Times New Roman" w:cs="Times New Roman"/>
          <w:sz w:val="24"/>
          <w:szCs w:val="24"/>
          <w:lang w:val="en-US"/>
        </w:rPr>
        <w:t>The effect of a valid award by an arbitrator will usually be to create new rights and obligations between the parties and it will dissolve existing rights or bring an end to a dispute as to whether certain rights existed or not”</w:t>
      </w:r>
    </w:p>
    <w:p w14:paraId="5D054448" w14:textId="77777777" w:rsidR="00E74A3C" w:rsidRDefault="00E74A3C" w:rsidP="00CA5F42">
      <w:pPr>
        <w:autoSpaceDE w:val="0"/>
        <w:autoSpaceDN w:val="0"/>
        <w:adjustRightInd w:val="0"/>
        <w:spacing w:after="0" w:line="240" w:lineRule="auto"/>
        <w:ind w:left="720"/>
        <w:jc w:val="both"/>
        <w:rPr>
          <w:rFonts w:ascii="Times New Roman" w:hAnsi="Times New Roman" w:cs="Times New Roman"/>
          <w:sz w:val="24"/>
          <w:szCs w:val="24"/>
          <w:lang w:val="en-US"/>
        </w:rPr>
      </w:pPr>
    </w:p>
    <w:p w14:paraId="2E1973B8" w14:textId="77777777" w:rsidR="00E74A3C" w:rsidRPr="006257B6" w:rsidRDefault="00E74A3C" w:rsidP="00CA5F42">
      <w:pPr>
        <w:autoSpaceDE w:val="0"/>
        <w:autoSpaceDN w:val="0"/>
        <w:adjustRightInd w:val="0"/>
        <w:spacing w:after="0" w:line="240" w:lineRule="auto"/>
        <w:ind w:left="720"/>
        <w:jc w:val="both"/>
        <w:rPr>
          <w:rFonts w:ascii="Times New Roman" w:hAnsi="Times New Roman" w:cs="Times New Roman"/>
          <w:color w:val="231F20"/>
          <w:sz w:val="24"/>
          <w:szCs w:val="24"/>
        </w:rPr>
      </w:pPr>
    </w:p>
    <w:p w14:paraId="71A0CE08" w14:textId="77777777" w:rsidR="00CA5F42" w:rsidRPr="006257B6" w:rsidRDefault="00CA5F42" w:rsidP="00CA5F42">
      <w:pPr>
        <w:autoSpaceDE w:val="0"/>
        <w:autoSpaceDN w:val="0"/>
        <w:adjustRightInd w:val="0"/>
        <w:spacing w:after="0" w:line="240" w:lineRule="auto"/>
        <w:jc w:val="both"/>
        <w:rPr>
          <w:rFonts w:ascii="Times New Roman" w:hAnsi="Times New Roman" w:cs="Times New Roman"/>
          <w:color w:val="231F20"/>
          <w:sz w:val="24"/>
          <w:szCs w:val="24"/>
        </w:rPr>
      </w:pPr>
    </w:p>
    <w:p w14:paraId="7B4B53DC" w14:textId="42587375" w:rsidR="007A0570" w:rsidRPr="006257B6" w:rsidRDefault="00E74A3C" w:rsidP="00E74A3C">
      <w:pPr>
        <w:tabs>
          <w:tab w:val="left" w:pos="1134"/>
        </w:tabs>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color w:val="231F20"/>
          <w:sz w:val="24"/>
          <w:szCs w:val="24"/>
        </w:rPr>
        <w:tab/>
      </w:r>
      <w:r w:rsidR="00CA5F42" w:rsidRPr="006257B6">
        <w:rPr>
          <w:rFonts w:ascii="Times New Roman" w:hAnsi="Times New Roman" w:cs="Times New Roman"/>
          <w:color w:val="231F20"/>
          <w:sz w:val="24"/>
          <w:szCs w:val="24"/>
        </w:rPr>
        <w:t>It seems to us that the arbitral award on specific</w:t>
      </w:r>
      <w:r>
        <w:rPr>
          <w:rFonts w:ascii="Times New Roman" w:hAnsi="Times New Roman" w:cs="Times New Roman"/>
          <w:color w:val="231F20"/>
          <w:sz w:val="24"/>
          <w:szCs w:val="24"/>
        </w:rPr>
        <w:t xml:space="preserve"> performance granted on 25 July </w:t>
      </w:r>
      <w:r w:rsidR="00CA5F42" w:rsidRPr="006257B6">
        <w:rPr>
          <w:rFonts w:ascii="Times New Roman" w:hAnsi="Times New Roman" w:cs="Times New Roman"/>
          <w:color w:val="231F20"/>
          <w:sz w:val="24"/>
          <w:szCs w:val="24"/>
        </w:rPr>
        <w:t xml:space="preserve">2017 was a final award. It brought the arbitrator’s jurisdiction to an end. However, it created new rights and obligations between the parties under which the first respondent could invoke the arbitration clause in the contract between the parties. </w:t>
      </w:r>
      <w:r w:rsidR="006F2F6F" w:rsidRPr="006257B6">
        <w:rPr>
          <w:rFonts w:ascii="Times New Roman" w:hAnsi="Times New Roman" w:cs="Times New Roman"/>
          <w:color w:val="231F20"/>
          <w:sz w:val="24"/>
          <w:szCs w:val="24"/>
        </w:rPr>
        <w:t xml:space="preserve">See </w:t>
      </w:r>
      <w:r w:rsidR="006F2F6F" w:rsidRPr="006257B6">
        <w:rPr>
          <w:rFonts w:ascii="Times New Roman" w:hAnsi="Times New Roman" w:cs="Times New Roman"/>
          <w:bCs/>
          <w:i/>
          <w:iCs/>
          <w:sz w:val="24"/>
          <w:szCs w:val="24"/>
        </w:rPr>
        <w:t xml:space="preserve">The Cold Chain (Pvt) Ltd t/a Sea Harvest v Makoni </w:t>
      </w:r>
      <w:r w:rsidR="006F2F6F" w:rsidRPr="006257B6">
        <w:rPr>
          <w:rFonts w:ascii="Times New Roman" w:hAnsi="Times New Roman" w:cs="Times New Roman"/>
          <w:bCs/>
          <w:sz w:val="24"/>
          <w:szCs w:val="24"/>
        </w:rPr>
        <w:t>CCZ 8/17 at p 7</w:t>
      </w:r>
      <w:r w:rsidR="00CA6574" w:rsidRPr="006257B6">
        <w:rPr>
          <w:rFonts w:ascii="Times New Roman" w:hAnsi="Times New Roman" w:cs="Times New Roman"/>
          <w:bCs/>
          <w:sz w:val="24"/>
          <w:szCs w:val="24"/>
        </w:rPr>
        <w:t xml:space="preserve">. </w:t>
      </w:r>
      <w:r w:rsidR="00D846FE" w:rsidRPr="006257B6">
        <w:rPr>
          <w:rFonts w:ascii="Times New Roman" w:hAnsi="Times New Roman" w:cs="Times New Roman"/>
          <w:sz w:val="24"/>
          <w:szCs w:val="24"/>
          <w:lang w:val="en-US"/>
        </w:rPr>
        <w:t>The respondent could not</w:t>
      </w:r>
      <w:r w:rsidR="00854D73" w:rsidRPr="006257B6">
        <w:rPr>
          <w:rFonts w:ascii="Times New Roman" w:hAnsi="Times New Roman" w:cs="Times New Roman"/>
          <w:sz w:val="24"/>
          <w:szCs w:val="24"/>
          <w:lang w:val="en-US"/>
        </w:rPr>
        <w:t>, without the appellant’s consent,</w:t>
      </w:r>
      <w:r w:rsidR="00D846FE" w:rsidRPr="006257B6">
        <w:rPr>
          <w:rFonts w:ascii="Times New Roman" w:hAnsi="Times New Roman" w:cs="Times New Roman"/>
          <w:sz w:val="24"/>
          <w:szCs w:val="24"/>
          <w:lang w:val="en-US"/>
        </w:rPr>
        <w:t xml:space="preserve"> properly seek</w:t>
      </w:r>
      <w:r w:rsidR="00CA5F42" w:rsidRPr="006257B6">
        <w:rPr>
          <w:rFonts w:ascii="Times New Roman" w:hAnsi="Times New Roman" w:cs="Times New Roman"/>
          <w:sz w:val="24"/>
          <w:szCs w:val="24"/>
          <w:lang w:val="en-US"/>
        </w:rPr>
        <w:t xml:space="preserve"> to</w:t>
      </w:r>
      <w:r w:rsidR="00854D73" w:rsidRPr="006257B6">
        <w:rPr>
          <w:rFonts w:ascii="Times New Roman" w:hAnsi="Times New Roman" w:cs="Times New Roman"/>
          <w:sz w:val="24"/>
          <w:szCs w:val="24"/>
          <w:lang w:val="en-US"/>
        </w:rPr>
        <w:t xml:space="preserve"> revive the arbitrator’s jurisdiction nor could </w:t>
      </w:r>
      <w:r w:rsidR="00CA5F42" w:rsidRPr="006257B6">
        <w:rPr>
          <w:rFonts w:ascii="Times New Roman" w:hAnsi="Times New Roman" w:cs="Times New Roman"/>
          <w:sz w:val="24"/>
          <w:szCs w:val="24"/>
          <w:lang w:val="en-US"/>
        </w:rPr>
        <w:t>the arbitrator</w:t>
      </w:r>
      <w:r w:rsidR="00D846FE" w:rsidRPr="006257B6">
        <w:rPr>
          <w:rFonts w:ascii="Times New Roman" w:hAnsi="Times New Roman" w:cs="Times New Roman"/>
          <w:sz w:val="24"/>
          <w:szCs w:val="24"/>
          <w:lang w:val="en-US"/>
        </w:rPr>
        <w:t xml:space="preserve"> </w:t>
      </w:r>
      <w:r w:rsidR="00CA5F42" w:rsidRPr="006257B6">
        <w:rPr>
          <w:rFonts w:ascii="Times New Roman" w:hAnsi="Times New Roman" w:cs="Times New Roman"/>
          <w:sz w:val="24"/>
          <w:szCs w:val="24"/>
          <w:lang w:val="en-US"/>
        </w:rPr>
        <w:t>revive</w:t>
      </w:r>
      <w:r w:rsidR="00854D73" w:rsidRPr="006257B6">
        <w:rPr>
          <w:rFonts w:ascii="Times New Roman" w:hAnsi="Times New Roman" w:cs="Times New Roman"/>
          <w:sz w:val="24"/>
          <w:szCs w:val="24"/>
          <w:lang w:val="en-US"/>
        </w:rPr>
        <w:t xml:space="preserve"> his own jurisdiction, which had been exhausted at the time the arbitrator published the award for specific performance. The provisions of s 24 (1) and (2) of the Interpretation Act, which</w:t>
      </w:r>
      <w:r w:rsidR="00AE0302" w:rsidRPr="006257B6">
        <w:rPr>
          <w:rFonts w:ascii="Times New Roman" w:hAnsi="Times New Roman" w:cs="Times New Roman"/>
          <w:sz w:val="24"/>
          <w:szCs w:val="24"/>
          <w:lang w:val="en-US"/>
        </w:rPr>
        <w:t xml:space="preserve"> vests a person or authority with the continuing power, jurisdiction, right or duty to </w:t>
      </w:r>
      <w:r w:rsidR="00A23554" w:rsidRPr="006257B6">
        <w:rPr>
          <w:rFonts w:ascii="Times New Roman" w:hAnsi="Times New Roman" w:cs="Times New Roman"/>
          <w:sz w:val="24"/>
          <w:szCs w:val="24"/>
          <w:lang w:val="en-US"/>
        </w:rPr>
        <w:t>exercise such power, jurisdiction, right or duty from time to time as the occasion requires applies during the pendency of such a person or authority’s mandate. It does not apply to a person or authority who</w:t>
      </w:r>
      <w:r w:rsidR="005348A3" w:rsidRPr="006257B6">
        <w:rPr>
          <w:rFonts w:ascii="Times New Roman" w:hAnsi="Times New Roman" w:cs="Times New Roman"/>
          <w:sz w:val="24"/>
          <w:szCs w:val="24"/>
          <w:lang w:val="en-US"/>
        </w:rPr>
        <w:t xml:space="preserve"> is</w:t>
      </w:r>
      <w:r w:rsidR="00A23554" w:rsidRPr="006257B6">
        <w:rPr>
          <w:rFonts w:ascii="Times New Roman" w:hAnsi="Times New Roman" w:cs="Times New Roman"/>
          <w:sz w:val="24"/>
          <w:szCs w:val="24"/>
          <w:lang w:val="en-US"/>
        </w:rPr>
        <w:t xml:space="preserve"> </w:t>
      </w:r>
      <w:r w:rsidR="00A23554" w:rsidRPr="006257B6">
        <w:rPr>
          <w:rFonts w:ascii="Times New Roman" w:hAnsi="Times New Roman" w:cs="Times New Roman"/>
          <w:i/>
          <w:iCs/>
          <w:sz w:val="24"/>
          <w:szCs w:val="24"/>
          <w:lang w:val="en-US"/>
        </w:rPr>
        <w:t>functus officio</w:t>
      </w:r>
      <w:r w:rsidR="00A23554" w:rsidRPr="006257B6">
        <w:rPr>
          <w:rFonts w:ascii="Times New Roman" w:hAnsi="Times New Roman" w:cs="Times New Roman"/>
          <w:sz w:val="24"/>
          <w:szCs w:val="24"/>
          <w:lang w:val="en-US"/>
        </w:rPr>
        <w:t>.</w:t>
      </w:r>
      <w:r w:rsidR="00A23554" w:rsidRPr="006257B6">
        <w:rPr>
          <w:rFonts w:ascii="Times New Roman" w:hAnsi="Times New Roman" w:cs="Times New Roman"/>
          <w:b/>
          <w:bCs/>
          <w:sz w:val="24"/>
          <w:szCs w:val="24"/>
          <w:lang w:val="en-US"/>
        </w:rPr>
        <w:t xml:space="preserve">  </w:t>
      </w:r>
      <w:r w:rsidR="00AE0302" w:rsidRPr="006257B6">
        <w:rPr>
          <w:rFonts w:ascii="Times New Roman" w:hAnsi="Times New Roman" w:cs="Times New Roman"/>
          <w:b/>
          <w:bCs/>
          <w:sz w:val="24"/>
          <w:szCs w:val="24"/>
          <w:lang w:val="en-US"/>
        </w:rPr>
        <w:t xml:space="preserve"> </w:t>
      </w:r>
      <w:r w:rsidR="00854D73" w:rsidRPr="006257B6">
        <w:rPr>
          <w:rFonts w:ascii="Times New Roman" w:hAnsi="Times New Roman" w:cs="Times New Roman"/>
          <w:b/>
          <w:bCs/>
          <w:sz w:val="24"/>
          <w:szCs w:val="24"/>
          <w:lang w:val="en-US"/>
        </w:rPr>
        <w:t xml:space="preserve"> </w:t>
      </w:r>
    </w:p>
    <w:p w14:paraId="2A906557" w14:textId="77777777" w:rsidR="00520550" w:rsidRPr="006257B6" w:rsidRDefault="00520550" w:rsidP="00EE763F">
      <w:pPr>
        <w:jc w:val="both"/>
        <w:rPr>
          <w:rFonts w:ascii="Times New Roman" w:hAnsi="Times New Roman" w:cs="Times New Roman"/>
          <w:sz w:val="24"/>
          <w:szCs w:val="24"/>
          <w:lang w:val="en-US"/>
        </w:rPr>
      </w:pPr>
    </w:p>
    <w:p w14:paraId="7DADED00" w14:textId="2961AE30" w:rsidR="00E74A3C" w:rsidRDefault="00E74A3C" w:rsidP="002F1698">
      <w:pPr>
        <w:tabs>
          <w:tab w:val="left" w:pos="1134"/>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14575" w:rsidRPr="006257B6">
        <w:rPr>
          <w:rFonts w:ascii="Times New Roman" w:hAnsi="Times New Roman" w:cs="Times New Roman"/>
          <w:sz w:val="24"/>
          <w:szCs w:val="24"/>
          <w:lang w:val="en-US"/>
        </w:rPr>
        <w:t xml:space="preserve">In the circumstances, the first five grounds of appeal are meritorious </w:t>
      </w:r>
      <w:r w:rsidR="002E3C22" w:rsidRPr="006257B6">
        <w:rPr>
          <w:rFonts w:ascii="Times New Roman" w:hAnsi="Times New Roman" w:cs="Times New Roman"/>
          <w:sz w:val="24"/>
          <w:szCs w:val="24"/>
          <w:lang w:val="en-US"/>
        </w:rPr>
        <w:t>and ought to</w:t>
      </w:r>
      <w:r w:rsidR="00714575" w:rsidRPr="006257B6">
        <w:rPr>
          <w:rFonts w:ascii="Times New Roman" w:hAnsi="Times New Roman" w:cs="Times New Roman"/>
          <w:sz w:val="24"/>
          <w:szCs w:val="24"/>
          <w:lang w:val="en-US"/>
        </w:rPr>
        <w:t xml:space="preserve"> succeed. The arbitrator did not have jurisdiction to reopen the case. He could only do so either with the appellant’s consent or after the first respondent had invoked the arbitral process prescribed in clause 10 of the contract between the parties. </w:t>
      </w:r>
      <w:r w:rsidR="006E05BC" w:rsidRPr="006257B6">
        <w:rPr>
          <w:rFonts w:ascii="Times New Roman" w:hAnsi="Times New Roman" w:cs="Times New Roman"/>
          <w:sz w:val="24"/>
          <w:szCs w:val="24"/>
          <w:lang w:val="en-US"/>
        </w:rPr>
        <w:t xml:space="preserve">The exercise of jurisdiction by the arbitrator in the circumstances of this case was therefore contrary to the public policy of Zimbabwe. The contrary finding by the court </w:t>
      </w:r>
      <w:r w:rsidR="006E05BC" w:rsidRPr="006257B6">
        <w:rPr>
          <w:rFonts w:ascii="Times New Roman" w:hAnsi="Times New Roman" w:cs="Times New Roman"/>
          <w:i/>
          <w:iCs/>
          <w:sz w:val="24"/>
          <w:szCs w:val="24"/>
          <w:lang w:val="en-US"/>
        </w:rPr>
        <w:t>a quo</w:t>
      </w:r>
      <w:r w:rsidR="006E05BC" w:rsidRPr="006257B6">
        <w:rPr>
          <w:rFonts w:ascii="Times New Roman" w:hAnsi="Times New Roman" w:cs="Times New Roman"/>
          <w:sz w:val="24"/>
          <w:szCs w:val="24"/>
          <w:lang w:val="en-US"/>
        </w:rPr>
        <w:t xml:space="preserve"> was incorrect. We, accordingly, agree with </w:t>
      </w:r>
      <w:r w:rsidR="006E05BC" w:rsidRPr="00E74A3C">
        <w:rPr>
          <w:rFonts w:ascii="Times New Roman" w:hAnsi="Times New Roman" w:cs="Times New Roman"/>
          <w:iCs/>
          <w:sz w:val="24"/>
          <w:szCs w:val="24"/>
          <w:lang w:val="en-US"/>
        </w:rPr>
        <w:t>Mr</w:t>
      </w:r>
      <w:r w:rsidR="006E05BC" w:rsidRPr="006257B6">
        <w:rPr>
          <w:rFonts w:ascii="Times New Roman" w:hAnsi="Times New Roman" w:cs="Times New Roman"/>
          <w:i/>
          <w:iCs/>
          <w:sz w:val="24"/>
          <w:szCs w:val="24"/>
          <w:lang w:val="en-US"/>
        </w:rPr>
        <w:t xml:space="preserve"> Phiri’s</w:t>
      </w:r>
      <w:r w:rsidR="006E05BC" w:rsidRPr="006257B6">
        <w:rPr>
          <w:rFonts w:ascii="Times New Roman" w:hAnsi="Times New Roman" w:cs="Times New Roman"/>
          <w:sz w:val="24"/>
          <w:szCs w:val="24"/>
          <w:lang w:val="en-US"/>
        </w:rPr>
        <w:t xml:space="preserve"> submissions that </w:t>
      </w:r>
      <w:r w:rsidR="001B3088">
        <w:rPr>
          <w:rFonts w:ascii="Times New Roman" w:hAnsi="Times New Roman" w:cs="Times New Roman"/>
          <w:sz w:val="24"/>
          <w:szCs w:val="24"/>
          <w:lang w:val="en-US"/>
        </w:rPr>
        <w:t xml:space="preserve">it </w:t>
      </w:r>
      <w:r w:rsidR="006E05BC" w:rsidRPr="006257B6">
        <w:rPr>
          <w:rFonts w:ascii="Times New Roman" w:hAnsi="Times New Roman" w:cs="Times New Roman"/>
          <w:sz w:val="24"/>
          <w:szCs w:val="24"/>
          <w:lang w:val="en-US"/>
        </w:rPr>
        <w:t>should be set aside.</w:t>
      </w:r>
    </w:p>
    <w:p w14:paraId="1BEFB43E" w14:textId="146A26EB" w:rsidR="00714575" w:rsidRPr="006257B6" w:rsidRDefault="006E05BC" w:rsidP="00E74A3C">
      <w:pPr>
        <w:spacing w:after="0" w:line="240" w:lineRule="auto"/>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 xml:space="preserve"> </w:t>
      </w:r>
    </w:p>
    <w:p w14:paraId="4E7A096E" w14:textId="73346F24" w:rsidR="00714575" w:rsidRDefault="00E74A3C" w:rsidP="00E74A3C">
      <w:pPr>
        <w:tabs>
          <w:tab w:val="left" w:pos="1134"/>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14575" w:rsidRPr="006257B6">
        <w:rPr>
          <w:rFonts w:ascii="Times New Roman" w:hAnsi="Times New Roman" w:cs="Times New Roman"/>
          <w:sz w:val="24"/>
          <w:szCs w:val="24"/>
          <w:lang w:val="en-US"/>
        </w:rPr>
        <w:t>In view of this finding, it is not necessary to relate to the second issue</w:t>
      </w:r>
      <w:r w:rsidR="002E3C22" w:rsidRPr="006257B6">
        <w:rPr>
          <w:rFonts w:ascii="Times New Roman" w:hAnsi="Times New Roman" w:cs="Times New Roman"/>
          <w:sz w:val="24"/>
          <w:szCs w:val="24"/>
          <w:lang w:val="en-US"/>
        </w:rPr>
        <w:t xml:space="preserve"> raised in the sixth ground of appeal.</w:t>
      </w:r>
      <w:r w:rsidR="00714575" w:rsidRPr="006257B6">
        <w:rPr>
          <w:rFonts w:ascii="Times New Roman" w:hAnsi="Times New Roman" w:cs="Times New Roman"/>
          <w:sz w:val="24"/>
          <w:szCs w:val="24"/>
          <w:lang w:val="en-US"/>
        </w:rPr>
        <w:t xml:space="preserve"> </w:t>
      </w:r>
    </w:p>
    <w:p w14:paraId="07FB5989" w14:textId="77777777" w:rsidR="00E74A3C" w:rsidRPr="006257B6" w:rsidRDefault="00E74A3C" w:rsidP="00E74A3C">
      <w:pPr>
        <w:spacing w:after="0" w:line="240" w:lineRule="auto"/>
        <w:jc w:val="both"/>
        <w:rPr>
          <w:rFonts w:ascii="Times New Roman" w:hAnsi="Times New Roman" w:cs="Times New Roman"/>
          <w:sz w:val="24"/>
          <w:szCs w:val="24"/>
          <w:lang w:val="en-US"/>
        </w:rPr>
      </w:pPr>
    </w:p>
    <w:p w14:paraId="0CC5EE50" w14:textId="7681871E" w:rsidR="00714575" w:rsidRDefault="00E74A3C" w:rsidP="00E74A3C">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14575" w:rsidRPr="006257B6">
        <w:rPr>
          <w:rFonts w:ascii="Times New Roman" w:hAnsi="Times New Roman" w:cs="Times New Roman"/>
          <w:sz w:val="24"/>
          <w:szCs w:val="24"/>
          <w:lang w:val="en-US"/>
        </w:rPr>
        <w:t xml:space="preserve">Regarding the third issue, </w:t>
      </w:r>
      <w:r w:rsidR="002E3C22" w:rsidRPr="006257B6">
        <w:rPr>
          <w:rFonts w:ascii="Times New Roman" w:hAnsi="Times New Roman" w:cs="Times New Roman"/>
          <w:sz w:val="24"/>
          <w:szCs w:val="24"/>
          <w:lang w:val="en-US"/>
        </w:rPr>
        <w:t xml:space="preserve">which relates to the seventh ground of appeal, </w:t>
      </w:r>
      <w:r w:rsidR="00714575" w:rsidRPr="006257B6">
        <w:rPr>
          <w:rFonts w:ascii="Times New Roman" w:hAnsi="Times New Roman" w:cs="Times New Roman"/>
          <w:sz w:val="24"/>
          <w:szCs w:val="24"/>
          <w:lang w:val="en-US"/>
        </w:rPr>
        <w:t xml:space="preserve">the </w:t>
      </w:r>
      <w:r w:rsidR="00843445" w:rsidRPr="006257B6">
        <w:rPr>
          <w:rFonts w:ascii="Times New Roman" w:hAnsi="Times New Roman" w:cs="Times New Roman"/>
          <w:sz w:val="24"/>
          <w:szCs w:val="24"/>
          <w:lang w:val="en-US"/>
        </w:rPr>
        <w:t xml:space="preserve">determination of the application for vacating the interim order, whether in favour of the appellant or against it would result in the discharge of the provisional order. This is because the fate of the interim award could only be determined under art 34 (4) the Model Law and not </w:t>
      </w:r>
      <w:r w:rsidR="002E3C22" w:rsidRPr="006257B6">
        <w:rPr>
          <w:rFonts w:ascii="Times New Roman" w:hAnsi="Times New Roman" w:cs="Times New Roman"/>
          <w:sz w:val="24"/>
          <w:szCs w:val="24"/>
          <w:lang w:val="en-US"/>
        </w:rPr>
        <w:t xml:space="preserve">under </w:t>
      </w:r>
      <w:r w:rsidR="00843445" w:rsidRPr="006257B6">
        <w:rPr>
          <w:rFonts w:ascii="Times New Roman" w:hAnsi="Times New Roman" w:cs="Times New Roman"/>
          <w:sz w:val="24"/>
          <w:szCs w:val="24"/>
          <w:lang w:val="en-US"/>
        </w:rPr>
        <w:t xml:space="preserve">the common law. The interim interdict having served its purpose cannot </w:t>
      </w:r>
      <w:r w:rsidR="002E3C22" w:rsidRPr="006257B6">
        <w:rPr>
          <w:rFonts w:ascii="Times New Roman" w:hAnsi="Times New Roman" w:cs="Times New Roman"/>
          <w:sz w:val="24"/>
          <w:szCs w:val="24"/>
          <w:lang w:val="en-US"/>
        </w:rPr>
        <w:t>at the behest of</w:t>
      </w:r>
      <w:r w:rsidR="00843445" w:rsidRPr="006257B6">
        <w:rPr>
          <w:rFonts w:ascii="Times New Roman" w:hAnsi="Times New Roman" w:cs="Times New Roman"/>
          <w:sz w:val="24"/>
          <w:szCs w:val="24"/>
          <w:lang w:val="en-US"/>
        </w:rPr>
        <w:t xml:space="preserve"> the court </w:t>
      </w:r>
      <w:r w:rsidR="00843445" w:rsidRPr="006257B6">
        <w:rPr>
          <w:rFonts w:ascii="Times New Roman" w:hAnsi="Times New Roman" w:cs="Times New Roman"/>
          <w:i/>
          <w:iCs/>
          <w:sz w:val="24"/>
          <w:szCs w:val="24"/>
          <w:lang w:val="en-US"/>
        </w:rPr>
        <w:t>a quo</w:t>
      </w:r>
      <w:r w:rsidR="00843445" w:rsidRPr="006257B6">
        <w:rPr>
          <w:rFonts w:ascii="Times New Roman" w:hAnsi="Times New Roman" w:cs="Times New Roman"/>
          <w:sz w:val="24"/>
          <w:szCs w:val="24"/>
          <w:lang w:val="en-US"/>
        </w:rPr>
        <w:t xml:space="preserve"> nor</w:t>
      </w:r>
      <w:r w:rsidR="00DC4058">
        <w:rPr>
          <w:rFonts w:ascii="Times New Roman" w:hAnsi="Times New Roman" w:cs="Times New Roman"/>
          <w:sz w:val="24"/>
          <w:szCs w:val="24"/>
          <w:lang w:val="en-US"/>
        </w:rPr>
        <w:t xml:space="preserve"> </w:t>
      </w:r>
      <w:r w:rsidR="00AC2F3C" w:rsidRPr="006257B6">
        <w:rPr>
          <w:rFonts w:ascii="Times New Roman" w:hAnsi="Times New Roman" w:cs="Times New Roman"/>
          <w:sz w:val="24"/>
          <w:szCs w:val="24"/>
          <w:lang w:val="en-US"/>
        </w:rPr>
        <w:t xml:space="preserve">in the </w:t>
      </w:r>
      <w:r w:rsidR="00843445" w:rsidRPr="006257B6">
        <w:rPr>
          <w:rFonts w:ascii="Times New Roman" w:hAnsi="Times New Roman" w:cs="Times New Roman"/>
          <w:sz w:val="24"/>
          <w:szCs w:val="24"/>
          <w:lang w:val="en-US"/>
        </w:rPr>
        <w:t xml:space="preserve">substitutionary order of this court </w:t>
      </w:r>
      <w:r w:rsidR="00AC2F3C" w:rsidRPr="006257B6">
        <w:rPr>
          <w:rFonts w:ascii="Times New Roman" w:hAnsi="Times New Roman" w:cs="Times New Roman"/>
          <w:sz w:val="24"/>
          <w:szCs w:val="24"/>
          <w:lang w:val="en-US"/>
        </w:rPr>
        <w:t>be confirmed.</w:t>
      </w:r>
      <w:r w:rsidR="00843445" w:rsidRPr="006257B6">
        <w:rPr>
          <w:rFonts w:ascii="Times New Roman" w:hAnsi="Times New Roman" w:cs="Times New Roman"/>
          <w:sz w:val="24"/>
          <w:szCs w:val="24"/>
          <w:lang w:val="en-US"/>
        </w:rPr>
        <w:t xml:space="preserve"> It falls to be discharged.  The court </w:t>
      </w:r>
      <w:r w:rsidR="00843445" w:rsidRPr="006257B6">
        <w:rPr>
          <w:rFonts w:ascii="Times New Roman" w:hAnsi="Times New Roman" w:cs="Times New Roman"/>
          <w:i/>
          <w:iCs/>
          <w:sz w:val="24"/>
          <w:szCs w:val="24"/>
          <w:lang w:val="en-US"/>
        </w:rPr>
        <w:t>a quo</w:t>
      </w:r>
      <w:r w:rsidR="00843445" w:rsidRPr="006257B6">
        <w:rPr>
          <w:rFonts w:ascii="Times New Roman" w:hAnsi="Times New Roman" w:cs="Times New Roman"/>
          <w:sz w:val="24"/>
          <w:szCs w:val="24"/>
          <w:lang w:val="en-US"/>
        </w:rPr>
        <w:t xml:space="preserve"> therefore correctly discharged the provisional order</w:t>
      </w:r>
      <w:r w:rsidR="00AC2F3C" w:rsidRPr="006257B6">
        <w:rPr>
          <w:rFonts w:ascii="Times New Roman" w:hAnsi="Times New Roman" w:cs="Times New Roman"/>
          <w:sz w:val="24"/>
          <w:szCs w:val="24"/>
          <w:lang w:val="en-US"/>
        </w:rPr>
        <w:t xml:space="preserve"> in question</w:t>
      </w:r>
      <w:r w:rsidR="00843445" w:rsidRPr="006257B6">
        <w:rPr>
          <w:rFonts w:ascii="Times New Roman" w:hAnsi="Times New Roman" w:cs="Times New Roman"/>
          <w:sz w:val="24"/>
          <w:szCs w:val="24"/>
          <w:lang w:val="en-US"/>
        </w:rPr>
        <w:t xml:space="preserve">. </w:t>
      </w:r>
    </w:p>
    <w:p w14:paraId="695FDA3C" w14:textId="77777777" w:rsidR="00E74A3C" w:rsidRPr="006257B6" w:rsidRDefault="00E74A3C" w:rsidP="00E74A3C">
      <w:pPr>
        <w:tabs>
          <w:tab w:val="left" w:pos="1134"/>
        </w:tabs>
        <w:spacing w:after="0" w:line="480" w:lineRule="auto"/>
        <w:jc w:val="both"/>
        <w:rPr>
          <w:rFonts w:ascii="Times New Roman" w:hAnsi="Times New Roman" w:cs="Times New Roman"/>
          <w:sz w:val="24"/>
          <w:szCs w:val="24"/>
          <w:lang w:val="en-US"/>
        </w:rPr>
      </w:pPr>
    </w:p>
    <w:p w14:paraId="39B390BA" w14:textId="5BBBA421" w:rsidR="00AC2F3C" w:rsidRPr="006257B6" w:rsidRDefault="00E74A3C" w:rsidP="00EE763F">
      <w:pPr>
        <w:jc w:val="both"/>
        <w:rPr>
          <w:rFonts w:ascii="Times New Roman" w:hAnsi="Times New Roman" w:cs="Times New Roman"/>
          <w:b/>
          <w:bCs/>
          <w:sz w:val="24"/>
          <w:szCs w:val="24"/>
          <w:lang w:val="en-US"/>
        </w:rPr>
      </w:pPr>
      <w:r w:rsidRPr="006257B6">
        <w:rPr>
          <w:rFonts w:ascii="Times New Roman" w:hAnsi="Times New Roman" w:cs="Times New Roman"/>
          <w:b/>
          <w:bCs/>
          <w:sz w:val="24"/>
          <w:szCs w:val="24"/>
          <w:lang w:val="en-US"/>
        </w:rPr>
        <w:t>COSTS</w:t>
      </w:r>
    </w:p>
    <w:p w14:paraId="381523C6" w14:textId="537B3A60" w:rsidR="00843445" w:rsidRDefault="00E74A3C" w:rsidP="002F1698">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43445" w:rsidRPr="006257B6">
        <w:rPr>
          <w:rFonts w:ascii="Times New Roman" w:hAnsi="Times New Roman" w:cs="Times New Roman"/>
          <w:sz w:val="24"/>
          <w:szCs w:val="24"/>
          <w:lang w:val="en-US"/>
        </w:rPr>
        <w:t>In view of the</w:t>
      </w:r>
      <w:r w:rsidR="008C7019">
        <w:rPr>
          <w:rFonts w:ascii="Times New Roman" w:hAnsi="Times New Roman" w:cs="Times New Roman"/>
          <w:sz w:val="24"/>
          <w:szCs w:val="24"/>
          <w:lang w:val="en-US"/>
        </w:rPr>
        <w:t xml:space="preserve"> </w:t>
      </w:r>
      <w:r w:rsidR="00843445" w:rsidRPr="006257B6">
        <w:rPr>
          <w:rFonts w:ascii="Times New Roman" w:hAnsi="Times New Roman" w:cs="Times New Roman"/>
          <w:sz w:val="24"/>
          <w:szCs w:val="24"/>
          <w:lang w:val="en-US"/>
        </w:rPr>
        <w:t>conduct of the appellant</w:t>
      </w:r>
      <w:r w:rsidR="00491207">
        <w:rPr>
          <w:rFonts w:ascii="Times New Roman" w:hAnsi="Times New Roman" w:cs="Times New Roman"/>
          <w:sz w:val="24"/>
          <w:szCs w:val="24"/>
          <w:lang w:val="en-US"/>
        </w:rPr>
        <w:t>,</w:t>
      </w:r>
      <w:r w:rsidR="00843445" w:rsidRPr="006257B6">
        <w:rPr>
          <w:rFonts w:ascii="Times New Roman" w:hAnsi="Times New Roman" w:cs="Times New Roman"/>
          <w:sz w:val="24"/>
          <w:szCs w:val="24"/>
          <w:lang w:val="en-US"/>
        </w:rPr>
        <w:t xml:space="preserve"> which necessitated </w:t>
      </w:r>
      <w:r w:rsidR="00AC2F3C" w:rsidRPr="006257B6">
        <w:rPr>
          <w:rFonts w:ascii="Times New Roman" w:hAnsi="Times New Roman" w:cs="Times New Roman"/>
          <w:sz w:val="24"/>
          <w:szCs w:val="24"/>
          <w:lang w:val="en-US"/>
        </w:rPr>
        <w:t xml:space="preserve">the </w:t>
      </w:r>
      <w:r w:rsidR="0001351F" w:rsidRPr="006257B6">
        <w:rPr>
          <w:rFonts w:ascii="Times New Roman" w:hAnsi="Times New Roman" w:cs="Times New Roman"/>
          <w:sz w:val="24"/>
          <w:szCs w:val="24"/>
          <w:lang w:val="en-US"/>
        </w:rPr>
        <w:t xml:space="preserve">erroneous </w:t>
      </w:r>
      <w:r w:rsidR="00843445" w:rsidRPr="006257B6">
        <w:rPr>
          <w:rFonts w:ascii="Times New Roman" w:hAnsi="Times New Roman" w:cs="Times New Roman"/>
          <w:sz w:val="24"/>
          <w:szCs w:val="24"/>
          <w:lang w:val="en-US"/>
        </w:rPr>
        <w:t>reopen</w:t>
      </w:r>
      <w:r w:rsidR="0001351F" w:rsidRPr="006257B6">
        <w:rPr>
          <w:rFonts w:ascii="Times New Roman" w:hAnsi="Times New Roman" w:cs="Times New Roman"/>
          <w:sz w:val="24"/>
          <w:szCs w:val="24"/>
          <w:lang w:val="en-US"/>
        </w:rPr>
        <w:t>ing of the earlier</w:t>
      </w:r>
      <w:r w:rsidR="00843445" w:rsidRPr="006257B6">
        <w:rPr>
          <w:rFonts w:ascii="Times New Roman" w:hAnsi="Times New Roman" w:cs="Times New Roman"/>
          <w:sz w:val="24"/>
          <w:szCs w:val="24"/>
          <w:lang w:val="en-US"/>
        </w:rPr>
        <w:t xml:space="preserve"> arbitra</w:t>
      </w:r>
      <w:r w:rsidR="0001351F" w:rsidRPr="006257B6">
        <w:rPr>
          <w:rFonts w:ascii="Times New Roman" w:hAnsi="Times New Roman" w:cs="Times New Roman"/>
          <w:sz w:val="24"/>
          <w:szCs w:val="24"/>
          <w:lang w:val="en-US"/>
        </w:rPr>
        <w:t>l award</w:t>
      </w:r>
      <w:r w:rsidR="00491207">
        <w:rPr>
          <w:rFonts w:ascii="Times New Roman" w:hAnsi="Times New Roman" w:cs="Times New Roman"/>
          <w:sz w:val="24"/>
          <w:szCs w:val="24"/>
          <w:lang w:val="en-US"/>
        </w:rPr>
        <w:t>,</w:t>
      </w:r>
      <w:r w:rsidR="0001351F" w:rsidRPr="006257B6">
        <w:rPr>
          <w:rFonts w:ascii="Times New Roman" w:hAnsi="Times New Roman" w:cs="Times New Roman"/>
          <w:sz w:val="24"/>
          <w:szCs w:val="24"/>
          <w:lang w:val="en-US"/>
        </w:rPr>
        <w:t xml:space="preserve"> it is appropriate that each party bears its own costs.</w:t>
      </w:r>
    </w:p>
    <w:p w14:paraId="6E93D3BC" w14:textId="77777777" w:rsidR="00E74A3C" w:rsidRPr="006257B6" w:rsidRDefault="00E74A3C" w:rsidP="002F1698">
      <w:pPr>
        <w:spacing w:after="0" w:line="480" w:lineRule="auto"/>
        <w:jc w:val="both"/>
        <w:rPr>
          <w:rFonts w:ascii="Times New Roman" w:hAnsi="Times New Roman" w:cs="Times New Roman"/>
          <w:sz w:val="24"/>
          <w:szCs w:val="24"/>
          <w:lang w:val="en-US"/>
        </w:rPr>
      </w:pPr>
    </w:p>
    <w:p w14:paraId="6C59F81A" w14:textId="2DF4B071" w:rsidR="0001351F" w:rsidRPr="006257B6" w:rsidRDefault="007A2E89" w:rsidP="00EE763F">
      <w:pPr>
        <w:jc w:val="both"/>
        <w:rPr>
          <w:rFonts w:ascii="Times New Roman" w:hAnsi="Times New Roman" w:cs="Times New Roman"/>
          <w:b/>
          <w:bCs/>
          <w:sz w:val="24"/>
          <w:szCs w:val="24"/>
          <w:lang w:val="en-US"/>
        </w:rPr>
      </w:pPr>
      <w:r w:rsidRPr="006257B6">
        <w:rPr>
          <w:rFonts w:ascii="Times New Roman" w:hAnsi="Times New Roman" w:cs="Times New Roman"/>
          <w:b/>
          <w:bCs/>
          <w:sz w:val="24"/>
          <w:szCs w:val="24"/>
          <w:lang w:val="en-US"/>
        </w:rPr>
        <w:t>DISPOSITION</w:t>
      </w:r>
    </w:p>
    <w:p w14:paraId="57C1821E" w14:textId="31455B89" w:rsidR="0001351F" w:rsidRPr="00003A18" w:rsidRDefault="007A2E89" w:rsidP="007A2E89">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1351F" w:rsidRPr="006257B6">
        <w:rPr>
          <w:rFonts w:ascii="Times New Roman" w:hAnsi="Times New Roman" w:cs="Times New Roman"/>
          <w:sz w:val="24"/>
          <w:szCs w:val="24"/>
          <w:lang w:val="en-US"/>
        </w:rPr>
        <w:t xml:space="preserve">The arbitrator could not revive his jurisdiction nor amend his earlier order as he purported to do as he had fully and finally exhausted his jurisdiction. </w:t>
      </w:r>
      <w:r w:rsidR="00003A18">
        <w:rPr>
          <w:rFonts w:ascii="Times New Roman" w:hAnsi="Times New Roman" w:cs="Times New Roman"/>
          <w:sz w:val="24"/>
          <w:szCs w:val="24"/>
          <w:lang w:val="en-US"/>
        </w:rPr>
        <w:t>He could only do so with the appellant’s consent, which as is apparent from the proceedings, was never g</w:t>
      </w:r>
      <w:r w:rsidR="0022158A">
        <w:rPr>
          <w:rFonts w:ascii="Times New Roman" w:hAnsi="Times New Roman" w:cs="Times New Roman"/>
          <w:sz w:val="24"/>
          <w:szCs w:val="24"/>
          <w:lang w:val="en-US"/>
        </w:rPr>
        <w:t>iven.</w:t>
      </w:r>
      <w:r w:rsidR="00003A18">
        <w:rPr>
          <w:rFonts w:ascii="Times New Roman" w:hAnsi="Times New Roman" w:cs="Times New Roman"/>
          <w:sz w:val="24"/>
          <w:szCs w:val="24"/>
          <w:lang w:val="en-US"/>
        </w:rPr>
        <w:t xml:space="preserve"> The arbitrator should have upheld the appellant’s preliminary point on jurisdiction. The court </w:t>
      </w:r>
      <w:r w:rsidR="00003A18" w:rsidRPr="00003A18">
        <w:rPr>
          <w:rFonts w:ascii="Times New Roman" w:hAnsi="Times New Roman" w:cs="Times New Roman"/>
          <w:i/>
          <w:iCs/>
          <w:sz w:val="24"/>
          <w:szCs w:val="24"/>
          <w:lang w:val="en-US"/>
        </w:rPr>
        <w:t>a quo</w:t>
      </w:r>
      <w:r w:rsidR="00003A18">
        <w:rPr>
          <w:rFonts w:ascii="Times New Roman" w:hAnsi="Times New Roman" w:cs="Times New Roman"/>
          <w:i/>
          <w:iCs/>
          <w:sz w:val="24"/>
          <w:szCs w:val="24"/>
          <w:lang w:val="en-US"/>
        </w:rPr>
        <w:t xml:space="preserve">, </w:t>
      </w:r>
      <w:r w:rsidR="00003A18">
        <w:rPr>
          <w:rFonts w:ascii="Times New Roman" w:hAnsi="Times New Roman" w:cs="Times New Roman"/>
          <w:sz w:val="24"/>
          <w:szCs w:val="24"/>
          <w:lang w:val="en-US"/>
        </w:rPr>
        <w:t>in turn, should have found the finding of the arbitrator to have been in breach of the public policy of Zimbabwe</w:t>
      </w:r>
      <w:r w:rsidR="0022158A">
        <w:rPr>
          <w:rFonts w:ascii="Times New Roman" w:hAnsi="Times New Roman" w:cs="Times New Roman"/>
          <w:sz w:val="24"/>
          <w:szCs w:val="24"/>
          <w:lang w:val="en-US"/>
        </w:rPr>
        <w:t xml:space="preserve">. </w:t>
      </w:r>
      <w:r w:rsidR="00003A18">
        <w:rPr>
          <w:rFonts w:ascii="Times New Roman" w:hAnsi="Times New Roman" w:cs="Times New Roman"/>
          <w:sz w:val="24"/>
          <w:szCs w:val="24"/>
          <w:lang w:val="en-US"/>
        </w:rPr>
        <w:t xml:space="preserve"> </w:t>
      </w:r>
    </w:p>
    <w:p w14:paraId="2B3ECDF0" w14:textId="77777777" w:rsidR="007A2E89" w:rsidRPr="006257B6" w:rsidRDefault="007A2E89" w:rsidP="007A2E89">
      <w:pPr>
        <w:tabs>
          <w:tab w:val="left" w:pos="1134"/>
        </w:tabs>
        <w:spacing w:after="0" w:line="480" w:lineRule="auto"/>
        <w:jc w:val="both"/>
        <w:rPr>
          <w:rFonts w:ascii="Times New Roman" w:hAnsi="Times New Roman" w:cs="Times New Roman"/>
          <w:sz w:val="24"/>
          <w:szCs w:val="24"/>
          <w:lang w:val="en-US"/>
        </w:rPr>
      </w:pPr>
    </w:p>
    <w:p w14:paraId="1C6A9C2E" w14:textId="3C949FB4" w:rsidR="007A2E89" w:rsidRDefault="007A2E89" w:rsidP="007A2E89">
      <w:pPr>
        <w:tabs>
          <w:tab w:val="left" w:pos="1134"/>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1351F" w:rsidRPr="006257B6">
        <w:rPr>
          <w:rFonts w:ascii="Times New Roman" w:hAnsi="Times New Roman" w:cs="Times New Roman"/>
          <w:sz w:val="24"/>
          <w:szCs w:val="24"/>
          <w:lang w:val="en-US"/>
        </w:rPr>
        <w:t>In the circumstances, the following order will ensue</w:t>
      </w:r>
      <w:r w:rsidR="0022158A">
        <w:rPr>
          <w:rFonts w:ascii="Times New Roman" w:hAnsi="Times New Roman" w:cs="Times New Roman"/>
          <w:sz w:val="24"/>
          <w:szCs w:val="24"/>
          <w:lang w:val="en-US"/>
        </w:rPr>
        <w:t>.</w:t>
      </w:r>
    </w:p>
    <w:p w14:paraId="29210D85" w14:textId="77777777" w:rsidR="007A2E89" w:rsidRPr="007A2E89" w:rsidRDefault="007A2E89" w:rsidP="007A2E89">
      <w:pPr>
        <w:tabs>
          <w:tab w:val="left" w:pos="1134"/>
        </w:tabs>
        <w:spacing w:after="0" w:line="240" w:lineRule="auto"/>
        <w:jc w:val="both"/>
        <w:rPr>
          <w:rFonts w:ascii="Times New Roman" w:hAnsi="Times New Roman" w:cs="Times New Roman"/>
          <w:sz w:val="24"/>
          <w:szCs w:val="24"/>
          <w:lang w:val="en-US"/>
        </w:rPr>
      </w:pPr>
    </w:p>
    <w:p w14:paraId="00B85721" w14:textId="5FCAC0B6" w:rsidR="0001351F" w:rsidRPr="006257B6" w:rsidRDefault="0001351F" w:rsidP="007A2E89">
      <w:pPr>
        <w:pStyle w:val="ListParagraph"/>
        <w:numPr>
          <w:ilvl w:val="0"/>
          <w:numId w:val="16"/>
        </w:numPr>
        <w:spacing w:line="480" w:lineRule="auto"/>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The appeal succeeds in part.</w:t>
      </w:r>
    </w:p>
    <w:p w14:paraId="004FF2D8" w14:textId="667049F8" w:rsidR="0001351F" w:rsidRPr="006257B6" w:rsidRDefault="0001351F" w:rsidP="007A2E89">
      <w:pPr>
        <w:pStyle w:val="ListParagraph"/>
        <w:numPr>
          <w:ilvl w:val="0"/>
          <w:numId w:val="16"/>
        </w:numPr>
        <w:spacing w:line="480" w:lineRule="auto"/>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 xml:space="preserve">Para </w:t>
      </w:r>
      <w:r w:rsidR="00A12A56" w:rsidRPr="006257B6">
        <w:rPr>
          <w:rFonts w:ascii="Times New Roman" w:hAnsi="Times New Roman" w:cs="Times New Roman"/>
          <w:sz w:val="24"/>
          <w:szCs w:val="24"/>
          <w:lang w:val="en-US"/>
        </w:rPr>
        <w:t xml:space="preserve">(i) of the order of the court </w:t>
      </w:r>
      <w:r w:rsidR="00A12A56" w:rsidRPr="007A2E89">
        <w:rPr>
          <w:rFonts w:ascii="Times New Roman" w:hAnsi="Times New Roman" w:cs="Times New Roman"/>
          <w:i/>
          <w:sz w:val="24"/>
          <w:szCs w:val="24"/>
          <w:lang w:val="en-US"/>
        </w:rPr>
        <w:t>a quo</w:t>
      </w:r>
      <w:r w:rsidR="00A12A56" w:rsidRPr="006257B6">
        <w:rPr>
          <w:rFonts w:ascii="Times New Roman" w:hAnsi="Times New Roman" w:cs="Times New Roman"/>
          <w:sz w:val="24"/>
          <w:szCs w:val="24"/>
          <w:lang w:val="en-US"/>
        </w:rPr>
        <w:t xml:space="preserve"> is set aside and substituted with the following:</w:t>
      </w:r>
    </w:p>
    <w:p w14:paraId="605FA531" w14:textId="419C18A7" w:rsidR="00A12A56" w:rsidRDefault="00AC2F3C" w:rsidP="00982D57">
      <w:pPr>
        <w:pStyle w:val="ListParagraph"/>
        <w:spacing w:line="480" w:lineRule="auto"/>
        <w:ind w:left="709"/>
        <w:jc w:val="both"/>
        <w:rPr>
          <w:rFonts w:ascii="Times New Roman" w:hAnsi="Times New Roman" w:cs="Times New Roman"/>
          <w:sz w:val="24"/>
          <w:szCs w:val="24"/>
          <w:lang w:val="en-US"/>
        </w:rPr>
      </w:pPr>
      <w:r w:rsidRPr="006257B6">
        <w:rPr>
          <w:rFonts w:ascii="Times New Roman" w:hAnsi="Times New Roman" w:cs="Times New Roman"/>
          <w:sz w:val="24"/>
          <w:szCs w:val="24"/>
          <w:lang w:val="en-US"/>
        </w:rPr>
        <w:t xml:space="preserve">“i. </w:t>
      </w:r>
      <w:r w:rsidR="00A12A56" w:rsidRPr="006257B6">
        <w:rPr>
          <w:rFonts w:ascii="Times New Roman" w:hAnsi="Times New Roman" w:cs="Times New Roman"/>
          <w:sz w:val="24"/>
          <w:szCs w:val="24"/>
          <w:lang w:val="en-US"/>
        </w:rPr>
        <w:t>The application in HC 722/21 be and is hereby granted.”</w:t>
      </w:r>
    </w:p>
    <w:p w14:paraId="3AFC6301" w14:textId="77777777" w:rsidR="007B1B33" w:rsidRPr="006257B6" w:rsidRDefault="007B1B33" w:rsidP="007B1B33">
      <w:pPr>
        <w:pStyle w:val="ListParagraph"/>
        <w:numPr>
          <w:ilvl w:val="0"/>
          <w:numId w:val="1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Each party shall bear its own costs.</w:t>
      </w:r>
    </w:p>
    <w:p w14:paraId="2D6912E2" w14:textId="12394AEF" w:rsidR="007B1B33" w:rsidRPr="006257B6" w:rsidRDefault="007B1B33" w:rsidP="007B1B33">
      <w:pPr>
        <w:pStyle w:val="ListParagraph"/>
        <w:spacing w:line="480" w:lineRule="auto"/>
        <w:jc w:val="both"/>
        <w:rPr>
          <w:rFonts w:ascii="Times New Roman" w:hAnsi="Times New Roman" w:cs="Times New Roman"/>
          <w:sz w:val="24"/>
          <w:szCs w:val="24"/>
          <w:lang w:val="en-US"/>
        </w:rPr>
      </w:pPr>
    </w:p>
    <w:p w14:paraId="0535312E" w14:textId="64AC7525" w:rsidR="00A12A56" w:rsidRPr="006257B6" w:rsidRDefault="00A12A56" w:rsidP="00B6715D">
      <w:pPr>
        <w:spacing w:after="0" w:line="240" w:lineRule="auto"/>
        <w:jc w:val="both"/>
        <w:rPr>
          <w:rFonts w:ascii="Times New Roman" w:hAnsi="Times New Roman" w:cs="Times New Roman"/>
          <w:sz w:val="24"/>
          <w:szCs w:val="24"/>
          <w:lang w:val="en-US"/>
        </w:rPr>
      </w:pPr>
    </w:p>
    <w:p w14:paraId="4716F890" w14:textId="1343D1AA" w:rsidR="00A12A56" w:rsidRPr="006257B6" w:rsidRDefault="007A2E89" w:rsidP="007A2E89">
      <w:pPr>
        <w:tabs>
          <w:tab w:val="left" w:pos="1134"/>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C94E66" w:rsidRPr="006257B6">
        <w:rPr>
          <w:rFonts w:ascii="Times New Roman" w:hAnsi="Times New Roman" w:cs="Times New Roman"/>
          <w:b/>
          <w:bCs/>
          <w:sz w:val="24"/>
          <w:szCs w:val="24"/>
          <w:lang w:val="en-US"/>
        </w:rPr>
        <w:t>MATHONSI</w:t>
      </w:r>
      <w:r w:rsidR="00A12A56" w:rsidRPr="006257B6">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JA:</w:t>
      </w:r>
      <w:r w:rsidR="00A12A56" w:rsidRPr="006257B6">
        <w:rPr>
          <w:rFonts w:ascii="Times New Roman" w:hAnsi="Times New Roman" w:cs="Times New Roman"/>
          <w:b/>
          <w:bCs/>
          <w:sz w:val="24"/>
          <w:szCs w:val="24"/>
          <w:lang w:val="en-US"/>
        </w:rPr>
        <w:tab/>
      </w:r>
      <w:r w:rsidR="00A12A56" w:rsidRPr="006257B6">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7A2E89">
        <w:rPr>
          <w:rFonts w:ascii="Times New Roman" w:hAnsi="Times New Roman" w:cs="Times New Roman"/>
          <w:bCs/>
          <w:sz w:val="24"/>
          <w:szCs w:val="24"/>
          <w:lang w:val="en-US"/>
        </w:rPr>
        <w:t>I ag</w:t>
      </w:r>
      <w:r w:rsidR="00A12A56" w:rsidRPr="007A2E89">
        <w:rPr>
          <w:rFonts w:ascii="Times New Roman" w:hAnsi="Times New Roman" w:cs="Times New Roman"/>
          <w:bCs/>
          <w:sz w:val="24"/>
          <w:szCs w:val="24"/>
          <w:lang w:val="en-US"/>
        </w:rPr>
        <w:t>ree</w:t>
      </w:r>
    </w:p>
    <w:p w14:paraId="12DC23FE" w14:textId="225D786E" w:rsidR="00A12A56" w:rsidRPr="006257B6" w:rsidRDefault="00A12A56" w:rsidP="00A12A56">
      <w:pPr>
        <w:jc w:val="both"/>
        <w:rPr>
          <w:rFonts w:ascii="Times New Roman" w:hAnsi="Times New Roman" w:cs="Times New Roman"/>
          <w:b/>
          <w:bCs/>
          <w:sz w:val="24"/>
          <w:szCs w:val="24"/>
          <w:lang w:val="en-US"/>
        </w:rPr>
      </w:pPr>
    </w:p>
    <w:p w14:paraId="57361A5C" w14:textId="77777777" w:rsidR="00AC2F3C" w:rsidRDefault="00AC2F3C" w:rsidP="00A12A56">
      <w:pPr>
        <w:jc w:val="both"/>
        <w:rPr>
          <w:rFonts w:ascii="Times New Roman" w:hAnsi="Times New Roman" w:cs="Times New Roman"/>
          <w:b/>
          <w:bCs/>
          <w:sz w:val="24"/>
          <w:szCs w:val="24"/>
          <w:lang w:val="en-US"/>
        </w:rPr>
      </w:pPr>
    </w:p>
    <w:p w14:paraId="373EFD33" w14:textId="77777777" w:rsidR="00982D57" w:rsidRPr="006257B6" w:rsidRDefault="00982D57" w:rsidP="00B6715D">
      <w:pPr>
        <w:spacing w:after="0" w:line="240" w:lineRule="auto"/>
        <w:jc w:val="both"/>
        <w:rPr>
          <w:rFonts w:ascii="Times New Roman" w:hAnsi="Times New Roman" w:cs="Times New Roman"/>
          <w:b/>
          <w:bCs/>
          <w:sz w:val="24"/>
          <w:szCs w:val="24"/>
          <w:lang w:val="en-US"/>
        </w:rPr>
      </w:pPr>
    </w:p>
    <w:p w14:paraId="76E1CD6E" w14:textId="43FA5849" w:rsidR="00A12A56" w:rsidRDefault="007A2E89" w:rsidP="007A2E89">
      <w:pPr>
        <w:tabs>
          <w:tab w:val="left" w:pos="1134"/>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A12A56" w:rsidRPr="006257B6">
        <w:rPr>
          <w:rFonts w:ascii="Times New Roman" w:hAnsi="Times New Roman" w:cs="Times New Roman"/>
          <w:b/>
          <w:bCs/>
          <w:sz w:val="24"/>
          <w:szCs w:val="24"/>
          <w:lang w:val="en-US"/>
        </w:rPr>
        <w:t>MWAYERA JA</w:t>
      </w:r>
      <w:r>
        <w:rPr>
          <w:rFonts w:ascii="Times New Roman" w:hAnsi="Times New Roman" w:cs="Times New Roman"/>
          <w:b/>
          <w:bCs/>
          <w:sz w:val="24"/>
          <w:szCs w:val="24"/>
          <w:lang w:val="en-US"/>
        </w:rPr>
        <w:t>:</w:t>
      </w:r>
      <w:r w:rsidR="00A12A56" w:rsidRPr="006257B6">
        <w:rPr>
          <w:rFonts w:ascii="Times New Roman" w:hAnsi="Times New Roman" w:cs="Times New Roman"/>
          <w:b/>
          <w:bCs/>
          <w:sz w:val="24"/>
          <w:szCs w:val="24"/>
          <w:lang w:val="en-US"/>
        </w:rPr>
        <w:tab/>
      </w:r>
      <w:r w:rsidR="00A12A56" w:rsidRPr="006257B6">
        <w:rPr>
          <w:rFonts w:ascii="Times New Roman" w:hAnsi="Times New Roman" w:cs="Times New Roman"/>
          <w:b/>
          <w:bCs/>
          <w:sz w:val="24"/>
          <w:szCs w:val="24"/>
          <w:lang w:val="en-US"/>
        </w:rPr>
        <w:tab/>
      </w:r>
      <w:r w:rsidR="00C94E66" w:rsidRPr="006257B6">
        <w:rPr>
          <w:rFonts w:ascii="Times New Roman" w:hAnsi="Times New Roman" w:cs="Times New Roman"/>
          <w:b/>
          <w:bCs/>
          <w:sz w:val="24"/>
          <w:szCs w:val="24"/>
          <w:lang w:val="en-US"/>
        </w:rPr>
        <w:tab/>
      </w:r>
      <w:r w:rsidRPr="007A2E89">
        <w:rPr>
          <w:rFonts w:ascii="Times New Roman" w:hAnsi="Times New Roman" w:cs="Times New Roman"/>
          <w:bCs/>
          <w:sz w:val="24"/>
          <w:szCs w:val="24"/>
          <w:lang w:val="en-US"/>
        </w:rPr>
        <w:t>I a</w:t>
      </w:r>
      <w:r w:rsidR="00A12A56" w:rsidRPr="007A2E89">
        <w:rPr>
          <w:rFonts w:ascii="Times New Roman" w:hAnsi="Times New Roman" w:cs="Times New Roman"/>
          <w:bCs/>
          <w:sz w:val="24"/>
          <w:szCs w:val="24"/>
          <w:lang w:val="en-US"/>
        </w:rPr>
        <w:t>gree</w:t>
      </w:r>
    </w:p>
    <w:p w14:paraId="657DCB0F" w14:textId="77777777" w:rsidR="007A2E89" w:rsidRDefault="007A2E89" w:rsidP="00A12A56">
      <w:pPr>
        <w:jc w:val="both"/>
        <w:rPr>
          <w:rFonts w:ascii="Times New Roman" w:hAnsi="Times New Roman" w:cs="Times New Roman"/>
          <w:b/>
          <w:bCs/>
          <w:sz w:val="24"/>
          <w:szCs w:val="24"/>
          <w:lang w:val="en-US"/>
        </w:rPr>
      </w:pPr>
    </w:p>
    <w:p w14:paraId="25E3F13E" w14:textId="77777777" w:rsidR="007A2E89" w:rsidRPr="006257B6" w:rsidRDefault="007A2E89" w:rsidP="00A12A56">
      <w:pPr>
        <w:jc w:val="both"/>
        <w:rPr>
          <w:rFonts w:ascii="Times New Roman" w:hAnsi="Times New Roman" w:cs="Times New Roman"/>
          <w:b/>
          <w:bCs/>
          <w:sz w:val="24"/>
          <w:szCs w:val="24"/>
          <w:lang w:val="en-US"/>
        </w:rPr>
      </w:pPr>
    </w:p>
    <w:p w14:paraId="2C5AE171" w14:textId="35876EBD" w:rsidR="00A12A56" w:rsidRPr="006257B6" w:rsidRDefault="00A12A56" w:rsidP="00A12A56">
      <w:pPr>
        <w:jc w:val="both"/>
        <w:rPr>
          <w:rFonts w:ascii="Times New Roman" w:hAnsi="Times New Roman" w:cs="Times New Roman"/>
          <w:b/>
          <w:bCs/>
          <w:sz w:val="24"/>
          <w:szCs w:val="24"/>
          <w:lang w:val="en-US"/>
        </w:rPr>
      </w:pPr>
    </w:p>
    <w:p w14:paraId="27B01577" w14:textId="58CF0CA2" w:rsidR="00A12A56" w:rsidRPr="006257B6" w:rsidRDefault="00A12A56" w:rsidP="00A12A56">
      <w:pPr>
        <w:jc w:val="both"/>
        <w:rPr>
          <w:rFonts w:ascii="Times New Roman" w:hAnsi="Times New Roman" w:cs="Times New Roman"/>
          <w:sz w:val="24"/>
          <w:szCs w:val="24"/>
          <w:lang w:val="en-US"/>
        </w:rPr>
      </w:pPr>
      <w:r w:rsidRPr="006257B6">
        <w:rPr>
          <w:rFonts w:ascii="Times New Roman" w:hAnsi="Times New Roman" w:cs="Times New Roman"/>
          <w:i/>
          <w:iCs/>
          <w:sz w:val="24"/>
          <w:szCs w:val="24"/>
          <w:lang w:val="en-US"/>
        </w:rPr>
        <w:t xml:space="preserve">Muvingi </w:t>
      </w:r>
      <w:r w:rsidR="00B22F51" w:rsidRPr="006257B6">
        <w:rPr>
          <w:rFonts w:ascii="Times New Roman" w:hAnsi="Times New Roman" w:cs="Times New Roman"/>
          <w:i/>
          <w:iCs/>
          <w:sz w:val="24"/>
          <w:szCs w:val="24"/>
          <w:lang w:val="en-US"/>
        </w:rPr>
        <w:t xml:space="preserve">and </w:t>
      </w:r>
      <w:r w:rsidRPr="006257B6">
        <w:rPr>
          <w:rFonts w:ascii="Times New Roman" w:hAnsi="Times New Roman" w:cs="Times New Roman"/>
          <w:i/>
          <w:iCs/>
          <w:sz w:val="24"/>
          <w:szCs w:val="24"/>
          <w:lang w:val="en-US"/>
        </w:rPr>
        <w:t>Mugadza</w:t>
      </w:r>
      <w:r w:rsidRPr="006257B6">
        <w:rPr>
          <w:rFonts w:ascii="Times New Roman" w:hAnsi="Times New Roman" w:cs="Times New Roman"/>
          <w:sz w:val="24"/>
          <w:szCs w:val="24"/>
          <w:lang w:val="en-US"/>
        </w:rPr>
        <w:t xml:space="preserve">, </w:t>
      </w:r>
      <w:r w:rsidR="0017158A">
        <w:rPr>
          <w:rFonts w:ascii="Times New Roman" w:hAnsi="Times New Roman" w:cs="Times New Roman"/>
          <w:sz w:val="24"/>
          <w:szCs w:val="24"/>
          <w:lang w:val="en-US"/>
        </w:rPr>
        <w:t xml:space="preserve">appellant’s </w:t>
      </w:r>
      <w:r w:rsidRPr="006257B6">
        <w:rPr>
          <w:rFonts w:ascii="Times New Roman" w:hAnsi="Times New Roman" w:cs="Times New Roman"/>
          <w:sz w:val="24"/>
          <w:szCs w:val="24"/>
          <w:lang w:val="en-US"/>
        </w:rPr>
        <w:t>legal practitioners</w:t>
      </w:r>
      <w:r w:rsidR="0017158A">
        <w:rPr>
          <w:rFonts w:ascii="Times New Roman" w:hAnsi="Times New Roman" w:cs="Times New Roman"/>
          <w:sz w:val="24"/>
          <w:szCs w:val="24"/>
          <w:lang w:val="en-US"/>
        </w:rPr>
        <w:t>.</w:t>
      </w:r>
      <w:r w:rsidRPr="006257B6">
        <w:rPr>
          <w:rFonts w:ascii="Times New Roman" w:hAnsi="Times New Roman" w:cs="Times New Roman"/>
          <w:sz w:val="24"/>
          <w:szCs w:val="24"/>
          <w:lang w:val="en-US"/>
        </w:rPr>
        <w:t xml:space="preserve"> </w:t>
      </w:r>
    </w:p>
    <w:p w14:paraId="46F0298D" w14:textId="0456F23F" w:rsidR="00A12A56" w:rsidRPr="006257B6" w:rsidRDefault="00A12A56" w:rsidP="00A12A56">
      <w:pPr>
        <w:jc w:val="both"/>
        <w:rPr>
          <w:rFonts w:ascii="Times New Roman" w:hAnsi="Times New Roman" w:cs="Times New Roman"/>
          <w:sz w:val="24"/>
          <w:szCs w:val="24"/>
          <w:lang w:val="en-US"/>
        </w:rPr>
      </w:pPr>
      <w:r w:rsidRPr="006257B6">
        <w:rPr>
          <w:rFonts w:ascii="Times New Roman" w:hAnsi="Times New Roman" w:cs="Times New Roman"/>
          <w:i/>
          <w:iCs/>
          <w:sz w:val="24"/>
          <w:szCs w:val="24"/>
          <w:lang w:val="en-US"/>
        </w:rPr>
        <w:t>Chivore</w:t>
      </w:r>
      <w:r w:rsidR="000D4757">
        <w:rPr>
          <w:rFonts w:ascii="Times New Roman" w:hAnsi="Times New Roman" w:cs="Times New Roman"/>
          <w:i/>
          <w:iCs/>
          <w:sz w:val="24"/>
          <w:szCs w:val="24"/>
          <w:lang w:val="en-US"/>
        </w:rPr>
        <w:t xml:space="preserve"> </w:t>
      </w:r>
      <w:r w:rsidRPr="006257B6">
        <w:rPr>
          <w:rFonts w:ascii="Times New Roman" w:hAnsi="Times New Roman" w:cs="Times New Roman"/>
          <w:i/>
          <w:iCs/>
          <w:sz w:val="24"/>
          <w:szCs w:val="24"/>
          <w:lang w:val="en-US"/>
        </w:rPr>
        <w:t xml:space="preserve">Dzingirai </w:t>
      </w:r>
      <w:r w:rsidR="00B22F51" w:rsidRPr="006257B6">
        <w:rPr>
          <w:rFonts w:ascii="Times New Roman" w:hAnsi="Times New Roman" w:cs="Times New Roman"/>
          <w:i/>
          <w:iCs/>
          <w:sz w:val="24"/>
          <w:szCs w:val="24"/>
          <w:lang w:val="en-US"/>
        </w:rPr>
        <w:t>Group of Lawyer</w:t>
      </w:r>
      <w:r w:rsidRPr="006257B6">
        <w:rPr>
          <w:rFonts w:ascii="Times New Roman" w:hAnsi="Times New Roman" w:cs="Times New Roman"/>
          <w:i/>
          <w:iCs/>
          <w:sz w:val="24"/>
          <w:szCs w:val="24"/>
          <w:lang w:val="en-US"/>
        </w:rPr>
        <w:t>s</w:t>
      </w:r>
      <w:r w:rsidR="0017158A">
        <w:rPr>
          <w:rFonts w:ascii="Times New Roman" w:hAnsi="Times New Roman" w:cs="Times New Roman"/>
          <w:sz w:val="24"/>
          <w:szCs w:val="24"/>
          <w:lang w:val="en-US"/>
        </w:rPr>
        <w:t>, 1</w:t>
      </w:r>
      <w:r w:rsidR="0017158A" w:rsidRPr="0017158A">
        <w:rPr>
          <w:rFonts w:ascii="Times New Roman" w:hAnsi="Times New Roman" w:cs="Times New Roman"/>
          <w:sz w:val="24"/>
          <w:szCs w:val="24"/>
          <w:vertAlign w:val="superscript"/>
          <w:lang w:val="en-US"/>
        </w:rPr>
        <w:t>st</w:t>
      </w:r>
      <w:r w:rsidR="0017158A">
        <w:rPr>
          <w:rFonts w:ascii="Times New Roman" w:hAnsi="Times New Roman" w:cs="Times New Roman"/>
          <w:sz w:val="24"/>
          <w:szCs w:val="24"/>
          <w:lang w:val="en-US"/>
        </w:rPr>
        <w:t xml:space="preserve"> </w:t>
      </w:r>
      <w:r w:rsidRPr="006257B6">
        <w:rPr>
          <w:rFonts w:ascii="Times New Roman" w:hAnsi="Times New Roman" w:cs="Times New Roman"/>
          <w:sz w:val="24"/>
          <w:szCs w:val="24"/>
          <w:lang w:val="en-US"/>
        </w:rPr>
        <w:t>respondent’s legal practitioners.</w:t>
      </w:r>
    </w:p>
    <w:p w14:paraId="47B0B1D7" w14:textId="77777777" w:rsidR="00DA05F6" w:rsidRPr="006257B6" w:rsidRDefault="00DA05F6" w:rsidP="00DA05F6">
      <w:pPr>
        <w:jc w:val="both"/>
        <w:rPr>
          <w:rFonts w:ascii="Times New Roman" w:hAnsi="Times New Roman" w:cs="Times New Roman"/>
          <w:sz w:val="24"/>
          <w:szCs w:val="24"/>
          <w:lang w:val="en-US"/>
        </w:rPr>
      </w:pPr>
    </w:p>
    <w:p w14:paraId="56160784" w14:textId="77777777" w:rsidR="00292A8A" w:rsidRPr="006257B6" w:rsidRDefault="00292A8A" w:rsidP="002A37B7">
      <w:pPr>
        <w:autoSpaceDE w:val="0"/>
        <w:autoSpaceDN w:val="0"/>
        <w:adjustRightInd w:val="0"/>
        <w:spacing w:after="0" w:line="240" w:lineRule="auto"/>
        <w:ind w:left="720"/>
        <w:jc w:val="both"/>
        <w:rPr>
          <w:rFonts w:ascii="Times New Roman" w:hAnsi="Times New Roman" w:cs="Times New Roman"/>
          <w:b/>
          <w:bCs/>
          <w:sz w:val="24"/>
          <w:szCs w:val="24"/>
        </w:rPr>
      </w:pPr>
    </w:p>
    <w:sectPr w:rsidR="00292A8A" w:rsidRPr="006257B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86F21" w14:textId="77777777" w:rsidR="00803567" w:rsidRDefault="00803567" w:rsidP="00A6681F">
      <w:pPr>
        <w:spacing w:after="0" w:line="240" w:lineRule="auto"/>
      </w:pPr>
      <w:r>
        <w:separator/>
      </w:r>
    </w:p>
  </w:endnote>
  <w:endnote w:type="continuationSeparator" w:id="0">
    <w:p w14:paraId="7B7AB7D4" w14:textId="77777777" w:rsidR="00803567" w:rsidRDefault="00803567" w:rsidP="00A66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12CB7" w14:textId="77777777" w:rsidR="00803567" w:rsidRDefault="00803567" w:rsidP="00A6681F">
      <w:pPr>
        <w:spacing w:after="0" w:line="240" w:lineRule="auto"/>
      </w:pPr>
      <w:r>
        <w:separator/>
      </w:r>
    </w:p>
  </w:footnote>
  <w:footnote w:type="continuationSeparator" w:id="0">
    <w:p w14:paraId="52BEFFF1" w14:textId="77777777" w:rsidR="00803567" w:rsidRDefault="00803567" w:rsidP="00A66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F460C" w14:textId="4CA08037" w:rsidR="00242053" w:rsidRDefault="006257B6">
    <w:pPr>
      <w:pStyle w:val="Header"/>
    </w:pPr>
    <w:r>
      <w:rPr>
        <w:noProof/>
        <w:lang w:eastAsia="en-ZW"/>
      </w:rPr>
      <mc:AlternateContent>
        <mc:Choice Requires="wps">
          <w:drawing>
            <wp:anchor distT="0" distB="0" distL="114300" distR="114300" simplePos="0" relativeHeight="251660288" behindDoc="0" locked="0" layoutInCell="0" allowOverlap="1" wp14:anchorId="446390A0" wp14:editId="3AB0316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51E0" w14:textId="5E79E1A3" w:rsidR="006257B6" w:rsidRPr="00FF0561" w:rsidRDefault="006257B6">
                          <w:pPr>
                            <w:spacing w:after="0" w:line="240" w:lineRule="auto"/>
                            <w:jc w:val="right"/>
                            <w:rPr>
                              <w:rFonts w:ascii="Times New Roman" w:hAnsi="Times New Roman" w:cs="Times New Roman"/>
                              <w:noProof/>
                              <w:sz w:val="24"/>
                              <w:szCs w:val="24"/>
                            </w:rPr>
                          </w:pPr>
                          <w:r w:rsidRPr="00FF0561">
                            <w:rPr>
                              <w:rFonts w:ascii="Times New Roman" w:hAnsi="Times New Roman" w:cs="Times New Roman"/>
                              <w:noProof/>
                              <w:sz w:val="24"/>
                              <w:szCs w:val="24"/>
                            </w:rPr>
                            <w:t xml:space="preserve">Judgment No. SC </w:t>
                          </w:r>
                          <w:r w:rsidR="00DE7705">
                            <w:rPr>
                              <w:rFonts w:ascii="Times New Roman" w:hAnsi="Times New Roman" w:cs="Times New Roman"/>
                              <w:noProof/>
                              <w:sz w:val="24"/>
                              <w:szCs w:val="24"/>
                            </w:rPr>
                            <w:t>69</w:t>
                          </w:r>
                          <w:r w:rsidRPr="00FF0561">
                            <w:rPr>
                              <w:rFonts w:ascii="Times New Roman" w:hAnsi="Times New Roman" w:cs="Times New Roman"/>
                              <w:noProof/>
                              <w:sz w:val="24"/>
                              <w:szCs w:val="24"/>
                            </w:rPr>
                            <w:t>/23</w:t>
                          </w:r>
                        </w:p>
                        <w:p w14:paraId="236FE1AA" w14:textId="05B6B1AB" w:rsidR="006257B6" w:rsidRPr="00FF0561" w:rsidRDefault="006257B6">
                          <w:pPr>
                            <w:spacing w:after="0" w:line="240" w:lineRule="auto"/>
                            <w:jc w:val="right"/>
                            <w:rPr>
                              <w:rFonts w:ascii="Times New Roman" w:hAnsi="Times New Roman" w:cs="Times New Roman"/>
                              <w:noProof/>
                              <w:sz w:val="24"/>
                              <w:szCs w:val="24"/>
                            </w:rPr>
                          </w:pPr>
                          <w:r w:rsidRPr="00FF0561">
                            <w:rPr>
                              <w:rFonts w:ascii="Times New Roman" w:hAnsi="Times New Roman" w:cs="Times New Roman"/>
                              <w:noProof/>
                              <w:sz w:val="24"/>
                              <w:szCs w:val="24"/>
                            </w:rPr>
                            <w:t>Civil Appeal No. SC 459/21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46390A0"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77951E0" w14:textId="5E79E1A3" w:rsidR="006257B6" w:rsidRPr="00FF0561" w:rsidRDefault="006257B6">
                    <w:pPr>
                      <w:spacing w:after="0" w:line="240" w:lineRule="auto"/>
                      <w:jc w:val="right"/>
                      <w:rPr>
                        <w:rFonts w:ascii="Times New Roman" w:hAnsi="Times New Roman" w:cs="Times New Roman"/>
                        <w:noProof/>
                        <w:sz w:val="24"/>
                        <w:szCs w:val="24"/>
                      </w:rPr>
                    </w:pPr>
                    <w:r w:rsidRPr="00FF0561">
                      <w:rPr>
                        <w:rFonts w:ascii="Times New Roman" w:hAnsi="Times New Roman" w:cs="Times New Roman"/>
                        <w:noProof/>
                        <w:sz w:val="24"/>
                        <w:szCs w:val="24"/>
                      </w:rPr>
                      <w:t xml:space="preserve">Judgment No. SC </w:t>
                    </w:r>
                    <w:r w:rsidR="00DE7705">
                      <w:rPr>
                        <w:rFonts w:ascii="Times New Roman" w:hAnsi="Times New Roman" w:cs="Times New Roman"/>
                        <w:noProof/>
                        <w:sz w:val="24"/>
                        <w:szCs w:val="24"/>
                      </w:rPr>
                      <w:t>69</w:t>
                    </w:r>
                    <w:r w:rsidRPr="00FF0561">
                      <w:rPr>
                        <w:rFonts w:ascii="Times New Roman" w:hAnsi="Times New Roman" w:cs="Times New Roman"/>
                        <w:noProof/>
                        <w:sz w:val="24"/>
                        <w:szCs w:val="24"/>
                      </w:rPr>
                      <w:t>/23</w:t>
                    </w:r>
                  </w:p>
                  <w:p w14:paraId="236FE1AA" w14:textId="05B6B1AB" w:rsidR="006257B6" w:rsidRPr="00FF0561" w:rsidRDefault="006257B6">
                    <w:pPr>
                      <w:spacing w:after="0" w:line="240" w:lineRule="auto"/>
                      <w:jc w:val="right"/>
                      <w:rPr>
                        <w:rFonts w:ascii="Times New Roman" w:hAnsi="Times New Roman" w:cs="Times New Roman"/>
                        <w:noProof/>
                        <w:sz w:val="24"/>
                        <w:szCs w:val="24"/>
                      </w:rPr>
                    </w:pPr>
                    <w:r w:rsidRPr="00FF0561">
                      <w:rPr>
                        <w:rFonts w:ascii="Times New Roman" w:hAnsi="Times New Roman" w:cs="Times New Roman"/>
                        <w:noProof/>
                        <w:sz w:val="24"/>
                        <w:szCs w:val="24"/>
                      </w:rPr>
                      <w:t>Civil Appeal No. SC 459/21</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14631542" wp14:editId="38332F3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181D25F" w14:textId="77777777" w:rsidR="006257B6" w:rsidRDefault="006257B6">
                          <w:pPr>
                            <w:spacing w:after="0" w:line="240" w:lineRule="auto"/>
                            <w:rPr>
                              <w:color w:val="FFFFFF" w:themeColor="background1"/>
                            </w:rPr>
                          </w:pPr>
                          <w:r>
                            <w:fldChar w:fldCharType="begin"/>
                          </w:r>
                          <w:r>
                            <w:instrText xml:space="preserve"> PAGE   \* MERGEFORMAT </w:instrText>
                          </w:r>
                          <w:r>
                            <w:fldChar w:fldCharType="separate"/>
                          </w:r>
                          <w:r w:rsidR="00A43707" w:rsidRPr="00A43707">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4631542"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181D25F" w14:textId="77777777" w:rsidR="006257B6" w:rsidRDefault="006257B6">
                    <w:pPr>
                      <w:spacing w:after="0" w:line="240" w:lineRule="auto"/>
                      <w:rPr>
                        <w:color w:val="FFFFFF" w:themeColor="background1"/>
                      </w:rPr>
                    </w:pPr>
                    <w:r>
                      <w:fldChar w:fldCharType="begin"/>
                    </w:r>
                    <w:r>
                      <w:instrText xml:space="preserve"> PAGE   \* MERGEFORMAT </w:instrText>
                    </w:r>
                    <w:r>
                      <w:fldChar w:fldCharType="separate"/>
                    </w:r>
                    <w:r w:rsidR="00A43707" w:rsidRPr="00A43707">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6DE"/>
    <w:multiLevelType w:val="hybridMultilevel"/>
    <w:tmpl w:val="7C8A478C"/>
    <w:lvl w:ilvl="0" w:tplc="30090019">
      <w:start w:val="2"/>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C4D6355"/>
    <w:multiLevelType w:val="hybridMultilevel"/>
    <w:tmpl w:val="4322F2DA"/>
    <w:lvl w:ilvl="0" w:tplc="63FC386E">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25876A13"/>
    <w:multiLevelType w:val="hybridMultilevel"/>
    <w:tmpl w:val="400693AC"/>
    <w:lvl w:ilvl="0" w:tplc="3009001B">
      <w:start w:val="1"/>
      <w:numFmt w:val="lowerRoman"/>
      <w:lvlText w:val="%1."/>
      <w:lvlJc w:val="right"/>
      <w:pPr>
        <w:ind w:left="1578" w:hanging="360"/>
      </w:pPr>
    </w:lvl>
    <w:lvl w:ilvl="1" w:tplc="30090019" w:tentative="1">
      <w:start w:val="1"/>
      <w:numFmt w:val="lowerLetter"/>
      <w:lvlText w:val="%2."/>
      <w:lvlJc w:val="left"/>
      <w:pPr>
        <w:ind w:left="2298" w:hanging="360"/>
      </w:pPr>
    </w:lvl>
    <w:lvl w:ilvl="2" w:tplc="3009001B">
      <w:start w:val="1"/>
      <w:numFmt w:val="lowerRoman"/>
      <w:lvlText w:val="%3."/>
      <w:lvlJc w:val="right"/>
      <w:pPr>
        <w:ind w:left="3198" w:hanging="360"/>
      </w:pPr>
    </w:lvl>
    <w:lvl w:ilvl="3" w:tplc="3009000F" w:tentative="1">
      <w:start w:val="1"/>
      <w:numFmt w:val="decimal"/>
      <w:lvlText w:val="%4."/>
      <w:lvlJc w:val="left"/>
      <w:pPr>
        <w:ind w:left="3738" w:hanging="360"/>
      </w:pPr>
    </w:lvl>
    <w:lvl w:ilvl="4" w:tplc="30090019" w:tentative="1">
      <w:start w:val="1"/>
      <w:numFmt w:val="lowerLetter"/>
      <w:lvlText w:val="%5."/>
      <w:lvlJc w:val="left"/>
      <w:pPr>
        <w:ind w:left="4458" w:hanging="360"/>
      </w:pPr>
    </w:lvl>
    <w:lvl w:ilvl="5" w:tplc="3009001B" w:tentative="1">
      <w:start w:val="1"/>
      <w:numFmt w:val="lowerRoman"/>
      <w:lvlText w:val="%6."/>
      <w:lvlJc w:val="right"/>
      <w:pPr>
        <w:ind w:left="5178" w:hanging="180"/>
      </w:pPr>
    </w:lvl>
    <w:lvl w:ilvl="6" w:tplc="3009000F" w:tentative="1">
      <w:start w:val="1"/>
      <w:numFmt w:val="decimal"/>
      <w:lvlText w:val="%7."/>
      <w:lvlJc w:val="left"/>
      <w:pPr>
        <w:ind w:left="5898" w:hanging="360"/>
      </w:pPr>
    </w:lvl>
    <w:lvl w:ilvl="7" w:tplc="30090019" w:tentative="1">
      <w:start w:val="1"/>
      <w:numFmt w:val="lowerLetter"/>
      <w:lvlText w:val="%8."/>
      <w:lvlJc w:val="left"/>
      <w:pPr>
        <w:ind w:left="6618" w:hanging="360"/>
      </w:pPr>
    </w:lvl>
    <w:lvl w:ilvl="8" w:tplc="3009001B" w:tentative="1">
      <w:start w:val="1"/>
      <w:numFmt w:val="lowerRoman"/>
      <w:lvlText w:val="%9."/>
      <w:lvlJc w:val="right"/>
      <w:pPr>
        <w:ind w:left="7338" w:hanging="180"/>
      </w:pPr>
    </w:lvl>
  </w:abstractNum>
  <w:abstractNum w:abstractNumId="3" w15:restartNumberingAfterBreak="0">
    <w:nsid w:val="2D8F0B2A"/>
    <w:multiLevelType w:val="hybridMultilevel"/>
    <w:tmpl w:val="72049E0C"/>
    <w:lvl w:ilvl="0" w:tplc="FB5CB788">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3A396E8F"/>
    <w:multiLevelType w:val="hybridMultilevel"/>
    <w:tmpl w:val="C8027DA8"/>
    <w:lvl w:ilvl="0" w:tplc="B804E33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3C2F09DE"/>
    <w:multiLevelType w:val="hybridMultilevel"/>
    <w:tmpl w:val="5F22336A"/>
    <w:lvl w:ilvl="0" w:tplc="71BCC120">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400E2D6F"/>
    <w:multiLevelType w:val="hybridMultilevel"/>
    <w:tmpl w:val="BB44B236"/>
    <w:lvl w:ilvl="0" w:tplc="30090019">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456B5048"/>
    <w:multiLevelType w:val="hybridMultilevel"/>
    <w:tmpl w:val="A37EB704"/>
    <w:lvl w:ilvl="0" w:tplc="B202A4D8">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48E06CAB"/>
    <w:multiLevelType w:val="hybridMultilevel"/>
    <w:tmpl w:val="D988E8E4"/>
    <w:lvl w:ilvl="0" w:tplc="08A2ABB6">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9" w15:restartNumberingAfterBreak="0">
    <w:nsid w:val="512E05CA"/>
    <w:multiLevelType w:val="hybridMultilevel"/>
    <w:tmpl w:val="798C6B0C"/>
    <w:lvl w:ilvl="0" w:tplc="B804E33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54992EE5"/>
    <w:multiLevelType w:val="hybridMultilevel"/>
    <w:tmpl w:val="63366954"/>
    <w:lvl w:ilvl="0" w:tplc="44F6F346">
      <w:start w:val="4"/>
      <w:numFmt w:val="bullet"/>
      <w:lvlText w:val="-"/>
      <w:lvlJc w:val="left"/>
      <w:pPr>
        <w:ind w:left="720" w:hanging="360"/>
      </w:pPr>
      <w:rPr>
        <w:rFonts w:ascii="Calibri" w:eastAsiaTheme="minorHAnsi" w:hAnsi="Calibri" w:cs="Calibri"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15:restartNumberingAfterBreak="0">
    <w:nsid w:val="55834C15"/>
    <w:multiLevelType w:val="hybridMultilevel"/>
    <w:tmpl w:val="E63AF4B8"/>
    <w:lvl w:ilvl="0" w:tplc="9BFA356C">
      <w:numFmt w:val="bullet"/>
      <w:lvlText w:val="-"/>
      <w:lvlJc w:val="left"/>
      <w:pPr>
        <w:ind w:left="720" w:hanging="360"/>
      </w:pPr>
      <w:rPr>
        <w:rFonts w:ascii="Calibri" w:eastAsiaTheme="minorHAnsi" w:hAnsi="Calibri" w:cs="Calibri"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5FBA2E54"/>
    <w:multiLevelType w:val="hybridMultilevel"/>
    <w:tmpl w:val="1110D21A"/>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618C122F"/>
    <w:multiLevelType w:val="hybridMultilevel"/>
    <w:tmpl w:val="119E1CD4"/>
    <w:lvl w:ilvl="0" w:tplc="3C862AC8">
      <w:start w:val="1"/>
      <w:numFmt w:val="decimal"/>
      <w:lvlText w:val="%1."/>
      <w:lvlJc w:val="left"/>
      <w:pPr>
        <w:ind w:left="1800" w:hanging="360"/>
      </w:pPr>
      <w:rPr>
        <w:rFonts w:asciiTheme="minorHAnsi" w:eastAsiaTheme="minorHAnsi" w:hAnsiTheme="minorHAnsi" w:cstheme="minorBidi"/>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4" w15:restartNumberingAfterBreak="0">
    <w:nsid w:val="63557B23"/>
    <w:multiLevelType w:val="hybridMultilevel"/>
    <w:tmpl w:val="19AE890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735379F7"/>
    <w:multiLevelType w:val="hybridMultilevel"/>
    <w:tmpl w:val="8C1C725E"/>
    <w:lvl w:ilvl="0" w:tplc="B03A3EDA">
      <w:start w:val="1"/>
      <w:numFmt w:val="lowerLetter"/>
      <w:lvlText w:val="(%1)"/>
      <w:lvlJc w:val="left"/>
      <w:pPr>
        <w:ind w:left="730" w:hanging="370"/>
      </w:pPr>
      <w:rPr>
        <w:rFonts w:ascii="Verdana" w:hAnsi="Verdana" w:cs="Verdana" w:hint="default"/>
        <w:i/>
        <w:sz w:val="2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766B3E13"/>
    <w:multiLevelType w:val="hybridMultilevel"/>
    <w:tmpl w:val="29283F10"/>
    <w:lvl w:ilvl="0" w:tplc="C46048EE">
      <w:start w:val="1"/>
      <w:numFmt w:val="decimal"/>
      <w:lvlText w:val="%1."/>
      <w:lvlJc w:val="left"/>
      <w:pPr>
        <w:ind w:left="1800" w:hanging="36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7" w15:restartNumberingAfterBreak="0">
    <w:nsid w:val="7CB56D58"/>
    <w:multiLevelType w:val="hybridMultilevel"/>
    <w:tmpl w:val="61240F96"/>
    <w:lvl w:ilvl="0" w:tplc="3634E6BE">
      <w:start w:val="1"/>
      <w:numFmt w:val="decimal"/>
      <w:lvlText w:val="%1."/>
      <w:lvlJc w:val="left"/>
      <w:pPr>
        <w:ind w:left="786" w:hanging="360"/>
      </w:pPr>
      <w:rPr>
        <w:rFonts w:ascii="Courier New" w:hAnsi="Courier New" w:cs="Courier New" w:hint="default"/>
        <w:b w:val="0"/>
        <w:bCs w:val="0"/>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7DB26A4D"/>
    <w:multiLevelType w:val="hybridMultilevel"/>
    <w:tmpl w:val="7BF8372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44990341">
    <w:abstractNumId w:val="11"/>
  </w:num>
  <w:num w:numId="2" w16cid:durableId="432358556">
    <w:abstractNumId w:val="4"/>
  </w:num>
  <w:num w:numId="3" w16cid:durableId="710962178">
    <w:abstractNumId w:val="16"/>
  </w:num>
  <w:num w:numId="4" w16cid:durableId="1321498671">
    <w:abstractNumId w:val="13"/>
  </w:num>
  <w:num w:numId="5" w16cid:durableId="1802502161">
    <w:abstractNumId w:val="10"/>
  </w:num>
  <w:num w:numId="6" w16cid:durableId="1540900893">
    <w:abstractNumId w:val="8"/>
  </w:num>
  <w:num w:numId="7" w16cid:durableId="1022366153">
    <w:abstractNumId w:val="6"/>
  </w:num>
  <w:num w:numId="8" w16cid:durableId="1893491930">
    <w:abstractNumId w:val="0"/>
  </w:num>
  <w:num w:numId="9" w16cid:durableId="1416627408">
    <w:abstractNumId w:val="5"/>
  </w:num>
  <w:num w:numId="10" w16cid:durableId="439299751">
    <w:abstractNumId w:val="14"/>
  </w:num>
  <w:num w:numId="11" w16cid:durableId="127169816">
    <w:abstractNumId w:val="17"/>
  </w:num>
  <w:num w:numId="12" w16cid:durableId="1242786875">
    <w:abstractNumId w:val="2"/>
  </w:num>
  <w:num w:numId="13" w16cid:durableId="1299795679">
    <w:abstractNumId w:val="3"/>
  </w:num>
  <w:num w:numId="14" w16cid:durableId="1534027833">
    <w:abstractNumId w:val="15"/>
  </w:num>
  <w:num w:numId="15" w16cid:durableId="1100024357">
    <w:abstractNumId w:val="7"/>
  </w:num>
  <w:num w:numId="16" w16cid:durableId="703795207">
    <w:abstractNumId w:val="18"/>
  </w:num>
  <w:num w:numId="17" w16cid:durableId="1348097638">
    <w:abstractNumId w:val="1"/>
  </w:num>
  <w:num w:numId="18" w16cid:durableId="635186583">
    <w:abstractNumId w:val="12"/>
  </w:num>
  <w:num w:numId="19" w16cid:durableId="5545893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95A"/>
    <w:rsid w:val="0000307B"/>
    <w:rsid w:val="000037EA"/>
    <w:rsid w:val="00003A18"/>
    <w:rsid w:val="0000677D"/>
    <w:rsid w:val="0000696A"/>
    <w:rsid w:val="00006E0D"/>
    <w:rsid w:val="00006E86"/>
    <w:rsid w:val="00007D33"/>
    <w:rsid w:val="00007D7E"/>
    <w:rsid w:val="00010B26"/>
    <w:rsid w:val="00010B29"/>
    <w:rsid w:val="00011731"/>
    <w:rsid w:val="00012787"/>
    <w:rsid w:val="00012AB9"/>
    <w:rsid w:val="0001351F"/>
    <w:rsid w:val="000135BF"/>
    <w:rsid w:val="00013937"/>
    <w:rsid w:val="00014D09"/>
    <w:rsid w:val="000151E1"/>
    <w:rsid w:val="000152E3"/>
    <w:rsid w:val="00016011"/>
    <w:rsid w:val="000167FB"/>
    <w:rsid w:val="00016CDD"/>
    <w:rsid w:val="000213F9"/>
    <w:rsid w:val="000246C7"/>
    <w:rsid w:val="00025B35"/>
    <w:rsid w:val="000264AF"/>
    <w:rsid w:val="00027798"/>
    <w:rsid w:val="00027820"/>
    <w:rsid w:val="00030A72"/>
    <w:rsid w:val="000366C8"/>
    <w:rsid w:val="00037758"/>
    <w:rsid w:val="0004023F"/>
    <w:rsid w:val="00040C83"/>
    <w:rsid w:val="00041F4E"/>
    <w:rsid w:val="00045181"/>
    <w:rsid w:val="00050533"/>
    <w:rsid w:val="000540B6"/>
    <w:rsid w:val="00060085"/>
    <w:rsid w:val="00061736"/>
    <w:rsid w:val="00062B1E"/>
    <w:rsid w:val="00062DB9"/>
    <w:rsid w:val="00063682"/>
    <w:rsid w:val="0006479E"/>
    <w:rsid w:val="00064EB8"/>
    <w:rsid w:val="000706C1"/>
    <w:rsid w:val="00073012"/>
    <w:rsid w:val="000746F7"/>
    <w:rsid w:val="000752CF"/>
    <w:rsid w:val="0007638E"/>
    <w:rsid w:val="000818A2"/>
    <w:rsid w:val="000825ED"/>
    <w:rsid w:val="00082895"/>
    <w:rsid w:val="000835AC"/>
    <w:rsid w:val="00086260"/>
    <w:rsid w:val="00094838"/>
    <w:rsid w:val="00097B90"/>
    <w:rsid w:val="000A0C0A"/>
    <w:rsid w:val="000A2A1C"/>
    <w:rsid w:val="000A2B65"/>
    <w:rsid w:val="000A2F6F"/>
    <w:rsid w:val="000A315F"/>
    <w:rsid w:val="000A62E4"/>
    <w:rsid w:val="000B265D"/>
    <w:rsid w:val="000B51B3"/>
    <w:rsid w:val="000B65EA"/>
    <w:rsid w:val="000B79B6"/>
    <w:rsid w:val="000B79DC"/>
    <w:rsid w:val="000B7F5C"/>
    <w:rsid w:val="000C0B95"/>
    <w:rsid w:val="000C2F66"/>
    <w:rsid w:val="000C34CF"/>
    <w:rsid w:val="000C3B02"/>
    <w:rsid w:val="000C57FE"/>
    <w:rsid w:val="000C78BD"/>
    <w:rsid w:val="000D0C3D"/>
    <w:rsid w:val="000D281F"/>
    <w:rsid w:val="000D4757"/>
    <w:rsid w:val="000E10C1"/>
    <w:rsid w:val="000E235B"/>
    <w:rsid w:val="000E2B8B"/>
    <w:rsid w:val="000E51B7"/>
    <w:rsid w:val="000F0401"/>
    <w:rsid w:val="000F0BEF"/>
    <w:rsid w:val="000F1861"/>
    <w:rsid w:val="000F3275"/>
    <w:rsid w:val="000F45BD"/>
    <w:rsid w:val="000F6C7F"/>
    <w:rsid w:val="000F73F1"/>
    <w:rsid w:val="00100496"/>
    <w:rsid w:val="0010501A"/>
    <w:rsid w:val="00106772"/>
    <w:rsid w:val="001119D2"/>
    <w:rsid w:val="001125EC"/>
    <w:rsid w:val="00114027"/>
    <w:rsid w:val="001210C9"/>
    <w:rsid w:val="00122192"/>
    <w:rsid w:val="00122844"/>
    <w:rsid w:val="00123D41"/>
    <w:rsid w:val="00130175"/>
    <w:rsid w:val="00130C79"/>
    <w:rsid w:val="00134702"/>
    <w:rsid w:val="0013611C"/>
    <w:rsid w:val="0013747C"/>
    <w:rsid w:val="001407DC"/>
    <w:rsid w:val="00142081"/>
    <w:rsid w:val="0014267C"/>
    <w:rsid w:val="001430C2"/>
    <w:rsid w:val="0014330B"/>
    <w:rsid w:val="00144F47"/>
    <w:rsid w:val="0014706C"/>
    <w:rsid w:val="00150480"/>
    <w:rsid w:val="00150DF7"/>
    <w:rsid w:val="00151C43"/>
    <w:rsid w:val="00152257"/>
    <w:rsid w:val="00152504"/>
    <w:rsid w:val="0015394E"/>
    <w:rsid w:val="00153A33"/>
    <w:rsid w:val="00153AF7"/>
    <w:rsid w:val="00155D6E"/>
    <w:rsid w:val="00157461"/>
    <w:rsid w:val="00157561"/>
    <w:rsid w:val="00160631"/>
    <w:rsid w:val="001644F4"/>
    <w:rsid w:val="00164C6B"/>
    <w:rsid w:val="00170282"/>
    <w:rsid w:val="0017158A"/>
    <w:rsid w:val="0017608C"/>
    <w:rsid w:val="00177AFC"/>
    <w:rsid w:val="00185D11"/>
    <w:rsid w:val="0018733C"/>
    <w:rsid w:val="001874F0"/>
    <w:rsid w:val="00190DA5"/>
    <w:rsid w:val="00191171"/>
    <w:rsid w:val="00191A85"/>
    <w:rsid w:val="0019237B"/>
    <w:rsid w:val="001931B6"/>
    <w:rsid w:val="00193489"/>
    <w:rsid w:val="001940D9"/>
    <w:rsid w:val="001A1FC0"/>
    <w:rsid w:val="001A293B"/>
    <w:rsid w:val="001A444D"/>
    <w:rsid w:val="001A703D"/>
    <w:rsid w:val="001A7E6E"/>
    <w:rsid w:val="001B1A07"/>
    <w:rsid w:val="001B3088"/>
    <w:rsid w:val="001B503B"/>
    <w:rsid w:val="001B6DFE"/>
    <w:rsid w:val="001B6F3A"/>
    <w:rsid w:val="001C1C1F"/>
    <w:rsid w:val="001C6527"/>
    <w:rsid w:val="001D4D92"/>
    <w:rsid w:val="001E31F8"/>
    <w:rsid w:val="001E32A2"/>
    <w:rsid w:val="001E3D2B"/>
    <w:rsid w:val="001E6C8F"/>
    <w:rsid w:val="001E6F7A"/>
    <w:rsid w:val="001E796A"/>
    <w:rsid w:val="001F0A1E"/>
    <w:rsid w:val="001F0B69"/>
    <w:rsid w:val="001F0E36"/>
    <w:rsid w:val="001F1ABC"/>
    <w:rsid w:val="001F7353"/>
    <w:rsid w:val="002025C7"/>
    <w:rsid w:val="00204461"/>
    <w:rsid w:val="002058C3"/>
    <w:rsid w:val="00206FDE"/>
    <w:rsid w:val="00207333"/>
    <w:rsid w:val="00210C6B"/>
    <w:rsid w:val="0021234A"/>
    <w:rsid w:val="002126EF"/>
    <w:rsid w:val="00212F19"/>
    <w:rsid w:val="002155B4"/>
    <w:rsid w:val="00216116"/>
    <w:rsid w:val="002175ED"/>
    <w:rsid w:val="0022158A"/>
    <w:rsid w:val="00225667"/>
    <w:rsid w:val="0022596A"/>
    <w:rsid w:val="00225FF9"/>
    <w:rsid w:val="0023184A"/>
    <w:rsid w:val="00233267"/>
    <w:rsid w:val="00233692"/>
    <w:rsid w:val="00233AE2"/>
    <w:rsid w:val="00234E65"/>
    <w:rsid w:val="00234FA8"/>
    <w:rsid w:val="00241045"/>
    <w:rsid w:val="00242053"/>
    <w:rsid w:val="00243A43"/>
    <w:rsid w:val="002447A7"/>
    <w:rsid w:val="002449C8"/>
    <w:rsid w:val="00244B86"/>
    <w:rsid w:val="00244BDF"/>
    <w:rsid w:val="002462C5"/>
    <w:rsid w:val="002464C9"/>
    <w:rsid w:val="00251231"/>
    <w:rsid w:val="002545BB"/>
    <w:rsid w:val="00254A19"/>
    <w:rsid w:val="00255D5A"/>
    <w:rsid w:val="0026369B"/>
    <w:rsid w:val="00264BD8"/>
    <w:rsid w:val="002655FB"/>
    <w:rsid w:val="00265666"/>
    <w:rsid w:val="00270269"/>
    <w:rsid w:val="0027170A"/>
    <w:rsid w:val="00272240"/>
    <w:rsid w:val="002758E8"/>
    <w:rsid w:val="00276193"/>
    <w:rsid w:val="0028057B"/>
    <w:rsid w:val="00280585"/>
    <w:rsid w:val="00282072"/>
    <w:rsid w:val="00286519"/>
    <w:rsid w:val="00286572"/>
    <w:rsid w:val="00286961"/>
    <w:rsid w:val="00287685"/>
    <w:rsid w:val="00291517"/>
    <w:rsid w:val="00292A8A"/>
    <w:rsid w:val="00293765"/>
    <w:rsid w:val="002A37B7"/>
    <w:rsid w:val="002A539F"/>
    <w:rsid w:val="002B156E"/>
    <w:rsid w:val="002B1D5A"/>
    <w:rsid w:val="002B28EF"/>
    <w:rsid w:val="002B2EE6"/>
    <w:rsid w:val="002B33C9"/>
    <w:rsid w:val="002B6228"/>
    <w:rsid w:val="002C2F71"/>
    <w:rsid w:val="002C5318"/>
    <w:rsid w:val="002C6BB3"/>
    <w:rsid w:val="002D237D"/>
    <w:rsid w:val="002D278A"/>
    <w:rsid w:val="002D34EF"/>
    <w:rsid w:val="002D37F0"/>
    <w:rsid w:val="002D3FB4"/>
    <w:rsid w:val="002D541A"/>
    <w:rsid w:val="002D5BF6"/>
    <w:rsid w:val="002E0238"/>
    <w:rsid w:val="002E1052"/>
    <w:rsid w:val="002E2D71"/>
    <w:rsid w:val="002E3C22"/>
    <w:rsid w:val="002E4447"/>
    <w:rsid w:val="002E5B76"/>
    <w:rsid w:val="002E5F2C"/>
    <w:rsid w:val="002E7D0D"/>
    <w:rsid w:val="002F1698"/>
    <w:rsid w:val="002F227D"/>
    <w:rsid w:val="002F58A1"/>
    <w:rsid w:val="002F5A0A"/>
    <w:rsid w:val="002F68D0"/>
    <w:rsid w:val="002F7755"/>
    <w:rsid w:val="00300499"/>
    <w:rsid w:val="00300D39"/>
    <w:rsid w:val="00301D21"/>
    <w:rsid w:val="00302E01"/>
    <w:rsid w:val="003031CD"/>
    <w:rsid w:val="00303647"/>
    <w:rsid w:val="00305B26"/>
    <w:rsid w:val="00305C6E"/>
    <w:rsid w:val="00307F75"/>
    <w:rsid w:val="00314FBA"/>
    <w:rsid w:val="00315AE3"/>
    <w:rsid w:val="003171AB"/>
    <w:rsid w:val="003175F0"/>
    <w:rsid w:val="0032051D"/>
    <w:rsid w:val="00320F61"/>
    <w:rsid w:val="00322ED0"/>
    <w:rsid w:val="003246A8"/>
    <w:rsid w:val="00324AE7"/>
    <w:rsid w:val="00327D83"/>
    <w:rsid w:val="003325B0"/>
    <w:rsid w:val="00334D2F"/>
    <w:rsid w:val="00337772"/>
    <w:rsid w:val="003411B8"/>
    <w:rsid w:val="003415BF"/>
    <w:rsid w:val="0034207B"/>
    <w:rsid w:val="003424AF"/>
    <w:rsid w:val="00344D71"/>
    <w:rsid w:val="00346513"/>
    <w:rsid w:val="00352D63"/>
    <w:rsid w:val="0035355A"/>
    <w:rsid w:val="00354F06"/>
    <w:rsid w:val="00356C52"/>
    <w:rsid w:val="00356D88"/>
    <w:rsid w:val="0035731A"/>
    <w:rsid w:val="003600B0"/>
    <w:rsid w:val="00361127"/>
    <w:rsid w:val="0036190F"/>
    <w:rsid w:val="003624D3"/>
    <w:rsid w:val="0036271D"/>
    <w:rsid w:val="003641F5"/>
    <w:rsid w:val="00365023"/>
    <w:rsid w:val="00365CF8"/>
    <w:rsid w:val="003662E5"/>
    <w:rsid w:val="00372BDF"/>
    <w:rsid w:val="00373AD5"/>
    <w:rsid w:val="00374439"/>
    <w:rsid w:val="003746AE"/>
    <w:rsid w:val="00374B3D"/>
    <w:rsid w:val="003751CD"/>
    <w:rsid w:val="0037575D"/>
    <w:rsid w:val="003758E6"/>
    <w:rsid w:val="003772CE"/>
    <w:rsid w:val="00377AE7"/>
    <w:rsid w:val="0038066F"/>
    <w:rsid w:val="00381A74"/>
    <w:rsid w:val="00382638"/>
    <w:rsid w:val="003827E9"/>
    <w:rsid w:val="00382C33"/>
    <w:rsid w:val="00383E32"/>
    <w:rsid w:val="00387996"/>
    <w:rsid w:val="00391B9A"/>
    <w:rsid w:val="003A0470"/>
    <w:rsid w:val="003A05BC"/>
    <w:rsid w:val="003B1A20"/>
    <w:rsid w:val="003B33C1"/>
    <w:rsid w:val="003B5E8A"/>
    <w:rsid w:val="003B6D4C"/>
    <w:rsid w:val="003B7674"/>
    <w:rsid w:val="003B7CF7"/>
    <w:rsid w:val="003C03B4"/>
    <w:rsid w:val="003C26F8"/>
    <w:rsid w:val="003C72F9"/>
    <w:rsid w:val="003D1C2B"/>
    <w:rsid w:val="003D1E19"/>
    <w:rsid w:val="003D24D0"/>
    <w:rsid w:val="003D3DE9"/>
    <w:rsid w:val="003D4EF6"/>
    <w:rsid w:val="003D5CF8"/>
    <w:rsid w:val="003D6580"/>
    <w:rsid w:val="003D6BB6"/>
    <w:rsid w:val="003D7338"/>
    <w:rsid w:val="003D78E3"/>
    <w:rsid w:val="003E0087"/>
    <w:rsid w:val="003E0AE9"/>
    <w:rsid w:val="003E0E96"/>
    <w:rsid w:val="003E26BC"/>
    <w:rsid w:val="003E308E"/>
    <w:rsid w:val="003E3133"/>
    <w:rsid w:val="003E4977"/>
    <w:rsid w:val="003E5816"/>
    <w:rsid w:val="003E5936"/>
    <w:rsid w:val="003E5FDB"/>
    <w:rsid w:val="003E72A5"/>
    <w:rsid w:val="003F05AF"/>
    <w:rsid w:val="003F0CDC"/>
    <w:rsid w:val="003F10F6"/>
    <w:rsid w:val="003F1F89"/>
    <w:rsid w:val="003F47BB"/>
    <w:rsid w:val="003F5231"/>
    <w:rsid w:val="003F5CA1"/>
    <w:rsid w:val="00402452"/>
    <w:rsid w:val="00402B48"/>
    <w:rsid w:val="00411539"/>
    <w:rsid w:val="00414C4C"/>
    <w:rsid w:val="00415142"/>
    <w:rsid w:val="00415CBA"/>
    <w:rsid w:val="004203E3"/>
    <w:rsid w:val="00420D83"/>
    <w:rsid w:val="00420FB9"/>
    <w:rsid w:val="00422107"/>
    <w:rsid w:val="00423A80"/>
    <w:rsid w:val="00424735"/>
    <w:rsid w:val="004258DA"/>
    <w:rsid w:val="0042696E"/>
    <w:rsid w:val="004325BC"/>
    <w:rsid w:val="004336D3"/>
    <w:rsid w:val="00437528"/>
    <w:rsid w:val="00437D3C"/>
    <w:rsid w:val="00440525"/>
    <w:rsid w:val="00440E58"/>
    <w:rsid w:val="00442552"/>
    <w:rsid w:val="00442B12"/>
    <w:rsid w:val="00450261"/>
    <w:rsid w:val="0045122C"/>
    <w:rsid w:val="0045159B"/>
    <w:rsid w:val="00456D82"/>
    <w:rsid w:val="0046077A"/>
    <w:rsid w:val="004611EA"/>
    <w:rsid w:val="00461530"/>
    <w:rsid w:val="00463138"/>
    <w:rsid w:val="00463BF9"/>
    <w:rsid w:val="004711B6"/>
    <w:rsid w:val="004711E8"/>
    <w:rsid w:val="00473B66"/>
    <w:rsid w:val="00475C50"/>
    <w:rsid w:val="00477628"/>
    <w:rsid w:val="00481F83"/>
    <w:rsid w:val="00485F08"/>
    <w:rsid w:val="0048765A"/>
    <w:rsid w:val="004876CF"/>
    <w:rsid w:val="00487EA8"/>
    <w:rsid w:val="00490E1F"/>
    <w:rsid w:val="00491207"/>
    <w:rsid w:val="00492DE0"/>
    <w:rsid w:val="00492F2F"/>
    <w:rsid w:val="00493D54"/>
    <w:rsid w:val="00497340"/>
    <w:rsid w:val="00497B8E"/>
    <w:rsid w:val="004A31C7"/>
    <w:rsid w:val="004A75B8"/>
    <w:rsid w:val="004A78A6"/>
    <w:rsid w:val="004B015A"/>
    <w:rsid w:val="004B145E"/>
    <w:rsid w:val="004B146B"/>
    <w:rsid w:val="004B14F9"/>
    <w:rsid w:val="004B22EE"/>
    <w:rsid w:val="004B37AC"/>
    <w:rsid w:val="004B6029"/>
    <w:rsid w:val="004B6FF3"/>
    <w:rsid w:val="004B74F9"/>
    <w:rsid w:val="004B75F1"/>
    <w:rsid w:val="004C20AF"/>
    <w:rsid w:val="004C40BF"/>
    <w:rsid w:val="004D35C5"/>
    <w:rsid w:val="004D3ABC"/>
    <w:rsid w:val="004D6161"/>
    <w:rsid w:val="004D6E29"/>
    <w:rsid w:val="004D74A1"/>
    <w:rsid w:val="004D7E34"/>
    <w:rsid w:val="004E10AA"/>
    <w:rsid w:val="004E1BAC"/>
    <w:rsid w:val="004E1C3C"/>
    <w:rsid w:val="004E350A"/>
    <w:rsid w:val="004E3CFF"/>
    <w:rsid w:val="004E3EB4"/>
    <w:rsid w:val="004E527B"/>
    <w:rsid w:val="004E551F"/>
    <w:rsid w:val="004F0B5A"/>
    <w:rsid w:val="004F0D12"/>
    <w:rsid w:val="004F131A"/>
    <w:rsid w:val="004F3E8E"/>
    <w:rsid w:val="004F45A8"/>
    <w:rsid w:val="004F6140"/>
    <w:rsid w:val="004F61B3"/>
    <w:rsid w:val="004F7930"/>
    <w:rsid w:val="00504AE4"/>
    <w:rsid w:val="0050650E"/>
    <w:rsid w:val="00510162"/>
    <w:rsid w:val="00511096"/>
    <w:rsid w:val="00511928"/>
    <w:rsid w:val="00511F08"/>
    <w:rsid w:val="00513409"/>
    <w:rsid w:val="00513C68"/>
    <w:rsid w:val="0051483B"/>
    <w:rsid w:val="005149AC"/>
    <w:rsid w:val="00517031"/>
    <w:rsid w:val="005200FF"/>
    <w:rsid w:val="00520550"/>
    <w:rsid w:val="00524F44"/>
    <w:rsid w:val="005258C2"/>
    <w:rsid w:val="00526507"/>
    <w:rsid w:val="00526AE9"/>
    <w:rsid w:val="00527887"/>
    <w:rsid w:val="00530BBC"/>
    <w:rsid w:val="00530F8C"/>
    <w:rsid w:val="00532D14"/>
    <w:rsid w:val="005340FA"/>
    <w:rsid w:val="005344BC"/>
    <w:rsid w:val="005348A3"/>
    <w:rsid w:val="005357B8"/>
    <w:rsid w:val="00535920"/>
    <w:rsid w:val="0053673A"/>
    <w:rsid w:val="00537E38"/>
    <w:rsid w:val="00540FFF"/>
    <w:rsid w:val="005430E9"/>
    <w:rsid w:val="00544440"/>
    <w:rsid w:val="005469B2"/>
    <w:rsid w:val="0055099F"/>
    <w:rsid w:val="00552FB8"/>
    <w:rsid w:val="0055362F"/>
    <w:rsid w:val="00553E04"/>
    <w:rsid w:val="00560D35"/>
    <w:rsid w:val="00562D84"/>
    <w:rsid w:val="005638C5"/>
    <w:rsid w:val="00563D68"/>
    <w:rsid w:val="0056477E"/>
    <w:rsid w:val="00565001"/>
    <w:rsid w:val="0056607D"/>
    <w:rsid w:val="005661F1"/>
    <w:rsid w:val="005665A7"/>
    <w:rsid w:val="0056690C"/>
    <w:rsid w:val="0057016C"/>
    <w:rsid w:val="005707F0"/>
    <w:rsid w:val="00570A44"/>
    <w:rsid w:val="00571D42"/>
    <w:rsid w:val="005748D5"/>
    <w:rsid w:val="00576A09"/>
    <w:rsid w:val="00577FA5"/>
    <w:rsid w:val="00580FDF"/>
    <w:rsid w:val="005810F7"/>
    <w:rsid w:val="005840EB"/>
    <w:rsid w:val="00584EE9"/>
    <w:rsid w:val="005901E0"/>
    <w:rsid w:val="005915A4"/>
    <w:rsid w:val="00591DC3"/>
    <w:rsid w:val="00592328"/>
    <w:rsid w:val="00593ABA"/>
    <w:rsid w:val="00594F65"/>
    <w:rsid w:val="00596B0E"/>
    <w:rsid w:val="005978F3"/>
    <w:rsid w:val="005A14EF"/>
    <w:rsid w:val="005A15AA"/>
    <w:rsid w:val="005A19A5"/>
    <w:rsid w:val="005A2BDA"/>
    <w:rsid w:val="005A3ED7"/>
    <w:rsid w:val="005A40AC"/>
    <w:rsid w:val="005A4232"/>
    <w:rsid w:val="005A595A"/>
    <w:rsid w:val="005A7F85"/>
    <w:rsid w:val="005B0B4F"/>
    <w:rsid w:val="005B1556"/>
    <w:rsid w:val="005B1717"/>
    <w:rsid w:val="005B3529"/>
    <w:rsid w:val="005B3718"/>
    <w:rsid w:val="005B463D"/>
    <w:rsid w:val="005B7DA4"/>
    <w:rsid w:val="005C09A9"/>
    <w:rsid w:val="005C216A"/>
    <w:rsid w:val="005C36BF"/>
    <w:rsid w:val="005C3D64"/>
    <w:rsid w:val="005C6D56"/>
    <w:rsid w:val="005C6DF3"/>
    <w:rsid w:val="005D0F30"/>
    <w:rsid w:val="005D1B98"/>
    <w:rsid w:val="005D366C"/>
    <w:rsid w:val="005D38BC"/>
    <w:rsid w:val="005D43CC"/>
    <w:rsid w:val="005D69AE"/>
    <w:rsid w:val="005E0459"/>
    <w:rsid w:val="005E0563"/>
    <w:rsid w:val="005E16E8"/>
    <w:rsid w:val="005E1DBB"/>
    <w:rsid w:val="005E277A"/>
    <w:rsid w:val="005E3111"/>
    <w:rsid w:val="005F032A"/>
    <w:rsid w:val="005F1526"/>
    <w:rsid w:val="005F3053"/>
    <w:rsid w:val="005F33BE"/>
    <w:rsid w:val="005F7732"/>
    <w:rsid w:val="0060154D"/>
    <w:rsid w:val="00601C93"/>
    <w:rsid w:val="0060246A"/>
    <w:rsid w:val="00602EA9"/>
    <w:rsid w:val="006047CE"/>
    <w:rsid w:val="00607BC1"/>
    <w:rsid w:val="00610416"/>
    <w:rsid w:val="0061049B"/>
    <w:rsid w:val="00610C7F"/>
    <w:rsid w:val="00614DCA"/>
    <w:rsid w:val="00615003"/>
    <w:rsid w:val="0062129C"/>
    <w:rsid w:val="006257B6"/>
    <w:rsid w:val="006258F0"/>
    <w:rsid w:val="0062600D"/>
    <w:rsid w:val="0062693C"/>
    <w:rsid w:val="006275B7"/>
    <w:rsid w:val="00627F45"/>
    <w:rsid w:val="00632090"/>
    <w:rsid w:val="00632A1C"/>
    <w:rsid w:val="00635290"/>
    <w:rsid w:val="00635C7F"/>
    <w:rsid w:val="00635EAA"/>
    <w:rsid w:val="006372E0"/>
    <w:rsid w:val="00641096"/>
    <w:rsid w:val="006438CE"/>
    <w:rsid w:val="0064546A"/>
    <w:rsid w:val="00645A35"/>
    <w:rsid w:val="00645BF3"/>
    <w:rsid w:val="006501A2"/>
    <w:rsid w:val="00650722"/>
    <w:rsid w:val="00650E89"/>
    <w:rsid w:val="00651BF2"/>
    <w:rsid w:val="006529FF"/>
    <w:rsid w:val="006532BB"/>
    <w:rsid w:val="0065355D"/>
    <w:rsid w:val="00664218"/>
    <w:rsid w:val="00664364"/>
    <w:rsid w:val="00664A26"/>
    <w:rsid w:val="00664DA8"/>
    <w:rsid w:val="00671635"/>
    <w:rsid w:val="00671B57"/>
    <w:rsid w:val="0067722F"/>
    <w:rsid w:val="006804BC"/>
    <w:rsid w:val="00681548"/>
    <w:rsid w:val="00681612"/>
    <w:rsid w:val="00684B6D"/>
    <w:rsid w:val="00690069"/>
    <w:rsid w:val="00691A17"/>
    <w:rsid w:val="00692255"/>
    <w:rsid w:val="00692460"/>
    <w:rsid w:val="00693909"/>
    <w:rsid w:val="006944A6"/>
    <w:rsid w:val="00694585"/>
    <w:rsid w:val="0069793A"/>
    <w:rsid w:val="006A06AF"/>
    <w:rsid w:val="006A5341"/>
    <w:rsid w:val="006A5AD1"/>
    <w:rsid w:val="006B1DDE"/>
    <w:rsid w:val="006B62A8"/>
    <w:rsid w:val="006C00D0"/>
    <w:rsid w:val="006C09C6"/>
    <w:rsid w:val="006C1F94"/>
    <w:rsid w:val="006C29B1"/>
    <w:rsid w:val="006C2D20"/>
    <w:rsid w:val="006C65B1"/>
    <w:rsid w:val="006D00FC"/>
    <w:rsid w:val="006D0959"/>
    <w:rsid w:val="006D1266"/>
    <w:rsid w:val="006D65C9"/>
    <w:rsid w:val="006D73F2"/>
    <w:rsid w:val="006E05BC"/>
    <w:rsid w:val="006E0CBE"/>
    <w:rsid w:val="006E171E"/>
    <w:rsid w:val="006E1951"/>
    <w:rsid w:val="006E255A"/>
    <w:rsid w:val="006E3DB3"/>
    <w:rsid w:val="006E6757"/>
    <w:rsid w:val="006F1345"/>
    <w:rsid w:val="006F188B"/>
    <w:rsid w:val="006F2F6F"/>
    <w:rsid w:val="006F3FE3"/>
    <w:rsid w:val="006F4390"/>
    <w:rsid w:val="006F48C7"/>
    <w:rsid w:val="006F5053"/>
    <w:rsid w:val="006F6381"/>
    <w:rsid w:val="006F6906"/>
    <w:rsid w:val="006F7EC3"/>
    <w:rsid w:val="00700872"/>
    <w:rsid w:val="00706CAB"/>
    <w:rsid w:val="00707009"/>
    <w:rsid w:val="007071B7"/>
    <w:rsid w:val="0070783B"/>
    <w:rsid w:val="00713915"/>
    <w:rsid w:val="007142DA"/>
    <w:rsid w:val="00714575"/>
    <w:rsid w:val="00722AF1"/>
    <w:rsid w:val="00723FED"/>
    <w:rsid w:val="00727136"/>
    <w:rsid w:val="0073235A"/>
    <w:rsid w:val="00733687"/>
    <w:rsid w:val="0073532A"/>
    <w:rsid w:val="0073715F"/>
    <w:rsid w:val="00741528"/>
    <w:rsid w:val="0074248E"/>
    <w:rsid w:val="007426F3"/>
    <w:rsid w:val="00743115"/>
    <w:rsid w:val="007469D4"/>
    <w:rsid w:val="00751103"/>
    <w:rsid w:val="00755878"/>
    <w:rsid w:val="00755C5A"/>
    <w:rsid w:val="00756808"/>
    <w:rsid w:val="00756CEB"/>
    <w:rsid w:val="0075786F"/>
    <w:rsid w:val="00762FB1"/>
    <w:rsid w:val="00762FE9"/>
    <w:rsid w:val="00763677"/>
    <w:rsid w:val="007649AE"/>
    <w:rsid w:val="00766A79"/>
    <w:rsid w:val="00767F52"/>
    <w:rsid w:val="00770114"/>
    <w:rsid w:val="00770232"/>
    <w:rsid w:val="00770245"/>
    <w:rsid w:val="007707E8"/>
    <w:rsid w:val="00771C2E"/>
    <w:rsid w:val="007758F0"/>
    <w:rsid w:val="007833AE"/>
    <w:rsid w:val="00783DB5"/>
    <w:rsid w:val="00784F7D"/>
    <w:rsid w:val="0078613F"/>
    <w:rsid w:val="0078659F"/>
    <w:rsid w:val="00786CA7"/>
    <w:rsid w:val="00787C99"/>
    <w:rsid w:val="00790360"/>
    <w:rsid w:val="00794106"/>
    <w:rsid w:val="0079790E"/>
    <w:rsid w:val="007A0158"/>
    <w:rsid w:val="007A0570"/>
    <w:rsid w:val="007A09EE"/>
    <w:rsid w:val="007A2787"/>
    <w:rsid w:val="007A2BC1"/>
    <w:rsid w:val="007A2E89"/>
    <w:rsid w:val="007A4009"/>
    <w:rsid w:val="007A5E09"/>
    <w:rsid w:val="007B05A6"/>
    <w:rsid w:val="007B141C"/>
    <w:rsid w:val="007B1B33"/>
    <w:rsid w:val="007B27CD"/>
    <w:rsid w:val="007B2DF3"/>
    <w:rsid w:val="007B31C9"/>
    <w:rsid w:val="007B673C"/>
    <w:rsid w:val="007B7E50"/>
    <w:rsid w:val="007C02C2"/>
    <w:rsid w:val="007C1E4C"/>
    <w:rsid w:val="007C3552"/>
    <w:rsid w:val="007D1CEA"/>
    <w:rsid w:val="007D3477"/>
    <w:rsid w:val="007D7980"/>
    <w:rsid w:val="007E1447"/>
    <w:rsid w:val="007E195C"/>
    <w:rsid w:val="007E3279"/>
    <w:rsid w:val="007E3FFA"/>
    <w:rsid w:val="007E5415"/>
    <w:rsid w:val="007F07DF"/>
    <w:rsid w:val="007F5A07"/>
    <w:rsid w:val="007F716D"/>
    <w:rsid w:val="007F71F5"/>
    <w:rsid w:val="00803567"/>
    <w:rsid w:val="008069E1"/>
    <w:rsid w:val="008108D6"/>
    <w:rsid w:val="00812245"/>
    <w:rsid w:val="008137A0"/>
    <w:rsid w:val="0081410B"/>
    <w:rsid w:val="00814422"/>
    <w:rsid w:val="00815070"/>
    <w:rsid w:val="00815D20"/>
    <w:rsid w:val="008166AA"/>
    <w:rsid w:val="00820CCE"/>
    <w:rsid w:val="00822B15"/>
    <w:rsid w:val="008244E3"/>
    <w:rsid w:val="008270A3"/>
    <w:rsid w:val="00827B8A"/>
    <w:rsid w:val="00830741"/>
    <w:rsid w:val="00832715"/>
    <w:rsid w:val="0083359A"/>
    <w:rsid w:val="00833BE3"/>
    <w:rsid w:val="008418D1"/>
    <w:rsid w:val="00841D13"/>
    <w:rsid w:val="008426B5"/>
    <w:rsid w:val="00843445"/>
    <w:rsid w:val="00845DE5"/>
    <w:rsid w:val="00846AE7"/>
    <w:rsid w:val="00850926"/>
    <w:rsid w:val="00852BF4"/>
    <w:rsid w:val="00853A65"/>
    <w:rsid w:val="00854D73"/>
    <w:rsid w:val="0085590C"/>
    <w:rsid w:val="008579B8"/>
    <w:rsid w:val="00862C6A"/>
    <w:rsid w:val="008664DF"/>
    <w:rsid w:val="00871960"/>
    <w:rsid w:val="00872D67"/>
    <w:rsid w:val="00876D17"/>
    <w:rsid w:val="00883ADD"/>
    <w:rsid w:val="00885E22"/>
    <w:rsid w:val="00886046"/>
    <w:rsid w:val="008865A3"/>
    <w:rsid w:val="008868AD"/>
    <w:rsid w:val="00890293"/>
    <w:rsid w:val="0089241F"/>
    <w:rsid w:val="00892635"/>
    <w:rsid w:val="00893EF1"/>
    <w:rsid w:val="00894BD1"/>
    <w:rsid w:val="00894EAB"/>
    <w:rsid w:val="00896A9B"/>
    <w:rsid w:val="008A099A"/>
    <w:rsid w:val="008A5003"/>
    <w:rsid w:val="008B0290"/>
    <w:rsid w:val="008B17EB"/>
    <w:rsid w:val="008B256E"/>
    <w:rsid w:val="008C1039"/>
    <w:rsid w:val="008C3958"/>
    <w:rsid w:val="008C5248"/>
    <w:rsid w:val="008C5D9D"/>
    <w:rsid w:val="008C7019"/>
    <w:rsid w:val="008D3CA4"/>
    <w:rsid w:val="008D3ED0"/>
    <w:rsid w:val="008D60A1"/>
    <w:rsid w:val="008E157B"/>
    <w:rsid w:val="008E3CA3"/>
    <w:rsid w:val="008E5B50"/>
    <w:rsid w:val="008E6549"/>
    <w:rsid w:val="008E6D17"/>
    <w:rsid w:val="008E6E04"/>
    <w:rsid w:val="008F0790"/>
    <w:rsid w:val="008F32DB"/>
    <w:rsid w:val="008F3676"/>
    <w:rsid w:val="0090172F"/>
    <w:rsid w:val="00904446"/>
    <w:rsid w:val="00907ECF"/>
    <w:rsid w:val="00910FEE"/>
    <w:rsid w:val="009118DE"/>
    <w:rsid w:val="00915417"/>
    <w:rsid w:val="00917D5C"/>
    <w:rsid w:val="00920C75"/>
    <w:rsid w:val="00921DAD"/>
    <w:rsid w:val="00924005"/>
    <w:rsid w:val="009260C0"/>
    <w:rsid w:val="00930C45"/>
    <w:rsid w:val="00934BB4"/>
    <w:rsid w:val="0094094B"/>
    <w:rsid w:val="00941927"/>
    <w:rsid w:val="00943917"/>
    <w:rsid w:val="0094689F"/>
    <w:rsid w:val="00947791"/>
    <w:rsid w:val="00951EC9"/>
    <w:rsid w:val="00953786"/>
    <w:rsid w:val="00960967"/>
    <w:rsid w:val="009627F3"/>
    <w:rsid w:val="00963DF8"/>
    <w:rsid w:val="00964D93"/>
    <w:rsid w:val="009726CE"/>
    <w:rsid w:val="00972CC9"/>
    <w:rsid w:val="00976594"/>
    <w:rsid w:val="00976DB8"/>
    <w:rsid w:val="0098145A"/>
    <w:rsid w:val="00982D57"/>
    <w:rsid w:val="009841E2"/>
    <w:rsid w:val="00984F40"/>
    <w:rsid w:val="0098541A"/>
    <w:rsid w:val="0098708F"/>
    <w:rsid w:val="0099157F"/>
    <w:rsid w:val="00993D81"/>
    <w:rsid w:val="00997E49"/>
    <w:rsid w:val="009A75AE"/>
    <w:rsid w:val="009B038C"/>
    <w:rsid w:val="009B0A19"/>
    <w:rsid w:val="009B0BF0"/>
    <w:rsid w:val="009B2612"/>
    <w:rsid w:val="009B2FA4"/>
    <w:rsid w:val="009B4234"/>
    <w:rsid w:val="009B7627"/>
    <w:rsid w:val="009C064E"/>
    <w:rsid w:val="009C55DF"/>
    <w:rsid w:val="009C6A95"/>
    <w:rsid w:val="009D048C"/>
    <w:rsid w:val="009D536A"/>
    <w:rsid w:val="009E3205"/>
    <w:rsid w:val="009E515F"/>
    <w:rsid w:val="009E6311"/>
    <w:rsid w:val="009E7E87"/>
    <w:rsid w:val="009F18FD"/>
    <w:rsid w:val="009F702C"/>
    <w:rsid w:val="009F7603"/>
    <w:rsid w:val="00A00F32"/>
    <w:rsid w:val="00A01B6C"/>
    <w:rsid w:val="00A033DA"/>
    <w:rsid w:val="00A04680"/>
    <w:rsid w:val="00A07109"/>
    <w:rsid w:val="00A10AB5"/>
    <w:rsid w:val="00A12A56"/>
    <w:rsid w:val="00A15586"/>
    <w:rsid w:val="00A200FA"/>
    <w:rsid w:val="00A23554"/>
    <w:rsid w:val="00A23D08"/>
    <w:rsid w:val="00A2701A"/>
    <w:rsid w:val="00A3313B"/>
    <w:rsid w:val="00A35CCE"/>
    <w:rsid w:val="00A35E5D"/>
    <w:rsid w:val="00A3748C"/>
    <w:rsid w:val="00A405F3"/>
    <w:rsid w:val="00A425F9"/>
    <w:rsid w:val="00A43707"/>
    <w:rsid w:val="00A43F08"/>
    <w:rsid w:val="00A445A5"/>
    <w:rsid w:val="00A50462"/>
    <w:rsid w:val="00A57618"/>
    <w:rsid w:val="00A603A4"/>
    <w:rsid w:val="00A62D15"/>
    <w:rsid w:val="00A62E39"/>
    <w:rsid w:val="00A6681F"/>
    <w:rsid w:val="00A67C15"/>
    <w:rsid w:val="00A70009"/>
    <w:rsid w:val="00A7163C"/>
    <w:rsid w:val="00A729D5"/>
    <w:rsid w:val="00A85546"/>
    <w:rsid w:val="00A85693"/>
    <w:rsid w:val="00A87FDD"/>
    <w:rsid w:val="00A921B1"/>
    <w:rsid w:val="00A92B24"/>
    <w:rsid w:val="00A935F6"/>
    <w:rsid w:val="00A9475C"/>
    <w:rsid w:val="00A94DDC"/>
    <w:rsid w:val="00A96BBA"/>
    <w:rsid w:val="00A96ED8"/>
    <w:rsid w:val="00A97208"/>
    <w:rsid w:val="00A97354"/>
    <w:rsid w:val="00AA00AC"/>
    <w:rsid w:val="00AA0897"/>
    <w:rsid w:val="00AA2B1A"/>
    <w:rsid w:val="00AB0696"/>
    <w:rsid w:val="00AB14AD"/>
    <w:rsid w:val="00AB3485"/>
    <w:rsid w:val="00AB44A9"/>
    <w:rsid w:val="00AC164A"/>
    <w:rsid w:val="00AC2A19"/>
    <w:rsid w:val="00AC2F3C"/>
    <w:rsid w:val="00AC3F24"/>
    <w:rsid w:val="00AC40D2"/>
    <w:rsid w:val="00AC45A1"/>
    <w:rsid w:val="00AC6979"/>
    <w:rsid w:val="00AD154F"/>
    <w:rsid w:val="00AD288A"/>
    <w:rsid w:val="00AD35F9"/>
    <w:rsid w:val="00AE0302"/>
    <w:rsid w:val="00AE39A2"/>
    <w:rsid w:val="00AE6425"/>
    <w:rsid w:val="00AF01DF"/>
    <w:rsid w:val="00AF35A9"/>
    <w:rsid w:val="00AF5FC2"/>
    <w:rsid w:val="00AF6F3F"/>
    <w:rsid w:val="00B041B6"/>
    <w:rsid w:val="00B062CF"/>
    <w:rsid w:val="00B10804"/>
    <w:rsid w:val="00B13202"/>
    <w:rsid w:val="00B13660"/>
    <w:rsid w:val="00B14438"/>
    <w:rsid w:val="00B163F0"/>
    <w:rsid w:val="00B172B3"/>
    <w:rsid w:val="00B22F51"/>
    <w:rsid w:val="00B23D8B"/>
    <w:rsid w:val="00B23D92"/>
    <w:rsid w:val="00B24576"/>
    <w:rsid w:val="00B25A59"/>
    <w:rsid w:val="00B27A79"/>
    <w:rsid w:val="00B27E4F"/>
    <w:rsid w:val="00B308E2"/>
    <w:rsid w:val="00B3090D"/>
    <w:rsid w:val="00B31576"/>
    <w:rsid w:val="00B31FA4"/>
    <w:rsid w:val="00B355AF"/>
    <w:rsid w:val="00B401DE"/>
    <w:rsid w:val="00B42491"/>
    <w:rsid w:val="00B434C3"/>
    <w:rsid w:val="00B44EE7"/>
    <w:rsid w:val="00B510AB"/>
    <w:rsid w:val="00B51781"/>
    <w:rsid w:val="00B54486"/>
    <w:rsid w:val="00B5688D"/>
    <w:rsid w:val="00B6092C"/>
    <w:rsid w:val="00B61CBD"/>
    <w:rsid w:val="00B647FE"/>
    <w:rsid w:val="00B657D4"/>
    <w:rsid w:val="00B6715D"/>
    <w:rsid w:val="00B70D55"/>
    <w:rsid w:val="00B71344"/>
    <w:rsid w:val="00B715FC"/>
    <w:rsid w:val="00B74C0C"/>
    <w:rsid w:val="00B75732"/>
    <w:rsid w:val="00B75E3C"/>
    <w:rsid w:val="00B76D02"/>
    <w:rsid w:val="00B77583"/>
    <w:rsid w:val="00B8077F"/>
    <w:rsid w:val="00B835A6"/>
    <w:rsid w:val="00B85829"/>
    <w:rsid w:val="00B877C4"/>
    <w:rsid w:val="00B87821"/>
    <w:rsid w:val="00B87D6E"/>
    <w:rsid w:val="00B910BB"/>
    <w:rsid w:val="00B91163"/>
    <w:rsid w:val="00B95AB2"/>
    <w:rsid w:val="00B9657D"/>
    <w:rsid w:val="00BA14AE"/>
    <w:rsid w:val="00BA1562"/>
    <w:rsid w:val="00BA3CED"/>
    <w:rsid w:val="00BA3F2E"/>
    <w:rsid w:val="00BA5D59"/>
    <w:rsid w:val="00BA63E0"/>
    <w:rsid w:val="00BA6FC3"/>
    <w:rsid w:val="00BB1CFC"/>
    <w:rsid w:val="00BB1F04"/>
    <w:rsid w:val="00BC263B"/>
    <w:rsid w:val="00BC3531"/>
    <w:rsid w:val="00BC46F3"/>
    <w:rsid w:val="00BC48E3"/>
    <w:rsid w:val="00BC5262"/>
    <w:rsid w:val="00BC578F"/>
    <w:rsid w:val="00BD24C1"/>
    <w:rsid w:val="00BD560A"/>
    <w:rsid w:val="00BE42B9"/>
    <w:rsid w:val="00BF054C"/>
    <w:rsid w:val="00BF06C8"/>
    <w:rsid w:val="00BF0C81"/>
    <w:rsid w:val="00BF16D0"/>
    <w:rsid w:val="00BF28D8"/>
    <w:rsid w:val="00BF2E77"/>
    <w:rsid w:val="00BF4BBE"/>
    <w:rsid w:val="00BF64CB"/>
    <w:rsid w:val="00C018B9"/>
    <w:rsid w:val="00C03021"/>
    <w:rsid w:val="00C0492E"/>
    <w:rsid w:val="00C04B21"/>
    <w:rsid w:val="00C052CE"/>
    <w:rsid w:val="00C100C2"/>
    <w:rsid w:val="00C105AE"/>
    <w:rsid w:val="00C109FB"/>
    <w:rsid w:val="00C12179"/>
    <w:rsid w:val="00C12C54"/>
    <w:rsid w:val="00C2334F"/>
    <w:rsid w:val="00C23E53"/>
    <w:rsid w:val="00C26E78"/>
    <w:rsid w:val="00C27AE7"/>
    <w:rsid w:val="00C323C8"/>
    <w:rsid w:val="00C337BE"/>
    <w:rsid w:val="00C35A27"/>
    <w:rsid w:val="00C36D82"/>
    <w:rsid w:val="00C3779C"/>
    <w:rsid w:val="00C42396"/>
    <w:rsid w:val="00C4307C"/>
    <w:rsid w:val="00C5028B"/>
    <w:rsid w:val="00C51276"/>
    <w:rsid w:val="00C5543C"/>
    <w:rsid w:val="00C56915"/>
    <w:rsid w:val="00C56A45"/>
    <w:rsid w:val="00C56DCD"/>
    <w:rsid w:val="00C57AFA"/>
    <w:rsid w:val="00C628C4"/>
    <w:rsid w:val="00C62909"/>
    <w:rsid w:val="00C63712"/>
    <w:rsid w:val="00C67BD2"/>
    <w:rsid w:val="00C67E0A"/>
    <w:rsid w:val="00C717ED"/>
    <w:rsid w:val="00C71D69"/>
    <w:rsid w:val="00C74BC2"/>
    <w:rsid w:val="00C75360"/>
    <w:rsid w:val="00C76049"/>
    <w:rsid w:val="00C80EDC"/>
    <w:rsid w:val="00C81D9B"/>
    <w:rsid w:val="00C84216"/>
    <w:rsid w:val="00C87592"/>
    <w:rsid w:val="00C9242B"/>
    <w:rsid w:val="00C932ED"/>
    <w:rsid w:val="00C933A5"/>
    <w:rsid w:val="00C93A12"/>
    <w:rsid w:val="00C94E66"/>
    <w:rsid w:val="00C95890"/>
    <w:rsid w:val="00C95EBF"/>
    <w:rsid w:val="00CA03C9"/>
    <w:rsid w:val="00CA44CF"/>
    <w:rsid w:val="00CA49F9"/>
    <w:rsid w:val="00CA5F42"/>
    <w:rsid w:val="00CA6574"/>
    <w:rsid w:val="00CA6F84"/>
    <w:rsid w:val="00CA73AE"/>
    <w:rsid w:val="00CA7AC0"/>
    <w:rsid w:val="00CB013D"/>
    <w:rsid w:val="00CB1BA1"/>
    <w:rsid w:val="00CB2A3F"/>
    <w:rsid w:val="00CB2DAE"/>
    <w:rsid w:val="00CB3BCC"/>
    <w:rsid w:val="00CC1847"/>
    <w:rsid w:val="00CC1C12"/>
    <w:rsid w:val="00CC4B88"/>
    <w:rsid w:val="00CC4ED4"/>
    <w:rsid w:val="00CC5E1E"/>
    <w:rsid w:val="00CC672B"/>
    <w:rsid w:val="00CC6C62"/>
    <w:rsid w:val="00CD03C3"/>
    <w:rsid w:val="00CD11FC"/>
    <w:rsid w:val="00CD32E2"/>
    <w:rsid w:val="00CD4751"/>
    <w:rsid w:val="00CD639D"/>
    <w:rsid w:val="00CE01DE"/>
    <w:rsid w:val="00CE0793"/>
    <w:rsid w:val="00CE2431"/>
    <w:rsid w:val="00CE24D9"/>
    <w:rsid w:val="00CE31F6"/>
    <w:rsid w:val="00CE4FF2"/>
    <w:rsid w:val="00CE5537"/>
    <w:rsid w:val="00CE69F6"/>
    <w:rsid w:val="00CF1C5E"/>
    <w:rsid w:val="00CF45EA"/>
    <w:rsid w:val="00CF580E"/>
    <w:rsid w:val="00CF7A51"/>
    <w:rsid w:val="00D013FB"/>
    <w:rsid w:val="00D01599"/>
    <w:rsid w:val="00D01FD3"/>
    <w:rsid w:val="00D024C7"/>
    <w:rsid w:val="00D02D48"/>
    <w:rsid w:val="00D02E8A"/>
    <w:rsid w:val="00D06693"/>
    <w:rsid w:val="00D07A0C"/>
    <w:rsid w:val="00D104B3"/>
    <w:rsid w:val="00D10D1B"/>
    <w:rsid w:val="00D1504D"/>
    <w:rsid w:val="00D1553A"/>
    <w:rsid w:val="00D20A0D"/>
    <w:rsid w:val="00D21388"/>
    <w:rsid w:val="00D22D5A"/>
    <w:rsid w:val="00D22D65"/>
    <w:rsid w:val="00D23AB2"/>
    <w:rsid w:val="00D23CA8"/>
    <w:rsid w:val="00D247F6"/>
    <w:rsid w:val="00D26475"/>
    <w:rsid w:val="00D27780"/>
    <w:rsid w:val="00D30C2A"/>
    <w:rsid w:val="00D3189C"/>
    <w:rsid w:val="00D3397A"/>
    <w:rsid w:val="00D36612"/>
    <w:rsid w:val="00D36FAE"/>
    <w:rsid w:val="00D3757D"/>
    <w:rsid w:val="00D4299F"/>
    <w:rsid w:val="00D431C6"/>
    <w:rsid w:val="00D43EB1"/>
    <w:rsid w:val="00D468F0"/>
    <w:rsid w:val="00D510D3"/>
    <w:rsid w:val="00D53EE5"/>
    <w:rsid w:val="00D54152"/>
    <w:rsid w:val="00D55446"/>
    <w:rsid w:val="00D56063"/>
    <w:rsid w:val="00D5781C"/>
    <w:rsid w:val="00D60757"/>
    <w:rsid w:val="00D62BC1"/>
    <w:rsid w:val="00D62C7C"/>
    <w:rsid w:val="00D66DA4"/>
    <w:rsid w:val="00D66DB3"/>
    <w:rsid w:val="00D7131E"/>
    <w:rsid w:val="00D738B0"/>
    <w:rsid w:val="00D74A57"/>
    <w:rsid w:val="00D75063"/>
    <w:rsid w:val="00D7565C"/>
    <w:rsid w:val="00D846FE"/>
    <w:rsid w:val="00D8471F"/>
    <w:rsid w:val="00D85077"/>
    <w:rsid w:val="00D90580"/>
    <w:rsid w:val="00D9189A"/>
    <w:rsid w:val="00D931F5"/>
    <w:rsid w:val="00D965A4"/>
    <w:rsid w:val="00DA05F6"/>
    <w:rsid w:val="00DA429F"/>
    <w:rsid w:val="00DA6641"/>
    <w:rsid w:val="00DA74BC"/>
    <w:rsid w:val="00DB1DF7"/>
    <w:rsid w:val="00DB1ECA"/>
    <w:rsid w:val="00DB4E1B"/>
    <w:rsid w:val="00DC0821"/>
    <w:rsid w:val="00DC09F9"/>
    <w:rsid w:val="00DC224F"/>
    <w:rsid w:val="00DC321E"/>
    <w:rsid w:val="00DC32D5"/>
    <w:rsid w:val="00DC3BE0"/>
    <w:rsid w:val="00DC4058"/>
    <w:rsid w:val="00DD0252"/>
    <w:rsid w:val="00DD173B"/>
    <w:rsid w:val="00DD20A6"/>
    <w:rsid w:val="00DD2309"/>
    <w:rsid w:val="00DD2CB2"/>
    <w:rsid w:val="00DD63E1"/>
    <w:rsid w:val="00DD786F"/>
    <w:rsid w:val="00DE03B2"/>
    <w:rsid w:val="00DE1345"/>
    <w:rsid w:val="00DE1B42"/>
    <w:rsid w:val="00DE2539"/>
    <w:rsid w:val="00DE3BD3"/>
    <w:rsid w:val="00DE56C5"/>
    <w:rsid w:val="00DE7705"/>
    <w:rsid w:val="00DF095E"/>
    <w:rsid w:val="00DF0EF5"/>
    <w:rsid w:val="00DF2959"/>
    <w:rsid w:val="00E0053C"/>
    <w:rsid w:val="00E0065A"/>
    <w:rsid w:val="00E00EA5"/>
    <w:rsid w:val="00E03D22"/>
    <w:rsid w:val="00E0550C"/>
    <w:rsid w:val="00E0643B"/>
    <w:rsid w:val="00E070B0"/>
    <w:rsid w:val="00E0763C"/>
    <w:rsid w:val="00E0791B"/>
    <w:rsid w:val="00E10021"/>
    <w:rsid w:val="00E10E72"/>
    <w:rsid w:val="00E121A3"/>
    <w:rsid w:val="00E12EB1"/>
    <w:rsid w:val="00E1797F"/>
    <w:rsid w:val="00E22F48"/>
    <w:rsid w:val="00E23426"/>
    <w:rsid w:val="00E2424C"/>
    <w:rsid w:val="00E248DB"/>
    <w:rsid w:val="00E30B39"/>
    <w:rsid w:val="00E3129C"/>
    <w:rsid w:val="00E32923"/>
    <w:rsid w:val="00E35BA1"/>
    <w:rsid w:val="00E37F86"/>
    <w:rsid w:val="00E40757"/>
    <w:rsid w:val="00E42288"/>
    <w:rsid w:val="00E423DF"/>
    <w:rsid w:val="00E432A6"/>
    <w:rsid w:val="00E46717"/>
    <w:rsid w:val="00E47092"/>
    <w:rsid w:val="00E509D2"/>
    <w:rsid w:val="00E55F7F"/>
    <w:rsid w:val="00E560C0"/>
    <w:rsid w:val="00E5611A"/>
    <w:rsid w:val="00E604D2"/>
    <w:rsid w:val="00E6222B"/>
    <w:rsid w:val="00E62DEF"/>
    <w:rsid w:val="00E7072C"/>
    <w:rsid w:val="00E7154C"/>
    <w:rsid w:val="00E71B33"/>
    <w:rsid w:val="00E725C4"/>
    <w:rsid w:val="00E7359E"/>
    <w:rsid w:val="00E74A3C"/>
    <w:rsid w:val="00E76251"/>
    <w:rsid w:val="00E76614"/>
    <w:rsid w:val="00E77345"/>
    <w:rsid w:val="00E77560"/>
    <w:rsid w:val="00E81E06"/>
    <w:rsid w:val="00E83D6D"/>
    <w:rsid w:val="00E84652"/>
    <w:rsid w:val="00E86F62"/>
    <w:rsid w:val="00E87FBF"/>
    <w:rsid w:val="00E93201"/>
    <w:rsid w:val="00E9579B"/>
    <w:rsid w:val="00E9755F"/>
    <w:rsid w:val="00E97665"/>
    <w:rsid w:val="00EA72BE"/>
    <w:rsid w:val="00EB01F4"/>
    <w:rsid w:val="00EB20C1"/>
    <w:rsid w:val="00EB2431"/>
    <w:rsid w:val="00EB378C"/>
    <w:rsid w:val="00EB664A"/>
    <w:rsid w:val="00EB68EB"/>
    <w:rsid w:val="00EB753E"/>
    <w:rsid w:val="00EB7F41"/>
    <w:rsid w:val="00EC3979"/>
    <w:rsid w:val="00EC4446"/>
    <w:rsid w:val="00EC5119"/>
    <w:rsid w:val="00EC6F8C"/>
    <w:rsid w:val="00EC7697"/>
    <w:rsid w:val="00ED0B90"/>
    <w:rsid w:val="00ED1C21"/>
    <w:rsid w:val="00ED5ECF"/>
    <w:rsid w:val="00EE0FBE"/>
    <w:rsid w:val="00EE158E"/>
    <w:rsid w:val="00EE32AA"/>
    <w:rsid w:val="00EE38AF"/>
    <w:rsid w:val="00EE4FDF"/>
    <w:rsid w:val="00EE6998"/>
    <w:rsid w:val="00EE763F"/>
    <w:rsid w:val="00EF2AEF"/>
    <w:rsid w:val="00EF3545"/>
    <w:rsid w:val="00EF507B"/>
    <w:rsid w:val="00EF5607"/>
    <w:rsid w:val="00EF7309"/>
    <w:rsid w:val="00EF7CF4"/>
    <w:rsid w:val="00F017EF"/>
    <w:rsid w:val="00F0260B"/>
    <w:rsid w:val="00F03167"/>
    <w:rsid w:val="00F0465C"/>
    <w:rsid w:val="00F0705B"/>
    <w:rsid w:val="00F07587"/>
    <w:rsid w:val="00F07665"/>
    <w:rsid w:val="00F10B4B"/>
    <w:rsid w:val="00F131B3"/>
    <w:rsid w:val="00F13583"/>
    <w:rsid w:val="00F14763"/>
    <w:rsid w:val="00F15DF0"/>
    <w:rsid w:val="00F15E49"/>
    <w:rsid w:val="00F17288"/>
    <w:rsid w:val="00F21C65"/>
    <w:rsid w:val="00F220FB"/>
    <w:rsid w:val="00F23000"/>
    <w:rsid w:val="00F23591"/>
    <w:rsid w:val="00F23C26"/>
    <w:rsid w:val="00F24FDA"/>
    <w:rsid w:val="00F25101"/>
    <w:rsid w:val="00F25A8C"/>
    <w:rsid w:val="00F26484"/>
    <w:rsid w:val="00F26A87"/>
    <w:rsid w:val="00F300FA"/>
    <w:rsid w:val="00F309A8"/>
    <w:rsid w:val="00F31BB0"/>
    <w:rsid w:val="00F36409"/>
    <w:rsid w:val="00F4116C"/>
    <w:rsid w:val="00F41F92"/>
    <w:rsid w:val="00F42992"/>
    <w:rsid w:val="00F44105"/>
    <w:rsid w:val="00F4431C"/>
    <w:rsid w:val="00F45D34"/>
    <w:rsid w:val="00F46B0D"/>
    <w:rsid w:val="00F46D3D"/>
    <w:rsid w:val="00F46D4B"/>
    <w:rsid w:val="00F47B9B"/>
    <w:rsid w:val="00F519EC"/>
    <w:rsid w:val="00F52034"/>
    <w:rsid w:val="00F52593"/>
    <w:rsid w:val="00F54A7F"/>
    <w:rsid w:val="00F5614E"/>
    <w:rsid w:val="00F56382"/>
    <w:rsid w:val="00F57623"/>
    <w:rsid w:val="00F57815"/>
    <w:rsid w:val="00F57E63"/>
    <w:rsid w:val="00F602E1"/>
    <w:rsid w:val="00F60A55"/>
    <w:rsid w:val="00F61987"/>
    <w:rsid w:val="00F650C8"/>
    <w:rsid w:val="00F678E8"/>
    <w:rsid w:val="00F703C5"/>
    <w:rsid w:val="00F70599"/>
    <w:rsid w:val="00F72309"/>
    <w:rsid w:val="00F74275"/>
    <w:rsid w:val="00F74B96"/>
    <w:rsid w:val="00F74DE1"/>
    <w:rsid w:val="00F80B62"/>
    <w:rsid w:val="00F817FB"/>
    <w:rsid w:val="00F830CA"/>
    <w:rsid w:val="00F84DD7"/>
    <w:rsid w:val="00F85FAC"/>
    <w:rsid w:val="00F90D3B"/>
    <w:rsid w:val="00F94BE0"/>
    <w:rsid w:val="00F9575F"/>
    <w:rsid w:val="00F95B6E"/>
    <w:rsid w:val="00F962DA"/>
    <w:rsid w:val="00FA017A"/>
    <w:rsid w:val="00FA1471"/>
    <w:rsid w:val="00FB281B"/>
    <w:rsid w:val="00FB2FFA"/>
    <w:rsid w:val="00FB53AA"/>
    <w:rsid w:val="00FB5B9E"/>
    <w:rsid w:val="00FB6C09"/>
    <w:rsid w:val="00FC354C"/>
    <w:rsid w:val="00FC4FB4"/>
    <w:rsid w:val="00FC546D"/>
    <w:rsid w:val="00FC64D7"/>
    <w:rsid w:val="00FC7727"/>
    <w:rsid w:val="00FD1FFC"/>
    <w:rsid w:val="00FD28BF"/>
    <w:rsid w:val="00FD3198"/>
    <w:rsid w:val="00FD33F3"/>
    <w:rsid w:val="00FD5414"/>
    <w:rsid w:val="00FD5A9D"/>
    <w:rsid w:val="00FD7356"/>
    <w:rsid w:val="00FE0636"/>
    <w:rsid w:val="00FE39DF"/>
    <w:rsid w:val="00FE5A35"/>
    <w:rsid w:val="00FE6090"/>
    <w:rsid w:val="00FF03EB"/>
    <w:rsid w:val="00FF0561"/>
    <w:rsid w:val="00FF2E06"/>
    <w:rsid w:val="00FF4B15"/>
    <w:rsid w:val="00FF66E4"/>
    <w:rsid w:val="00FF7AF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ABF19"/>
  <w15:chartTrackingRefBased/>
  <w15:docId w15:val="{F7B5C321-FED8-476E-9DF0-A01FD362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95A"/>
    <w:pPr>
      <w:ind w:left="720"/>
      <w:contextualSpacing/>
    </w:pPr>
  </w:style>
  <w:style w:type="paragraph" w:styleId="NoSpacing">
    <w:name w:val="No Spacing"/>
    <w:uiPriority w:val="1"/>
    <w:qFormat/>
    <w:rsid w:val="00FC7727"/>
    <w:pPr>
      <w:spacing w:after="0" w:line="240" w:lineRule="auto"/>
    </w:pPr>
    <w:rPr>
      <w:lang w:val="en-US"/>
    </w:rPr>
  </w:style>
  <w:style w:type="paragraph" w:customStyle="1" w:styleId="Default">
    <w:name w:val="Default"/>
    <w:rsid w:val="0061049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66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81F"/>
  </w:style>
  <w:style w:type="paragraph" w:styleId="Footer">
    <w:name w:val="footer"/>
    <w:basedOn w:val="Normal"/>
    <w:link w:val="FooterChar"/>
    <w:uiPriority w:val="99"/>
    <w:unhideWhenUsed/>
    <w:rsid w:val="00A66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D330A-8C06-47DC-9A1F-209A72F9D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5906</Words>
  <Characters>33666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Millicent</cp:lastModifiedBy>
  <cp:revision>2</cp:revision>
  <dcterms:created xsi:type="dcterms:W3CDTF">2023-07-14T10:16:00Z</dcterms:created>
  <dcterms:modified xsi:type="dcterms:W3CDTF">2023-07-14T10:16:00Z</dcterms:modified>
</cp:coreProperties>
</file>