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1553" w14:textId="65B976F8" w:rsidR="00227E2F" w:rsidRPr="00086DC5" w:rsidRDefault="00BC742A" w:rsidP="00BC742A">
      <w:pPr>
        <w:spacing w:after="0"/>
        <w:rPr>
          <w:rFonts w:ascii="Times New Roman" w:hAnsi="Times New Roman" w:cs="Times New Roman"/>
          <w:b/>
          <w:sz w:val="24"/>
          <w:szCs w:val="24"/>
        </w:rPr>
      </w:pPr>
      <w:r w:rsidRPr="00086DC5">
        <w:rPr>
          <w:rFonts w:ascii="Times New Roman" w:hAnsi="Times New Roman" w:cs="Times New Roman"/>
          <w:b/>
          <w:sz w:val="24"/>
          <w:szCs w:val="24"/>
          <w:u w:val="single"/>
        </w:rPr>
        <w:t>REPORTABLE</w:t>
      </w:r>
      <w:r w:rsidRPr="00086DC5">
        <w:rPr>
          <w:rFonts w:ascii="Times New Roman" w:hAnsi="Times New Roman" w:cs="Times New Roman"/>
          <w:b/>
          <w:sz w:val="24"/>
          <w:szCs w:val="24"/>
        </w:rPr>
        <w:t xml:space="preserve">   </w:t>
      </w:r>
      <w:r w:rsidR="00732E50" w:rsidRPr="00086DC5">
        <w:rPr>
          <w:rFonts w:ascii="Times New Roman" w:hAnsi="Times New Roman" w:cs="Times New Roman"/>
          <w:b/>
          <w:sz w:val="24"/>
          <w:szCs w:val="24"/>
        </w:rPr>
        <w:t>(</w:t>
      </w:r>
      <w:r w:rsidR="005E4958" w:rsidRPr="00086DC5">
        <w:rPr>
          <w:rFonts w:ascii="Times New Roman" w:hAnsi="Times New Roman" w:cs="Times New Roman"/>
          <w:b/>
          <w:sz w:val="24"/>
          <w:szCs w:val="24"/>
        </w:rPr>
        <w:t>0</w:t>
      </w:r>
      <w:r w:rsidR="00732E50" w:rsidRPr="00086DC5">
        <w:rPr>
          <w:rFonts w:ascii="Times New Roman" w:hAnsi="Times New Roman" w:cs="Times New Roman"/>
          <w:b/>
          <w:sz w:val="24"/>
          <w:szCs w:val="24"/>
        </w:rPr>
        <w:t>6)</w:t>
      </w:r>
    </w:p>
    <w:p w14:paraId="5B1C22EC" w14:textId="77777777" w:rsidR="00BC742A" w:rsidRPr="00086DC5" w:rsidRDefault="00BC742A" w:rsidP="005B3F49">
      <w:pPr>
        <w:spacing w:after="0"/>
        <w:jc w:val="center"/>
        <w:rPr>
          <w:rFonts w:ascii="Times New Roman" w:hAnsi="Times New Roman" w:cs="Times New Roman"/>
          <w:b/>
          <w:sz w:val="24"/>
          <w:szCs w:val="24"/>
        </w:rPr>
      </w:pPr>
    </w:p>
    <w:p w14:paraId="61749F49" w14:textId="77777777" w:rsidR="00BC742A" w:rsidRPr="00086DC5" w:rsidRDefault="00BC742A" w:rsidP="005B3F49">
      <w:pPr>
        <w:spacing w:after="0"/>
        <w:jc w:val="center"/>
        <w:rPr>
          <w:rFonts w:ascii="Times New Roman" w:hAnsi="Times New Roman" w:cs="Times New Roman"/>
          <w:b/>
          <w:sz w:val="24"/>
          <w:szCs w:val="24"/>
        </w:rPr>
      </w:pPr>
    </w:p>
    <w:p w14:paraId="5C372FCE" w14:textId="18263977" w:rsidR="005B3F49" w:rsidRPr="00086DC5" w:rsidRDefault="00165653" w:rsidP="005B3F49">
      <w:pPr>
        <w:spacing w:after="0"/>
        <w:jc w:val="center"/>
        <w:rPr>
          <w:rFonts w:ascii="Times New Roman" w:hAnsi="Times New Roman" w:cs="Times New Roman"/>
          <w:b/>
          <w:sz w:val="24"/>
          <w:szCs w:val="24"/>
        </w:rPr>
      </w:pPr>
      <w:r w:rsidRPr="00086DC5">
        <w:rPr>
          <w:rFonts w:ascii="Times New Roman" w:hAnsi="Times New Roman" w:cs="Times New Roman"/>
          <w:b/>
          <w:sz w:val="24"/>
          <w:szCs w:val="24"/>
        </w:rPr>
        <w:t xml:space="preserve">ZESA     HOLDINGS     (PRIVATE)     </w:t>
      </w:r>
      <w:r w:rsidR="005B3F49" w:rsidRPr="00086DC5">
        <w:rPr>
          <w:rFonts w:ascii="Times New Roman" w:hAnsi="Times New Roman" w:cs="Times New Roman"/>
          <w:b/>
          <w:sz w:val="24"/>
          <w:szCs w:val="24"/>
        </w:rPr>
        <w:t>LIMITED</w:t>
      </w:r>
    </w:p>
    <w:p w14:paraId="4C31CFF2" w14:textId="77777777" w:rsidR="005B3F49" w:rsidRPr="00086DC5" w:rsidRDefault="005B3F49" w:rsidP="005B3F49">
      <w:pPr>
        <w:spacing w:after="0"/>
        <w:jc w:val="center"/>
        <w:rPr>
          <w:rFonts w:ascii="Times New Roman" w:hAnsi="Times New Roman" w:cs="Times New Roman"/>
          <w:b/>
          <w:sz w:val="24"/>
          <w:szCs w:val="24"/>
        </w:rPr>
      </w:pPr>
      <w:proofErr w:type="gramStart"/>
      <w:r w:rsidRPr="00086DC5">
        <w:rPr>
          <w:rFonts w:ascii="Times New Roman" w:hAnsi="Times New Roman" w:cs="Times New Roman"/>
          <w:b/>
          <w:sz w:val="24"/>
          <w:szCs w:val="24"/>
        </w:rPr>
        <w:t>v</w:t>
      </w:r>
      <w:proofErr w:type="gramEnd"/>
    </w:p>
    <w:p w14:paraId="510CC479" w14:textId="4D478097" w:rsidR="005B3F49" w:rsidRPr="00086DC5" w:rsidRDefault="00165653" w:rsidP="00165653">
      <w:pPr>
        <w:pStyle w:val="ListParagraph"/>
        <w:spacing w:after="0"/>
        <w:rPr>
          <w:rFonts w:ascii="Times New Roman" w:hAnsi="Times New Roman" w:cs="Times New Roman"/>
          <w:b/>
          <w:sz w:val="24"/>
          <w:szCs w:val="24"/>
        </w:rPr>
      </w:pPr>
      <w:r w:rsidRPr="00086DC5">
        <w:rPr>
          <w:rFonts w:ascii="Times New Roman" w:hAnsi="Times New Roman" w:cs="Times New Roman"/>
          <w:b/>
          <w:sz w:val="24"/>
          <w:szCs w:val="24"/>
        </w:rPr>
        <w:t xml:space="preserve">(1)     TAKAWIRA     </w:t>
      </w:r>
      <w:r w:rsidR="005B3F49" w:rsidRPr="00086DC5">
        <w:rPr>
          <w:rFonts w:ascii="Times New Roman" w:hAnsi="Times New Roman" w:cs="Times New Roman"/>
          <w:b/>
          <w:sz w:val="24"/>
          <w:szCs w:val="24"/>
        </w:rPr>
        <w:t>MUNYANYI</w:t>
      </w:r>
      <w:r w:rsidRPr="00086DC5">
        <w:rPr>
          <w:rFonts w:ascii="Times New Roman" w:hAnsi="Times New Roman" w:cs="Times New Roman"/>
          <w:b/>
          <w:sz w:val="24"/>
          <w:szCs w:val="24"/>
        </w:rPr>
        <w:t xml:space="preserve">     (2)     SAIDI     </w:t>
      </w:r>
      <w:r w:rsidR="005B3F49" w:rsidRPr="00086DC5">
        <w:rPr>
          <w:rFonts w:ascii="Times New Roman" w:hAnsi="Times New Roman" w:cs="Times New Roman"/>
          <w:b/>
          <w:sz w:val="24"/>
          <w:szCs w:val="24"/>
        </w:rPr>
        <w:t>SANGULA</w:t>
      </w:r>
    </w:p>
    <w:p w14:paraId="17F7FE3B" w14:textId="77777777" w:rsidR="0062560E" w:rsidRPr="00086DC5" w:rsidRDefault="0062560E" w:rsidP="00165653">
      <w:pPr>
        <w:pStyle w:val="ListParagraph"/>
        <w:spacing w:after="0"/>
        <w:rPr>
          <w:rFonts w:ascii="Times New Roman" w:hAnsi="Times New Roman" w:cs="Times New Roman"/>
          <w:b/>
          <w:sz w:val="24"/>
          <w:szCs w:val="24"/>
        </w:rPr>
      </w:pPr>
    </w:p>
    <w:p w14:paraId="71DA3989" w14:textId="77777777" w:rsidR="005B3F49" w:rsidRPr="00086DC5" w:rsidRDefault="005B3F49" w:rsidP="005B3F49">
      <w:pPr>
        <w:spacing w:after="0"/>
        <w:jc w:val="center"/>
        <w:rPr>
          <w:rFonts w:ascii="Times New Roman" w:hAnsi="Times New Roman" w:cs="Times New Roman"/>
          <w:b/>
          <w:sz w:val="24"/>
          <w:szCs w:val="24"/>
        </w:rPr>
      </w:pPr>
    </w:p>
    <w:p w14:paraId="5BDE25F8" w14:textId="77777777" w:rsidR="005B3F49" w:rsidRPr="00086DC5" w:rsidRDefault="005B3F49" w:rsidP="005B3F49">
      <w:pPr>
        <w:spacing w:after="0"/>
        <w:jc w:val="center"/>
        <w:rPr>
          <w:rFonts w:ascii="Times New Roman" w:hAnsi="Times New Roman" w:cs="Times New Roman"/>
          <w:b/>
          <w:sz w:val="24"/>
          <w:szCs w:val="24"/>
        </w:rPr>
      </w:pPr>
    </w:p>
    <w:p w14:paraId="746375D4" w14:textId="77777777" w:rsidR="005B3F49" w:rsidRPr="00086DC5" w:rsidRDefault="005B3F49" w:rsidP="00C137AB">
      <w:pPr>
        <w:spacing w:after="0"/>
        <w:jc w:val="both"/>
        <w:rPr>
          <w:rFonts w:ascii="Times New Roman" w:hAnsi="Times New Roman" w:cs="Times New Roman"/>
          <w:b/>
          <w:sz w:val="24"/>
          <w:szCs w:val="24"/>
        </w:rPr>
      </w:pPr>
      <w:r w:rsidRPr="00086DC5">
        <w:rPr>
          <w:rFonts w:ascii="Times New Roman" w:hAnsi="Times New Roman" w:cs="Times New Roman"/>
          <w:b/>
          <w:sz w:val="24"/>
          <w:szCs w:val="24"/>
        </w:rPr>
        <w:t>SUPREME COURT OF ZIMBABWE</w:t>
      </w:r>
    </w:p>
    <w:p w14:paraId="39DDC65D" w14:textId="0AE54095" w:rsidR="005B3F49" w:rsidRPr="00086DC5" w:rsidRDefault="005B3F49" w:rsidP="00C137AB">
      <w:pPr>
        <w:spacing w:after="0"/>
        <w:jc w:val="both"/>
        <w:rPr>
          <w:rFonts w:ascii="Times New Roman" w:hAnsi="Times New Roman" w:cs="Times New Roman"/>
          <w:b/>
          <w:sz w:val="24"/>
          <w:szCs w:val="24"/>
        </w:rPr>
      </w:pPr>
      <w:r w:rsidRPr="00086DC5">
        <w:rPr>
          <w:rFonts w:ascii="Times New Roman" w:hAnsi="Times New Roman" w:cs="Times New Roman"/>
          <w:b/>
          <w:sz w:val="24"/>
          <w:szCs w:val="24"/>
        </w:rPr>
        <w:t>HARARE: 15 SEPTEMBER 2023</w:t>
      </w:r>
      <w:r w:rsidR="000116AC" w:rsidRPr="00086DC5">
        <w:rPr>
          <w:rFonts w:ascii="Times New Roman" w:hAnsi="Times New Roman" w:cs="Times New Roman"/>
          <w:b/>
          <w:sz w:val="24"/>
          <w:szCs w:val="24"/>
        </w:rPr>
        <w:t xml:space="preserve"> &amp;</w:t>
      </w:r>
      <w:r w:rsidR="00BC742A" w:rsidRPr="00086DC5">
        <w:rPr>
          <w:rFonts w:ascii="Times New Roman" w:hAnsi="Times New Roman" w:cs="Times New Roman"/>
          <w:b/>
          <w:sz w:val="24"/>
          <w:szCs w:val="24"/>
        </w:rPr>
        <w:t xml:space="preserve"> 19</w:t>
      </w:r>
      <w:r w:rsidR="0032472D" w:rsidRPr="00086DC5">
        <w:rPr>
          <w:rFonts w:ascii="Times New Roman" w:hAnsi="Times New Roman" w:cs="Times New Roman"/>
          <w:b/>
          <w:sz w:val="24"/>
          <w:szCs w:val="24"/>
        </w:rPr>
        <w:t xml:space="preserve"> JANUARY </w:t>
      </w:r>
      <w:r w:rsidR="000116AC" w:rsidRPr="00086DC5">
        <w:rPr>
          <w:rFonts w:ascii="Times New Roman" w:hAnsi="Times New Roman" w:cs="Times New Roman"/>
          <w:b/>
          <w:sz w:val="24"/>
          <w:szCs w:val="24"/>
        </w:rPr>
        <w:t>2024</w:t>
      </w:r>
    </w:p>
    <w:p w14:paraId="5597EF95" w14:textId="77777777" w:rsidR="0062560E" w:rsidRPr="00086DC5" w:rsidRDefault="0062560E" w:rsidP="00C137AB">
      <w:pPr>
        <w:spacing w:after="0"/>
        <w:jc w:val="both"/>
        <w:rPr>
          <w:rFonts w:ascii="Times New Roman" w:hAnsi="Times New Roman" w:cs="Times New Roman"/>
          <w:b/>
          <w:sz w:val="24"/>
          <w:szCs w:val="24"/>
        </w:rPr>
      </w:pPr>
    </w:p>
    <w:p w14:paraId="0C0FBE72" w14:textId="77777777" w:rsidR="005B3F49" w:rsidRPr="00086DC5" w:rsidRDefault="005B3F49" w:rsidP="005B3F49">
      <w:pPr>
        <w:spacing w:after="0"/>
        <w:rPr>
          <w:rFonts w:ascii="Times New Roman" w:hAnsi="Times New Roman" w:cs="Times New Roman"/>
          <w:b/>
          <w:sz w:val="24"/>
          <w:szCs w:val="24"/>
        </w:rPr>
      </w:pPr>
    </w:p>
    <w:p w14:paraId="5309DB07" w14:textId="77777777" w:rsidR="005B3F49" w:rsidRPr="00086DC5" w:rsidRDefault="005B3F49" w:rsidP="00002EF1">
      <w:pPr>
        <w:spacing w:after="0" w:line="240" w:lineRule="auto"/>
        <w:rPr>
          <w:rFonts w:ascii="Times New Roman" w:hAnsi="Times New Roman" w:cs="Times New Roman"/>
          <w:b/>
          <w:sz w:val="24"/>
          <w:szCs w:val="24"/>
        </w:rPr>
      </w:pPr>
    </w:p>
    <w:p w14:paraId="3C247D8D" w14:textId="77777777" w:rsidR="005B3F49" w:rsidRPr="00086DC5" w:rsidRDefault="005B3F49" w:rsidP="00002EF1">
      <w:pPr>
        <w:spacing w:after="0" w:line="240" w:lineRule="auto"/>
        <w:jc w:val="both"/>
        <w:rPr>
          <w:rFonts w:ascii="Times New Roman" w:hAnsi="Times New Roman" w:cs="Times New Roman"/>
          <w:sz w:val="24"/>
          <w:szCs w:val="24"/>
        </w:rPr>
      </w:pPr>
      <w:r w:rsidRPr="00086DC5">
        <w:rPr>
          <w:rFonts w:ascii="Times New Roman" w:hAnsi="Times New Roman" w:cs="Times New Roman"/>
          <w:i/>
          <w:sz w:val="24"/>
          <w:szCs w:val="24"/>
        </w:rPr>
        <w:t xml:space="preserve">C. </w:t>
      </w:r>
      <w:proofErr w:type="spellStart"/>
      <w:r w:rsidRPr="00086DC5">
        <w:rPr>
          <w:rFonts w:ascii="Times New Roman" w:hAnsi="Times New Roman" w:cs="Times New Roman"/>
          <w:i/>
          <w:sz w:val="24"/>
          <w:szCs w:val="24"/>
        </w:rPr>
        <w:t>Mahara</w:t>
      </w:r>
      <w:proofErr w:type="spellEnd"/>
      <w:r w:rsidRPr="00086DC5">
        <w:rPr>
          <w:rFonts w:ascii="Times New Roman" w:hAnsi="Times New Roman" w:cs="Times New Roman"/>
          <w:sz w:val="24"/>
          <w:szCs w:val="24"/>
        </w:rPr>
        <w:t>, for the applicant</w:t>
      </w:r>
    </w:p>
    <w:p w14:paraId="157E7B4C" w14:textId="77777777" w:rsidR="00B12942" w:rsidRPr="00086DC5" w:rsidRDefault="00B12942" w:rsidP="00002EF1">
      <w:pPr>
        <w:spacing w:after="0" w:line="240" w:lineRule="auto"/>
        <w:jc w:val="both"/>
        <w:rPr>
          <w:rFonts w:ascii="Times New Roman" w:hAnsi="Times New Roman" w:cs="Times New Roman"/>
          <w:sz w:val="24"/>
          <w:szCs w:val="24"/>
        </w:rPr>
      </w:pPr>
    </w:p>
    <w:p w14:paraId="304CE0C3" w14:textId="77777777" w:rsidR="00B12942" w:rsidRPr="00086DC5" w:rsidRDefault="005B3F49" w:rsidP="00002EF1">
      <w:pPr>
        <w:tabs>
          <w:tab w:val="left" w:pos="1440"/>
        </w:tabs>
        <w:spacing w:after="0" w:line="240" w:lineRule="auto"/>
        <w:jc w:val="both"/>
        <w:rPr>
          <w:rFonts w:ascii="Times New Roman" w:hAnsi="Times New Roman" w:cs="Times New Roman"/>
          <w:sz w:val="24"/>
          <w:szCs w:val="24"/>
        </w:rPr>
      </w:pPr>
      <w:r w:rsidRPr="00086DC5">
        <w:rPr>
          <w:rFonts w:ascii="Times New Roman" w:hAnsi="Times New Roman" w:cs="Times New Roman"/>
          <w:i/>
          <w:sz w:val="24"/>
          <w:szCs w:val="24"/>
        </w:rPr>
        <w:t xml:space="preserve">A. </w:t>
      </w:r>
      <w:proofErr w:type="spellStart"/>
      <w:r w:rsidRPr="00086DC5">
        <w:rPr>
          <w:rFonts w:ascii="Times New Roman" w:hAnsi="Times New Roman" w:cs="Times New Roman"/>
          <w:i/>
          <w:sz w:val="24"/>
          <w:szCs w:val="24"/>
        </w:rPr>
        <w:t>Maguchu</w:t>
      </w:r>
      <w:proofErr w:type="spellEnd"/>
      <w:r w:rsidRPr="00086DC5">
        <w:rPr>
          <w:rFonts w:ascii="Times New Roman" w:hAnsi="Times New Roman" w:cs="Times New Roman"/>
          <w:sz w:val="24"/>
          <w:szCs w:val="24"/>
        </w:rPr>
        <w:t xml:space="preserve">, for the first respondent </w:t>
      </w:r>
    </w:p>
    <w:p w14:paraId="5EF1542D" w14:textId="10575DA1" w:rsidR="005B3F49" w:rsidRPr="00086DC5" w:rsidRDefault="000116AC" w:rsidP="00002EF1">
      <w:pPr>
        <w:tabs>
          <w:tab w:val="left" w:pos="1440"/>
        </w:tabs>
        <w:spacing w:after="0" w:line="240" w:lineRule="auto"/>
        <w:jc w:val="both"/>
        <w:rPr>
          <w:rFonts w:ascii="Times New Roman" w:hAnsi="Times New Roman" w:cs="Times New Roman"/>
          <w:sz w:val="24"/>
          <w:szCs w:val="24"/>
        </w:rPr>
      </w:pPr>
      <w:r w:rsidRPr="00086DC5">
        <w:rPr>
          <w:rFonts w:ascii="Times New Roman" w:hAnsi="Times New Roman" w:cs="Times New Roman"/>
          <w:sz w:val="24"/>
          <w:szCs w:val="24"/>
        </w:rPr>
        <w:t xml:space="preserve"> </w:t>
      </w:r>
    </w:p>
    <w:p w14:paraId="6B3726E6" w14:textId="77777777" w:rsidR="005B3F49" w:rsidRPr="00086DC5" w:rsidRDefault="005B3F49" w:rsidP="00002EF1">
      <w:pPr>
        <w:spacing w:after="0" w:line="240" w:lineRule="auto"/>
        <w:jc w:val="both"/>
        <w:rPr>
          <w:rFonts w:ascii="Times New Roman" w:hAnsi="Times New Roman" w:cs="Times New Roman"/>
          <w:sz w:val="24"/>
          <w:szCs w:val="24"/>
        </w:rPr>
      </w:pPr>
      <w:r w:rsidRPr="00086DC5">
        <w:rPr>
          <w:rFonts w:ascii="Times New Roman" w:hAnsi="Times New Roman" w:cs="Times New Roman"/>
          <w:sz w:val="24"/>
          <w:szCs w:val="24"/>
        </w:rPr>
        <w:t>No appearance for the second respondent</w:t>
      </w:r>
    </w:p>
    <w:p w14:paraId="1FE0DC3A" w14:textId="77777777" w:rsidR="0062560E" w:rsidRPr="00086DC5" w:rsidRDefault="0062560E" w:rsidP="00002EF1">
      <w:pPr>
        <w:spacing w:after="0" w:line="240" w:lineRule="auto"/>
        <w:jc w:val="both"/>
        <w:rPr>
          <w:rFonts w:ascii="Times New Roman" w:hAnsi="Times New Roman" w:cs="Times New Roman"/>
          <w:sz w:val="24"/>
          <w:szCs w:val="24"/>
        </w:rPr>
      </w:pPr>
    </w:p>
    <w:p w14:paraId="106D58CB" w14:textId="77777777" w:rsidR="0062560E" w:rsidRPr="00086DC5" w:rsidRDefault="0062560E" w:rsidP="00002EF1">
      <w:pPr>
        <w:spacing w:after="0" w:line="240" w:lineRule="auto"/>
        <w:jc w:val="both"/>
        <w:rPr>
          <w:rFonts w:ascii="Times New Roman" w:hAnsi="Times New Roman" w:cs="Times New Roman"/>
          <w:sz w:val="24"/>
          <w:szCs w:val="24"/>
        </w:rPr>
      </w:pPr>
    </w:p>
    <w:p w14:paraId="4DF40E4E" w14:textId="77777777" w:rsidR="0062560E" w:rsidRPr="00086DC5" w:rsidRDefault="0062560E" w:rsidP="00002EF1">
      <w:pPr>
        <w:spacing w:after="0" w:line="240" w:lineRule="auto"/>
        <w:jc w:val="both"/>
        <w:rPr>
          <w:rFonts w:ascii="Times New Roman" w:hAnsi="Times New Roman" w:cs="Times New Roman"/>
          <w:sz w:val="24"/>
          <w:szCs w:val="24"/>
        </w:rPr>
      </w:pPr>
    </w:p>
    <w:p w14:paraId="26D5A6C5" w14:textId="6D6BA4A3" w:rsidR="0062560E" w:rsidRPr="00086DC5" w:rsidRDefault="0062560E" w:rsidP="0062560E">
      <w:pPr>
        <w:pStyle w:val="Heading1"/>
        <w:spacing w:line="240" w:lineRule="auto"/>
      </w:pPr>
      <w:r w:rsidRPr="00086DC5">
        <w:t>IN CHAMBERS</w:t>
      </w:r>
    </w:p>
    <w:p w14:paraId="450E4500" w14:textId="77777777" w:rsidR="005B3F49" w:rsidRPr="00086DC5" w:rsidRDefault="005B3F49" w:rsidP="001D23CD">
      <w:pPr>
        <w:pStyle w:val="Header"/>
        <w:tabs>
          <w:tab w:val="clear" w:pos="4513"/>
          <w:tab w:val="clear" w:pos="9026"/>
          <w:tab w:val="left" w:pos="1134"/>
        </w:tabs>
        <w:spacing w:line="276" w:lineRule="auto"/>
        <w:rPr>
          <w:rFonts w:ascii="Times New Roman" w:hAnsi="Times New Roman" w:cs="Times New Roman"/>
          <w:sz w:val="24"/>
          <w:szCs w:val="24"/>
        </w:rPr>
      </w:pPr>
    </w:p>
    <w:p w14:paraId="651FFD44" w14:textId="5A926DDF" w:rsidR="005B3F49" w:rsidRPr="00086DC5" w:rsidRDefault="001D23CD" w:rsidP="009040A6">
      <w:pPr>
        <w:tabs>
          <w:tab w:val="left" w:pos="1134"/>
          <w:tab w:val="left" w:pos="3686"/>
        </w:tabs>
        <w:spacing w:after="0" w:line="480" w:lineRule="auto"/>
        <w:ind w:firstLine="720"/>
        <w:jc w:val="both"/>
        <w:rPr>
          <w:rFonts w:ascii="Times New Roman" w:hAnsi="Times New Roman" w:cs="Times New Roman"/>
          <w:b/>
          <w:sz w:val="24"/>
          <w:szCs w:val="24"/>
        </w:rPr>
      </w:pPr>
      <w:r w:rsidRPr="00086DC5">
        <w:rPr>
          <w:rFonts w:ascii="Times New Roman" w:hAnsi="Times New Roman" w:cs="Times New Roman"/>
          <w:b/>
          <w:sz w:val="24"/>
          <w:szCs w:val="24"/>
        </w:rPr>
        <w:t xml:space="preserve">      </w:t>
      </w:r>
      <w:r w:rsidR="0062560E" w:rsidRPr="00086DC5">
        <w:rPr>
          <w:rFonts w:ascii="Times New Roman" w:hAnsi="Times New Roman" w:cs="Times New Roman"/>
          <w:b/>
          <w:sz w:val="24"/>
          <w:szCs w:val="24"/>
        </w:rPr>
        <w:t>CHATUKUTA JA:</w:t>
      </w:r>
      <w:r w:rsidR="0062560E" w:rsidRPr="00086DC5">
        <w:rPr>
          <w:rFonts w:ascii="Times New Roman" w:hAnsi="Times New Roman" w:cs="Times New Roman"/>
          <w:b/>
          <w:sz w:val="24"/>
          <w:szCs w:val="24"/>
        </w:rPr>
        <w:tab/>
      </w:r>
      <w:r w:rsidR="00CF395E" w:rsidRPr="00086DC5">
        <w:rPr>
          <w:rFonts w:ascii="Times New Roman" w:hAnsi="Times New Roman" w:cs="Times New Roman"/>
          <w:b/>
          <w:sz w:val="24"/>
          <w:szCs w:val="24"/>
        </w:rPr>
        <w:t xml:space="preserve">   </w:t>
      </w:r>
      <w:r w:rsidR="009040A6" w:rsidRPr="00086DC5">
        <w:rPr>
          <w:rFonts w:ascii="Times New Roman" w:hAnsi="Times New Roman" w:cs="Times New Roman"/>
          <w:b/>
          <w:sz w:val="24"/>
          <w:szCs w:val="24"/>
        </w:rPr>
        <w:t xml:space="preserve">  </w:t>
      </w:r>
      <w:r w:rsidR="005B3F49" w:rsidRPr="00086DC5">
        <w:rPr>
          <w:rFonts w:ascii="Times New Roman" w:hAnsi="Times New Roman" w:cs="Times New Roman"/>
          <w:sz w:val="24"/>
          <w:szCs w:val="24"/>
        </w:rPr>
        <w:t xml:space="preserve">This is a chamber application for condonation of non-compliance with the rules and extension of time within which to apply for leave to appeal to the Supreme Court </w:t>
      </w:r>
      <w:r w:rsidR="00776296" w:rsidRPr="00086DC5">
        <w:rPr>
          <w:rFonts w:ascii="Times New Roman" w:hAnsi="Times New Roman" w:cs="Times New Roman"/>
          <w:sz w:val="24"/>
          <w:szCs w:val="24"/>
        </w:rPr>
        <w:t xml:space="preserve">made </w:t>
      </w:r>
      <w:r w:rsidR="005B3F49" w:rsidRPr="00086DC5">
        <w:rPr>
          <w:rFonts w:ascii="Times New Roman" w:hAnsi="Times New Roman" w:cs="Times New Roman"/>
          <w:sz w:val="24"/>
          <w:szCs w:val="24"/>
        </w:rPr>
        <w:t>in terms of r 64 as read with r 43</w:t>
      </w:r>
      <w:r w:rsidR="009F0E0D" w:rsidRPr="00086DC5">
        <w:rPr>
          <w:rFonts w:ascii="Times New Roman" w:hAnsi="Times New Roman" w:cs="Times New Roman"/>
          <w:sz w:val="24"/>
          <w:szCs w:val="24"/>
        </w:rPr>
        <w:t xml:space="preserve"> </w:t>
      </w:r>
      <w:r w:rsidR="005B3F49" w:rsidRPr="00086DC5">
        <w:rPr>
          <w:rFonts w:ascii="Times New Roman" w:hAnsi="Times New Roman" w:cs="Times New Roman"/>
          <w:sz w:val="24"/>
          <w:szCs w:val="24"/>
        </w:rPr>
        <w:t>(3) and r 60</w:t>
      </w:r>
      <w:r w:rsidR="009F0E0D" w:rsidRPr="00086DC5">
        <w:rPr>
          <w:rFonts w:ascii="Times New Roman" w:hAnsi="Times New Roman" w:cs="Times New Roman"/>
          <w:sz w:val="24"/>
          <w:szCs w:val="24"/>
        </w:rPr>
        <w:t xml:space="preserve"> </w:t>
      </w:r>
      <w:r w:rsidR="005B3F49" w:rsidRPr="00086DC5">
        <w:rPr>
          <w:rFonts w:ascii="Times New Roman" w:hAnsi="Times New Roman" w:cs="Times New Roman"/>
          <w:sz w:val="24"/>
          <w:szCs w:val="24"/>
        </w:rPr>
        <w:t>(2) of the Supreme Court Rules, 2018 (“the Rules”).</w:t>
      </w:r>
    </w:p>
    <w:p w14:paraId="1743F664" w14:textId="77777777" w:rsidR="0097222A" w:rsidRPr="00086DC5" w:rsidRDefault="0097222A" w:rsidP="0038775F">
      <w:pPr>
        <w:tabs>
          <w:tab w:val="left" w:pos="1134"/>
        </w:tabs>
        <w:spacing w:after="0" w:line="480" w:lineRule="auto"/>
        <w:ind w:firstLine="720"/>
        <w:jc w:val="both"/>
        <w:rPr>
          <w:rFonts w:ascii="Times New Roman" w:hAnsi="Times New Roman" w:cs="Times New Roman"/>
          <w:sz w:val="24"/>
          <w:szCs w:val="24"/>
        </w:rPr>
      </w:pPr>
    </w:p>
    <w:p w14:paraId="25502841" w14:textId="45CA4A4D" w:rsidR="005B3F49" w:rsidRPr="00086DC5" w:rsidRDefault="005B3F49" w:rsidP="000116AC">
      <w:pPr>
        <w:tabs>
          <w:tab w:val="left" w:pos="3420"/>
        </w:tabs>
        <w:spacing w:after="0"/>
        <w:rPr>
          <w:rFonts w:ascii="Times New Roman" w:hAnsi="Times New Roman" w:cs="Times New Roman"/>
          <w:b/>
          <w:sz w:val="24"/>
          <w:szCs w:val="24"/>
          <w:u w:val="single"/>
        </w:rPr>
      </w:pPr>
      <w:r w:rsidRPr="00086DC5">
        <w:rPr>
          <w:rFonts w:ascii="Times New Roman" w:hAnsi="Times New Roman" w:cs="Times New Roman"/>
          <w:b/>
          <w:sz w:val="24"/>
          <w:szCs w:val="24"/>
          <w:u w:val="single"/>
        </w:rPr>
        <w:t>BACKGROUND FACTS</w:t>
      </w:r>
    </w:p>
    <w:p w14:paraId="0F251BDC" w14:textId="77777777" w:rsidR="005B3F49" w:rsidRPr="00086DC5" w:rsidRDefault="005B3F49" w:rsidP="005B3F49">
      <w:pPr>
        <w:spacing w:after="0"/>
        <w:rPr>
          <w:rFonts w:ascii="Times New Roman" w:hAnsi="Times New Roman" w:cs="Times New Roman"/>
          <w:b/>
          <w:sz w:val="24"/>
          <w:szCs w:val="24"/>
          <w:u w:val="single"/>
        </w:rPr>
      </w:pPr>
    </w:p>
    <w:p w14:paraId="30313209" w14:textId="7D658FDA" w:rsidR="0047047E" w:rsidRPr="00086DC5" w:rsidRDefault="009040A6" w:rsidP="009040A6">
      <w:pPr>
        <w:pStyle w:val="BodyTextIndent"/>
        <w:tabs>
          <w:tab w:val="clear" w:pos="720"/>
          <w:tab w:val="left" w:pos="1134"/>
          <w:tab w:val="left" w:pos="1350"/>
        </w:tabs>
        <w:spacing w:after="0"/>
      </w:pPr>
      <w:r w:rsidRPr="00086DC5">
        <w:t xml:space="preserve">       </w:t>
      </w:r>
      <w:r w:rsidR="0047047E" w:rsidRPr="00086DC5">
        <w:t>The applicant is a registered company duly incorporated in terms o</w:t>
      </w:r>
      <w:r w:rsidR="000428EF" w:rsidRPr="00086DC5">
        <w:t xml:space="preserve">f the laws of Zimbabwe.  </w:t>
      </w:r>
      <w:r w:rsidR="0047047E" w:rsidRPr="00086DC5">
        <w:t xml:space="preserve">The first respondent is a labour officer from the Ministry of Public Service, Labour and Social Welfare, Department of Labour Relations. </w:t>
      </w:r>
      <w:r w:rsidR="000428EF" w:rsidRPr="00086DC5">
        <w:t xml:space="preserve"> </w:t>
      </w:r>
      <w:r w:rsidR="0047047E" w:rsidRPr="00086DC5">
        <w:t>The second respondent was an employee of the applicant.</w:t>
      </w:r>
    </w:p>
    <w:p w14:paraId="1BC75681" w14:textId="77777777" w:rsidR="0038775F" w:rsidRPr="00086DC5" w:rsidRDefault="0038775F" w:rsidP="0038775F">
      <w:pPr>
        <w:tabs>
          <w:tab w:val="left" w:pos="1440"/>
        </w:tabs>
        <w:spacing w:line="480" w:lineRule="auto"/>
        <w:jc w:val="both"/>
        <w:rPr>
          <w:rFonts w:ascii="Times New Roman" w:hAnsi="Times New Roman" w:cs="Times New Roman"/>
          <w:sz w:val="24"/>
          <w:szCs w:val="24"/>
        </w:rPr>
      </w:pPr>
    </w:p>
    <w:p w14:paraId="00D472AB" w14:textId="79D8C465" w:rsidR="0047047E" w:rsidRPr="00086DC5" w:rsidRDefault="0038775F" w:rsidP="001A19E5">
      <w:pPr>
        <w:tabs>
          <w:tab w:val="left" w:pos="1134"/>
          <w:tab w:val="left" w:pos="1440"/>
        </w:tabs>
        <w:spacing w:line="480" w:lineRule="auto"/>
        <w:jc w:val="both"/>
        <w:rPr>
          <w:rFonts w:ascii="Times New Roman" w:hAnsi="Times New Roman" w:cs="Times New Roman"/>
          <w:sz w:val="24"/>
          <w:szCs w:val="24"/>
        </w:rPr>
      </w:pPr>
      <w:r w:rsidRPr="00086DC5">
        <w:rPr>
          <w:rFonts w:ascii="Times New Roman" w:hAnsi="Times New Roman" w:cs="Times New Roman"/>
          <w:sz w:val="24"/>
          <w:szCs w:val="24"/>
        </w:rPr>
        <w:lastRenderedPageBreak/>
        <w:tab/>
      </w:r>
      <w:r w:rsidR="0047047E" w:rsidRPr="00086DC5">
        <w:rPr>
          <w:rFonts w:ascii="Times New Roman" w:hAnsi="Times New Roman" w:cs="Times New Roman"/>
          <w:sz w:val="24"/>
          <w:szCs w:val="24"/>
        </w:rPr>
        <w:t xml:space="preserve">The second respondent was accused of misconduct </w:t>
      </w:r>
      <w:r w:rsidR="00323482">
        <w:rPr>
          <w:rFonts w:ascii="Times New Roman" w:hAnsi="Times New Roman" w:cs="Times New Roman"/>
          <w:sz w:val="24"/>
          <w:szCs w:val="24"/>
        </w:rPr>
        <w:t>under</w:t>
      </w:r>
      <w:r w:rsidR="0047047E" w:rsidRPr="00086DC5">
        <w:rPr>
          <w:rFonts w:ascii="Times New Roman" w:hAnsi="Times New Roman" w:cs="Times New Roman"/>
          <w:sz w:val="24"/>
          <w:szCs w:val="24"/>
        </w:rPr>
        <w:t xml:space="preserve"> the Labour (National Employment Code of Conduct) </w:t>
      </w:r>
      <w:r w:rsidR="00530162" w:rsidRPr="00086DC5">
        <w:rPr>
          <w:rFonts w:ascii="Times New Roman" w:hAnsi="Times New Roman" w:cs="Times New Roman"/>
          <w:sz w:val="24"/>
          <w:szCs w:val="24"/>
        </w:rPr>
        <w:t>Regulation, 2006 (</w:t>
      </w:r>
      <w:r w:rsidR="008E44FD" w:rsidRPr="00086DC5">
        <w:rPr>
          <w:rFonts w:ascii="Times New Roman" w:hAnsi="Times New Roman" w:cs="Times New Roman"/>
          <w:sz w:val="24"/>
          <w:szCs w:val="24"/>
        </w:rPr>
        <w:t>Statutory 15 of 2006</w:t>
      </w:r>
      <w:r w:rsidR="00530162" w:rsidRPr="00086DC5">
        <w:rPr>
          <w:rFonts w:ascii="Times New Roman" w:hAnsi="Times New Roman" w:cs="Times New Roman"/>
          <w:sz w:val="24"/>
          <w:szCs w:val="24"/>
        </w:rPr>
        <w:t>)</w:t>
      </w:r>
      <w:r w:rsidR="008E44FD"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Code”).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matter was brought before the Disciplinary Committee (“the </w:t>
      </w:r>
      <w:r w:rsidR="00FA2D46" w:rsidRPr="00086DC5">
        <w:rPr>
          <w:rFonts w:ascii="Times New Roman" w:hAnsi="Times New Roman" w:cs="Times New Roman"/>
          <w:sz w:val="24"/>
          <w:szCs w:val="24"/>
        </w:rPr>
        <w:t>C</w:t>
      </w:r>
      <w:r w:rsidR="0047047E" w:rsidRPr="00086DC5">
        <w:rPr>
          <w:rFonts w:ascii="Times New Roman" w:hAnsi="Times New Roman" w:cs="Times New Roman"/>
          <w:sz w:val="24"/>
          <w:szCs w:val="24"/>
        </w:rPr>
        <w:t xml:space="preserve">ommittee”) of the applicant for a disciplinary hearing. </w:t>
      </w:r>
      <w:r w:rsidR="00FA2D46" w:rsidRPr="00086DC5">
        <w:rPr>
          <w:rFonts w:ascii="Times New Roman" w:hAnsi="Times New Roman" w:cs="Times New Roman"/>
          <w:sz w:val="24"/>
          <w:szCs w:val="24"/>
        </w:rPr>
        <w:t xml:space="preserve">For the Committee to </w:t>
      </w:r>
      <w:r w:rsidR="00323482">
        <w:rPr>
          <w:rFonts w:ascii="Times New Roman" w:hAnsi="Times New Roman" w:cs="Times New Roman"/>
          <w:sz w:val="24"/>
          <w:szCs w:val="24"/>
        </w:rPr>
        <w:t>comply</w:t>
      </w:r>
      <w:r w:rsidR="00FA2D46"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with the Code, </w:t>
      </w:r>
      <w:r w:rsidR="00FA2D46" w:rsidRPr="00086DC5">
        <w:rPr>
          <w:rFonts w:ascii="Times New Roman" w:hAnsi="Times New Roman" w:cs="Times New Roman"/>
          <w:sz w:val="24"/>
          <w:szCs w:val="24"/>
        </w:rPr>
        <w:t>it</w:t>
      </w:r>
      <w:r w:rsidR="0047047E" w:rsidRPr="00086DC5">
        <w:rPr>
          <w:rFonts w:ascii="Times New Roman" w:hAnsi="Times New Roman" w:cs="Times New Roman"/>
          <w:sz w:val="24"/>
          <w:szCs w:val="24"/>
        </w:rPr>
        <w:t xml:space="preserve"> must have completed the hearing </w:t>
      </w:r>
      <w:r w:rsidR="0047047E" w:rsidRPr="00086DC5">
        <w:rPr>
          <w:rFonts w:ascii="Times New Roman" w:hAnsi="Times New Roman" w:cs="Times New Roman"/>
          <w:color w:val="000000" w:themeColor="text1"/>
          <w:sz w:val="24"/>
          <w:szCs w:val="24"/>
        </w:rPr>
        <w:t xml:space="preserve">within 30 working days. </w:t>
      </w:r>
      <w:r w:rsidR="00B00390" w:rsidRPr="00086DC5">
        <w:rPr>
          <w:rFonts w:ascii="Times New Roman" w:hAnsi="Times New Roman" w:cs="Times New Roman"/>
          <w:color w:val="000000" w:themeColor="text1"/>
          <w:sz w:val="24"/>
          <w:szCs w:val="24"/>
        </w:rPr>
        <w:t xml:space="preserve"> </w:t>
      </w:r>
      <w:r w:rsidR="0047047E" w:rsidRPr="00086DC5">
        <w:rPr>
          <w:rFonts w:ascii="Times New Roman" w:hAnsi="Times New Roman" w:cs="Times New Roman"/>
          <w:color w:val="000000" w:themeColor="text1"/>
          <w:sz w:val="24"/>
          <w:szCs w:val="24"/>
        </w:rPr>
        <w:t xml:space="preserve">It failed to do so. </w:t>
      </w:r>
      <w:r w:rsidR="00B00390" w:rsidRPr="00086DC5">
        <w:rPr>
          <w:rFonts w:ascii="Times New Roman" w:hAnsi="Times New Roman" w:cs="Times New Roman"/>
          <w:color w:val="000000" w:themeColor="text1"/>
          <w:sz w:val="24"/>
          <w:szCs w:val="24"/>
        </w:rPr>
        <w:t xml:space="preserve"> </w:t>
      </w:r>
      <w:r w:rsidR="0047047E" w:rsidRPr="00086DC5">
        <w:rPr>
          <w:rFonts w:ascii="Times New Roman" w:hAnsi="Times New Roman" w:cs="Times New Roman"/>
          <w:color w:val="000000" w:themeColor="text1"/>
          <w:sz w:val="24"/>
          <w:szCs w:val="24"/>
        </w:rPr>
        <w:t>T</w:t>
      </w:r>
      <w:r w:rsidR="0047047E" w:rsidRPr="00086DC5">
        <w:rPr>
          <w:rFonts w:ascii="Times New Roman" w:hAnsi="Times New Roman" w:cs="Times New Roman"/>
          <w:sz w:val="24"/>
          <w:szCs w:val="24"/>
        </w:rPr>
        <w:t xml:space="preserve">he second respondent thereafter approached the first respondent for recourse.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latter issued a draft ruling and applied before the court </w:t>
      </w:r>
      <w:r w:rsidR="0047047E" w:rsidRPr="00086DC5">
        <w:rPr>
          <w:rFonts w:ascii="Times New Roman" w:hAnsi="Times New Roman" w:cs="Times New Roman"/>
          <w:i/>
          <w:iCs/>
          <w:sz w:val="24"/>
          <w:szCs w:val="24"/>
        </w:rPr>
        <w:t>a quo</w:t>
      </w:r>
      <w:r w:rsidR="0047047E" w:rsidRPr="00086DC5">
        <w:rPr>
          <w:rFonts w:ascii="Times New Roman" w:hAnsi="Times New Roman" w:cs="Times New Roman"/>
          <w:sz w:val="24"/>
          <w:szCs w:val="24"/>
        </w:rPr>
        <w:t xml:space="preserve"> for </w:t>
      </w:r>
      <w:r w:rsidR="00DB69D2" w:rsidRPr="00086DC5">
        <w:rPr>
          <w:rFonts w:ascii="Times New Roman" w:hAnsi="Times New Roman" w:cs="Times New Roman"/>
          <w:sz w:val="24"/>
          <w:szCs w:val="24"/>
        </w:rPr>
        <w:t xml:space="preserve">its </w:t>
      </w:r>
      <w:r w:rsidR="0047047E" w:rsidRPr="00086DC5">
        <w:rPr>
          <w:rFonts w:ascii="Times New Roman" w:hAnsi="Times New Roman" w:cs="Times New Roman"/>
          <w:sz w:val="24"/>
          <w:szCs w:val="24"/>
        </w:rPr>
        <w:t xml:space="preserve">confirmation.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application was granted on 20 January 2022 and the court </w:t>
      </w:r>
      <w:r w:rsidR="00894C4E" w:rsidRPr="00086DC5">
        <w:rPr>
          <w:rFonts w:ascii="Times New Roman" w:hAnsi="Times New Roman" w:cs="Times New Roman"/>
          <w:i/>
          <w:iCs/>
          <w:sz w:val="24"/>
          <w:szCs w:val="24"/>
        </w:rPr>
        <w:t xml:space="preserve">a quo </w:t>
      </w:r>
      <w:r w:rsidR="0047047E" w:rsidRPr="00086DC5">
        <w:rPr>
          <w:rFonts w:ascii="Times New Roman" w:hAnsi="Times New Roman" w:cs="Times New Roman"/>
          <w:sz w:val="24"/>
          <w:szCs w:val="24"/>
        </w:rPr>
        <w:t>or</w:t>
      </w:r>
      <w:r w:rsidR="00BF311C" w:rsidRPr="00086DC5">
        <w:rPr>
          <w:rFonts w:ascii="Times New Roman" w:hAnsi="Times New Roman" w:cs="Times New Roman"/>
          <w:sz w:val="24"/>
          <w:szCs w:val="24"/>
        </w:rPr>
        <w:t xml:space="preserve">dered the reinstatement of the second </w:t>
      </w:r>
      <w:r w:rsidR="0047047E" w:rsidRPr="00086DC5">
        <w:rPr>
          <w:rFonts w:ascii="Times New Roman" w:hAnsi="Times New Roman" w:cs="Times New Roman"/>
          <w:sz w:val="24"/>
          <w:szCs w:val="24"/>
        </w:rPr>
        <w:t xml:space="preserve">respondent to his original position without loss of salary and benefits.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court </w:t>
      </w:r>
      <w:r w:rsidR="0047047E" w:rsidRPr="00086DC5">
        <w:rPr>
          <w:rFonts w:ascii="Times New Roman" w:hAnsi="Times New Roman" w:cs="Times New Roman"/>
          <w:i/>
          <w:sz w:val="24"/>
          <w:szCs w:val="24"/>
        </w:rPr>
        <w:t>a quo</w:t>
      </w:r>
      <w:r w:rsidR="0047047E" w:rsidRPr="00086DC5">
        <w:rPr>
          <w:rFonts w:ascii="Times New Roman" w:hAnsi="Times New Roman" w:cs="Times New Roman"/>
          <w:sz w:val="24"/>
          <w:szCs w:val="24"/>
        </w:rPr>
        <w:t xml:space="preserve"> further ordered that if such reinstatement was no longer possible, the applicant was to pay damages </w:t>
      </w:r>
      <w:r w:rsidR="0047047E" w:rsidRPr="00086DC5">
        <w:rPr>
          <w:rFonts w:ascii="Times New Roman" w:hAnsi="Times New Roman" w:cs="Times New Roman"/>
          <w:i/>
          <w:sz w:val="24"/>
          <w:szCs w:val="24"/>
        </w:rPr>
        <w:t>in lieu</w:t>
      </w:r>
      <w:r w:rsidR="0047047E" w:rsidRPr="00086DC5">
        <w:rPr>
          <w:rFonts w:ascii="Times New Roman" w:hAnsi="Times New Roman" w:cs="Times New Roman"/>
          <w:sz w:val="24"/>
          <w:szCs w:val="24"/>
        </w:rPr>
        <w:t xml:space="preserve"> of such reinstatement. </w:t>
      </w:r>
      <w:r w:rsidR="00B00390" w:rsidRPr="00086DC5">
        <w:rPr>
          <w:rFonts w:ascii="Times New Roman" w:hAnsi="Times New Roman" w:cs="Times New Roman"/>
          <w:sz w:val="24"/>
          <w:szCs w:val="24"/>
        </w:rPr>
        <w:t xml:space="preserve"> </w:t>
      </w:r>
      <w:r w:rsidR="00776296" w:rsidRPr="00086DC5">
        <w:rPr>
          <w:rFonts w:ascii="Times New Roman" w:hAnsi="Times New Roman" w:cs="Times New Roman"/>
          <w:sz w:val="24"/>
          <w:szCs w:val="24"/>
        </w:rPr>
        <w:t xml:space="preserve">By letter dated 30 March 2022, two months after the grant of the order, the applicant requested </w:t>
      </w:r>
      <w:r w:rsidR="001B2C3E" w:rsidRPr="00086DC5">
        <w:rPr>
          <w:rFonts w:ascii="Times New Roman" w:hAnsi="Times New Roman" w:cs="Times New Roman"/>
          <w:sz w:val="24"/>
          <w:szCs w:val="24"/>
        </w:rPr>
        <w:t xml:space="preserve">for </w:t>
      </w:r>
      <w:r w:rsidR="00776296" w:rsidRPr="00086DC5">
        <w:rPr>
          <w:rFonts w:ascii="Times New Roman" w:hAnsi="Times New Roman" w:cs="Times New Roman"/>
          <w:sz w:val="24"/>
          <w:szCs w:val="24"/>
        </w:rPr>
        <w:t>written reasons for the order. The reasons were availed on 6 May 2022.</w:t>
      </w:r>
    </w:p>
    <w:p w14:paraId="5D26028A" w14:textId="77777777" w:rsidR="00D846D0" w:rsidRPr="00086DC5" w:rsidRDefault="00D846D0" w:rsidP="00676D42">
      <w:pPr>
        <w:tabs>
          <w:tab w:val="left" w:pos="1134"/>
          <w:tab w:val="left" w:pos="1440"/>
        </w:tabs>
        <w:spacing w:after="0" w:line="480" w:lineRule="auto"/>
        <w:ind w:firstLine="720"/>
        <w:jc w:val="both"/>
        <w:rPr>
          <w:rFonts w:ascii="Times New Roman" w:hAnsi="Times New Roman" w:cs="Times New Roman"/>
          <w:sz w:val="24"/>
          <w:szCs w:val="24"/>
        </w:rPr>
      </w:pPr>
    </w:p>
    <w:p w14:paraId="713FB6C7" w14:textId="10E6661D" w:rsidR="0047047E" w:rsidRPr="00086DC5" w:rsidRDefault="001A19E5" w:rsidP="00C07C26">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On 31 May 2022</w:t>
      </w:r>
      <w:r w:rsidR="00A16B75" w:rsidRPr="00086DC5">
        <w:rPr>
          <w:rFonts w:ascii="Times New Roman" w:hAnsi="Times New Roman" w:cs="Times New Roman"/>
          <w:sz w:val="24"/>
          <w:szCs w:val="24"/>
        </w:rPr>
        <w:t>, four months after confirmation of the draft ruling,</w:t>
      </w:r>
      <w:r w:rsidR="0047047E" w:rsidRPr="00086DC5">
        <w:rPr>
          <w:rFonts w:ascii="Times New Roman" w:hAnsi="Times New Roman" w:cs="Times New Roman"/>
          <w:sz w:val="24"/>
          <w:szCs w:val="24"/>
        </w:rPr>
        <w:t xml:space="preserve"> the applicant filed an application for leave to appeal in the Labour Court.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application was struck off the roll for </w:t>
      </w:r>
      <w:r w:rsidR="00274AB8" w:rsidRPr="00086DC5">
        <w:rPr>
          <w:rFonts w:ascii="Times New Roman" w:hAnsi="Times New Roman" w:cs="Times New Roman"/>
          <w:sz w:val="24"/>
          <w:szCs w:val="24"/>
        </w:rPr>
        <w:t>the reason that it was</w:t>
      </w:r>
      <w:r w:rsidR="0047047E" w:rsidRPr="00086DC5">
        <w:rPr>
          <w:rFonts w:ascii="Times New Roman" w:hAnsi="Times New Roman" w:cs="Times New Roman"/>
          <w:sz w:val="24"/>
          <w:szCs w:val="24"/>
        </w:rPr>
        <w:t xml:space="preserve"> filed out of time</w:t>
      </w:r>
      <w:r w:rsidR="00A16B75" w:rsidRPr="00086DC5">
        <w:rPr>
          <w:rFonts w:ascii="Times New Roman" w:hAnsi="Times New Roman" w:cs="Times New Roman"/>
          <w:sz w:val="24"/>
          <w:szCs w:val="24"/>
        </w:rPr>
        <w:t xml:space="preserve"> and the applicant had not sought condonation</w:t>
      </w:r>
      <w:r w:rsidR="0047047E" w:rsidRPr="00086DC5">
        <w:rPr>
          <w:rFonts w:ascii="Times New Roman" w:hAnsi="Times New Roman" w:cs="Times New Roman"/>
          <w:sz w:val="24"/>
          <w:szCs w:val="24"/>
        </w:rPr>
        <w:t xml:space="preserve">. </w:t>
      </w:r>
      <w:r w:rsidR="00B00390" w:rsidRPr="00086DC5">
        <w:rPr>
          <w:rFonts w:ascii="Times New Roman" w:hAnsi="Times New Roman" w:cs="Times New Roman"/>
          <w:sz w:val="24"/>
          <w:szCs w:val="24"/>
        </w:rPr>
        <w:t xml:space="preserve"> </w:t>
      </w:r>
      <w:r w:rsidR="00462C1D" w:rsidRPr="00086DC5">
        <w:rPr>
          <w:rFonts w:ascii="Times New Roman" w:hAnsi="Times New Roman" w:cs="Times New Roman"/>
          <w:sz w:val="24"/>
          <w:szCs w:val="24"/>
        </w:rPr>
        <w:t xml:space="preserve">In terms of </w:t>
      </w:r>
      <w:r w:rsidR="00FA2D46" w:rsidRPr="00086DC5">
        <w:rPr>
          <w:rFonts w:ascii="Times New Roman" w:hAnsi="Times New Roman" w:cs="Times New Roman"/>
          <w:sz w:val="24"/>
          <w:szCs w:val="24"/>
        </w:rPr>
        <w:t>r</w:t>
      </w:r>
      <w:r w:rsidR="00462C1D" w:rsidRPr="00086DC5">
        <w:rPr>
          <w:rFonts w:ascii="Times New Roman" w:hAnsi="Times New Roman" w:cs="Times New Roman"/>
          <w:sz w:val="24"/>
          <w:szCs w:val="24"/>
        </w:rPr>
        <w:t xml:space="preserve"> 43 of the Labour Court Rules, 2021, t</w:t>
      </w:r>
      <w:r w:rsidR="00776296" w:rsidRPr="00086DC5">
        <w:rPr>
          <w:rFonts w:ascii="Times New Roman" w:hAnsi="Times New Roman" w:cs="Times New Roman"/>
          <w:sz w:val="24"/>
          <w:szCs w:val="24"/>
        </w:rPr>
        <w:t xml:space="preserve">he applicant ought to have </w:t>
      </w:r>
      <w:r w:rsidR="00323482">
        <w:rPr>
          <w:rFonts w:ascii="Times New Roman" w:hAnsi="Times New Roman" w:cs="Times New Roman"/>
          <w:sz w:val="24"/>
          <w:szCs w:val="24"/>
        </w:rPr>
        <w:t>applied</w:t>
      </w:r>
      <w:r w:rsidR="00FA2D46" w:rsidRPr="00086DC5">
        <w:rPr>
          <w:rFonts w:ascii="Times New Roman" w:hAnsi="Times New Roman" w:cs="Times New Roman"/>
          <w:sz w:val="24"/>
          <w:szCs w:val="24"/>
        </w:rPr>
        <w:t xml:space="preserve"> </w:t>
      </w:r>
      <w:r w:rsidR="001B2C3E" w:rsidRPr="00086DC5">
        <w:rPr>
          <w:rFonts w:ascii="Times New Roman" w:hAnsi="Times New Roman" w:cs="Times New Roman"/>
          <w:sz w:val="24"/>
          <w:szCs w:val="24"/>
        </w:rPr>
        <w:t xml:space="preserve">for leave to appeal </w:t>
      </w:r>
      <w:r w:rsidR="00462C1D" w:rsidRPr="00086DC5">
        <w:rPr>
          <w:rFonts w:ascii="Times New Roman" w:hAnsi="Times New Roman" w:cs="Times New Roman"/>
          <w:sz w:val="24"/>
          <w:szCs w:val="24"/>
        </w:rPr>
        <w:t xml:space="preserve">within 21 days from the date of the decision of the Labour Court.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The applicant the</w:t>
      </w:r>
      <w:r w:rsidR="00FA2D46" w:rsidRPr="00086DC5">
        <w:rPr>
          <w:rFonts w:ascii="Times New Roman" w:hAnsi="Times New Roman" w:cs="Times New Roman"/>
          <w:sz w:val="24"/>
          <w:szCs w:val="24"/>
        </w:rPr>
        <w:t>reafter</w:t>
      </w:r>
      <w:r w:rsidR="0047047E" w:rsidRPr="00086DC5">
        <w:rPr>
          <w:rFonts w:ascii="Times New Roman" w:hAnsi="Times New Roman" w:cs="Times New Roman"/>
          <w:sz w:val="24"/>
          <w:szCs w:val="24"/>
        </w:rPr>
        <w:t xml:space="preserve"> filed an application for condonation for the late filing of an application for leave to appeal with the court </w:t>
      </w:r>
      <w:r w:rsidR="0047047E" w:rsidRPr="00086DC5">
        <w:rPr>
          <w:rFonts w:ascii="Times New Roman" w:hAnsi="Times New Roman" w:cs="Times New Roman"/>
          <w:i/>
          <w:sz w:val="24"/>
          <w:szCs w:val="24"/>
        </w:rPr>
        <w:t>a quo</w:t>
      </w:r>
      <w:r w:rsidR="0047047E" w:rsidRPr="00086DC5">
        <w:rPr>
          <w:rFonts w:ascii="Times New Roman" w:hAnsi="Times New Roman" w:cs="Times New Roman"/>
          <w:sz w:val="24"/>
          <w:szCs w:val="24"/>
        </w:rPr>
        <w:t xml:space="preserve"> on 24 October 2022. </w:t>
      </w:r>
      <w:r w:rsidR="00B00390"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In addition to condonation, it sought </w:t>
      </w:r>
      <w:r w:rsidR="00FA2D46" w:rsidRPr="00086DC5">
        <w:rPr>
          <w:rFonts w:ascii="Times New Roman" w:hAnsi="Times New Roman" w:cs="Times New Roman"/>
          <w:sz w:val="24"/>
          <w:szCs w:val="24"/>
        </w:rPr>
        <w:t xml:space="preserve">an extension of </w:t>
      </w:r>
      <w:r w:rsidR="0047047E" w:rsidRPr="00086DC5">
        <w:rPr>
          <w:rFonts w:ascii="Times New Roman" w:hAnsi="Times New Roman" w:cs="Times New Roman"/>
          <w:sz w:val="24"/>
          <w:szCs w:val="24"/>
        </w:rPr>
        <w:t>time within which to file its application for leave</w:t>
      </w:r>
      <w:r w:rsidR="00776296" w:rsidRPr="00086DC5">
        <w:rPr>
          <w:rFonts w:ascii="Times New Roman" w:hAnsi="Times New Roman" w:cs="Times New Roman"/>
          <w:sz w:val="24"/>
          <w:szCs w:val="24"/>
        </w:rPr>
        <w:t xml:space="preserve"> to appeal.</w:t>
      </w:r>
    </w:p>
    <w:p w14:paraId="31B36DF4" w14:textId="77777777" w:rsidR="00E959AA" w:rsidRPr="00086DC5" w:rsidRDefault="00E959AA" w:rsidP="00D846D0">
      <w:pPr>
        <w:spacing w:after="0" w:line="480" w:lineRule="auto"/>
        <w:ind w:firstLine="720"/>
        <w:jc w:val="both"/>
        <w:rPr>
          <w:rFonts w:ascii="Times New Roman" w:hAnsi="Times New Roman" w:cs="Times New Roman"/>
          <w:sz w:val="24"/>
          <w:szCs w:val="24"/>
        </w:rPr>
      </w:pPr>
    </w:p>
    <w:p w14:paraId="16031E1A" w14:textId="1CAE70AD" w:rsidR="00E762CF" w:rsidRPr="00086DC5" w:rsidRDefault="00D846D0" w:rsidP="00D846D0">
      <w:pPr>
        <w:spacing w:after="0" w:line="480" w:lineRule="auto"/>
        <w:jc w:val="both"/>
        <w:rPr>
          <w:rFonts w:ascii="Times New Roman" w:hAnsi="Times New Roman" w:cs="Times New Roman"/>
          <w:b/>
          <w:bCs/>
          <w:sz w:val="24"/>
          <w:szCs w:val="24"/>
          <w:u w:val="single"/>
        </w:rPr>
      </w:pPr>
      <w:r w:rsidRPr="00086DC5">
        <w:rPr>
          <w:rFonts w:ascii="Times New Roman" w:hAnsi="Times New Roman" w:cs="Times New Roman"/>
          <w:b/>
          <w:bCs/>
          <w:sz w:val="24"/>
          <w:szCs w:val="24"/>
          <w:u w:val="single"/>
        </w:rPr>
        <w:t xml:space="preserve">PROCEEDINGS BEFORE THE COURT </w:t>
      </w:r>
      <w:r w:rsidRPr="00086DC5">
        <w:rPr>
          <w:rFonts w:ascii="Times New Roman" w:hAnsi="Times New Roman" w:cs="Times New Roman"/>
          <w:b/>
          <w:bCs/>
          <w:i/>
          <w:iCs/>
          <w:sz w:val="24"/>
          <w:szCs w:val="24"/>
          <w:u w:val="single"/>
        </w:rPr>
        <w:t>A QUO</w:t>
      </w:r>
    </w:p>
    <w:p w14:paraId="21971346" w14:textId="13766142" w:rsidR="00A16B75" w:rsidRPr="00086DC5" w:rsidRDefault="00676D42" w:rsidP="00684CFD">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E762CF" w:rsidRPr="00086DC5">
        <w:rPr>
          <w:rFonts w:ascii="Times New Roman" w:hAnsi="Times New Roman" w:cs="Times New Roman"/>
          <w:sz w:val="24"/>
          <w:szCs w:val="24"/>
        </w:rPr>
        <w:t xml:space="preserve">The applicant </w:t>
      </w:r>
      <w:r w:rsidR="005866A1" w:rsidRPr="00086DC5">
        <w:rPr>
          <w:rFonts w:ascii="Times New Roman" w:hAnsi="Times New Roman" w:cs="Times New Roman"/>
          <w:sz w:val="24"/>
          <w:szCs w:val="24"/>
        </w:rPr>
        <w:t xml:space="preserve">made the following </w:t>
      </w:r>
      <w:r w:rsidR="00E762CF" w:rsidRPr="00086DC5">
        <w:rPr>
          <w:rFonts w:ascii="Times New Roman" w:hAnsi="Times New Roman" w:cs="Times New Roman"/>
          <w:sz w:val="24"/>
          <w:szCs w:val="24"/>
        </w:rPr>
        <w:t>submi</w:t>
      </w:r>
      <w:r w:rsidR="005866A1" w:rsidRPr="00086DC5">
        <w:rPr>
          <w:rFonts w:ascii="Times New Roman" w:hAnsi="Times New Roman" w:cs="Times New Roman"/>
          <w:sz w:val="24"/>
          <w:szCs w:val="24"/>
        </w:rPr>
        <w:t>ssions:</w:t>
      </w:r>
      <w:r w:rsidR="00E762CF" w:rsidRPr="00086DC5">
        <w:rPr>
          <w:rFonts w:ascii="Times New Roman" w:hAnsi="Times New Roman" w:cs="Times New Roman"/>
          <w:sz w:val="24"/>
          <w:szCs w:val="24"/>
        </w:rPr>
        <w:t xml:space="preserve"> </w:t>
      </w:r>
      <w:r w:rsidR="005866A1" w:rsidRPr="00086DC5">
        <w:rPr>
          <w:rFonts w:ascii="Times New Roman" w:hAnsi="Times New Roman" w:cs="Times New Roman"/>
          <w:sz w:val="24"/>
          <w:szCs w:val="24"/>
        </w:rPr>
        <w:t>T</w:t>
      </w:r>
      <w:r w:rsidR="00E762CF" w:rsidRPr="00086DC5">
        <w:rPr>
          <w:rFonts w:ascii="Times New Roman" w:hAnsi="Times New Roman" w:cs="Times New Roman"/>
          <w:sz w:val="24"/>
          <w:szCs w:val="24"/>
        </w:rPr>
        <w:t>he delay in filing an application for leave on time was occasioned by the bureaucratic nature of the applicant</w:t>
      </w:r>
      <w:r w:rsidR="00E959AA" w:rsidRPr="00086DC5">
        <w:rPr>
          <w:rFonts w:ascii="Times New Roman" w:hAnsi="Times New Roman" w:cs="Times New Roman"/>
          <w:sz w:val="24"/>
          <w:szCs w:val="24"/>
        </w:rPr>
        <w:t>’s operations</w:t>
      </w:r>
      <w:r w:rsidR="00E762CF" w:rsidRPr="00086DC5">
        <w:rPr>
          <w:rFonts w:ascii="Times New Roman" w:hAnsi="Times New Roman" w:cs="Times New Roman"/>
          <w:sz w:val="24"/>
          <w:szCs w:val="24"/>
        </w:rPr>
        <w:t xml:space="preserve">. </w:t>
      </w:r>
      <w:r w:rsidR="00B00390" w:rsidRPr="00086DC5">
        <w:rPr>
          <w:rFonts w:ascii="Times New Roman" w:hAnsi="Times New Roman" w:cs="Times New Roman"/>
          <w:sz w:val="24"/>
          <w:szCs w:val="24"/>
        </w:rPr>
        <w:t xml:space="preserve"> </w:t>
      </w:r>
      <w:r w:rsidR="005866A1" w:rsidRPr="00086DC5">
        <w:rPr>
          <w:rFonts w:ascii="Times New Roman" w:hAnsi="Times New Roman" w:cs="Times New Roman"/>
          <w:sz w:val="24"/>
          <w:szCs w:val="24"/>
        </w:rPr>
        <w:lastRenderedPageBreak/>
        <w:t>A</w:t>
      </w:r>
      <w:r w:rsidR="00E762CF" w:rsidRPr="00086DC5">
        <w:rPr>
          <w:rFonts w:ascii="Times New Roman" w:hAnsi="Times New Roman" w:cs="Times New Roman"/>
          <w:sz w:val="24"/>
          <w:szCs w:val="24"/>
        </w:rPr>
        <w:t>uthority had to be sought first from the Board of the applicant to give instructions to file the application</w:t>
      </w:r>
      <w:r w:rsidR="005866A1" w:rsidRPr="00086DC5">
        <w:rPr>
          <w:rFonts w:ascii="Times New Roman" w:hAnsi="Times New Roman" w:cs="Times New Roman"/>
          <w:sz w:val="24"/>
          <w:szCs w:val="24"/>
        </w:rPr>
        <w:t xml:space="preserve"> in view </w:t>
      </w:r>
      <w:r w:rsidR="00E762CF" w:rsidRPr="00086DC5">
        <w:rPr>
          <w:rFonts w:ascii="Times New Roman" w:hAnsi="Times New Roman" w:cs="Times New Roman"/>
          <w:sz w:val="24"/>
          <w:szCs w:val="24"/>
        </w:rPr>
        <w:t xml:space="preserve">of the second respondent’s seniority. </w:t>
      </w:r>
      <w:r w:rsidR="00B00390" w:rsidRPr="00086DC5">
        <w:rPr>
          <w:rFonts w:ascii="Times New Roman" w:hAnsi="Times New Roman" w:cs="Times New Roman"/>
          <w:sz w:val="24"/>
          <w:szCs w:val="24"/>
        </w:rPr>
        <w:t xml:space="preserve"> </w:t>
      </w:r>
      <w:r w:rsidR="005866A1" w:rsidRPr="00086DC5">
        <w:rPr>
          <w:rFonts w:ascii="Times New Roman" w:hAnsi="Times New Roman" w:cs="Times New Roman"/>
          <w:sz w:val="24"/>
          <w:szCs w:val="24"/>
        </w:rPr>
        <w:t>T</w:t>
      </w:r>
      <w:r w:rsidR="00E762CF" w:rsidRPr="00086DC5">
        <w:rPr>
          <w:rFonts w:ascii="Times New Roman" w:hAnsi="Times New Roman" w:cs="Times New Roman"/>
          <w:sz w:val="24"/>
          <w:szCs w:val="24"/>
        </w:rPr>
        <w:t xml:space="preserve">he applicant’s counsel was under the belief that the </w:t>
      </w:r>
      <w:r w:rsidR="00E762CF" w:rsidRPr="00086DC5">
        <w:rPr>
          <w:rFonts w:ascii="Times New Roman" w:hAnsi="Times New Roman" w:cs="Times New Roman"/>
          <w:i/>
          <w:iCs/>
          <w:sz w:val="24"/>
          <w:szCs w:val="24"/>
        </w:rPr>
        <w:t xml:space="preserve">dies </w:t>
      </w:r>
      <w:proofErr w:type="spellStart"/>
      <w:r w:rsidR="00E762CF" w:rsidRPr="00086DC5">
        <w:rPr>
          <w:rFonts w:ascii="Times New Roman" w:hAnsi="Times New Roman" w:cs="Times New Roman"/>
          <w:i/>
          <w:iCs/>
          <w:sz w:val="24"/>
          <w:szCs w:val="24"/>
        </w:rPr>
        <w:t>inducia</w:t>
      </w:r>
      <w:r w:rsidR="00FA2D46" w:rsidRPr="00086DC5">
        <w:rPr>
          <w:rFonts w:ascii="Times New Roman" w:hAnsi="Times New Roman" w:cs="Times New Roman"/>
          <w:i/>
          <w:iCs/>
          <w:sz w:val="24"/>
          <w:szCs w:val="24"/>
        </w:rPr>
        <w:t>e</w:t>
      </w:r>
      <w:proofErr w:type="spellEnd"/>
      <w:r w:rsidR="00E762CF" w:rsidRPr="00086DC5">
        <w:rPr>
          <w:rFonts w:ascii="Times New Roman" w:hAnsi="Times New Roman" w:cs="Times New Roman"/>
          <w:sz w:val="24"/>
          <w:szCs w:val="24"/>
        </w:rPr>
        <w:t xml:space="preserve"> for </w:t>
      </w:r>
      <w:r w:rsidR="00E959AA" w:rsidRPr="00086DC5">
        <w:rPr>
          <w:rFonts w:ascii="Times New Roman" w:hAnsi="Times New Roman" w:cs="Times New Roman"/>
          <w:sz w:val="24"/>
          <w:szCs w:val="24"/>
        </w:rPr>
        <w:t xml:space="preserve">the filing of the application would start running upon being furnished with written reasons for the order issued by the court </w:t>
      </w:r>
      <w:r w:rsidR="00E959AA" w:rsidRPr="00086DC5">
        <w:rPr>
          <w:rFonts w:ascii="Times New Roman" w:hAnsi="Times New Roman" w:cs="Times New Roman"/>
          <w:i/>
          <w:iCs/>
          <w:sz w:val="24"/>
          <w:szCs w:val="24"/>
        </w:rPr>
        <w:t>a quo</w:t>
      </w:r>
      <w:r w:rsidR="00E959AA" w:rsidRPr="00086DC5">
        <w:rPr>
          <w:rFonts w:ascii="Times New Roman" w:hAnsi="Times New Roman" w:cs="Times New Roman"/>
          <w:sz w:val="24"/>
          <w:szCs w:val="24"/>
        </w:rPr>
        <w:t xml:space="preserve">. </w:t>
      </w:r>
      <w:r w:rsidR="00B00390" w:rsidRPr="00086DC5">
        <w:rPr>
          <w:rFonts w:ascii="Times New Roman" w:hAnsi="Times New Roman" w:cs="Times New Roman"/>
          <w:sz w:val="24"/>
          <w:szCs w:val="24"/>
        </w:rPr>
        <w:t xml:space="preserve"> </w:t>
      </w:r>
      <w:r w:rsidR="005866A1" w:rsidRPr="00086DC5">
        <w:rPr>
          <w:rFonts w:ascii="Times New Roman" w:hAnsi="Times New Roman" w:cs="Times New Roman"/>
          <w:sz w:val="24"/>
          <w:szCs w:val="24"/>
        </w:rPr>
        <w:t>T</w:t>
      </w:r>
      <w:r w:rsidR="00E959AA" w:rsidRPr="00086DC5">
        <w:rPr>
          <w:rFonts w:ascii="Times New Roman" w:hAnsi="Times New Roman" w:cs="Times New Roman"/>
          <w:sz w:val="24"/>
          <w:szCs w:val="24"/>
        </w:rPr>
        <w:t>he intended a</w:t>
      </w:r>
      <w:r w:rsidR="00B00390" w:rsidRPr="00086DC5">
        <w:rPr>
          <w:rFonts w:ascii="Times New Roman" w:hAnsi="Times New Roman" w:cs="Times New Roman"/>
          <w:sz w:val="24"/>
          <w:szCs w:val="24"/>
        </w:rPr>
        <w:t xml:space="preserve">ppeal had prospects of success.  </w:t>
      </w:r>
      <w:r w:rsidR="005866A1" w:rsidRPr="00086DC5">
        <w:rPr>
          <w:rFonts w:ascii="Times New Roman" w:hAnsi="Times New Roman" w:cs="Times New Roman"/>
          <w:sz w:val="24"/>
          <w:szCs w:val="24"/>
        </w:rPr>
        <w:t>T</w:t>
      </w:r>
      <w:r w:rsidR="00F1294F" w:rsidRPr="00086DC5">
        <w:rPr>
          <w:rFonts w:ascii="Times New Roman" w:hAnsi="Times New Roman" w:cs="Times New Roman"/>
          <w:sz w:val="24"/>
          <w:szCs w:val="24"/>
        </w:rPr>
        <w:t xml:space="preserve">he court </w:t>
      </w:r>
      <w:r w:rsidR="00F1294F" w:rsidRPr="00086DC5">
        <w:rPr>
          <w:rFonts w:ascii="Times New Roman" w:hAnsi="Times New Roman" w:cs="Times New Roman"/>
          <w:i/>
          <w:iCs/>
          <w:sz w:val="24"/>
          <w:szCs w:val="24"/>
        </w:rPr>
        <w:t>a quo</w:t>
      </w:r>
      <w:r w:rsidR="00F1294F" w:rsidRPr="00086DC5">
        <w:rPr>
          <w:rFonts w:ascii="Times New Roman" w:hAnsi="Times New Roman" w:cs="Times New Roman"/>
          <w:sz w:val="24"/>
          <w:szCs w:val="24"/>
        </w:rPr>
        <w:t xml:space="preserve"> had misdirected itself by ordering payment of damages </w:t>
      </w:r>
      <w:r w:rsidR="00F1294F" w:rsidRPr="00323482">
        <w:rPr>
          <w:rFonts w:ascii="Times New Roman" w:hAnsi="Times New Roman" w:cs="Times New Roman"/>
          <w:i/>
          <w:sz w:val="24"/>
          <w:szCs w:val="24"/>
        </w:rPr>
        <w:t>in lieu</w:t>
      </w:r>
      <w:r w:rsidR="00F1294F" w:rsidRPr="00086DC5">
        <w:rPr>
          <w:rFonts w:ascii="Times New Roman" w:hAnsi="Times New Roman" w:cs="Times New Roman"/>
          <w:sz w:val="24"/>
          <w:szCs w:val="24"/>
        </w:rPr>
        <w:t xml:space="preserve"> of reinstatement when the second res</w:t>
      </w:r>
      <w:r w:rsidR="002E0F03" w:rsidRPr="00086DC5">
        <w:rPr>
          <w:rFonts w:ascii="Times New Roman" w:hAnsi="Times New Roman" w:cs="Times New Roman"/>
          <w:sz w:val="24"/>
          <w:szCs w:val="24"/>
        </w:rPr>
        <w:t xml:space="preserve">pondent had not been dismissed.  </w:t>
      </w:r>
      <w:r w:rsidR="005866A1" w:rsidRPr="00086DC5">
        <w:rPr>
          <w:rFonts w:ascii="Times New Roman" w:hAnsi="Times New Roman" w:cs="Times New Roman"/>
          <w:sz w:val="24"/>
          <w:szCs w:val="24"/>
        </w:rPr>
        <w:t>T</w:t>
      </w:r>
      <w:r w:rsidR="00F1294F" w:rsidRPr="00086DC5">
        <w:rPr>
          <w:rFonts w:ascii="Times New Roman" w:hAnsi="Times New Roman" w:cs="Times New Roman"/>
          <w:sz w:val="24"/>
          <w:szCs w:val="24"/>
        </w:rPr>
        <w:t xml:space="preserve">he first respondent’s draft ruling did not contain an order for damages. </w:t>
      </w:r>
      <w:r w:rsidR="002E0F03" w:rsidRPr="00086DC5">
        <w:rPr>
          <w:rFonts w:ascii="Times New Roman" w:hAnsi="Times New Roman" w:cs="Times New Roman"/>
          <w:sz w:val="24"/>
          <w:szCs w:val="24"/>
        </w:rPr>
        <w:t xml:space="preserve"> </w:t>
      </w:r>
      <w:r w:rsidR="00F1294F" w:rsidRPr="00086DC5">
        <w:rPr>
          <w:rFonts w:ascii="Times New Roman" w:hAnsi="Times New Roman" w:cs="Times New Roman"/>
          <w:sz w:val="24"/>
          <w:szCs w:val="24"/>
        </w:rPr>
        <w:t xml:space="preserve">The court </w:t>
      </w:r>
      <w:r w:rsidR="00F1294F" w:rsidRPr="00086DC5">
        <w:rPr>
          <w:rFonts w:ascii="Times New Roman" w:hAnsi="Times New Roman" w:cs="Times New Roman"/>
          <w:i/>
          <w:iCs/>
          <w:sz w:val="24"/>
          <w:szCs w:val="24"/>
        </w:rPr>
        <w:t>a quo</w:t>
      </w:r>
      <w:r w:rsidR="00F1294F" w:rsidRPr="00086DC5">
        <w:rPr>
          <w:rFonts w:ascii="Times New Roman" w:hAnsi="Times New Roman" w:cs="Times New Roman"/>
          <w:sz w:val="24"/>
          <w:szCs w:val="24"/>
        </w:rPr>
        <w:t xml:space="preserve"> had therefore erroneously altered</w:t>
      </w:r>
      <w:r w:rsidR="002E0F03" w:rsidRPr="00086DC5">
        <w:rPr>
          <w:rFonts w:ascii="Times New Roman" w:hAnsi="Times New Roman" w:cs="Times New Roman"/>
          <w:sz w:val="24"/>
          <w:szCs w:val="24"/>
        </w:rPr>
        <w:t xml:space="preserve"> the first respondent’s order.  </w:t>
      </w:r>
      <w:r w:rsidR="00B858AD" w:rsidRPr="00086DC5">
        <w:rPr>
          <w:rFonts w:ascii="Times New Roman" w:hAnsi="Times New Roman" w:cs="Times New Roman"/>
          <w:sz w:val="24"/>
          <w:szCs w:val="24"/>
        </w:rPr>
        <w:t>T</w:t>
      </w:r>
      <w:r w:rsidR="00B06020" w:rsidRPr="00086DC5">
        <w:rPr>
          <w:rFonts w:ascii="Times New Roman" w:hAnsi="Times New Roman" w:cs="Times New Roman"/>
          <w:sz w:val="24"/>
          <w:szCs w:val="24"/>
        </w:rPr>
        <w:t xml:space="preserve">he second respondent had secured alternative employment after the issuance of the first respondent’s draft ruling, thereby terminating the contract of employment between the warring parties. </w:t>
      </w:r>
      <w:r w:rsidR="002E0F03" w:rsidRPr="00086DC5">
        <w:rPr>
          <w:rFonts w:ascii="Times New Roman" w:hAnsi="Times New Roman" w:cs="Times New Roman"/>
          <w:sz w:val="24"/>
          <w:szCs w:val="24"/>
        </w:rPr>
        <w:t xml:space="preserve"> </w:t>
      </w:r>
      <w:r w:rsidR="00B858AD" w:rsidRPr="00086DC5">
        <w:rPr>
          <w:rFonts w:ascii="Times New Roman" w:hAnsi="Times New Roman" w:cs="Times New Roman"/>
          <w:sz w:val="24"/>
          <w:szCs w:val="24"/>
        </w:rPr>
        <w:t>T</w:t>
      </w:r>
      <w:r w:rsidR="00B06020" w:rsidRPr="00086DC5">
        <w:rPr>
          <w:rFonts w:ascii="Times New Roman" w:hAnsi="Times New Roman" w:cs="Times New Roman"/>
          <w:sz w:val="24"/>
          <w:szCs w:val="24"/>
        </w:rPr>
        <w:t xml:space="preserve">he court </w:t>
      </w:r>
      <w:r w:rsidR="00B06020" w:rsidRPr="00086DC5">
        <w:rPr>
          <w:rFonts w:ascii="Times New Roman" w:hAnsi="Times New Roman" w:cs="Times New Roman"/>
          <w:i/>
          <w:iCs/>
          <w:sz w:val="24"/>
          <w:szCs w:val="24"/>
        </w:rPr>
        <w:t xml:space="preserve">a quo </w:t>
      </w:r>
      <w:r w:rsidR="00B06020" w:rsidRPr="00086DC5">
        <w:rPr>
          <w:rFonts w:ascii="Times New Roman" w:hAnsi="Times New Roman" w:cs="Times New Roman"/>
          <w:sz w:val="24"/>
          <w:szCs w:val="24"/>
        </w:rPr>
        <w:t>erred by not taking into account that development.</w:t>
      </w:r>
    </w:p>
    <w:p w14:paraId="4E0B05FE" w14:textId="77777777" w:rsidR="00D846D0" w:rsidRPr="00086DC5" w:rsidRDefault="00D846D0" w:rsidP="00D846D0">
      <w:pPr>
        <w:spacing w:after="0" w:line="480" w:lineRule="auto"/>
        <w:ind w:firstLine="720"/>
        <w:jc w:val="both"/>
        <w:rPr>
          <w:rFonts w:ascii="Times New Roman" w:hAnsi="Times New Roman" w:cs="Times New Roman"/>
          <w:sz w:val="24"/>
          <w:szCs w:val="24"/>
        </w:rPr>
      </w:pPr>
    </w:p>
    <w:p w14:paraId="4A961A96" w14:textId="41FA3E61" w:rsidR="005466A0" w:rsidRPr="00086DC5" w:rsidRDefault="00684CFD" w:rsidP="00684CFD">
      <w:pPr>
        <w:pStyle w:val="BodyTextIndent"/>
        <w:tabs>
          <w:tab w:val="clear" w:pos="720"/>
          <w:tab w:val="left" w:pos="1134"/>
        </w:tabs>
      </w:pPr>
      <w:r w:rsidRPr="00086DC5">
        <w:t xml:space="preserve">      </w:t>
      </w:r>
      <w:r w:rsidR="00B06020" w:rsidRPr="00086DC5">
        <w:t>The second respondent opposed the application.</w:t>
      </w:r>
      <w:r w:rsidR="002E0F03" w:rsidRPr="00086DC5">
        <w:t xml:space="preserve"> </w:t>
      </w:r>
      <w:r w:rsidR="00B06020" w:rsidRPr="00086DC5">
        <w:t xml:space="preserve"> </w:t>
      </w:r>
      <w:r w:rsidR="00A3739F" w:rsidRPr="00086DC5">
        <w:t xml:space="preserve">He </w:t>
      </w:r>
      <w:r w:rsidR="00B06020" w:rsidRPr="00086DC5">
        <w:t>argued that the delay in fi</w:t>
      </w:r>
      <w:r w:rsidR="00DF36E5" w:rsidRPr="00086DC5">
        <w:t>l</w:t>
      </w:r>
      <w:r w:rsidR="00B06020" w:rsidRPr="00086DC5">
        <w:t>ing the application was inordinate</w:t>
      </w:r>
      <w:r w:rsidR="00DF36E5" w:rsidRPr="00086DC5">
        <w:t xml:space="preserve">. </w:t>
      </w:r>
      <w:r w:rsidR="002E0F03" w:rsidRPr="00086DC5">
        <w:t xml:space="preserve"> </w:t>
      </w:r>
      <w:r w:rsidR="00A3739F" w:rsidRPr="00086DC5">
        <w:t>He</w:t>
      </w:r>
      <w:r w:rsidR="00DF36E5" w:rsidRPr="00086DC5">
        <w:t xml:space="preserve"> further argued that the explanation </w:t>
      </w:r>
      <w:r w:rsidR="00A3739F" w:rsidRPr="00086DC5">
        <w:t xml:space="preserve">was </w:t>
      </w:r>
      <w:r w:rsidR="00DF36E5" w:rsidRPr="00086DC5">
        <w:t xml:space="preserve">unreasonable because counsel for the applicant failed to state the legal basis upon which he believed that the application could only be filed upon receipt of written reasons for the order. </w:t>
      </w:r>
      <w:r w:rsidR="002E0F03" w:rsidRPr="00086DC5">
        <w:t xml:space="preserve"> </w:t>
      </w:r>
      <w:r w:rsidR="00DF36E5" w:rsidRPr="00086DC5">
        <w:t xml:space="preserve">As regards, prospects of success, it was submitted that the intended appeal was not meritorious. </w:t>
      </w:r>
    </w:p>
    <w:p w14:paraId="3453D406" w14:textId="7B86BDF0" w:rsidR="0047047E" w:rsidRPr="00086DC5" w:rsidRDefault="00B06020" w:rsidP="005466A0">
      <w:pPr>
        <w:tabs>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p>
    <w:p w14:paraId="0EF9C692" w14:textId="72E9B7DA" w:rsidR="0047047E" w:rsidRPr="00086DC5" w:rsidRDefault="007A0ABF" w:rsidP="007A0ABF">
      <w:pPr>
        <w:tabs>
          <w:tab w:val="left" w:pos="1134"/>
          <w:tab w:val="left" w:pos="1440"/>
        </w:tabs>
        <w:spacing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The </w:t>
      </w:r>
      <w:r w:rsidR="00DF36E5" w:rsidRPr="00086DC5">
        <w:rPr>
          <w:rFonts w:ascii="Times New Roman" w:hAnsi="Times New Roman" w:cs="Times New Roman"/>
          <w:sz w:val="24"/>
          <w:szCs w:val="24"/>
        </w:rPr>
        <w:t xml:space="preserve">court </w:t>
      </w:r>
      <w:r w:rsidR="00DF36E5" w:rsidRPr="00086DC5">
        <w:rPr>
          <w:rFonts w:ascii="Times New Roman" w:hAnsi="Times New Roman" w:cs="Times New Roman"/>
          <w:i/>
          <w:iCs/>
          <w:sz w:val="24"/>
          <w:szCs w:val="24"/>
        </w:rPr>
        <w:t>a quo</w:t>
      </w:r>
      <w:r w:rsidR="00DF36E5"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dismissed </w:t>
      </w:r>
      <w:r w:rsidR="00DF36E5" w:rsidRPr="00086DC5">
        <w:rPr>
          <w:rFonts w:ascii="Times New Roman" w:hAnsi="Times New Roman" w:cs="Times New Roman"/>
          <w:sz w:val="24"/>
          <w:szCs w:val="24"/>
        </w:rPr>
        <w:t xml:space="preserve">the application </w:t>
      </w:r>
      <w:r w:rsidR="0047047E" w:rsidRPr="00086DC5">
        <w:rPr>
          <w:rFonts w:ascii="Times New Roman" w:hAnsi="Times New Roman" w:cs="Times New Roman"/>
          <w:sz w:val="24"/>
          <w:szCs w:val="24"/>
        </w:rPr>
        <w:t xml:space="preserve">on 17 May 2023. </w:t>
      </w:r>
      <w:r w:rsidR="002E0F03" w:rsidRPr="00086DC5">
        <w:rPr>
          <w:rFonts w:ascii="Times New Roman" w:hAnsi="Times New Roman" w:cs="Times New Roman"/>
          <w:sz w:val="24"/>
          <w:szCs w:val="24"/>
        </w:rPr>
        <w:t xml:space="preserve"> </w:t>
      </w:r>
      <w:r w:rsidR="00DF36E5" w:rsidRPr="00086DC5">
        <w:rPr>
          <w:rFonts w:ascii="Times New Roman" w:hAnsi="Times New Roman" w:cs="Times New Roman"/>
          <w:sz w:val="24"/>
          <w:szCs w:val="24"/>
        </w:rPr>
        <w:t>It</w:t>
      </w:r>
      <w:r w:rsidR="0047047E" w:rsidRPr="00086DC5">
        <w:rPr>
          <w:rFonts w:ascii="Times New Roman" w:hAnsi="Times New Roman" w:cs="Times New Roman"/>
          <w:sz w:val="24"/>
          <w:szCs w:val="24"/>
        </w:rPr>
        <w:t xml:space="preserve"> held that </w:t>
      </w:r>
      <w:r w:rsidR="00A3739F" w:rsidRPr="00086DC5">
        <w:rPr>
          <w:rFonts w:ascii="Times New Roman" w:hAnsi="Times New Roman" w:cs="Times New Roman"/>
          <w:sz w:val="24"/>
          <w:szCs w:val="24"/>
        </w:rPr>
        <w:t xml:space="preserve">the </w:t>
      </w:r>
      <w:r w:rsidR="0047047E" w:rsidRPr="00086DC5">
        <w:rPr>
          <w:rFonts w:ascii="Times New Roman" w:hAnsi="Times New Roman" w:cs="Times New Roman"/>
          <w:sz w:val="24"/>
          <w:szCs w:val="24"/>
        </w:rPr>
        <w:t>delay in filing the application was inordinate and</w:t>
      </w:r>
      <w:r w:rsidR="00323482">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that the applicant did not proffer </w:t>
      </w:r>
      <w:r w:rsidR="00732185" w:rsidRPr="00086DC5">
        <w:rPr>
          <w:rFonts w:ascii="Times New Roman" w:hAnsi="Times New Roman" w:cs="Times New Roman"/>
          <w:sz w:val="24"/>
          <w:szCs w:val="24"/>
        </w:rPr>
        <w:t>a reasonable</w:t>
      </w:r>
      <w:r w:rsidR="0047047E" w:rsidRPr="00086DC5">
        <w:rPr>
          <w:rFonts w:ascii="Times New Roman" w:hAnsi="Times New Roman" w:cs="Times New Roman"/>
          <w:sz w:val="24"/>
          <w:szCs w:val="24"/>
        </w:rPr>
        <w:t xml:space="preserve"> explanation for the delay in filing </w:t>
      </w:r>
      <w:r w:rsidR="00A16B75" w:rsidRPr="00086DC5">
        <w:rPr>
          <w:rFonts w:ascii="Times New Roman" w:hAnsi="Times New Roman" w:cs="Times New Roman"/>
          <w:sz w:val="24"/>
          <w:szCs w:val="24"/>
        </w:rPr>
        <w:t xml:space="preserve">an application for leave and </w:t>
      </w:r>
      <w:r w:rsidR="00A3739F" w:rsidRPr="00086DC5">
        <w:rPr>
          <w:rFonts w:ascii="Times New Roman" w:hAnsi="Times New Roman" w:cs="Times New Roman"/>
          <w:sz w:val="24"/>
          <w:szCs w:val="24"/>
        </w:rPr>
        <w:t xml:space="preserve">for </w:t>
      </w:r>
      <w:r w:rsidR="00A16B75" w:rsidRPr="00086DC5">
        <w:rPr>
          <w:rFonts w:ascii="Times New Roman" w:hAnsi="Times New Roman" w:cs="Times New Roman"/>
          <w:sz w:val="24"/>
          <w:szCs w:val="24"/>
        </w:rPr>
        <w:t>the delay in seeking condonation.</w:t>
      </w:r>
      <w:r w:rsidR="0047047E" w:rsidRPr="00086DC5">
        <w:rPr>
          <w:rFonts w:ascii="Times New Roman" w:hAnsi="Times New Roman" w:cs="Times New Roman"/>
          <w:sz w:val="24"/>
          <w:szCs w:val="24"/>
        </w:rPr>
        <w:t xml:space="preserve"> </w:t>
      </w:r>
      <w:r w:rsidR="002E0F03" w:rsidRPr="00086DC5">
        <w:rPr>
          <w:rFonts w:ascii="Times New Roman" w:hAnsi="Times New Roman" w:cs="Times New Roman"/>
          <w:sz w:val="24"/>
          <w:szCs w:val="24"/>
        </w:rPr>
        <w:t xml:space="preserve"> </w:t>
      </w:r>
      <w:r w:rsidR="0047047E" w:rsidRPr="00086DC5">
        <w:rPr>
          <w:rFonts w:ascii="Times New Roman" w:hAnsi="Times New Roman" w:cs="Times New Roman"/>
          <w:sz w:val="24"/>
          <w:szCs w:val="24"/>
        </w:rPr>
        <w:t xml:space="preserve">It further held that the applicant did not have prospects of success on appeal. </w:t>
      </w:r>
      <w:r w:rsidR="002E0F03" w:rsidRPr="00086DC5">
        <w:rPr>
          <w:rFonts w:ascii="Times New Roman" w:hAnsi="Times New Roman" w:cs="Times New Roman"/>
          <w:sz w:val="24"/>
          <w:szCs w:val="24"/>
        </w:rPr>
        <w:t xml:space="preserve"> </w:t>
      </w:r>
      <w:r w:rsidR="00B66C86" w:rsidRPr="00086DC5">
        <w:rPr>
          <w:rFonts w:ascii="Times New Roman" w:hAnsi="Times New Roman" w:cs="Times New Roman"/>
          <w:sz w:val="24"/>
          <w:szCs w:val="24"/>
        </w:rPr>
        <w:t xml:space="preserve">In the absence of a request by the applicant to adduce new evidence, the court could not take into account evidence that arose after the decision of the first respondent. </w:t>
      </w:r>
      <w:r w:rsidR="002E0F03" w:rsidRPr="00086DC5">
        <w:rPr>
          <w:rFonts w:ascii="Times New Roman" w:hAnsi="Times New Roman" w:cs="Times New Roman"/>
          <w:sz w:val="24"/>
          <w:szCs w:val="24"/>
        </w:rPr>
        <w:t xml:space="preserve"> </w:t>
      </w:r>
      <w:r w:rsidR="0065158D" w:rsidRPr="00086DC5">
        <w:rPr>
          <w:rFonts w:ascii="Times New Roman" w:hAnsi="Times New Roman" w:cs="Times New Roman"/>
          <w:sz w:val="24"/>
          <w:szCs w:val="24"/>
        </w:rPr>
        <w:t xml:space="preserve">It further held that the other </w:t>
      </w:r>
      <w:r w:rsidR="000B5900" w:rsidRPr="00086DC5">
        <w:rPr>
          <w:rFonts w:ascii="Times New Roman" w:hAnsi="Times New Roman" w:cs="Times New Roman"/>
          <w:sz w:val="24"/>
          <w:szCs w:val="24"/>
        </w:rPr>
        <w:t xml:space="preserve">proposed </w:t>
      </w:r>
      <w:r w:rsidR="0065158D" w:rsidRPr="00086DC5">
        <w:rPr>
          <w:rFonts w:ascii="Times New Roman" w:hAnsi="Times New Roman" w:cs="Times New Roman"/>
          <w:sz w:val="24"/>
          <w:szCs w:val="24"/>
        </w:rPr>
        <w:t>grounds of appeal did not raise points of law.</w:t>
      </w:r>
    </w:p>
    <w:p w14:paraId="5F26468B" w14:textId="215A9458" w:rsidR="005B3F49" w:rsidRPr="00086DC5" w:rsidRDefault="00895BCE" w:rsidP="000F288D">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lastRenderedPageBreak/>
        <w:t xml:space="preserve">       </w:t>
      </w:r>
      <w:r w:rsidR="005B3F49" w:rsidRPr="00086DC5">
        <w:rPr>
          <w:rFonts w:ascii="Times New Roman" w:hAnsi="Times New Roman" w:cs="Times New Roman"/>
          <w:sz w:val="24"/>
          <w:szCs w:val="24"/>
        </w:rPr>
        <w:t xml:space="preserve">Aggrieved by the decision of the court </w:t>
      </w:r>
      <w:r w:rsidR="005B3F49" w:rsidRPr="00086DC5">
        <w:rPr>
          <w:rFonts w:ascii="Times New Roman" w:hAnsi="Times New Roman" w:cs="Times New Roman"/>
          <w:i/>
          <w:sz w:val="24"/>
          <w:szCs w:val="24"/>
        </w:rPr>
        <w:t>a quo</w:t>
      </w:r>
      <w:r w:rsidR="005B3F49" w:rsidRPr="00086DC5">
        <w:rPr>
          <w:rFonts w:ascii="Times New Roman" w:hAnsi="Times New Roman" w:cs="Times New Roman"/>
          <w:sz w:val="24"/>
          <w:szCs w:val="24"/>
        </w:rPr>
        <w:t xml:space="preserve">, the applicant approached this Court </w:t>
      </w:r>
      <w:r w:rsidR="004E354C" w:rsidRPr="00086DC5">
        <w:rPr>
          <w:rFonts w:ascii="Times New Roman" w:hAnsi="Times New Roman" w:cs="Times New Roman"/>
          <w:sz w:val="24"/>
          <w:szCs w:val="24"/>
        </w:rPr>
        <w:t>in June 202</w:t>
      </w:r>
      <w:r w:rsidR="00432BAC" w:rsidRPr="00086DC5">
        <w:rPr>
          <w:rFonts w:ascii="Times New Roman" w:hAnsi="Times New Roman" w:cs="Times New Roman"/>
          <w:sz w:val="24"/>
          <w:szCs w:val="24"/>
        </w:rPr>
        <w:t>3</w:t>
      </w:r>
      <w:r w:rsidR="004E354C" w:rsidRPr="00086DC5">
        <w:rPr>
          <w:rFonts w:ascii="Times New Roman" w:hAnsi="Times New Roman" w:cs="Times New Roman"/>
          <w:sz w:val="24"/>
          <w:szCs w:val="24"/>
        </w:rPr>
        <w:t xml:space="preserve"> </w:t>
      </w:r>
      <w:r w:rsidR="0065158D" w:rsidRPr="00086DC5">
        <w:rPr>
          <w:rFonts w:ascii="Times New Roman" w:hAnsi="Times New Roman" w:cs="Times New Roman"/>
          <w:sz w:val="24"/>
          <w:szCs w:val="24"/>
        </w:rPr>
        <w:t>under SC 300/23 seeking</w:t>
      </w:r>
      <w:r w:rsidR="008946B2" w:rsidRPr="00086DC5">
        <w:rPr>
          <w:rFonts w:ascii="Times New Roman" w:hAnsi="Times New Roman" w:cs="Times New Roman"/>
          <w:sz w:val="24"/>
          <w:szCs w:val="24"/>
        </w:rPr>
        <w:t xml:space="preserve"> </w:t>
      </w:r>
      <w:r w:rsidR="004E1D20" w:rsidRPr="00086DC5">
        <w:rPr>
          <w:rFonts w:ascii="Times New Roman" w:hAnsi="Times New Roman" w:cs="Times New Roman"/>
          <w:sz w:val="24"/>
          <w:szCs w:val="24"/>
        </w:rPr>
        <w:t>condonation</w:t>
      </w:r>
      <w:r w:rsidR="008946B2" w:rsidRPr="00086DC5">
        <w:rPr>
          <w:rFonts w:ascii="Times New Roman" w:hAnsi="Times New Roman" w:cs="Times New Roman"/>
          <w:sz w:val="24"/>
          <w:szCs w:val="24"/>
        </w:rPr>
        <w:t xml:space="preserve"> and </w:t>
      </w:r>
      <w:r w:rsidR="004E1D20" w:rsidRPr="00086DC5">
        <w:rPr>
          <w:rFonts w:ascii="Times New Roman" w:hAnsi="Times New Roman" w:cs="Times New Roman"/>
          <w:sz w:val="24"/>
          <w:szCs w:val="24"/>
        </w:rPr>
        <w:t>extension</w:t>
      </w:r>
      <w:r w:rsidR="008946B2" w:rsidRPr="00086DC5">
        <w:rPr>
          <w:rFonts w:ascii="Times New Roman" w:hAnsi="Times New Roman" w:cs="Times New Roman"/>
          <w:sz w:val="24"/>
          <w:szCs w:val="24"/>
        </w:rPr>
        <w:t xml:space="preserve"> of time </w:t>
      </w:r>
      <w:r w:rsidR="00806126" w:rsidRPr="00086DC5">
        <w:rPr>
          <w:rFonts w:ascii="Times New Roman" w:hAnsi="Times New Roman" w:cs="Times New Roman"/>
          <w:sz w:val="24"/>
          <w:szCs w:val="24"/>
        </w:rPr>
        <w:t>within</w:t>
      </w:r>
      <w:r w:rsidR="008946B2" w:rsidRPr="00086DC5">
        <w:rPr>
          <w:rFonts w:ascii="Times New Roman" w:hAnsi="Times New Roman" w:cs="Times New Roman"/>
          <w:sz w:val="24"/>
          <w:szCs w:val="24"/>
        </w:rPr>
        <w:t xml:space="preserve"> which to apply for leave and for leave to appeal. </w:t>
      </w:r>
      <w:r w:rsidR="002E0F03" w:rsidRPr="00086DC5">
        <w:rPr>
          <w:rFonts w:ascii="Times New Roman" w:hAnsi="Times New Roman" w:cs="Times New Roman"/>
          <w:sz w:val="24"/>
          <w:szCs w:val="24"/>
        </w:rPr>
        <w:t xml:space="preserve"> </w:t>
      </w:r>
      <w:r w:rsidR="0065158D" w:rsidRPr="00086DC5">
        <w:rPr>
          <w:rFonts w:ascii="Times New Roman" w:hAnsi="Times New Roman" w:cs="Times New Roman"/>
          <w:sz w:val="24"/>
          <w:szCs w:val="24"/>
        </w:rPr>
        <w:t>The a</w:t>
      </w:r>
      <w:r w:rsidR="008946B2" w:rsidRPr="00086DC5">
        <w:rPr>
          <w:rFonts w:ascii="Times New Roman" w:hAnsi="Times New Roman" w:cs="Times New Roman"/>
          <w:sz w:val="24"/>
          <w:szCs w:val="24"/>
        </w:rPr>
        <w:t>pplication was made in ter</w:t>
      </w:r>
      <w:r w:rsidR="00806126" w:rsidRPr="00086DC5">
        <w:rPr>
          <w:rFonts w:ascii="Times New Roman" w:hAnsi="Times New Roman" w:cs="Times New Roman"/>
          <w:sz w:val="24"/>
          <w:szCs w:val="24"/>
        </w:rPr>
        <w:t>ms of r 61,</w:t>
      </w:r>
      <w:r w:rsidR="003A0383">
        <w:rPr>
          <w:rFonts w:ascii="Times New Roman" w:hAnsi="Times New Roman" w:cs="Times New Roman"/>
          <w:sz w:val="24"/>
          <w:szCs w:val="24"/>
        </w:rPr>
        <w:t xml:space="preserve"> r 60 (2) of the R</w:t>
      </w:r>
      <w:r w:rsidR="008946B2" w:rsidRPr="00086DC5">
        <w:rPr>
          <w:rFonts w:ascii="Times New Roman" w:hAnsi="Times New Roman" w:cs="Times New Roman"/>
          <w:sz w:val="24"/>
          <w:szCs w:val="24"/>
        </w:rPr>
        <w:t>ules.</w:t>
      </w:r>
      <w:r w:rsidR="0065158D" w:rsidRPr="00086DC5">
        <w:rPr>
          <w:rFonts w:ascii="Times New Roman" w:hAnsi="Times New Roman" w:cs="Times New Roman"/>
          <w:sz w:val="24"/>
          <w:szCs w:val="24"/>
        </w:rPr>
        <w:t xml:space="preserve"> </w:t>
      </w:r>
      <w:r w:rsidR="002E0F03" w:rsidRPr="00086DC5">
        <w:rPr>
          <w:rFonts w:ascii="Times New Roman" w:hAnsi="Times New Roman" w:cs="Times New Roman"/>
          <w:sz w:val="24"/>
          <w:szCs w:val="24"/>
        </w:rPr>
        <w:t xml:space="preserve"> </w:t>
      </w:r>
      <w:r w:rsidR="0065158D" w:rsidRPr="00086DC5">
        <w:rPr>
          <w:rFonts w:ascii="Times New Roman" w:hAnsi="Times New Roman" w:cs="Times New Roman"/>
          <w:sz w:val="24"/>
          <w:szCs w:val="24"/>
        </w:rPr>
        <w:t>The matter was s</w:t>
      </w:r>
      <w:r w:rsidR="008946B2" w:rsidRPr="00086DC5">
        <w:rPr>
          <w:rFonts w:ascii="Times New Roman" w:hAnsi="Times New Roman" w:cs="Times New Roman"/>
          <w:sz w:val="24"/>
          <w:szCs w:val="24"/>
        </w:rPr>
        <w:t xml:space="preserve">truck off </w:t>
      </w:r>
      <w:r w:rsidR="00A3739F" w:rsidRPr="00086DC5">
        <w:rPr>
          <w:rFonts w:ascii="Times New Roman" w:hAnsi="Times New Roman" w:cs="Times New Roman"/>
          <w:sz w:val="24"/>
          <w:szCs w:val="24"/>
        </w:rPr>
        <w:t xml:space="preserve">the roll </w:t>
      </w:r>
      <w:r w:rsidR="008946B2" w:rsidRPr="00086DC5">
        <w:rPr>
          <w:rFonts w:ascii="Times New Roman" w:hAnsi="Times New Roman" w:cs="Times New Roman"/>
          <w:sz w:val="24"/>
          <w:szCs w:val="24"/>
        </w:rPr>
        <w:t>on 18 July 2023</w:t>
      </w:r>
      <w:r w:rsidR="0065158D" w:rsidRPr="00086DC5">
        <w:rPr>
          <w:rFonts w:ascii="Times New Roman" w:hAnsi="Times New Roman" w:cs="Times New Roman"/>
          <w:sz w:val="24"/>
          <w:szCs w:val="24"/>
        </w:rPr>
        <w:t xml:space="preserve"> for the reason that it was filed under </w:t>
      </w:r>
      <w:r w:rsidR="00323482">
        <w:rPr>
          <w:rFonts w:ascii="Times New Roman" w:hAnsi="Times New Roman" w:cs="Times New Roman"/>
          <w:sz w:val="24"/>
          <w:szCs w:val="24"/>
        </w:rPr>
        <w:t>the</w:t>
      </w:r>
      <w:r w:rsidR="0065158D" w:rsidRPr="00086DC5">
        <w:rPr>
          <w:rFonts w:ascii="Times New Roman" w:hAnsi="Times New Roman" w:cs="Times New Roman"/>
          <w:sz w:val="24"/>
          <w:szCs w:val="24"/>
        </w:rPr>
        <w:t xml:space="preserve"> wrong rule.</w:t>
      </w:r>
      <w:r w:rsidR="008946B2" w:rsidRPr="00086DC5">
        <w:rPr>
          <w:rFonts w:ascii="Times New Roman" w:hAnsi="Times New Roman" w:cs="Times New Roman"/>
          <w:sz w:val="24"/>
          <w:szCs w:val="24"/>
        </w:rPr>
        <w:t xml:space="preserve"> </w:t>
      </w:r>
      <w:r w:rsidR="002E0F03" w:rsidRPr="00086DC5">
        <w:rPr>
          <w:rFonts w:ascii="Times New Roman" w:hAnsi="Times New Roman" w:cs="Times New Roman"/>
          <w:sz w:val="24"/>
          <w:szCs w:val="24"/>
        </w:rPr>
        <w:t xml:space="preserve"> </w:t>
      </w:r>
      <w:r w:rsidR="008946B2" w:rsidRPr="00086DC5">
        <w:rPr>
          <w:rFonts w:ascii="Times New Roman" w:hAnsi="Times New Roman" w:cs="Times New Roman"/>
          <w:sz w:val="24"/>
          <w:szCs w:val="24"/>
        </w:rPr>
        <w:t>The pres</w:t>
      </w:r>
      <w:r w:rsidR="004E1D20" w:rsidRPr="00086DC5">
        <w:rPr>
          <w:rFonts w:ascii="Times New Roman" w:hAnsi="Times New Roman" w:cs="Times New Roman"/>
          <w:sz w:val="24"/>
          <w:szCs w:val="24"/>
        </w:rPr>
        <w:t>e</w:t>
      </w:r>
      <w:r w:rsidR="008946B2" w:rsidRPr="00086DC5">
        <w:rPr>
          <w:rFonts w:ascii="Times New Roman" w:hAnsi="Times New Roman" w:cs="Times New Roman"/>
          <w:sz w:val="24"/>
          <w:szCs w:val="24"/>
        </w:rPr>
        <w:t xml:space="preserve">nt application was filed </w:t>
      </w:r>
      <w:r w:rsidR="004E354C" w:rsidRPr="00086DC5">
        <w:rPr>
          <w:rFonts w:ascii="Times New Roman" w:hAnsi="Times New Roman" w:cs="Times New Roman"/>
          <w:sz w:val="24"/>
          <w:szCs w:val="24"/>
        </w:rPr>
        <w:t xml:space="preserve">on </w:t>
      </w:r>
      <w:r w:rsidR="004E1D20" w:rsidRPr="00086DC5">
        <w:rPr>
          <w:rFonts w:ascii="Times New Roman" w:hAnsi="Times New Roman" w:cs="Times New Roman"/>
          <w:sz w:val="24"/>
          <w:szCs w:val="24"/>
        </w:rPr>
        <w:t>10</w:t>
      </w:r>
      <w:r w:rsidR="0065158D" w:rsidRPr="00086DC5">
        <w:rPr>
          <w:rFonts w:ascii="Times New Roman" w:hAnsi="Times New Roman" w:cs="Times New Roman"/>
          <w:sz w:val="24"/>
          <w:szCs w:val="24"/>
        </w:rPr>
        <w:t xml:space="preserve"> August 20</w:t>
      </w:r>
      <w:r w:rsidR="004E354C" w:rsidRPr="00086DC5">
        <w:rPr>
          <w:rFonts w:ascii="Times New Roman" w:hAnsi="Times New Roman" w:cs="Times New Roman"/>
          <w:sz w:val="24"/>
          <w:szCs w:val="24"/>
        </w:rPr>
        <w:t>23</w:t>
      </w:r>
      <w:r w:rsidR="005B3F49" w:rsidRPr="00086DC5">
        <w:rPr>
          <w:rFonts w:ascii="Times New Roman" w:hAnsi="Times New Roman" w:cs="Times New Roman"/>
          <w:sz w:val="24"/>
          <w:szCs w:val="24"/>
        </w:rPr>
        <w:t>.</w:t>
      </w:r>
    </w:p>
    <w:p w14:paraId="5A6D228E" w14:textId="77777777" w:rsidR="00D61DD5" w:rsidRPr="00086DC5" w:rsidRDefault="00D61DD5" w:rsidP="005B3F49">
      <w:pPr>
        <w:spacing w:after="0" w:line="480" w:lineRule="auto"/>
        <w:ind w:firstLine="720"/>
        <w:jc w:val="both"/>
        <w:rPr>
          <w:rFonts w:ascii="Times New Roman" w:hAnsi="Times New Roman" w:cs="Times New Roman"/>
          <w:sz w:val="24"/>
          <w:szCs w:val="24"/>
        </w:rPr>
      </w:pPr>
    </w:p>
    <w:p w14:paraId="27D3762F" w14:textId="77777777" w:rsidR="005B3F49" w:rsidRPr="00086DC5" w:rsidRDefault="005B3F49" w:rsidP="006B5E34">
      <w:pPr>
        <w:pStyle w:val="Heading1"/>
      </w:pPr>
      <w:r w:rsidRPr="00086DC5">
        <w:t>PROCEEDINGS BEFORE THIS COURT</w:t>
      </w:r>
    </w:p>
    <w:p w14:paraId="76699F52" w14:textId="3856C289" w:rsidR="005B3F49" w:rsidRPr="00086DC5" w:rsidRDefault="00093B0E" w:rsidP="00093B0E">
      <w:pPr>
        <w:tabs>
          <w:tab w:val="left" w:pos="1134"/>
          <w:tab w:val="left" w:pos="1440"/>
        </w:tabs>
        <w:spacing w:line="480" w:lineRule="auto"/>
        <w:ind w:firstLine="720"/>
        <w:jc w:val="both"/>
        <w:rPr>
          <w:rFonts w:ascii="Times New Roman" w:hAnsi="Times New Roman" w:cs="Times New Roman"/>
          <w:i/>
          <w:sz w:val="24"/>
          <w:szCs w:val="24"/>
        </w:rPr>
      </w:pPr>
      <w:r w:rsidRPr="00086DC5">
        <w:rPr>
          <w:rFonts w:ascii="Times New Roman" w:hAnsi="Times New Roman" w:cs="Times New Roman"/>
          <w:sz w:val="24"/>
          <w:szCs w:val="24"/>
        </w:rPr>
        <w:t xml:space="preserve">       </w:t>
      </w:r>
      <w:r w:rsidR="005B3F49" w:rsidRPr="00086DC5">
        <w:rPr>
          <w:rFonts w:ascii="Times New Roman" w:hAnsi="Times New Roman" w:cs="Times New Roman"/>
          <w:sz w:val="24"/>
          <w:szCs w:val="24"/>
        </w:rPr>
        <w:t xml:space="preserve">At the hearing, </w:t>
      </w:r>
      <w:r w:rsidR="003701BE" w:rsidRPr="00086DC5">
        <w:rPr>
          <w:rFonts w:ascii="Times New Roman" w:hAnsi="Times New Roman" w:cs="Times New Roman"/>
          <w:sz w:val="24"/>
          <w:szCs w:val="24"/>
        </w:rPr>
        <w:t xml:space="preserve">Mr </w:t>
      </w:r>
      <w:proofErr w:type="spellStart"/>
      <w:r w:rsidR="003701BE" w:rsidRPr="00086DC5">
        <w:rPr>
          <w:rFonts w:ascii="Times New Roman" w:hAnsi="Times New Roman" w:cs="Times New Roman"/>
          <w:i/>
          <w:iCs/>
          <w:sz w:val="24"/>
          <w:szCs w:val="24"/>
        </w:rPr>
        <w:t>Maguchu</w:t>
      </w:r>
      <w:proofErr w:type="spellEnd"/>
      <w:r w:rsidR="003701BE" w:rsidRPr="00086DC5">
        <w:rPr>
          <w:rFonts w:ascii="Times New Roman" w:hAnsi="Times New Roman" w:cs="Times New Roman"/>
          <w:sz w:val="24"/>
          <w:szCs w:val="24"/>
        </w:rPr>
        <w:t>,</w:t>
      </w:r>
      <w:r w:rsidR="005B3F49" w:rsidRPr="00086DC5">
        <w:rPr>
          <w:rFonts w:ascii="Times New Roman" w:hAnsi="Times New Roman" w:cs="Times New Roman"/>
          <w:sz w:val="24"/>
          <w:szCs w:val="24"/>
        </w:rPr>
        <w:t xml:space="preserve"> for the </w:t>
      </w:r>
      <w:r w:rsidR="005D701A" w:rsidRPr="00086DC5">
        <w:rPr>
          <w:rFonts w:ascii="Times New Roman" w:hAnsi="Times New Roman" w:cs="Times New Roman"/>
          <w:sz w:val="24"/>
          <w:szCs w:val="24"/>
        </w:rPr>
        <w:t>second</w:t>
      </w:r>
      <w:r w:rsidR="005B3F49" w:rsidRPr="00086DC5">
        <w:rPr>
          <w:rFonts w:ascii="Times New Roman" w:hAnsi="Times New Roman" w:cs="Times New Roman"/>
          <w:sz w:val="24"/>
          <w:szCs w:val="24"/>
        </w:rPr>
        <w:t xml:space="preserve"> respondent,</w:t>
      </w:r>
      <w:r w:rsidR="00927515" w:rsidRPr="00086DC5">
        <w:rPr>
          <w:rFonts w:ascii="Times New Roman" w:hAnsi="Times New Roman" w:cs="Times New Roman"/>
          <w:sz w:val="24"/>
          <w:szCs w:val="24"/>
        </w:rPr>
        <w:t xml:space="preserve"> </w:t>
      </w:r>
      <w:r w:rsidR="00722F3A" w:rsidRPr="00086DC5">
        <w:rPr>
          <w:rFonts w:ascii="Times New Roman" w:hAnsi="Times New Roman" w:cs="Times New Roman"/>
          <w:sz w:val="24"/>
          <w:szCs w:val="24"/>
        </w:rPr>
        <w:t xml:space="preserve">raised two preliminary issues, firstly, that </w:t>
      </w:r>
      <w:r w:rsidR="00927515" w:rsidRPr="00086DC5">
        <w:rPr>
          <w:rFonts w:ascii="Times New Roman" w:hAnsi="Times New Roman" w:cs="Times New Roman"/>
          <w:sz w:val="24"/>
          <w:szCs w:val="24"/>
        </w:rPr>
        <w:t xml:space="preserve">the application was improperly before the </w:t>
      </w:r>
      <w:r w:rsidR="00722F3A" w:rsidRPr="00086DC5">
        <w:rPr>
          <w:rFonts w:ascii="Times New Roman" w:hAnsi="Times New Roman" w:cs="Times New Roman"/>
          <w:sz w:val="24"/>
          <w:szCs w:val="24"/>
        </w:rPr>
        <w:t>C</w:t>
      </w:r>
      <w:r w:rsidR="00927515" w:rsidRPr="00086DC5">
        <w:rPr>
          <w:rFonts w:ascii="Times New Roman" w:hAnsi="Times New Roman" w:cs="Times New Roman"/>
          <w:sz w:val="24"/>
          <w:szCs w:val="24"/>
        </w:rPr>
        <w:t>ourt.</w:t>
      </w:r>
      <w:r w:rsidR="002E0F03" w:rsidRPr="00086DC5">
        <w:rPr>
          <w:rFonts w:ascii="Times New Roman" w:hAnsi="Times New Roman" w:cs="Times New Roman"/>
          <w:sz w:val="24"/>
          <w:szCs w:val="24"/>
        </w:rPr>
        <w:t xml:space="preserve">  </w:t>
      </w:r>
      <w:r w:rsidR="00722F3A" w:rsidRPr="00086DC5">
        <w:rPr>
          <w:rFonts w:ascii="Times New Roman" w:hAnsi="Times New Roman" w:cs="Times New Roman"/>
          <w:sz w:val="24"/>
          <w:szCs w:val="24"/>
        </w:rPr>
        <w:t xml:space="preserve">He argued that the applicant could only approach this court after having unsuccessfully sought leave to appeal in the court </w:t>
      </w:r>
      <w:r w:rsidR="00722F3A" w:rsidRPr="00086DC5">
        <w:rPr>
          <w:rFonts w:ascii="Times New Roman" w:hAnsi="Times New Roman" w:cs="Times New Roman"/>
          <w:i/>
          <w:iCs/>
          <w:sz w:val="24"/>
          <w:szCs w:val="24"/>
        </w:rPr>
        <w:t>a quo</w:t>
      </w:r>
      <w:r w:rsidR="00722F3A" w:rsidRPr="00086DC5">
        <w:rPr>
          <w:rFonts w:ascii="Times New Roman" w:hAnsi="Times New Roman" w:cs="Times New Roman"/>
          <w:sz w:val="24"/>
          <w:szCs w:val="24"/>
        </w:rPr>
        <w:t xml:space="preserve">. </w:t>
      </w:r>
      <w:r w:rsidR="002E0F03" w:rsidRPr="00086DC5">
        <w:rPr>
          <w:rFonts w:ascii="Times New Roman" w:hAnsi="Times New Roman" w:cs="Times New Roman"/>
          <w:sz w:val="24"/>
          <w:szCs w:val="24"/>
        </w:rPr>
        <w:t xml:space="preserve"> </w:t>
      </w:r>
      <w:r w:rsidR="00722F3A" w:rsidRPr="00086DC5">
        <w:rPr>
          <w:rFonts w:ascii="Times New Roman" w:hAnsi="Times New Roman" w:cs="Times New Roman"/>
          <w:sz w:val="24"/>
          <w:szCs w:val="24"/>
        </w:rPr>
        <w:t xml:space="preserve">It was submitted that the applicant did not seek leave in the court </w:t>
      </w:r>
      <w:r w:rsidR="00722F3A" w:rsidRPr="00086DC5">
        <w:rPr>
          <w:rFonts w:ascii="Times New Roman" w:hAnsi="Times New Roman" w:cs="Times New Roman"/>
          <w:i/>
          <w:iCs/>
          <w:sz w:val="24"/>
          <w:szCs w:val="24"/>
        </w:rPr>
        <w:t>a quo</w:t>
      </w:r>
      <w:r w:rsidR="00722F3A" w:rsidRPr="00086DC5">
        <w:rPr>
          <w:rFonts w:ascii="Times New Roman" w:hAnsi="Times New Roman" w:cs="Times New Roman"/>
          <w:sz w:val="24"/>
          <w:szCs w:val="24"/>
        </w:rPr>
        <w:t xml:space="preserve"> and had therefore prematurely approached this Court. </w:t>
      </w:r>
      <w:r w:rsidR="002E0F03" w:rsidRPr="00086DC5">
        <w:rPr>
          <w:rFonts w:ascii="Times New Roman" w:hAnsi="Times New Roman" w:cs="Times New Roman"/>
          <w:sz w:val="24"/>
          <w:szCs w:val="24"/>
        </w:rPr>
        <w:t xml:space="preserve"> </w:t>
      </w:r>
      <w:r w:rsidR="00722F3A" w:rsidRPr="00086DC5">
        <w:rPr>
          <w:rFonts w:ascii="Times New Roman" w:hAnsi="Times New Roman" w:cs="Times New Roman"/>
          <w:sz w:val="24"/>
          <w:szCs w:val="24"/>
        </w:rPr>
        <w:t>For this proposition,</w:t>
      </w:r>
      <w:r w:rsidR="0065158D" w:rsidRPr="00086DC5">
        <w:rPr>
          <w:rFonts w:ascii="Times New Roman" w:hAnsi="Times New Roman" w:cs="Times New Roman"/>
          <w:sz w:val="24"/>
          <w:szCs w:val="24"/>
        </w:rPr>
        <w:t xml:space="preserve"> the second respondent</w:t>
      </w:r>
      <w:r w:rsidR="003A5E64" w:rsidRPr="00086DC5">
        <w:rPr>
          <w:rFonts w:ascii="Times New Roman" w:hAnsi="Times New Roman" w:cs="Times New Roman"/>
          <w:sz w:val="24"/>
          <w:szCs w:val="24"/>
        </w:rPr>
        <w:t xml:space="preserve"> relied on </w:t>
      </w:r>
      <w:proofErr w:type="spellStart"/>
      <w:r w:rsidR="003A5E64" w:rsidRPr="00086DC5">
        <w:rPr>
          <w:rFonts w:ascii="Times New Roman" w:hAnsi="Times New Roman" w:cs="Times New Roman"/>
          <w:i/>
          <w:sz w:val="24"/>
          <w:szCs w:val="24"/>
        </w:rPr>
        <w:t>Chomurema</w:t>
      </w:r>
      <w:proofErr w:type="spellEnd"/>
      <w:r w:rsidR="003A5E64" w:rsidRPr="00086DC5">
        <w:rPr>
          <w:rFonts w:ascii="Times New Roman" w:hAnsi="Times New Roman" w:cs="Times New Roman"/>
          <w:i/>
          <w:sz w:val="24"/>
          <w:szCs w:val="24"/>
        </w:rPr>
        <w:t xml:space="preserve"> </w:t>
      </w:r>
      <w:r w:rsidR="003A5E64" w:rsidRPr="00086DC5">
        <w:rPr>
          <w:rFonts w:ascii="Times New Roman" w:hAnsi="Times New Roman" w:cs="Times New Roman"/>
          <w:sz w:val="24"/>
          <w:szCs w:val="24"/>
        </w:rPr>
        <w:t>v</w:t>
      </w:r>
      <w:r w:rsidR="003A5E64" w:rsidRPr="00086DC5">
        <w:rPr>
          <w:rFonts w:ascii="Times New Roman" w:hAnsi="Times New Roman" w:cs="Times New Roman"/>
          <w:i/>
          <w:sz w:val="24"/>
          <w:szCs w:val="24"/>
        </w:rPr>
        <w:t xml:space="preserve"> </w:t>
      </w:r>
      <w:proofErr w:type="spellStart"/>
      <w:r w:rsidR="003A5E64" w:rsidRPr="00086DC5">
        <w:rPr>
          <w:rFonts w:ascii="Times New Roman" w:hAnsi="Times New Roman" w:cs="Times New Roman"/>
          <w:i/>
          <w:sz w:val="24"/>
          <w:szCs w:val="24"/>
        </w:rPr>
        <w:t>Telone</w:t>
      </w:r>
      <w:proofErr w:type="spellEnd"/>
      <w:r w:rsidR="003A5E64" w:rsidRPr="00086DC5">
        <w:rPr>
          <w:rFonts w:ascii="Times New Roman" w:hAnsi="Times New Roman" w:cs="Times New Roman"/>
          <w:i/>
          <w:sz w:val="24"/>
          <w:szCs w:val="24"/>
        </w:rPr>
        <w:t xml:space="preserve"> </w:t>
      </w:r>
      <w:r w:rsidR="003A5E64" w:rsidRPr="00086DC5">
        <w:rPr>
          <w:rFonts w:ascii="Times New Roman" w:hAnsi="Times New Roman" w:cs="Times New Roman"/>
          <w:sz w:val="24"/>
          <w:szCs w:val="24"/>
        </w:rPr>
        <w:t>SC 86/14</w:t>
      </w:r>
      <w:r w:rsidR="00283986" w:rsidRPr="00086DC5">
        <w:rPr>
          <w:rFonts w:ascii="Times New Roman" w:hAnsi="Times New Roman" w:cs="Times New Roman"/>
          <w:i/>
          <w:sz w:val="24"/>
          <w:szCs w:val="24"/>
        </w:rPr>
        <w:t xml:space="preserve">. </w:t>
      </w:r>
    </w:p>
    <w:p w14:paraId="46C04D15" w14:textId="77777777" w:rsidR="00631DBB" w:rsidRPr="00086DC5" w:rsidRDefault="00631DBB" w:rsidP="00323482">
      <w:pPr>
        <w:tabs>
          <w:tab w:val="left" w:pos="1440"/>
        </w:tabs>
        <w:spacing w:after="0" w:line="240" w:lineRule="auto"/>
        <w:ind w:firstLine="720"/>
        <w:jc w:val="both"/>
        <w:rPr>
          <w:rFonts w:ascii="Times New Roman" w:hAnsi="Times New Roman" w:cs="Times New Roman"/>
          <w:sz w:val="24"/>
          <w:szCs w:val="24"/>
        </w:rPr>
      </w:pPr>
    </w:p>
    <w:p w14:paraId="45B4DE9C" w14:textId="4B8096B4" w:rsidR="005B3F49" w:rsidRPr="00086DC5" w:rsidRDefault="001A64E9" w:rsidP="001A64E9">
      <w:pPr>
        <w:tabs>
          <w:tab w:val="left" w:pos="1134"/>
          <w:tab w:val="left" w:pos="1440"/>
        </w:tabs>
        <w:spacing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722F3A" w:rsidRPr="00086DC5">
        <w:rPr>
          <w:rFonts w:ascii="Times New Roman" w:hAnsi="Times New Roman" w:cs="Times New Roman"/>
          <w:sz w:val="24"/>
          <w:szCs w:val="24"/>
        </w:rPr>
        <w:t xml:space="preserve">Secondly, </w:t>
      </w:r>
      <w:r w:rsidR="005B3F49" w:rsidRPr="00086DC5">
        <w:rPr>
          <w:rFonts w:ascii="Times New Roman" w:hAnsi="Times New Roman" w:cs="Times New Roman"/>
          <w:sz w:val="24"/>
          <w:szCs w:val="24"/>
        </w:rPr>
        <w:t xml:space="preserve">Mr </w:t>
      </w:r>
      <w:proofErr w:type="spellStart"/>
      <w:r w:rsidR="005B3F49" w:rsidRPr="00086DC5">
        <w:rPr>
          <w:rFonts w:ascii="Times New Roman" w:hAnsi="Times New Roman" w:cs="Times New Roman"/>
          <w:i/>
          <w:sz w:val="24"/>
          <w:szCs w:val="24"/>
        </w:rPr>
        <w:t>Maguchu</w:t>
      </w:r>
      <w:proofErr w:type="spellEnd"/>
      <w:r w:rsidR="005B3F49" w:rsidRPr="00086DC5">
        <w:rPr>
          <w:rFonts w:ascii="Times New Roman" w:hAnsi="Times New Roman" w:cs="Times New Roman"/>
          <w:sz w:val="24"/>
          <w:szCs w:val="24"/>
        </w:rPr>
        <w:t xml:space="preserve"> </w:t>
      </w:r>
      <w:r w:rsidR="00722F3A" w:rsidRPr="00086DC5">
        <w:rPr>
          <w:rFonts w:ascii="Times New Roman" w:hAnsi="Times New Roman" w:cs="Times New Roman"/>
          <w:sz w:val="24"/>
          <w:szCs w:val="24"/>
        </w:rPr>
        <w:t xml:space="preserve">submitted </w:t>
      </w:r>
      <w:r w:rsidR="00B858AD" w:rsidRPr="00086DC5">
        <w:rPr>
          <w:rFonts w:ascii="Times New Roman" w:hAnsi="Times New Roman" w:cs="Times New Roman"/>
          <w:sz w:val="24"/>
          <w:szCs w:val="24"/>
        </w:rPr>
        <w:t>as follows: T</w:t>
      </w:r>
      <w:r w:rsidR="00722F3A" w:rsidRPr="00086DC5">
        <w:rPr>
          <w:rFonts w:ascii="Times New Roman" w:hAnsi="Times New Roman" w:cs="Times New Roman"/>
          <w:sz w:val="24"/>
          <w:szCs w:val="24"/>
        </w:rPr>
        <w:t xml:space="preserve">he application was defective for the reason that it was made in terms </w:t>
      </w:r>
      <w:r w:rsidR="00283986" w:rsidRPr="00086DC5">
        <w:rPr>
          <w:rFonts w:ascii="Times New Roman" w:hAnsi="Times New Roman" w:cs="Times New Roman"/>
          <w:sz w:val="24"/>
          <w:szCs w:val="24"/>
        </w:rPr>
        <w:t xml:space="preserve">of an inapplicable rule. </w:t>
      </w:r>
      <w:r w:rsidR="002E0F03" w:rsidRPr="00086DC5">
        <w:rPr>
          <w:rFonts w:ascii="Times New Roman" w:hAnsi="Times New Roman" w:cs="Times New Roman"/>
          <w:sz w:val="24"/>
          <w:szCs w:val="24"/>
        </w:rPr>
        <w:t xml:space="preserve"> </w:t>
      </w:r>
      <w:r w:rsidR="00B858AD" w:rsidRPr="00086DC5">
        <w:rPr>
          <w:rFonts w:ascii="Times New Roman" w:hAnsi="Times New Roman" w:cs="Times New Roman"/>
          <w:sz w:val="24"/>
          <w:szCs w:val="24"/>
        </w:rPr>
        <w:t>Rule</w:t>
      </w:r>
      <w:r w:rsidR="002E0F03" w:rsidRPr="00086DC5">
        <w:rPr>
          <w:rFonts w:ascii="Times New Roman" w:hAnsi="Times New Roman" w:cs="Times New Roman"/>
          <w:sz w:val="24"/>
          <w:szCs w:val="24"/>
        </w:rPr>
        <w:t xml:space="preserve"> </w:t>
      </w:r>
      <w:r w:rsidR="005B3F49" w:rsidRPr="00086DC5">
        <w:rPr>
          <w:rFonts w:ascii="Times New Roman" w:hAnsi="Times New Roman" w:cs="Times New Roman"/>
          <w:sz w:val="24"/>
          <w:szCs w:val="24"/>
        </w:rPr>
        <w:t>43 of the Rules</w:t>
      </w:r>
      <w:r w:rsidR="00283986" w:rsidRPr="00086DC5">
        <w:rPr>
          <w:rFonts w:ascii="Times New Roman" w:hAnsi="Times New Roman" w:cs="Times New Roman"/>
          <w:sz w:val="24"/>
          <w:szCs w:val="24"/>
        </w:rPr>
        <w:t xml:space="preserve">, in terms of which the application was filed, provides for applications </w:t>
      </w:r>
      <w:r w:rsidR="005B3F49" w:rsidRPr="00086DC5">
        <w:rPr>
          <w:rFonts w:ascii="Times New Roman" w:hAnsi="Times New Roman" w:cs="Times New Roman"/>
          <w:sz w:val="24"/>
          <w:szCs w:val="24"/>
        </w:rPr>
        <w:t xml:space="preserve">for condonation and extension of time within which to appeal and does not relate to leave to appeal. </w:t>
      </w:r>
      <w:r w:rsidR="002E0F03" w:rsidRPr="00086DC5">
        <w:rPr>
          <w:rFonts w:ascii="Times New Roman" w:hAnsi="Times New Roman" w:cs="Times New Roman"/>
          <w:sz w:val="24"/>
          <w:szCs w:val="24"/>
        </w:rPr>
        <w:t xml:space="preserve"> </w:t>
      </w:r>
      <w:r w:rsidR="00B858AD" w:rsidRPr="00086DC5">
        <w:rPr>
          <w:rFonts w:ascii="Times New Roman" w:hAnsi="Times New Roman" w:cs="Times New Roman"/>
          <w:sz w:val="24"/>
          <w:szCs w:val="24"/>
        </w:rPr>
        <w:t>T</w:t>
      </w:r>
      <w:r w:rsidR="00283986" w:rsidRPr="00086DC5">
        <w:rPr>
          <w:rFonts w:ascii="Times New Roman" w:hAnsi="Times New Roman" w:cs="Times New Roman"/>
          <w:sz w:val="24"/>
          <w:szCs w:val="24"/>
        </w:rPr>
        <w:t xml:space="preserve">he </w:t>
      </w:r>
      <w:r w:rsidR="00B858AD" w:rsidRPr="00086DC5">
        <w:rPr>
          <w:rFonts w:ascii="Times New Roman" w:hAnsi="Times New Roman" w:cs="Times New Roman"/>
          <w:sz w:val="24"/>
          <w:szCs w:val="24"/>
        </w:rPr>
        <w:t>r</w:t>
      </w:r>
      <w:r w:rsidR="00283986" w:rsidRPr="00086DC5">
        <w:rPr>
          <w:rFonts w:ascii="Times New Roman" w:hAnsi="Times New Roman" w:cs="Times New Roman"/>
          <w:sz w:val="24"/>
          <w:szCs w:val="24"/>
        </w:rPr>
        <w:t xml:space="preserve">ule relates to matters </w:t>
      </w:r>
      <w:r w:rsidR="005B3F49" w:rsidRPr="00086DC5">
        <w:rPr>
          <w:rFonts w:ascii="Times New Roman" w:hAnsi="Times New Roman" w:cs="Times New Roman"/>
          <w:sz w:val="24"/>
          <w:szCs w:val="24"/>
        </w:rPr>
        <w:t xml:space="preserve">emanating from the High Court and not the Labour Court. </w:t>
      </w:r>
      <w:r w:rsidR="009B2791" w:rsidRPr="00086DC5">
        <w:rPr>
          <w:rFonts w:ascii="Times New Roman" w:hAnsi="Times New Roman" w:cs="Times New Roman"/>
          <w:sz w:val="24"/>
          <w:szCs w:val="24"/>
        </w:rPr>
        <w:t>T</w:t>
      </w:r>
      <w:r w:rsidR="005B3F49" w:rsidRPr="00086DC5">
        <w:rPr>
          <w:rFonts w:ascii="Times New Roman" w:hAnsi="Times New Roman" w:cs="Times New Roman"/>
          <w:sz w:val="24"/>
          <w:szCs w:val="24"/>
        </w:rPr>
        <w:t xml:space="preserve">he applicant used an incorrect </w:t>
      </w:r>
      <w:r w:rsidR="00626778" w:rsidRPr="00086DC5">
        <w:rPr>
          <w:rFonts w:ascii="Times New Roman" w:hAnsi="Times New Roman" w:cs="Times New Roman"/>
          <w:sz w:val="24"/>
          <w:szCs w:val="24"/>
        </w:rPr>
        <w:t>format</w:t>
      </w:r>
      <w:r w:rsidR="005B3F49" w:rsidRPr="00086DC5">
        <w:rPr>
          <w:rFonts w:ascii="Times New Roman" w:hAnsi="Times New Roman" w:cs="Times New Roman"/>
          <w:sz w:val="24"/>
          <w:szCs w:val="24"/>
        </w:rPr>
        <w:t xml:space="preserve"> </w:t>
      </w:r>
      <w:r w:rsidR="00A3739F" w:rsidRPr="00086DC5">
        <w:rPr>
          <w:rFonts w:ascii="Times New Roman" w:hAnsi="Times New Roman" w:cs="Times New Roman"/>
          <w:sz w:val="24"/>
          <w:szCs w:val="24"/>
        </w:rPr>
        <w:t>instead of</w:t>
      </w:r>
      <w:r w:rsidR="005B3F49" w:rsidRPr="00086DC5">
        <w:rPr>
          <w:rFonts w:ascii="Times New Roman" w:hAnsi="Times New Roman" w:cs="Times New Roman"/>
          <w:sz w:val="24"/>
          <w:szCs w:val="24"/>
        </w:rPr>
        <w:t xml:space="preserve"> being guided by </w:t>
      </w:r>
      <w:r w:rsidR="00626778" w:rsidRPr="00086DC5">
        <w:rPr>
          <w:rFonts w:ascii="Times New Roman" w:hAnsi="Times New Roman" w:cs="Times New Roman"/>
          <w:sz w:val="24"/>
          <w:szCs w:val="24"/>
        </w:rPr>
        <w:t xml:space="preserve">the peremptory </w:t>
      </w:r>
      <w:r w:rsidR="00CC51A2" w:rsidRPr="00086DC5">
        <w:rPr>
          <w:rFonts w:ascii="Times New Roman" w:hAnsi="Times New Roman" w:cs="Times New Roman"/>
          <w:sz w:val="24"/>
          <w:szCs w:val="24"/>
        </w:rPr>
        <w:t xml:space="preserve">provisions of </w:t>
      </w:r>
      <w:r w:rsidR="005C4FF8" w:rsidRPr="00086DC5">
        <w:rPr>
          <w:rFonts w:ascii="Times New Roman" w:hAnsi="Times New Roman" w:cs="Times New Roman"/>
          <w:sz w:val="24"/>
          <w:szCs w:val="24"/>
        </w:rPr>
        <w:t xml:space="preserve">r </w:t>
      </w:r>
      <w:r w:rsidR="00F532CF" w:rsidRPr="00086DC5">
        <w:rPr>
          <w:rFonts w:ascii="Times New Roman" w:hAnsi="Times New Roman" w:cs="Times New Roman"/>
          <w:sz w:val="24"/>
          <w:szCs w:val="24"/>
        </w:rPr>
        <w:t xml:space="preserve">72A of the </w:t>
      </w:r>
      <w:r w:rsidR="00EB4958" w:rsidRPr="00086DC5">
        <w:rPr>
          <w:rFonts w:ascii="Times New Roman" w:hAnsi="Times New Roman" w:cs="Times New Roman"/>
          <w:sz w:val="24"/>
          <w:szCs w:val="24"/>
        </w:rPr>
        <w:t>R</w:t>
      </w:r>
      <w:r w:rsidR="00626778" w:rsidRPr="00086DC5">
        <w:rPr>
          <w:rFonts w:ascii="Times New Roman" w:hAnsi="Times New Roman" w:cs="Times New Roman"/>
          <w:sz w:val="24"/>
          <w:szCs w:val="24"/>
        </w:rPr>
        <w:t>ules</w:t>
      </w:r>
      <w:r w:rsidR="005B3F49" w:rsidRPr="00086DC5">
        <w:rPr>
          <w:rFonts w:ascii="Times New Roman" w:hAnsi="Times New Roman" w:cs="Times New Roman"/>
          <w:sz w:val="24"/>
          <w:szCs w:val="24"/>
        </w:rPr>
        <w:t>.</w:t>
      </w:r>
    </w:p>
    <w:p w14:paraId="46CCE9BA" w14:textId="77777777" w:rsidR="0097222A" w:rsidRPr="00086DC5" w:rsidRDefault="0097222A" w:rsidP="001A7ADA">
      <w:pPr>
        <w:spacing w:after="0" w:line="480" w:lineRule="auto"/>
        <w:ind w:firstLine="720"/>
        <w:jc w:val="both"/>
        <w:rPr>
          <w:rFonts w:ascii="Times New Roman" w:hAnsi="Times New Roman" w:cs="Times New Roman"/>
          <w:sz w:val="24"/>
          <w:szCs w:val="24"/>
        </w:rPr>
      </w:pPr>
    </w:p>
    <w:p w14:paraId="1069A7C5" w14:textId="78AB7A41" w:rsidR="004E43E3" w:rsidRPr="00086DC5" w:rsidRDefault="001A7ADA" w:rsidP="004E43E3">
      <w:pPr>
        <w:tabs>
          <w:tab w:val="left" w:pos="1134"/>
          <w:tab w:val="left" w:pos="1440"/>
        </w:tabs>
        <w:spacing w:line="480" w:lineRule="auto"/>
        <w:ind w:firstLine="720"/>
        <w:jc w:val="both"/>
        <w:rPr>
          <w:rFonts w:ascii="Times New Roman" w:hAnsi="Times New Roman" w:cs="Times New Roman"/>
          <w:sz w:val="24"/>
          <w:szCs w:val="24"/>
        </w:rPr>
      </w:pPr>
      <w:r w:rsidRPr="00086DC5">
        <w:rPr>
          <w:rFonts w:ascii="Times New Roman" w:hAnsi="Times New Roman" w:cs="Times New Roman"/>
          <w:i/>
          <w:iCs/>
          <w:sz w:val="24"/>
          <w:szCs w:val="24"/>
        </w:rPr>
        <w:t xml:space="preserve">       </w:t>
      </w:r>
      <w:r w:rsidR="00283986" w:rsidRPr="00086DC5">
        <w:rPr>
          <w:rFonts w:ascii="Times New Roman" w:hAnsi="Times New Roman" w:cs="Times New Roman"/>
          <w:i/>
          <w:iCs/>
          <w:sz w:val="24"/>
          <w:szCs w:val="24"/>
        </w:rPr>
        <w:t>Per contra</w:t>
      </w:r>
      <w:r w:rsidR="00283986" w:rsidRPr="00086DC5">
        <w:rPr>
          <w:rFonts w:ascii="Times New Roman" w:hAnsi="Times New Roman" w:cs="Times New Roman"/>
          <w:sz w:val="24"/>
          <w:szCs w:val="24"/>
        </w:rPr>
        <w:t xml:space="preserve">, Mr </w:t>
      </w:r>
      <w:proofErr w:type="spellStart"/>
      <w:r w:rsidR="00283986" w:rsidRPr="00086DC5">
        <w:rPr>
          <w:rFonts w:ascii="Times New Roman" w:hAnsi="Times New Roman" w:cs="Times New Roman"/>
          <w:i/>
          <w:iCs/>
          <w:sz w:val="24"/>
          <w:szCs w:val="24"/>
        </w:rPr>
        <w:t>Mahara</w:t>
      </w:r>
      <w:proofErr w:type="spellEnd"/>
      <w:r w:rsidR="00283986" w:rsidRPr="00086DC5">
        <w:rPr>
          <w:rFonts w:ascii="Times New Roman" w:hAnsi="Times New Roman" w:cs="Times New Roman"/>
          <w:sz w:val="24"/>
          <w:szCs w:val="24"/>
        </w:rPr>
        <w:t xml:space="preserve">, for the applicant, </w:t>
      </w:r>
      <w:r w:rsidR="005B3F49" w:rsidRPr="00086DC5">
        <w:rPr>
          <w:rFonts w:ascii="Times New Roman" w:hAnsi="Times New Roman" w:cs="Times New Roman"/>
          <w:sz w:val="24"/>
          <w:szCs w:val="24"/>
        </w:rPr>
        <w:t xml:space="preserve">submitted </w:t>
      </w:r>
      <w:r w:rsidR="00B858AD" w:rsidRPr="00086DC5">
        <w:rPr>
          <w:rFonts w:ascii="Times New Roman" w:hAnsi="Times New Roman" w:cs="Times New Roman"/>
          <w:sz w:val="24"/>
          <w:szCs w:val="24"/>
        </w:rPr>
        <w:t>as follows: T</w:t>
      </w:r>
      <w:r w:rsidR="00283986" w:rsidRPr="00086DC5">
        <w:rPr>
          <w:rFonts w:ascii="Times New Roman" w:hAnsi="Times New Roman" w:cs="Times New Roman"/>
          <w:sz w:val="24"/>
          <w:szCs w:val="24"/>
        </w:rPr>
        <w:t>he application was properly before this Court</w:t>
      </w:r>
      <w:r w:rsidR="00DD3CDE" w:rsidRPr="00086DC5">
        <w:rPr>
          <w:rFonts w:ascii="Times New Roman" w:hAnsi="Times New Roman" w:cs="Times New Roman"/>
          <w:sz w:val="24"/>
          <w:szCs w:val="24"/>
        </w:rPr>
        <w:t xml:space="preserve">.  </w:t>
      </w:r>
      <w:r w:rsidR="00B858AD" w:rsidRPr="00086DC5">
        <w:rPr>
          <w:rFonts w:ascii="Times New Roman" w:hAnsi="Times New Roman" w:cs="Times New Roman"/>
          <w:sz w:val="24"/>
          <w:szCs w:val="24"/>
        </w:rPr>
        <w:t>T</w:t>
      </w:r>
      <w:r w:rsidR="00CC51A2" w:rsidRPr="00086DC5">
        <w:rPr>
          <w:rFonts w:ascii="Times New Roman" w:hAnsi="Times New Roman" w:cs="Times New Roman"/>
          <w:sz w:val="24"/>
          <w:szCs w:val="24"/>
        </w:rPr>
        <w:t xml:space="preserve">he </w:t>
      </w:r>
      <w:r w:rsidR="00631F76" w:rsidRPr="00086DC5">
        <w:rPr>
          <w:rFonts w:ascii="Times New Roman" w:hAnsi="Times New Roman" w:cs="Times New Roman"/>
          <w:sz w:val="24"/>
          <w:szCs w:val="24"/>
        </w:rPr>
        <w:t>r</w:t>
      </w:r>
      <w:r w:rsidR="00CC51A2" w:rsidRPr="00086DC5">
        <w:rPr>
          <w:rFonts w:ascii="Times New Roman" w:hAnsi="Times New Roman" w:cs="Times New Roman"/>
          <w:sz w:val="24"/>
          <w:szCs w:val="24"/>
        </w:rPr>
        <w:t>ules do not provide for application</w:t>
      </w:r>
      <w:r w:rsidR="00631F76" w:rsidRPr="00086DC5">
        <w:rPr>
          <w:rFonts w:ascii="Times New Roman" w:hAnsi="Times New Roman" w:cs="Times New Roman"/>
          <w:sz w:val="24"/>
          <w:szCs w:val="24"/>
        </w:rPr>
        <w:t>s</w:t>
      </w:r>
      <w:r w:rsidR="00CC51A2" w:rsidRPr="00086DC5">
        <w:rPr>
          <w:rFonts w:ascii="Times New Roman" w:hAnsi="Times New Roman" w:cs="Times New Roman"/>
          <w:sz w:val="24"/>
          <w:szCs w:val="24"/>
        </w:rPr>
        <w:t xml:space="preserve"> for condonation for late filing of </w:t>
      </w:r>
      <w:r w:rsidR="00323482">
        <w:rPr>
          <w:rFonts w:ascii="Times New Roman" w:hAnsi="Times New Roman" w:cs="Times New Roman"/>
          <w:sz w:val="24"/>
          <w:szCs w:val="24"/>
        </w:rPr>
        <w:t xml:space="preserve">an </w:t>
      </w:r>
      <w:r w:rsidR="00CC51A2" w:rsidRPr="00086DC5">
        <w:rPr>
          <w:rFonts w:ascii="Times New Roman" w:hAnsi="Times New Roman" w:cs="Times New Roman"/>
          <w:sz w:val="24"/>
          <w:szCs w:val="24"/>
        </w:rPr>
        <w:t xml:space="preserve">application for leave to appeal. </w:t>
      </w:r>
      <w:r w:rsidR="00B858AD" w:rsidRPr="00086DC5">
        <w:rPr>
          <w:rFonts w:ascii="Times New Roman" w:hAnsi="Times New Roman" w:cs="Times New Roman"/>
          <w:sz w:val="24"/>
          <w:szCs w:val="24"/>
        </w:rPr>
        <w:t xml:space="preserve">Rule </w:t>
      </w:r>
      <w:r w:rsidR="004826B9" w:rsidRPr="00086DC5">
        <w:rPr>
          <w:rFonts w:ascii="Times New Roman" w:hAnsi="Times New Roman" w:cs="Times New Roman"/>
          <w:sz w:val="24"/>
          <w:szCs w:val="24"/>
        </w:rPr>
        <w:t>64</w:t>
      </w:r>
      <w:r w:rsidR="00283986" w:rsidRPr="00086DC5">
        <w:rPr>
          <w:rFonts w:ascii="Times New Roman" w:hAnsi="Times New Roman" w:cs="Times New Roman"/>
          <w:sz w:val="24"/>
          <w:szCs w:val="24"/>
        </w:rPr>
        <w:t xml:space="preserve"> </w:t>
      </w:r>
      <w:r w:rsidR="00CC51A2" w:rsidRPr="00086DC5">
        <w:rPr>
          <w:rFonts w:ascii="Times New Roman" w:hAnsi="Times New Roman" w:cs="Times New Roman"/>
          <w:sz w:val="24"/>
          <w:szCs w:val="24"/>
        </w:rPr>
        <w:t xml:space="preserve">of the </w:t>
      </w:r>
      <w:r w:rsidR="004826B9" w:rsidRPr="00086DC5">
        <w:rPr>
          <w:rFonts w:ascii="Times New Roman" w:hAnsi="Times New Roman" w:cs="Times New Roman"/>
          <w:sz w:val="24"/>
          <w:szCs w:val="24"/>
        </w:rPr>
        <w:t>Rules provides that r</w:t>
      </w:r>
      <w:r w:rsidR="00806126" w:rsidRPr="00086DC5">
        <w:rPr>
          <w:rFonts w:ascii="Times New Roman" w:hAnsi="Times New Roman" w:cs="Times New Roman"/>
          <w:sz w:val="24"/>
          <w:szCs w:val="24"/>
        </w:rPr>
        <w:t xml:space="preserve"> </w:t>
      </w:r>
      <w:r w:rsidR="00CC51A2" w:rsidRPr="00086DC5">
        <w:rPr>
          <w:rFonts w:ascii="Times New Roman" w:hAnsi="Times New Roman" w:cs="Times New Roman"/>
          <w:sz w:val="24"/>
          <w:szCs w:val="24"/>
        </w:rPr>
        <w:t xml:space="preserve">43 of the Rules shall apply </w:t>
      </w:r>
      <w:r w:rsidR="00CC51A2" w:rsidRPr="00086DC5">
        <w:rPr>
          <w:rFonts w:ascii="Times New Roman" w:hAnsi="Times New Roman" w:cs="Times New Roman"/>
          <w:i/>
          <w:sz w:val="24"/>
          <w:szCs w:val="24"/>
        </w:rPr>
        <w:t>mutatis mutandis</w:t>
      </w:r>
      <w:r w:rsidR="00CC51A2" w:rsidRPr="00086DC5">
        <w:rPr>
          <w:rFonts w:ascii="Times New Roman" w:hAnsi="Times New Roman" w:cs="Times New Roman"/>
          <w:sz w:val="24"/>
          <w:szCs w:val="24"/>
        </w:rPr>
        <w:t xml:space="preserve"> where there is a </w:t>
      </w:r>
      <w:r w:rsidR="00CC51A2" w:rsidRPr="00086DC5">
        <w:rPr>
          <w:rFonts w:ascii="Times New Roman" w:hAnsi="Times New Roman" w:cs="Times New Roman"/>
          <w:i/>
          <w:sz w:val="24"/>
          <w:szCs w:val="24"/>
        </w:rPr>
        <w:t xml:space="preserve">casus </w:t>
      </w:r>
      <w:proofErr w:type="spellStart"/>
      <w:r w:rsidR="00CC51A2" w:rsidRPr="00086DC5">
        <w:rPr>
          <w:rFonts w:ascii="Times New Roman" w:hAnsi="Times New Roman" w:cs="Times New Roman"/>
          <w:i/>
          <w:sz w:val="24"/>
          <w:szCs w:val="24"/>
        </w:rPr>
        <w:t>omissus</w:t>
      </w:r>
      <w:proofErr w:type="spellEnd"/>
      <w:r w:rsidR="003B5E1A" w:rsidRPr="00086DC5">
        <w:rPr>
          <w:rFonts w:ascii="Times New Roman" w:hAnsi="Times New Roman" w:cs="Times New Roman"/>
          <w:sz w:val="24"/>
          <w:szCs w:val="24"/>
        </w:rPr>
        <w:t xml:space="preserve">. </w:t>
      </w:r>
      <w:r w:rsidR="00DD3CDE" w:rsidRPr="00086DC5">
        <w:rPr>
          <w:rFonts w:ascii="Times New Roman" w:hAnsi="Times New Roman" w:cs="Times New Roman"/>
          <w:sz w:val="24"/>
          <w:szCs w:val="24"/>
        </w:rPr>
        <w:t xml:space="preserve"> </w:t>
      </w:r>
      <w:r w:rsidR="00B858AD" w:rsidRPr="00086DC5">
        <w:rPr>
          <w:rFonts w:ascii="Times New Roman" w:hAnsi="Times New Roman" w:cs="Times New Roman"/>
          <w:sz w:val="24"/>
          <w:szCs w:val="24"/>
        </w:rPr>
        <w:t>T</w:t>
      </w:r>
      <w:r w:rsidR="0098391D" w:rsidRPr="00086DC5">
        <w:rPr>
          <w:rFonts w:ascii="Times New Roman" w:hAnsi="Times New Roman" w:cs="Times New Roman"/>
          <w:sz w:val="24"/>
          <w:szCs w:val="24"/>
        </w:rPr>
        <w:t xml:space="preserve">here being a </w:t>
      </w:r>
      <w:r w:rsidR="0098391D" w:rsidRPr="00086DC5">
        <w:rPr>
          <w:rFonts w:ascii="Times New Roman" w:hAnsi="Times New Roman" w:cs="Times New Roman"/>
          <w:i/>
          <w:iCs/>
          <w:sz w:val="24"/>
          <w:szCs w:val="24"/>
        </w:rPr>
        <w:t>lacuna</w:t>
      </w:r>
      <w:r w:rsidR="0098391D" w:rsidRPr="00086DC5">
        <w:rPr>
          <w:rFonts w:ascii="Times New Roman" w:hAnsi="Times New Roman" w:cs="Times New Roman"/>
          <w:sz w:val="24"/>
          <w:szCs w:val="24"/>
        </w:rPr>
        <w:t>, r</w:t>
      </w:r>
      <w:r w:rsidR="00DD3CDE" w:rsidRPr="00086DC5">
        <w:rPr>
          <w:rFonts w:ascii="Times New Roman" w:hAnsi="Times New Roman" w:cs="Times New Roman"/>
          <w:sz w:val="24"/>
          <w:szCs w:val="24"/>
        </w:rPr>
        <w:t xml:space="preserve"> </w:t>
      </w:r>
      <w:r w:rsidR="003B5E1A" w:rsidRPr="00086DC5">
        <w:rPr>
          <w:rFonts w:ascii="Times New Roman" w:hAnsi="Times New Roman" w:cs="Times New Roman"/>
          <w:sz w:val="24"/>
          <w:szCs w:val="24"/>
        </w:rPr>
        <w:t xml:space="preserve">43 </w:t>
      </w:r>
      <w:r w:rsidR="003B5E1A" w:rsidRPr="00086DC5">
        <w:rPr>
          <w:rFonts w:ascii="Times New Roman" w:hAnsi="Times New Roman" w:cs="Times New Roman"/>
          <w:iCs/>
          <w:sz w:val="24"/>
          <w:szCs w:val="24"/>
        </w:rPr>
        <w:lastRenderedPageBreak/>
        <w:t>was applicable</w:t>
      </w:r>
      <w:r w:rsidR="00283986" w:rsidRPr="00086DC5">
        <w:rPr>
          <w:rFonts w:ascii="Times New Roman" w:hAnsi="Times New Roman" w:cs="Times New Roman"/>
          <w:sz w:val="24"/>
          <w:szCs w:val="24"/>
        </w:rPr>
        <w:t xml:space="preserve">. </w:t>
      </w:r>
      <w:r w:rsidR="001E6234" w:rsidRPr="00086DC5">
        <w:rPr>
          <w:rFonts w:ascii="Times New Roman" w:hAnsi="Times New Roman" w:cs="Times New Roman"/>
          <w:sz w:val="24"/>
          <w:szCs w:val="24"/>
        </w:rPr>
        <w:t xml:space="preserve"> </w:t>
      </w:r>
      <w:r w:rsidR="003B5E1A" w:rsidRPr="00086DC5">
        <w:rPr>
          <w:rFonts w:ascii="Times New Roman" w:hAnsi="Times New Roman" w:cs="Times New Roman"/>
          <w:sz w:val="24"/>
          <w:szCs w:val="24"/>
        </w:rPr>
        <w:t xml:space="preserve">The applicant relied </w:t>
      </w:r>
      <w:r w:rsidR="00323482">
        <w:rPr>
          <w:rFonts w:ascii="Times New Roman" w:hAnsi="Times New Roman" w:cs="Times New Roman"/>
          <w:sz w:val="24"/>
          <w:szCs w:val="24"/>
        </w:rPr>
        <w:t>on</w:t>
      </w:r>
      <w:r w:rsidR="003B5E1A" w:rsidRPr="00086DC5">
        <w:rPr>
          <w:rFonts w:ascii="Times New Roman" w:hAnsi="Times New Roman" w:cs="Times New Roman"/>
          <w:sz w:val="24"/>
          <w:szCs w:val="24"/>
        </w:rPr>
        <w:t xml:space="preserve"> this </w:t>
      </w:r>
      <w:r w:rsidR="00283986" w:rsidRPr="00086DC5">
        <w:rPr>
          <w:rFonts w:ascii="Times New Roman" w:hAnsi="Times New Roman" w:cs="Times New Roman"/>
          <w:sz w:val="24"/>
          <w:szCs w:val="24"/>
        </w:rPr>
        <w:t xml:space="preserve">proposition on </w:t>
      </w:r>
      <w:r w:rsidR="005B3F49" w:rsidRPr="00086DC5">
        <w:rPr>
          <w:rFonts w:ascii="Times New Roman" w:hAnsi="Times New Roman" w:cs="Times New Roman"/>
          <w:i/>
          <w:sz w:val="24"/>
          <w:szCs w:val="24"/>
        </w:rPr>
        <w:t xml:space="preserve">Zimbabwe Anti-Corruption </w:t>
      </w:r>
      <w:r w:rsidR="00283986" w:rsidRPr="00086DC5">
        <w:rPr>
          <w:rFonts w:ascii="Times New Roman" w:hAnsi="Times New Roman" w:cs="Times New Roman"/>
          <w:i/>
          <w:sz w:val="24"/>
          <w:szCs w:val="24"/>
        </w:rPr>
        <w:t>C</w:t>
      </w:r>
      <w:r w:rsidR="005B3F49" w:rsidRPr="00086DC5">
        <w:rPr>
          <w:rFonts w:ascii="Times New Roman" w:hAnsi="Times New Roman" w:cs="Times New Roman"/>
          <w:i/>
          <w:sz w:val="24"/>
          <w:szCs w:val="24"/>
        </w:rPr>
        <w:t xml:space="preserve">ommission </w:t>
      </w:r>
      <w:r w:rsidR="005B3F49" w:rsidRPr="00086DC5">
        <w:rPr>
          <w:rFonts w:ascii="Times New Roman" w:hAnsi="Times New Roman" w:cs="Times New Roman"/>
          <w:sz w:val="24"/>
          <w:szCs w:val="24"/>
        </w:rPr>
        <w:t>v</w:t>
      </w:r>
      <w:r w:rsidR="005B3F49" w:rsidRPr="00086DC5">
        <w:rPr>
          <w:rFonts w:ascii="Times New Roman" w:hAnsi="Times New Roman" w:cs="Times New Roman"/>
          <w:i/>
          <w:sz w:val="24"/>
          <w:szCs w:val="24"/>
        </w:rPr>
        <w:t xml:space="preserve"> </w:t>
      </w:r>
      <w:proofErr w:type="spellStart"/>
      <w:r w:rsidR="005B3F49" w:rsidRPr="00086DC5">
        <w:rPr>
          <w:rFonts w:ascii="Times New Roman" w:hAnsi="Times New Roman" w:cs="Times New Roman"/>
          <w:i/>
          <w:sz w:val="24"/>
          <w:szCs w:val="24"/>
        </w:rPr>
        <w:t>Mangwiro</w:t>
      </w:r>
      <w:proofErr w:type="spellEnd"/>
      <w:r w:rsidR="005B3F49" w:rsidRPr="00086DC5">
        <w:rPr>
          <w:rFonts w:ascii="Times New Roman" w:hAnsi="Times New Roman" w:cs="Times New Roman"/>
          <w:i/>
          <w:sz w:val="24"/>
          <w:szCs w:val="24"/>
        </w:rPr>
        <w:t xml:space="preserve"> &amp; Anor</w:t>
      </w:r>
      <w:r w:rsidR="005B3F49" w:rsidRPr="00086DC5">
        <w:rPr>
          <w:rFonts w:ascii="Times New Roman" w:hAnsi="Times New Roman" w:cs="Times New Roman"/>
          <w:sz w:val="24"/>
          <w:szCs w:val="24"/>
        </w:rPr>
        <w:t xml:space="preserve"> SC 11/22. </w:t>
      </w:r>
      <w:r w:rsidR="00DD3CDE" w:rsidRPr="00086DC5">
        <w:rPr>
          <w:rFonts w:ascii="Times New Roman" w:hAnsi="Times New Roman" w:cs="Times New Roman"/>
          <w:sz w:val="24"/>
          <w:szCs w:val="24"/>
        </w:rPr>
        <w:t xml:space="preserve"> </w:t>
      </w:r>
      <w:r w:rsidR="003B5E1A" w:rsidRPr="00086DC5">
        <w:rPr>
          <w:rFonts w:ascii="Times New Roman" w:hAnsi="Times New Roman" w:cs="Times New Roman"/>
          <w:sz w:val="24"/>
          <w:szCs w:val="24"/>
        </w:rPr>
        <w:t xml:space="preserve">Relying on the same case, it was submitted that </w:t>
      </w:r>
      <w:r w:rsidR="00DE3EC8" w:rsidRPr="00086DC5">
        <w:rPr>
          <w:rFonts w:ascii="Times New Roman" w:hAnsi="Times New Roman" w:cs="Times New Roman"/>
          <w:sz w:val="24"/>
          <w:szCs w:val="24"/>
        </w:rPr>
        <w:t xml:space="preserve">it was redundant for it to seek leave to appeal from the same court that had </w:t>
      </w:r>
      <w:r w:rsidR="003B5E1A" w:rsidRPr="00086DC5">
        <w:rPr>
          <w:rFonts w:ascii="Times New Roman" w:hAnsi="Times New Roman" w:cs="Times New Roman"/>
          <w:sz w:val="24"/>
          <w:szCs w:val="24"/>
        </w:rPr>
        <w:t>dismiss</w:t>
      </w:r>
      <w:r w:rsidR="00DE3EC8" w:rsidRPr="00086DC5">
        <w:rPr>
          <w:rFonts w:ascii="Times New Roman" w:hAnsi="Times New Roman" w:cs="Times New Roman"/>
          <w:sz w:val="24"/>
          <w:szCs w:val="24"/>
        </w:rPr>
        <w:t>ed</w:t>
      </w:r>
      <w:r w:rsidR="003B5E1A" w:rsidRPr="00086DC5">
        <w:rPr>
          <w:rFonts w:ascii="Times New Roman" w:hAnsi="Times New Roman" w:cs="Times New Roman"/>
          <w:sz w:val="24"/>
          <w:szCs w:val="24"/>
        </w:rPr>
        <w:t xml:space="preserve"> its application for condonation</w:t>
      </w:r>
      <w:r w:rsidR="00DE3EC8" w:rsidRPr="00086DC5">
        <w:rPr>
          <w:rFonts w:ascii="Times New Roman" w:hAnsi="Times New Roman" w:cs="Times New Roman"/>
          <w:sz w:val="24"/>
          <w:szCs w:val="24"/>
        </w:rPr>
        <w:t xml:space="preserve">. </w:t>
      </w:r>
      <w:r w:rsidR="00DD3CDE" w:rsidRPr="00086DC5">
        <w:rPr>
          <w:rFonts w:ascii="Times New Roman" w:hAnsi="Times New Roman" w:cs="Times New Roman"/>
          <w:sz w:val="24"/>
          <w:szCs w:val="24"/>
        </w:rPr>
        <w:t xml:space="preserve"> </w:t>
      </w:r>
      <w:r w:rsidR="00CD4DEE" w:rsidRPr="00086DC5">
        <w:rPr>
          <w:rFonts w:ascii="Times New Roman" w:hAnsi="Times New Roman" w:cs="Times New Roman"/>
          <w:sz w:val="24"/>
          <w:szCs w:val="24"/>
        </w:rPr>
        <w:t xml:space="preserve">It was argued that the effect of the dismissal was to deny it access to the Supreme Court. </w:t>
      </w:r>
      <w:r w:rsidR="00DD3CDE" w:rsidRPr="00086DC5">
        <w:rPr>
          <w:rFonts w:ascii="Times New Roman" w:hAnsi="Times New Roman" w:cs="Times New Roman"/>
          <w:sz w:val="24"/>
          <w:szCs w:val="24"/>
        </w:rPr>
        <w:t xml:space="preserve"> </w:t>
      </w:r>
      <w:r w:rsidR="00CD4DEE" w:rsidRPr="00086DC5">
        <w:rPr>
          <w:rFonts w:ascii="Times New Roman" w:hAnsi="Times New Roman" w:cs="Times New Roman"/>
          <w:sz w:val="24"/>
          <w:szCs w:val="24"/>
        </w:rPr>
        <w:t>It was therefore competent to proceed as it has done.</w:t>
      </w:r>
    </w:p>
    <w:p w14:paraId="38E0F9C4" w14:textId="77777777" w:rsidR="004E43E3" w:rsidRPr="00086DC5" w:rsidRDefault="004E43E3" w:rsidP="004E43E3">
      <w:pPr>
        <w:tabs>
          <w:tab w:val="left" w:pos="1134"/>
          <w:tab w:val="left" w:pos="1440"/>
        </w:tabs>
        <w:spacing w:after="0" w:line="480" w:lineRule="auto"/>
        <w:ind w:firstLine="720"/>
        <w:jc w:val="both"/>
        <w:rPr>
          <w:rFonts w:ascii="Times New Roman" w:hAnsi="Times New Roman" w:cs="Times New Roman"/>
          <w:sz w:val="24"/>
          <w:szCs w:val="24"/>
        </w:rPr>
      </w:pPr>
    </w:p>
    <w:p w14:paraId="579E71F8" w14:textId="51ECB816" w:rsidR="00A5676F" w:rsidRPr="00086DC5" w:rsidRDefault="00A5676F" w:rsidP="004E43E3">
      <w:pPr>
        <w:tabs>
          <w:tab w:val="left" w:pos="1134"/>
          <w:tab w:val="left" w:pos="1440"/>
        </w:tabs>
        <w:spacing w:line="480" w:lineRule="auto"/>
        <w:ind w:firstLine="1134"/>
        <w:jc w:val="both"/>
        <w:rPr>
          <w:rFonts w:ascii="Times New Roman" w:hAnsi="Times New Roman" w:cs="Times New Roman"/>
          <w:sz w:val="24"/>
          <w:szCs w:val="24"/>
        </w:rPr>
      </w:pPr>
      <w:r w:rsidRPr="00086DC5">
        <w:rPr>
          <w:rFonts w:ascii="Times New Roman" w:hAnsi="Times New Roman" w:cs="Times New Roman"/>
          <w:sz w:val="24"/>
          <w:szCs w:val="24"/>
        </w:rPr>
        <w:t xml:space="preserve">On the merits, Mr </w:t>
      </w:r>
      <w:proofErr w:type="spellStart"/>
      <w:r w:rsidRPr="00086DC5">
        <w:rPr>
          <w:rFonts w:ascii="Times New Roman" w:hAnsi="Times New Roman" w:cs="Times New Roman"/>
          <w:i/>
          <w:iCs/>
          <w:sz w:val="24"/>
          <w:szCs w:val="24"/>
        </w:rPr>
        <w:t>Mahara</w:t>
      </w:r>
      <w:proofErr w:type="spellEnd"/>
      <w:r w:rsidRPr="00086DC5">
        <w:rPr>
          <w:rFonts w:ascii="Times New Roman" w:hAnsi="Times New Roman" w:cs="Times New Roman"/>
          <w:sz w:val="24"/>
          <w:szCs w:val="24"/>
        </w:rPr>
        <w:t xml:space="preserve"> </w:t>
      </w:r>
      <w:r w:rsidR="00432BAC" w:rsidRPr="00086DC5">
        <w:rPr>
          <w:rFonts w:ascii="Times New Roman" w:hAnsi="Times New Roman" w:cs="Times New Roman"/>
          <w:sz w:val="24"/>
          <w:szCs w:val="24"/>
        </w:rPr>
        <w:t xml:space="preserve">submitted </w:t>
      </w:r>
      <w:r w:rsidR="005A03C9" w:rsidRPr="00086DC5">
        <w:rPr>
          <w:rFonts w:ascii="Times New Roman" w:hAnsi="Times New Roman" w:cs="Times New Roman"/>
          <w:sz w:val="24"/>
          <w:szCs w:val="24"/>
        </w:rPr>
        <w:t>that the applicant had satisfied the requirements for condonation. In support of this contention</w:t>
      </w:r>
      <w:r w:rsidR="005866A1" w:rsidRPr="00086DC5">
        <w:rPr>
          <w:rFonts w:ascii="Times New Roman" w:hAnsi="Times New Roman" w:cs="Times New Roman"/>
          <w:sz w:val="24"/>
          <w:szCs w:val="24"/>
        </w:rPr>
        <w:t>,</w:t>
      </w:r>
      <w:r w:rsidR="005A03C9" w:rsidRPr="00086DC5">
        <w:rPr>
          <w:rFonts w:ascii="Times New Roman" w:hAnsi="Times New Roman" w:cs="Times New Roman"/>
          <w:sz w:val="24"/>
          <w:szCs w:val="24"/>
        </w:rPr>
        <w:t xml:space="preserve"> he relied on the same arguments advanced in the court </w:t>
      </w:r>
      <w:r w:rsidR="005A03C9" w:rsidRPr="00086DC5">
        <w:rPr>
          <w:rFonts w:ascii="Times New Roman" w:hAnsi="Times New Roman" w:cs="Times New Roman"/>
          <w:i/>
          <w:iCs/>
          <w:sz w:val="24"/>
          <w:szCs w:val="24"/>
        </w:rPr>
        <w:t>a quo</w:t>
      </w:r>
      <w:r w:rsidR="005A03C9" w:rsidRPr="00086DC5">
        <w:rPr>
          <w:rFonts w:ascii="Times New Roman" w:hAnsi="Times New Roman" w:cs="Times New Roman"/>
          <w:sz w:val="24"/>
          <w:szCs w:val="24"/>
        </w:rPr>
        <w:t xml:space="preserve">. </w:t>
      </w:r>
      <w:r w:rsidR="008612BD" w:rsidRPr="00086DC5">
        <w:rPr>
          <w:rFonts w:ascii="Times New Roman" w:hAnsi="Times New Roman" w:cs="Times New Roman"/>
          <w:sz w:val="24"/>
          <w:szCs w:val="24"/>
        </w:rPr>
        <w:t>He</w:t>
      </w:r>
      <w:r w:rsidR="00FD5F96" w:rsidRPr="00086DC5">
        <w:rPr>
          <w:rFonts w:ascii="Times New Roman" w:hAnsi="Times New Roman" w:cs="Times New Roman"/>
          <w:sz w:val="24"/>
          <w:szCs w:val="24"/>
        </w:rPr>
        <w:t>,</w:t>
      </w:r>
      <w:r w:rsidR="008612BD" w:rsidRPr="00086DC5">
        <w:rPr>
          <w:rFonts w:ascii="Times New Roman" w:hAnsi="Times New Roman" w:cs="Times New Roman"/>
          <w:sz w:val="24"/>
          <w:szCs w:val="24"/>
        </w:rPr>
        <w:t xml:space="preserve"> however</w:t>
      </w:r>
      <w:r w:rsidR="00FD5F96" w:rsidRPr="00086DC5">
        <w:rPr>
          <w:rFonts w:ascii="Times New Roman" w:hAnsi="Times New Roman" w:cs="Times New Roman"/>
          <w:sz w:val="24"/>
          <w:szCs w:val="24"/>
        </w:rPr>
        <w:t>,</w:t>
      </w:r>
      <w:r w:rsidR="008612BD" w:rsidRPr="00086DC5">
        <w:rPr>
          <w:rFonts w:ascii="Times New Roman" w:hAnsi="Times New Roman" w:cs="Times New Roman"/>
          <w:sz w:val="24"/>
          <w:szCs w:val="24"/>
        </w:rPr>
        <w:t xml:space="preserve"> </w:t>
      </w:r>
      <w:r w:rsidR="00FD5F96" w:rsidRPr="00086DC5">
        <w:rPr>
          <w:rFonts w:ascii="Times New Roman" w:hAnsi="Times New Roman" w:cs="Times New Roman"/>
          <w:sz w:val="24"/>
          <w:szCs w:val="24"/>
        </w:rPr>
        <w:t xml:space="preserve">made </w:t>
      </w:r>
      <w:r w:rsidR="005866A1" w:rsidRPr="00086DC5">
        <w:rPr>
          <w:rFonts w:ascii="Times New Roman" w:hAnsi="Times New Roman" w:cs="Times New Roman"/>
          <w:sz w:val="24"/>
          <w:szCs w:val="24"/>
        </w:rPr>
        <w:t xml:space="preserve">an </w:t>
      </w:r>
      <w:r w:rsidR="00FD5F96" w:rsidRPr="00086DC5">
        <w:rPr>
          <w:rFonts w:ascii="Times New Roman" w:hAnsi="Times New Roman" w:cs="Times New Roman"/>
          <w:sz w:val="24"/>
          <w:szCs w:val="24"/>
        </w:rPr>
        <w:t xml:space="preserve">additional </w:t>
      </w:r>
      <w:r w:rsidR="008612BD" w:rsidRPr="00086DC5">
        <w:rPr>
          <w:rFonts w:ascii="Times New Roman" w:hAnsi="Times New Roman" w:cs="Times New Roman"/>
          <w:sz w:val="24"/>
          <w:szCs w:val="24"/>
        </w:rPr>
        <w:t>submi</w:t>
      </w:r>
      <w:r w:rsidR="00FD5F96" w:rsidRPr="00086DC5">
        <w:rPr>
          <w:rFonts w:ascii="Times New Roman" w:hAnsi="Times New Roman" w:cs="Times New Roman"/>
          <w:sz w:val="24"/>
          <w:szCs w:val="24"/>
        </w:rPr>
        <w:t>ssion</w:t>
      </w:r>
      <w:r w:rsidR="00B858AD" w:rsidRPr="00086DC5">
        <w:rPr>
          <w:rFonts w:ascii="Times New Roman" w:hAnsi="Times New Roman" w:cs="Times New Roman"/>
          <w:sz w:val="24"/>
          <w:szCs w:val="24"/>
        </w:rPr>
        <w:t xml:space="preserve"> </w:t>
      </w:r>
      <w:r w:rsidR="00FD5F96" w:rsidRPr="00086DC5">
        <w:rPr>
          <w:rFonts w:ascii="Times New Roman" w:hAnsi="Times New Roman" w:cs="Times New Roman"/>
          <w:sz w:val="24"/>
          <w:szCs w:val="24"/>
        </w:rPr>
        <w:t xml:space="preserve">that there was a further delay as a result of the application in this Court under SC 300/23 seeking condonation and extension of time within which to apply for leave and for leave to appeal which was struck off the roll. </w:t>
      </w:r>
    </w:p>
    <w:p w14:paraId="25DB12A4" w14:textId="77777777" w:rsidR="00230576" w:rsidRPr="00086DC5" w:rsidRDefault="00230576" w:rsidP="000C717B">
      <w:pPr>
        <w:tabs>
          <w:tab w:val="left" w:pos="1134"/>
          <w:tab w:val="left" w:pos="1440"/>
        </w:tabs>
        <w:spacing w:after="0" w:line="360" w:lineRule="auto"/>
        <w:ind w:firstLine="1134"/>
        <w:jc w:val="both"/>
        <w:rPr>
          <w:rFonts w:ascii="Times New Roman" w:hAnsi="Times New Roman" w:cs="Times New Roman"/>
          <w:sz w:val="24"/>
          <w:szCs w:val="24"/>
        </w:rPr>
      </w:pPr>
    </w:p>
    <w:p w14:paraId="1F6C253E" w14:textId="657DFBE2" w:rsidR="005866A1" w:rsidRPr="00086DC5" w:rsidRDefault="00230576" w:rsidP="00230576">
      <w:pPr>
        <w:tabs>
          <w:tab w:val="left" w:pos="1134"/>
          <w:tab w:val="left" w:pos="1440"/>
        </w:tabs>
        <w:spacing w:line="480" w:lineRule="auto"/>
        <w:ind w:firstLine="720"/>
        <w:jc w:val="both"/>
        <w:rPr>
          <w:rFonts w:ascii="Times New Roman" w:hAnsi="Times New Roman" w:cs="Times New Roman"/>
          <w:sz w:val="24"/>
          <w:szCs w:val="24"/>
        </w:rPr>
      </w:pPr>
      <w:r w:rsidRPr="00086DC5">
        <w:rPr>
          <w:rFonts w:ascii="Times New Roman" w:hAnsi="Times New Roman" w:cs="Times New Roman"/>
          <w:i/>
          <w:iCs/>
          <w:sz w:val="24"/>
          <w:szCs w:val="24"/>
        </w:rPr>
        <w:t xml:space="preserve">      </w:t>
      </w:r>
      <w:r w:rsidR="005866A1" w:rsidRPr="00086DC5">
        <w:rPr>
          <w:rFonts w:ascii="Times New Roman" w:hAnsi="Times New Roman" w:cs="Times New Roman"/>
          <w:i/>
          <w:iCs/>
          <w:sz w:val="24"/>
          <w:szCs w:val="24"/>
        </w:rPr>
        <w:t>Per contra</w:t>
      </w:r>
      <w:r w:rsidR="005866A1" w:rsidRPr="00086DC5">
        <w:rPr>
          <w:rFonts w:ascii="Times New Roman" w:hAnsi="Times New Roman" w:cs="Times New Roman"/>
          <w:sz w:val="24"/>
          <w:szCs w:val="24"/>
        </w:rPr>
        <w:t xml:space="preserve">, Mr </w:t>
      </w:r>
      <w:proofErr w:type="spellStart"/>
      <w:r w:rsidR="005866A1" w:rsidRPr="00086DC5">
        <w:rPr>
          <w:rFonts w:ascii="Times New Roman" w:hAnsi="Times New Roman" w:cs="Times New Roman"/>
          <w:i/>
          <w:iCs/>
          <w:sz w:val="24"/>
          <w:szCs w:val="24"/>
        </w:rPr>
        <w:t>Maguchu</w:t>
      </w:r>
      <w:proofErr w:type="spellEnd"/>
      <w:r w:rsidR="005866A1" w:rsidRPr="00086DC5">
        <w:rPr>
          <w:rFonts w:ascii="Times New Roman" w:hAnsi="Times New Roman" w:cs="Times New Roman"/>
          <w:sz w:val="24"/>
          <w:szCs w:val="24"/>
        </w:rPr>
        <w:t xml:space="preserve"> </w:t>
      </w:r>
      <w:r w:rsidR="00B858AD" w:rsidRPr="00086DC5">
        <w:rPr>
          <w:rFonts w:ascii="Times New Roman" w:hAnsi="Times New Roman" w:cs="Times New Roman"/>
          <w:sz w:val="24"/>
          <w:szCs w:val="24"/>
        </w:rPr>
        <w:t xml:space="preserve">also </w:t>
      </w:r>
      <w:r w:rsidR="005866A1" w:rsidRPr="00086DC5">
        <w:rPr>
          <w:rFonts w:ascii="Times New Roman" w:hAnsi="Times New Roman" w:cs="Times New Roman"/>
          <w:sz w:val="24"/>
          <w:szCs w:val="24"/>
        </w:rPr>
        <w:t xml:space="preserve">persisted with the arguments </w:t>
      </w:r>
      <w:r w:rsidR="00B858AD" w:rsidRPr="00086DC5">
        <w:rPr>
          <w:rFonts w:ascii="Times New Roman" w:hAnsi="Times New Roman" w:cs="Times New Roman"/>
          <w:sz w:val="24"/>
          <w:szCs w:val="24"/>
        </w:rPr>
        <w:t xml:space="preserve">as </w:t>
      </w:r>
      <w:r w:rsidR="005866A1" w:rsidRPr="00086DC5">
        <w:rPr>
          <w:rFonts w:ascii="Times New Roman" w:hAnsi="Times New Roman" w:cs="Times New Roman"/>
          <w:sz w:val="24"/>
          <w:szCs w:val="24"/>
        </w:rPr>
        <w:t xml:space="preserve">advanced in the court </w:t>
      </w:r>
      <w:r w:rsidR="005866A1" w:rsidRPr="00086DC5">
        <w:rPr>
          <w:rFonts w:ascii="Times New Roman" w:hAnsi="Times New Roman" w:cs="Times New Roman"/>
          <w:i/>
          <w:iCs/>
          <w:sz w:val="24"/>
          <w:szCs w:val="24"/>
        </w:rPr>
        <w:t>a quo</w:t>
      </w:r>
      <w:r w:rsidR="00B858AD" w:rsidRPr="00086DC5">
        <w:rPr>
          <w:rFonts w:ascii="Times New Roman" w:hAnsi="Times New Roman" w:cs="Times New Roman"/>
          <w:sz w:val="24"/>
          <w:szCs w:val="24"/>
        </w:rPr>
        <w:t xml:space="preserve">. He argued the requirements for condonation had not been met </w:t>
      </w:r>
      <w:r w:rsidR="00323482">
        <w:rPr>
          <w:rFonts w:ascii="Times New Roman" w:hAnsi="Times New Roman" w:cs="Times New Roman"/>
          <w:sz w:val="24"/>
          <w:szCs w:val="24"/>
        </w:rPr>
        <w:t xml:space="preserve">and </w:t>
      </w:r>
      <w:r w:rsidR="005866A1" w:rsidRPr="00086DC5">
        <w:rPr>
          <w:rFonts w:ascii="Times New Roman" w:hAnsi="Times New Roman" w:cs="Times New Roman"/>
          <w:sz w:val="24"/>
          <w:szCs w:val="24"/>
        </w:rPr>
        <w:t>that the</w:t>
      </w:r>
      <w:r w:rsidR="00B858AD" w:rsidRPr="00086DC5">
        <w:rPr>
          <w:rFonts w:ascii="Times New Roman" w:hAnsi="Times New Roman" w:cs="Times New Roman"/>
          <w:sz w:val="24"/>
          <w:szCs w:val="24"/>
        </w:rPr>
        <w:t xml:space="preserve"> application ought not to succeed</w:t>
      </w:r>
      <w:r w:rsidR="005866A1" w:rsidRPr="00086DC5">
        <w:rPr>
          <w:rFonts w:ascii="Times New Roman" w:hAnsi="Times New Roman" w:cs="Times New Roman"/>
          <w:sz w:val="24"/>
          <w:szCs w:val="24"/>
        </w:rPr>
        <w:t>.</w:t>
      </w:r>
    </w:p>
    <w:p w14:paraId="296B0FA3" w14:textId="77777777" w:rsidR="0098391D" w:rsidRPr="00086DC5" w:rsidRDefault="0098391D" w:rsidP="00DD3CDE">
      <w:pPr>
        <w:tabs>
          <w:tab w:val="left" w:pos="1440"/>
        </w:tabs>
        <w:spacing w:after="0" w:line="240" w:lineRule="auto"/>
        <w:ind w:firstLine="720"/>
        <w:jc w:val="both"/>
        <w:rPr>
          <w:rFonts w:ascii="Times New Roman" w:hAnsi="Times New Roman" w:cs="Times New Roman"/>
          <w:sz w:val="24"/>
          <w:szCs w:val="24"/>
        </w:rPr>
      </w:pPr>
    </w:p>
    <w:p w14:paraId="56647369" w14:textId="77777777" w:rsidR="005B3F49" w:rsidRPr="00086DC5" w:rsidRDefault="005B3F49" w:rsidP="0098391D">
      <w:pPr>
        <w:pStyle w:val="Heading1"/>
      </w:pPr>
      <w:r w:rsidRPr="00086DC5">
        <w:t>ISSUE FOR DETERMINATION</w:t>
      </w:r>
    </w:p>
    <w:p w14:paraId="66AC79C1" w14:textId="6835F6C6" w:rsidR="005B3F49" w:rsidRPr="00086DC5" w:rsidRDefault="001C6DD6" w:rsidP="001C6DD6">
      <w:pPr>
        <w:pStyle w:val="BodyTextIndent"/>
        <w:tabs>
          <w:tab w:val="clear" w:pos="720"/>
          <w:tab w:val="left" w:pos="1134"/>
        </w:tabs>
        <w:spacing w:after="0"/>
      </w:pPr>
      <w:r w:rsidRPr="00086DC5">
        <w:t xml:space="preserve">       </w:t>
      </w:r>
      <w:r w:rsidR="005B3F49" w:rsidRPr="00086DC5">
        <w:t>The</w:t>
      </w:r>
      <w:r w:rsidR="00861AB4" w:rsidRPr="00086DC5">
        <w:t xml:space="preserve"> </w:t>
      </w:r>
      <w:r w:rsidR="005B3F49" w:rsidRPr="00086DC5">
        <w:t>issue for determination is whether or not the application is properly before this Court.</w:t>
      </w:r>
    </w:p>
    <w:p w14:paraId="78D83515" w14:textId="77777777" w:rsidR="00006402" w:rsidRPr="00086DC5" w:rsidRDefault="00006402" w:rsidP="0098391D">
      <w:pPr>
        <w:tabs>
          <w:tab w:val="left" w:pos="1440"/>
        </w:tabs>
        <w:spacing w:after="0" w:line="480" w:lineRule="auto"/>
        <w:ind w:firstLine="720"/>
        <w:jc w:val="both"/>
        <w:rPr>
          <w:rFonts w:ascii="Times New Roman" w:hAnsi="Times New Roman" w:cs="Times New Roman"/>
          <w:sz w:val="24"/>
          <w:szCs w:val="24"/>
        </w:rPr>
      </w:pPr>
    </w:p>
    <w:p w14:paraId="697270BF" w14:textId="77777777" w:rsidR="005B3F49" w:rsidRPr="00086DC5" w:rsidRDefault="005B3F49" w:rsidP="00006402">
      <w:pPr>
        <w:pStyle w:val="Heading1"/>
      </w:pPr>
      <w:r w:rsidRPr="00086DC5">
        <w:t>APPLICATION OF THE LAW</w:t>
      </w:r>
    </w:p>
    <w:p w14:paraId="4B55EEAC" w14:textId="64441DED" w:rsidR="00A671EA" w:rsidRPr="00086DC5" w:rsidRDefault="005B3F49" w:rsidP="00AA0ECF">
      <w:pPr>
        <w:tabs>
          <w:tab w:val="left" w:pos="1134"/>
        </w:tabs>
        <w:spacing w:after="0" w:line="480" w:lineRule="auto"/>
        <w:jc w:val="both"/>
        <w:rPr>
          <w:rFonts w:ascii="Times New Roman" w:hAnsi="Times New Roman" w:cs="Times New Roman"/>
          <w:sz w:val="24"/>
          <w:szCs w:val="24"/>
        </w:rPr>
      </w:pPr>
      <w:r w:rsidRPr="00086DC5">
        <w:rPr>
          <w:rFonts w:ascii="Times New Roman" w:hAnsi="Times New Roman" w:cs="Times New Roman"/>
          <w:sz w:val="24"/>
          <w:szCs w:val="24"/>
        </w:rPr>
        <w:tab/>
        <w:t xml:space="preserve">In the </w:t>
      </w:r>
      <w:r w:rsidR="00997102" w:rsidRPr="00086DC5">
        <w:rPr>
          <w:rFonts w:ascii="Times New Roman" w:hAnsi="Times New Roman" w:cs="Times New Roman"/>
          <w:sz w:val="24"/>
          <w:szCs w:val="24"/>
        </w:rPr>
        <w:t xml:space="preserve">court </w:t>
      </w:r>
      <w:r w:rsidR="00997102" w:rsidRPr="00086DC5">
        <w:rPr>
          <w:rFonts w:ascii="Times New Roman" w:hAnsi="Times New Roman" w:cs="Times New Roman"/>
          <w:i/>
          <w:sz w:val="24"/>
          <w:szCs w:val="24"/>
        </w:rPr>
        <w:t>a quo</w:t>
      </w:r>
      <w:r w:rsidRPr="00086DC5">
        <w:rPr>
          <w:rFonts w:ascii="Times New Roman" w:hAnsi="Times New Roman" w:cs="Times New Roman"/>
          <w:sz w:val="24"/>
          <w:szCs w:val="24"/>
        </w:rPr>
        <w:t>, the applicant filed an application for condonation for the late filing of an application for leave to appeal which was dismissed for the reason that the applicant</w:t>
      </w:r>
      <w:r w:rsidR="00721B99" w:rsidRPr="00086DC5">
        <w:rPr>
          <w:rFonts w:ascii="Times New Roman" w:hAnsi="Times New Roman" w:cs="Times New Roman"/>
          <w:sz w:val="24"/>
          <w:szCs w:val="24"/>
        </w:rPr>
        <w:t xml:space="preserve"> had</w:t>
      </w:r>
      <w:r w:rsidRPr="00086DC5">
        <w:rPr>
          <w:rFonts w:ascii="Times New Roman" w:hAnsi="Times New Roman" w:cs="Times New Roman"/>
          <w:sz w:val="24"/>
          <w:szCs w:val="24"/>
        </w:rPr>
        <w:t xml:space="preserve"> failed to meet the requir</w:t>
      </w:r>
      <w:r w:rsidR="00DD3CDE" w:rsidRPr="00086DC5">
        <w:rPr>
          <w:rFonts w:ascii="Times New Roman" w:hAnsi="Times New Roman" w:cs="Times New Roman"/>
          <w:sz w:val="24"/>
          <w:szCs w:val="24"/>
        </w:rPr>
        <w:t xml:space="preserve">ements for such an application.  </w:t>
      </w:r>
      <w:r w:rsidRPr="00086DC5">
        <w:rPr>
          <w:rFonts w:ascii="Times New Roman" w:hAnsi="Times New Roman" w:cs="Times New Roman"/>
          <w:sz w:val="24"/>
          <w:szCs w:val="24"/>
        </w:rPr>
        <w:t xml:space="preserve">Consequently, the applicant </w:t>
      </w:r>
      <w:r w:rsidRPr="00086DC5">
        <w:rPr>
          <w:rFonts w:ascii="Times New Roman" w:hAnsi="Times New Roman" w:cs="Times New Roman"/>
          <w:sz w:val="24"/>
          <w:szCs w:val="24"/>
        </w:rPr>
        <w:lastRenderedPageBreak/>
        <w:t xml:space="preserve">approached this Court to seek condonation for the late filing of an application for leave to appeal </w:t>
      </w:r>
      <w:r w:rsidR="00E4050E" w:rsidRPr="00086DC5">
        <w:rPr>
          <w:rFonts w:ascii="Times New Roman" w:hAnsi="Times New Roman" w:cs="Times New Roman"/>
          <w:sz w:val="24"/>
          <w:szCs w:val="24"/>
        </w:rPr>
        <w:t>coupled</w:t>
      </w:r>
      <w:r w:rsidR="00AE4A08" w:rsidRPr="00086DC5">
        <w:rPr>
          <w:rFonts w:ascii="Times New Roman" w:hAnsi="Times New Roman" w:cs="Times New Roman"/>
          <w:sz w:val="24"/>
          <w:szCs w:val="24"/>
        </w:rPr>
        <w:t xml:space="preserve"> with </w:t>
      </w:r>
      <w:r w:rsidR="00946A81" w:rsidRPr="00086DC5">
        <w:rPr>
          <w:rFonts w:ascii="Times New Roman" w:hAnsi="Times New Roman" w:cs="Times New Roman"/>
          <w:sz w:val="24"/>
          <w:szCs w:val="24"/>
        </w:rPr>
        <w:t xml:space="preserve">an application to seek </w:t>
      </w:r>
      <w:r w:rsidR="00AE4A08" w:rsidRPr="00086DC5">
        <w:rPr>
          <w:rFonts w:ascii="Times New Roman" w:hAnsi="Times New Roman" w:cs="Times New Roman"/>
          <w:sz w:val="24"/>
          <w:szCs w:val="24"/>
        </w:rPr>
        <w:t xml:space="preserve">leave to appeal to this Court </w:t>
      </w:r>
      <w:r w:rsidRPr="00086DC5">
        <w:rPr>
          <w:rFonts w:ascii="Times New Roman" w:hAnsi="Times New Roman" w:cs="Times New Roman"/>
          <w:sz w:val="24"/>
          <w:szCs w:val="24"/>
        </w:rPr>
        <w:t xml:space="preserve">in accordance with </w:t>
      </w:r>
      <w:r w:rsidR="009E6AF7" w:rsidRPr="00086DC5">
        <w:rPr>
          <w:rFonts w:ascii="Times New Roman" w:hAnsi="Times New Roman" w:cs="Times New Roman"/>
          <w:sz w:val="24"/>
          <w:szCs w:val="24"/>
        </w:rPr>
        <w:t>r</w:t>
      </w:r>
      <w:r w:rsidR="00323482">
        <w:rPr>
          <w:rFonts w:ascii="Times New Roman" w:hAnsi="Times New Roman" w:cs="Times New Roman"/>
          <w:sz w:val="24"/>
          <w:szCs w:val="24"/>
        </w:rPr>
        <w:t> </w:t>
      </w:r>
      <w:r w:rsidR="009E6AF7" w:rsidRPr="00086DC5">
        <w:rPr>
          <w:rFonts w:ascii="Times New Roman" w:hAnsi="Times New Roman" w:cs="Times New Roman"/>
          <w:sz w:val="24"/>
          <w:szCs w:val="24"/>
        </w:rPr>
        <w:t>64 as read with r</w:t>
      </w:r>
      <w:r w:rsidR="001917A5" w:rsidRPr="00086DC5">
        <w:rPr>
          <w:rFonts w:ascii="Times New Roman" w:hAnsi="Times New Roman" w:cs="Times New Roman"/>
          <w:sz w:val="24"/>
          <w:szCs w:val="24"/>
        </w:rPr>
        <w:t xml:space="preserve"> </w:t>
      </w:r>
      <w:r w:rsidRPr="00086DC5">
        <w:rPr>
          <w:rFonts w:ascii="Times New Roman" w:hAnsi="Times New Roman" w:cs="Times New Roman"/>
          <w:sz w:val="24"/>
          <w:szCs w:val="24"/>
        </w:rPr>
        <w:t>43</w:t>
      </w:r>
      <w:r w:rsidR="00DD3CDE" w:rsidRPr="00086DC5">
        <w:rPr>
          <w:rFonts w:ascii="Times New Roman" w:hAnsi="Times New Roman" w:cs="Times New Roman"/>
          <w:sz w:val="24"/>
          <w:szCs w:val="24"/>
        </w:rPr>
        <w:t xml:space="preserve"> </w:t>
      </w:r>
      <w:r w:rsidR="000471C4" w:rsidRPr="00086DC5">
        <w:rPr>
          <w:rFonts w:ascii="Times New Roman" w:hAnsi="Times New Roman" w:cs="Times New Roman"/>
          <w:sz w:val="24"/>
          <w:szCs w:val="24"/>
        </w:rPr>
        <w:t xml:space="preserve">(3) </w:t>
      </w:r>
      <w:r w:rsidR="00AE4A08" w:rsidRPr="00086DC5">
        <w:rPr>
          <w:rFonts w:ascii="Times New Roman" w:hAnsi="Times New Roman" w:cs="Times New Roman"/>
          <w:sz w:val="24"/>
          <w:szCs w:val="24"/>
        </w:rPr>
        <w:t>and</w:t>
      </w:r>
      <w:r w:rsidR="000471C4" w:rsidRPr="00086DC5">
        <w:rPr>
          <w:rFonts w:ascii="Times New Roman" w:hAnsi="Times New Roman" w:cs="Times New Roman"/>
          <w:sz w:val="24"/>
          <w:szCs w:val="24"/>
        </w:rPr>
        <w:t xml:space="preserve"> 60</w:t>
      </w:r>
      <w:r w:rsidR="00DD3CDE" w:rsidRPr="00086DC5">
        <w:rPr>
          <w:rFonts w:ascii="Times New Roman" w:hAnsi="Times New Roman" w:cs="Times New Roman"/>
          <w:sz w:val="24"/>
          <w:szCs w:val="24"/>
        </w:rPr>
        <w:t xml:space="preserve"> </w:t>
      </w:r>
      <w:r w:rsidR="000471C4" w:rsidRPr="00086DC5">
        <w:rPr>
          <w:rFonts w:ascii="Times New Roman" w:hAnsi="Times New Roman" w:cs="Times New Roman"/>
          <w:sz w:val="24"/>
          <w:szCs w:val="24"/>
        </w:rPr>
        <w:t>(2)</w:t>
      </w:r>
      <w:r w:rsidRPr="00086DC5">
        <w:rPr>
          <w:rFonts w:ascii="Times New Roman" w:hAnsi="Times New Roman" w:cs="Times New Roman"/>
          <w:sz w:val="24"/>
          <w:szCs w:val="24"/>
        </w:rPr>
        <w:t xml:space="preserve"> of the Rules.</w:t>
      </w:r>
    </w:p>
    <w:p w14:paraId="7B9863F1" w14:textId="77777777" w:rsidR="009E6AF7" w:rsidRPr="00086DC5" w:rsidRDefault="009E6AF7" w:rsidP="00006402">
      <w:pPr>
        <w:tabs>
          <w:tab w:val="left" w:pos="1440"/>
        </w:tabs>
        <w:spacing w:after="0" w:line="480" w:lineRule="auto"/>
        <w:jc w:val="both"/>
        <w:rPr>
          <w:rFonts w:ascii="Times New Roman" w:hAnsi="Times New Roman" w:cs="Times New Roman"/>
          <w:sz w:val="24"/>
          <w:szCs w:val="24"/>
        </w:rPr>
      </w:pPr>
    </w:p>
    <w:p w14:paraId="2B2F4D61" w14:textId="1D50942A" w:rsidR="000406E1" w:rsidRPr="00086DC5" w:rsidRDefault="003C611B" w:rsidP="003C611B">
      <w:pPr>
        <w:tabs>
          <w:tab w:val="left" w:pos="1134"/>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A564E4" w:rsidRPr="00086DC5">
        <w:rPr>
          <w:rFonts w:ascii="Times New Roman" w:hAnsi="Times New Roman" w:cs="Times New Roman"/>
          <w:sz w:val="24"/>
          <w:szCs w:val="24"/>
        </w:rPr>
        <w:t xml:space="preserve">A party aggrieved by the decision of the court </w:t>
      </w:r>
      <w:r w:rsidR="00A564E4" w:rsidRPr="00086DC5">
        <w:rPr>
          <w:rFonts w:ascii="Times New Roman" w:hAnsi="Times New Roman" w:cs="Times New Roman"/>
          <w:i/>
          <w:sz w:val="24"/>
          <w:szCs w:val="24"/>
        </w:rPr>
        <w:t>a quo</w:t>
      </w:r>
      <w:r w:rsidR="00A564E4" w:rsidRPr="00086DC5">
        <w:rPr>
          <w:rFonts w:ascii="Times New Roman" w:hAnsi="Times New Roman" w:cs="Times New Roman"/>
          <w:sz w:val="24"/>
          <w:szCs w:val="24"/>
        </w:rPr>
        <w:t xml:space="preserve"> must apply for leave to appeal from th</w:t>
      </w:r>
      <w:r w:rsidR="00CD4DEE" w:rsidRPr="00086DC5">
        <w:rPr>
          <w:rFonts w:ascii="Times New Roman" w:hAnsi="Times New Roman" w:cs="Times New Roman"/>
          <w:sz w:val="24"/>
          <w:szCs w:val="24"/>
        </w:rPr>
        <w:t>at</w:t>
      </w:r>
      <w:r w:rsidR="00A564E4" w:rsidRPr="00086DC5">
        <w:rPr>
          <w:rFonts w:ascii="Times New Roman" w:hAnsi="Times New Roman" w:cs="Times New Roman"/>
          <w:sz w:val="24"/>
          <w:szCs w:val="24"/>
        </w:rPr>
        <w:t xml:space="preserve"> court </w:t>
      </w:r>
      <w:r w:rsidR="000406E1" w:rsidRPr="00086DC5">
        <w:rPr>
          <w:rFonts w:ascii="Times New Roman" w:hAnsi="Times New Roman" w:cs="Times New Roman"/>
          <w:iCs/>
          <w:sz w:val="24"/>
          <w:szCs w:val="24"/>
        </w:rPr>
        <w:t xml:space="preserve">in terms of s </w:t>
      </w:r>
      <w:r w:rsidR="000406E1" w:rsidRPr="00086DC5">
        <w:rPr>
          <w:rFonts w:ascii="Times New Roman" w:hAnsi="Times New Roman" w:cs="Times New Roman"/>
          <w:sz w:val="24"/>
          <w:szCs w:val="24"/>
        </w:rPr>
        <w:t>92F (2) of the Labour Act</w:t>
      </w:r>
      <w:r w:rsidR="00B948DA" w:rsidRPr="00086DC5">
        <w:rPr>
          <w:rFonts w:ascii="Times New Roman" w:hAnsi="Times New Roman" w:cs="Times New Roman"/>
          <w:sz w:val="24"/>
          <w:szCs w:val="24"/>
        </w:rPr>
        <w:t>.</w:t>
      </w:r>
      <w:r w:rsidR="00DD3CDE" w:rsidRPr="00086DC5">
        <w:rPr>
          <w:rFonts w:ascii="Times New Roman" w:hAnsi="Times New Roman" w:cs="Times New Roman"/>
          <w:sz w:val="24"/>
          <w:szCs w:val="24"/>
        </w:rPr>
        <w:t xml:space="preserve">  </w:t>
      </w:r>
      <w:r w:rsidR="000406E1" w:rsidRPr="00086DC5">
        <w:rPr>
          <w:rFonts w:ascii="Times New Roman" w:hAnsi="Times New Roman" w:cs="Times New Roman"/>
          <w:sz w:val="24"/>
          <w:szCs w:val="24"/>
        </w:rPr>
        <w:t>Section 92F of the Labour Act</w:t>
      </w:r>
      <w:r w:rsidR="00A3739F" w:rsidRPr="00086DC5">
        <w:rPr>
          <w:rFonts w:ascii="Times New Roman" w:hAnsi="Times New Roman" w:cs="Times New Roman"/>
          <w:sz w:val="24"/>
          <w:szCs w:val="24"/>
        </w:rPr>
        <w:t xml:space="preserve"> reads</w:t>
      </w:r>
      <w:r w:rsidR="00DD3CDE" w:rsidRPr="00086DC5">
        <w:rPr>
          <w:rFonts w:ascii="Times New Roman" w:hAnsi="Times New Roman" w:cs="Times New Roman"/>
          <w:sz w:val="24"/>
          <w:szCs w:val="24"/>
        </w:rPr>
        <w:t>:</w:t>
      </w:r>
      <w:r w:rsidR="000406E1" w:rsidRPr="00086DC5">
        <w:rPr>
          <w:rFonts w:ascii="Times New Roman" w:hAnsi="Times New Roman" w:cs="Times New Roman"/>
          <w:sz w:val="24"/>
          <w:szCs w:val="24"/>
        </w:rPr>
        <w:t xml:space="preserve"> </w:t>
      </w:r>
    </w:p>
    <w:p w14:paraId="7D527247" w14:textId="50B853AF" w:rsidR="000406E1" w:rsidRPr="00086DC5" w:rsidRDefault="000406E1" w:rsidP="000406E1">
      <w:pPr>
        <w:spacing w:after="0" w:line="24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w:t>
      </w:r>
      <w:r w:rsidRPr="00086DC5">
        <w:rPr>
          <w:rFonts w:ascii="Times New Roman" w:hAnsi="Times New Roman" w:cs="Times New Roman"/>
          <w:b/>
          <w:sz w:val="24"/>
          <w:szCs w:val="24"/>
        </w:rPr>
        <w:t>92F. Appeals against decisions of Labour Court</w:t>
      </w:r>
    </w:p>
    <w:p w14:paraId="5EF7042E" w14:textId="77777777" w:rsidR="000406E1" w:rsidRPr="00086DC5" w:rsidRDefault="000406E1" w:rsidP="000406E1">
      <w:pPr>
        <w:spacing w:after="0" w:line="240" w:lineRule="auto"/>
        <w:ind w:firstLine="720"/>
        <w:jc w:val="both"/>
        <w:rPr>
          <w:rFonts w:ascii="Times New Roman" w:hAnsi="Times New Roman" w:cs="Times New Roman"/>
          <w:sz w:val="24"/>
          <w:szCs w:val="24"/>
        </w:rPr>
      </w:pPr>
    </w:p>
    <w:p w14:paraId="45683240" w14:textId="77777777" w:rsidR="000406E1" w:rsidRPr="00086DC5" w:rsidRDefault="000406E1" w:rsidP="000406E1">
      <w:pPr>
        <w:pStyle w:val="ListParagraph"/>
        <w:numPr>
          <w:ilvl w:val="0"/>
          <w:numId w:val="6"/>
        </w:numPr>
        <w:spacing w:after="0" w:line="240" w:lineRule="auto"/>
        <w:jc w:val="both"/>
        <w:rPr>
          <w:rFonts w:ascii="Times New Roman" w:hAnsi="Times New Roman" w:cs="Times New Roman"/>
          <w:sz w:val="24"/>
          <w:szCs w:val="24"/>
        </w:rPr>
      </w:pPr>
      <w:r w:rsidRPr="00086DC5">
        <w:rPr>
          <w:rFonts w:ascii="Times New Roman" w:hAnsi="Times New Roman" w:cs="Times New Roman"/>
          <w:sz w:val="24"/>
          <w:szCs w:val="24"/>
        </w:rPr>
        <w:t>An appeal on a question of law only shall lie to the Supreme Court from any decision of the Labour Court.</w:t>
      </w:r>
    </w:p>
    <w:p w14:paraId="02027536" w14:textId="77777777" w:rsidR="009E6AF7" w:rsidRPr="00086DC5" w:rsidRDefault="009E6AF7" w:rsidP="009E6AF7">
      <w:pPr>
        <w:pStyle w:val="ListParagraph"/>
        <w:spacing w:after="0" w:line="240" w:lineRule="auto"/>
        <w:ind w:left="1440"/>
        <w:jc w:val="both"/>
        <w:rPr>
          <w:rFonts w:ascii="Times New Roman" w:hAnsi="Times New Roman" w:cs="Times New Roman"/>
          <w:sz w:val="24"/>
          <w:szCs w:val="24"/>
        </w:rPr>
      </w:pPr>
    </w:p>
    <w:p w14:paraId="495C9D69" w14:textId="77777777" w:rsidR="000406E1" w:rsidRPr="00086DC5" w:rsidRDefault="000406E1" w:rsidP="000406E1">
      <w:pPr>
        <w:pStyle w:val="ListParagraph"/>
        <w:numPr>
          <w:ilvl w:val="0"/>
          <w:numId w:val="6"/>
        </w:numPr>
        <w:spacing w:after="0" w:line="240" w:lineRule="auto"/>
        <w:jc w:val="both"/>
        <w:rPr>
          <w:rFonts w:ascii="Times New Roman" w:hAnsi="Times New Roman" w:cs="Times New Roman"/>
          <w:sz w:val="24"/>
          <w:szCs w:val="24"/>
        </w:rPr>
      </w:pPr>
      <w:r w:rsidRPr="00086DC5">
        <w:rPr>
          <w:rFonts w:ascii="Times New Roman" w:hAnsi="Times New Roman" w:cs="Times New Roman"/>
          <w:b/>
          <w:bCs/>
          <w:sz w:val="24"/>
          <w:szCs w:val="24"/>
        </w:rPr>
        <w:t>Any person wishing to appeal from any decision of the Labour Court on a question of law in terms of subsection (1) shall seek from the President who made the decision</w:t>
      </w:r>
      <w:r w:rsidRPr="00086DC5">
        <w:rPr>
          <w:rFonts w:ascii="Times New Roman" w:hAnsi="Times New Roman" w:cs="Times New Roman"/>
          <w:sz w:val="24"/>
          <w:szCs w:val="24"/>
        </w:rPr>
        <w:t xml:space="preserve"> or, in his or her absence, from any other President leave to appeal that decision.</w:t>
      </w:r>
    </w:p>
    <w:p w14:paraId="33574CB2" w14:textId="77777777" w:rsidR="009E6AF7" w:rsidRPr="00086DC5" w:rsidRDefault="009E6AF7" w:rsidP="009E6AF7">
      <w:pPr>
        <w:pStyle w:val="ListParagraph"/>
        <w:spacing w:after="0" w:line="240" w:lineRule="auto"/>
        <w:ind w:left="1440"/>
        <w:jc w:val="both"/>
        <w:rPr>
          <w:rFonts w:ascii="Times New Roman" w:hAnsi="Times New Roman" w:cs="Times New Roman"/>
          <w:sz w:val="24"/>
          <w:szCs w:val="24"/>
        </w:rPr>
      </w:pPr>
    </w:p>
    <w:p w14:paraId="010FAF06" w14:textId="7FF171FC" w:rsidR="000406E1" w:rsidRPr="00086DC5" w:rsidRDefault="009E6AF7" w:rsidP="000406E1">
      <w:pPr>
        <w:pStyle w:val="ListParagraph"/>
        <w:numPr>
          <w:ilvl w:val="0"/>
          <w:numId w:val="6"/>
        </w:numPr>
        <w:spacing w:after="0" w:line="240" w:lineRule="auto"/>
        <w:jc w:val="both"/>
        <w:rPr>
          <w:rFonts w:ascii="Times New Roman" w:hAnsi="Times New Roman" w:cs="Times New Roman"/>
          <w:sz w:val="24"/>
          <w:szCs w:val="24"/>
        </w:rPr>
      </w:pPr>
      <w:r w:rsidRPr="00086DC5">
        <w:rPr>
          <w:rFonts w:ascii="Times New Roman" w:hAnsi="Times New Roman" w:cs="Times New Roman"/>
          <w:sz w:val="24"/>
          <w:szCs w:val="24"/>
        </w:rPr>
        <w:t>If the P</w:t>
      </w:r>
      <w:r w:rsidR="000406E1" w:rsidRPr="00086DC5">
        <w:rPr>
          <w:rFonts w:ascii="Times New Roman" w:hAnsi="Times New Roman" w:cs="Times New Roman"/>
          <w:sz w:val="24"/>
          <w:szCs w:val="24"/>
        </w:rPr>
        <w:t>resident refuses leave to appeal in terms of subsection (2), the party may seek leave from the judge of the Supreme Court to appeal</w:t>
      </w:r>
      <w:r w:rsidR="005254B9" w:rsidRPr="00086DC5">
        <w:rPr>
          <w:rFonts w:ascii="Times New Roman" w:hAnsi="Times New Roman" w:cs="Times New Roman"/>
          <w:sz w:val="24"/>
          <w:szCs w:val="24"/>
        </w:rPr>
        <w:t>.</w:t>
      </w:r>
      <w:r w:rsidR="000406E1" w:rsidRPr="00086DC5">
        <w:rPr>
          <w:rFonts w:ascii="Times New Roman" w:hAnsi="Times New Roman" w:cs="Times New Roman"/>
          <w:sz w:val="24"/>
          <w:szCs w:val="24"/>
        </w:rPr>
        <w:t>”</w:t>
      </w:r>
      <w:r w:rsidR="005254B9" w:rsidRPr="00086DC5">
        <w:rPr>
          <w:rFonts w:ascii="Times New Roman" w:hAnsi="Times New Roman" w:cs="Times New Roman"/>
          <w:sz w:val="24"/>
          <w:szCs w:val="24"/>
        </w:rPr>
        <w:t xml:space="preserve"> (own emphasis)</w:t>
      </w:r>
    </w:p>
    <w:p w14:paraId="1368DF0B" w14:textId="77777777" w:rsidR="000406E1" w:rsidRPr="00086DC5" w:rsidRDefault="000406E1" w:rsidP="00DD3CDE">
      <w:pPr>
        <w:spacing w:after="0" w:line="240" w:lineRule="auto"/>
        <w:ind w:firstLine="720"/>
        <w:jc w:val="both"/>
        <w:rPr>
          <w:rFonts w:ascii="Times New Roman" w:hAnsi="Times New Roman" w:cs="Times New Roman"/>
          <w:sz w:val="24"/>
          <w:szCs w:val="24"/>
        </w:rPr>
      </w:pPr>
    </w:p>
    <w:p w14:paraId="3BB53064" w14:textId="095C4BAE" w:rsidR="0044502E" w:rsidRPr="00086DC5" w:rsidRDefault="0044502E" w:rsidP="0044502E">
      <w:pPr>
        <w:tabs>
          <w:tab w:val="left" w:pos="1440"/>
        </w:tabs>
        <w:spacing w:after="0" w:line="480" w:lineRule="auto"/>
        <w:ind w:left="1440"/>
        <w:jc w:val="both"/>
        <w:rPr>
          <w:rFonts w:ascii="Times New Roman" w:hAnsi="Times New Roman" w:cs="Times New Roman"/>
          <w:sz w:val="24"/>
          <w:szCs w:val="24"/>
        </w:rPr>
      </w:pPr>
    </w:p>
    <w:p w14:paraId="13914EF0" w14:textId="041B67C1" w:rsidR="00CD4DEE" w:rsidRPr="00086DC5" w:rsidRDefault="0047476C" w:rsidP="0047476C">
      <w:pPr>
        <w:pStyle w:val="BodyTextIndent"/>
        <w:tabs>
          <w:tab w:val="clear" w:pos="720"/>
          <w:tab w:val="clear" w:pos="1440"/>
          <w:tab w:val="left" w:pos="1134"/>
        </w:tabs>
        <w:spacing w:after="0"/>
      </w:pPr>
      <w:r w:rsidRPr="00086DC5">
        <w:t xml:space="preserve">       </w:t>
      </w:r>
      <w:r w:rsidR="00DE7FD1" w:rsidRPr="00086DC5">
        <w:t xml:space="preserve">The above section </w:t>
      </w:r>
      <w:r w:rsidR="00852C3E" w:rsidRPr="00086DC5">
        <w:t>is</w:t>
      </w:r>
      <w:r w:rsidR="00A3739F" w:rsidRPr="00086DC5">
        <w:t xml:space="preserve"> </w:t>
      </w:r>
      <w:r w:rsidR="00852C3E" w:rsidRPr="00086DC5">
        <w:t>clear and unambiguous</w:t>
      </w:r>
      <w:r w:rsidR="00A3739F" w:rsidRPr="00086DC5">
        <w:t>.</w:t>
      </w:r>
      <w:r w:rsidR="00852C3E" w:rsidRPr="00086DC5">
        <w:t xml:space="preserve"> </w:t>
      </w:r>
      <w:r w:rsidR="00A3739F" w:rsidRPr="00086DC5">
        <w:t>T</w:t>
      </w:r>
      <w:r w:rsidR="00211814" w:rsidRPr="00086DC5">
        <w:t>he</w:t>
      </w:r>
      <w:r w:rsidR="00C46E3C" w:rsidRPr="00086DC5">
        <w:t xml:space="preserve"> use of the peremptory term ‘shall’ </w:t>
      </w:r>
      <w:r w:rsidR="00CD4DEE" w:rsidRPr="00086DC5">
        <w:t xml:space="preserve">in subs (2) </w:t>
      </w:r>
      <w:r w:rsidR="00C46E3C" w:rsidRPr="00086DC5">
        <w:t>signif</w:t>
      </w:r>
      <w:r w:rsidR="00A3739F" w:rsidRPr="00086DC5">
        <w:t>ies</w:t>
      </w:r>
      <w:r w:rsidR="00C46E3C" w:rsidRPr="00086DC5">
        <w:t xml:space="preserve"> that the provision must be strictly adhered to. </w:t>
      </w:r>
      <w:r w:rsidR="00A04097" w:rsidRPr="00086DC5">
        <w:t xml:space="preserve"> </w:t>
      </w:r>
      <w:r w:rsidR="00C46E3C" w:rsidRPr="00086DC5">
        <w:t xml:space="preserve">The above provision explicitly sets out that a party intending to appeal a decision of the Labour Court </w:t>
      </w:r>
      <w:r w:rsidR="00C46E3C" w:rsidRPr="00086DC5">
        <w:rPr>
          <w:b/>
          <w:bCs/>
        </w:rPr>
        <w:t>shal</w:t>
      </w:r>
      <w:r w:rsidR="00A04097" w:rsidRPr="00086DC5">
        <w:rPr>
          <w:b/>
          <w:bCs/>
        </w:rPr>
        <w:t>l</w:t>
      </w:r>
      <w:r w:rsidR="00A04097" w:rsidRPr="00086DC5">
        <w:t xml:space="preserve"> seek the leave of that court.  </w:t>
      </w:r>
      <w:r w:rsidR="00CD4DEE" w:rsidRPr="00086DC5">
        <w:t>Th</w:t>
      </w:r>
      <w:r w:rsidR="00C73787" w:rsidRPr="00086DC5">
        <w:t>is is distinguishable from the wording of subs (3) which uses the word ‘</w:t>
      </w:r>
      <w:proofErr w:type="gramStart"/>
      <w:r w:rsidR="00C73787" w:rsidRPr="00086DC5">
        <w:t>may</w:t>
      </w:r>
      <w:proofErr w:type="gramEnd"/>
      <w:r w:rsidR="00C73787" w:rsidRPr="00086DC5">
        <w:t>’</w:t>
      </w:r>
      <w:r w:rsidR="00490C88" w:rsidRPr="00086DC5">
        <w:t xml:space="preserve"> and is therefore discretionary</w:t>
      </w:r>
      <w:r w:rsidR="00C73787" w:rsidRPr="00086DC5">
        <w:t xml:space="preserve">. Once a party has complied with the mandatory dictates of subs (2) it is within </w:t>
      </w:r>
      <w:r w:rsidR="00490C88" w:rsidRPr="00086DC5">
        <w:t xml:space="preserve">its </w:t>
      </w:r>
      <w:r w:rsidR="00C73787" w:rsidRPr="00086DC5">
        <w:t xml:space="preserve">discretion to seek leave directly in </w:t>
      </w:r>
      <w:r w:rsidR="00432BAC" w:rsidRPr="00086DC5">
        <w:t xml:space="preserve">the </w:t>
      </w:r>
      <w:r w:rsidR="00C73787" w:rsidRPr="00086DC5">
        <w:t xml:space="preserve">Supreme Court. </w:t>
      </w:r>
      <w:r w:rsidR="00A04097" w:rsidRPr="00086DC5">
        <w:t xml:space="preserve"> </w:t>
      </w:r>
      <w:r w:rsidR="00C73787" w:rsidRPr="00086DC5">
        <w:t xml:space="preserve">The distinction </w:t>
      </w:r>
      <w:r w:rsidR="000D2C17" w:rsidRPr="00086DC5">
        <w:t>between</w:t>
      </w:r>
      <w:r w:rsidR="00C73787" w:rsidRPr="00086DC5">
        <w:t xml:space="preserve"> the two subsections clearly exhibit</w:t>
      </w:r>
      <w:r w:rsidR="00A3739F" w:rsidRPr="00086DC5">
        <w:t>s</w:t>
      </w:r>
      <w:r w:rsidR="00C73787" w:rsidRPr="00086DC5">
        <w:t xml:space="preserve"> the legislature’s intent on how a party should proceed</w:t>
      </w:r>
      <w:r w:rsidR="00852C3E" w:rsidRPr="00086DC5">
        <w:t xml:space="preserve"> if </w:t>
      </w:r>
      <w:r w:rsidR="00A3739F" w:rsidRPr="00086DC5">
        <w:t xml:space="preserve">it </w:t>
      </w:r>
      <w:r w:rsidR="00852C3E" w:rsidRPr="00086DC5">
        <w:t>intends to challenge a decision of the Labour Court</w:t>
      </w:r>
      <w:r w:rsidR="00C73787" w:rsidRPr="00086DC5">
        <w:t>.</w:t>
      </w:r>
      <w:r w:rsidR="00CD4DEE" w:rsidRPr="00086DC5">
        <w:t xml:space="preserve"> </w:t>
      </w:r>
    </w:p>
    <w:p w14:paraId="7B4E1481" w14:textId="77777777" w:rsidR="00DE7FD1" w:rsidRPr="00086DC5" w:rsidRDefault="00DE7FD1" w:rsidP="0044502E">
      <w:pPr>
        <w:tabs>
          <w:tab w:val="left" w:pos="1440"/>
        </w:tabs>
        <w:spacing w:after="0" w:line="480" w:lineRule="auto"/>
        <w:ind w:firstLine="720"/>
        <w:jc w:val="both"/>
        <w:rPr>
          <w:rFonts w:ascii="Times New Roman" w:hAnsi="Times New Roman" w:cs="Times New Roman"/>
          <w:sz w:val="24"/>
          <w:szCs w:val="24"/>
        </w:rPr>
      </w:pPr>
    </w:p>
    <w:p w14:paraId="39352467" w14:textId="0A68970A" w:rsidR="00C46E3C" w:rsidRPr="00086DC5" w:rsidRDefault="00DB4C4C" w:rsidP="00DB4C4C">
      <w:pPr>
        <w:pStyle w:val="BodyTextIndent"/>
        <w:tabs>
          <w:tab w:val="clear" w:pos="720"/>
          <w:tab w:val="left" w:pos="1134"/>
        </w:tabs>
        <w:spacing w:after="0"/>
      </w:pPr>
      <w:r w:rsidRPr="00086DC5">
        <w:t xml:space="preserve">       </w:t>
      </w:r>
      <w:r w:rsidR="00C02B3E" w:rsidRPr="00086DC5">
        <w:t xml:space="preserve">It is only when </w:t>
      </w:r>
      <w:r w:rsidR="00C46E3C" w:rsidRPr="00086DC5">
        <w:t>leave is denied</w:t>
      </w:r>
      <w:r w:rsidR="00C02B3E" w:rsidRPr="00086DC5">
        <w:t xml:space="preserve"> by the Labour Court that a</w:t>
      </w:r>
      <w:r w:rsidR="00C46E3C" w:rsidRPr="00086DC5">
        <w:t xml:space="preserve"> party thereafter </w:t>
      </w:r>
      <w:r w:rsidR="00852C3E" w:rsidRPr="00086DC5">
        <w:t>“</w:t>
      </w:r>
      <w:r w:rsidR="00C46E3C" w:rsidRPr="00086DC5">
        <w:t>may</w:t>
      </w:r>
      <w:r w:rsidR="00852C3E" w:rsidRPr="00086DC5">
        <w:t>”</w:t>
      </w:r>
      <w:r w:rsidR="00C46E3C" w:rsidRPr="00086DC5">
        <w:t xml:space="preserve"> seek </w:t>
      </w:r>
      <w:r w:rsidR="00A3739F" w:rsidRPr="00086DC5">
        <w:t xml:space="preserve">from this Court </w:t>
      </w:r>
      <w:r w:rsidR="00317A67" w:rsidRPr="00086DC5">
        <w:t>leave</w:t>
      </w:r>
      <w:r w:rsidR="00C46E3C" w:rsidRPr="00086DC5">
        <w:t xml:space="preserve"> to appeal in terms of r 60 (2) of the Rules</w:t>
      </w:r>
      <w:r w:rsidR="00A04097" w:rsidRPr="00086DC5">
        <w:t xml:space="preserve">.  </w:t>
      </w:r>
      <w:r w:rsidR="00C02B3E" w:rsidRPr="00086DC5">
        <w:t xml:space="preserve">Rule 60 (2) </w:t>
      </w:r>
      <w:r w:rsidR="00C46E3C" w:rsidRPr="00086DC5">
        <w:t>provide</w:t>
      </w:r>
      <w:r w:rsidR="00A3739F" w:rsidRPr="00086DC5">
        <w:t>s</w:t>
      </w:r>
      <w:r w:rsidR="00C46E3C" w:rsidRPr="00086DC5">
        <w:t xml:space="preserve"> that:</w:t>
      </w:r>
    </w:p>
    <w:p w14:paraId="46C2468E" w14:textId="657CBE48" w:rsidR="00C46E3C" w:rsidRPr="00086DC5" w:rsidRDefault="00C46E3C" w:rsidP="00317A67">
      <w:pPr>
        <w:spacing w:after="0" w:line="240" w:lineRule="auto"/>
        <w:ind w:left="720"/>
        <w:jc w:val="both"/>
        <w:rPr>
          <w:rFonts w:ascii="Times New Roman" w:hAnsi="Times New Roman" w:cs="Times New Roman"/>
          <w:sz w:val="24"/>
          <w:szCs w:val="24"/>
        </w:rPr>
      </w:pPr>
      <w:r w:rsidRPr="00086DC5">
        <w:rPr>
          <w:rFonts w:ascii="Times New Roman" w:hAnsi="Times New Roman" w:cs="Times New Roman"/>
          <w:sz w:val="24"/>
          <w:szCs w:val="24"/>
        </w:rPr>
        <w:lastRenderedPageBreak/>
        <w:t>“60 (2) An appeal from a decision of the Labour Court in terms of section 92F of the Labour Act [</w:t>
      </w:r>
      <w:r w:rsidRPr="00086DC5">
        <w:rPr>
          <w:rFonts w:ascii="Times New Roman" w:hAnsi="Times New Roman" w:cs="Times New Roman"/>
          <w:i/>
          <w:sz w:val="24"/>
          <w:szCs w:val="24"/>
        </w:rPr>
        <w:t>Chapter 28:01</w:t>
      </w:r>
      <w:r w:rsidRPr="00086DC5">
        <w:rPr>
          <w:rFonts w:ascii="Times New Roman" w:hAnsi="Times New Roman" w:cs="Times New Roman"/>
          <w:sz w:val="24"/>
          <w:szCs w:val="24"/>
        </w:rPr>
        <w:t>] shall be delivered, with the registrar, within 15 days from the grant of leave to appeal by the Labour Court or, when: such leave is refused, within 15 days from the grant of leave by a judge:”</w:t>
      </w:r>
    </w:p>
    <w:p w14:paraId="7E5AAB7F" w14:textId="77777777" w:rsidR="00317A67" w:rsidRPr="00086DC5" w:rsidRDefault="00317A67" w:rsidP="00317A67">
      <w:pPr>
        <w:spacing w:after="0" w:line="240" w:lineRule="auto"/>
        <w:ind w:left="720"/>
        <w:jc w:val="both"/>
        <w:rPr>
          <w:rFonts w:ascii="Times New Roman" w:hAnsi="Times New Roman" w:cs="Times New Roman"/>
          <w:sz w:val="24"/>
          <w:szCs w:val="24"/>
        </w:rPr>
      </w:pPr>
    </w:p>
    <w:p w14:paraId="275DE004" w14:textId="77777777" w:rsidR="00437F9B" w:rsidRPr="00086DC5" w:rsidRDefault="00437F9B" w:rsidP="00437F9B">
      <w:pPr>
        <w:spacing w:after="0" w:line="480" w:lineRule="auto"/>
        <w:ind w:left="720"/>
        <w:jc w:val="both"/>
        <w:rPr>
          <w:rFonts w:ascii="Times New Roman" w:hAnsi="Times New Roman" w:cs="Times New Roman"/>
          <w:sz w:val="24"/>
          <w:szCs w:val="24"/>
        </w:rPr>
      </w:pPr>
    </w:p>
    <w:p w14:paraId="69BBABC9" w14:textId="1FA9516B" w:rsidR="00334282" w:rsidRPr="00086DC5" w:rsidRDefault="00836DC8" w:rsidP="00836DC8">
      <w:pPr>
        <w:tabs>
          <w:tab w:val="left" w:pos="1134"/>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C02B3E" w:rsidRPr="00086DC5">
        <w:rPr>
          <w:rFonts w:ascii="Times New Roman" w:hAnsi="Times New Roman" w:cs="Times New Roman"/>
          <w:sz w:val="24"/>
          <w:szCs w:val="24"/>
        </w:rPr>
        <w:t>T</w:t>
      </w:r>
      <w:r w:rsidR="00C46E3C" w:rsidRPr="00086DC5">
        <w:rPr>
          <w:rFonts w:ascii="Times New Roman" w:hAnsi="Times New Roman" w:cs="Times New Roman"/>
          <w:sz w:val="24"/>
          <w:szCs w:val="24"/>
        </w:rPr>
        <w:t xml:space="preserve">he </w:t>
      </w:r>
      <w:r w:rsidR="00A3739F" w:rsidRPr="00086DC5">
        <w:rPr>
          <w:rFonts w:ascii="Times New Roman" w:hAnsi="Times New Roman" w:cs="Times New Roman"/>
          <w:sz w:val="24"/>
          <w:szCs w:val="24"/>
        </w:rPr>
        <w:t>jurisdiction</w:t>
      </w:r>
      <w:r w:rsidR="00C46E3C" w:rsidRPr="00086DC5">
        <w:rPr>
          <w:rFonts w:ascii="Times New Roman" w:hAnsi="Times New Roman" w:cs="Times New Roman"/>
          <w:sz w:val="24"/>
          <w:szCs w:val="24"/>
        </w:rPr>
        <w:t xml:space="preserve"> of this Court to entertain an application for leave to appeal </w:t>
      </w:r>
      <w:r w:rsidR="00716300" w:rsidRPr="00086DC5">
        <w:rPr>
          <w:rFonts w:ascii="Times New Roman" w:hAnsi="Times New Roman" w:cs="Times New Roman"/>
          <w:sz w:val="24"/>
          <w:szCs w:val="24"/>
        </w:rPr>
        <w:t>is</w:t>
      </w:r>
      <w:r w:rsidR="00C46E3C" w:rsidRPr="00086DC5">
        <w:rPr>
          <w:rFonts w:ascii="Times New Roman" w:hAnsi="Times New Roman" w:cs="Times New Roman"/>
          <w:sz w:val="24"/>
          <w:szCs w:val="24"/>
        </w:rPr>
        <w:t xml:space="preserve"> </w:t>
      </w:r>
      <w:r w:rsidR="00490C88" w:rsidRPr="00086DC5">
        <w:rPr>
          <w:rFonts w:ascii="Times New Roman" w:hAnsi="Times New Roman" w:cs="Times New Roman"/>
          <w:sz w:val="24"/>
          <w:szCs w:val="24"/>
        </w:rPr>
        <w:t xml:space="preserve">therefore </w:t>
      </w:r>
      <w:r w:rsidR="00C46E3C" w:rsidRPr="00086DC5">
        <w:rPr>
          <w:rFonts w:ascii="Times New Roman" w:hAnsi="Times New Roman" w:cs="Times New Roman"/>
          <w:sz w:val="24"/>
          <w:szCs w:val="24"/>
        </w:rPr>
        <w:t xml:space="preserve">premised on the court </w:t>
      </w:r>
      <w:r w:rsidR="00C46E3C" w:rsidRPr="00086DC5">
        <w:rPr>
          <w:rFonts w:ascii="Times New Roman" w:hAnsi="Times New Roman" w:cs="Times New Roman"/>
          <w:i/>
          <w:sz w:val="24"/>
          <w:szCs w:val="24"/>
        </w:rPr>
        <w:t>a quo</w:t>
      </w:r>
      <w:r w:rsidR="00A04097" w:rsidRPr="00086DC5">
        <w:rPr>
          <w:rFonts w:ascii="Times New Roman" w:hAnsi="Times New Roman" w:cs="Times New Roman"/>
          <w:sz w:val="24"/>
          <w:szCs w:val="24"/>
        </w:rPr>
        <w:t xml:space="preserve"> having denied leave to appeal.  </w:t>
      </w:r>
      <w:r w:rsidR="00334282" w:rsidRPr="00086DC5">
        <w:rPr>
          <w:rFonts w:ascii="Times New Roman" w:hAnsi="Times New Roman" w:cs="Times New Roman"/>
          <w:sz w:val="24"/>
          <w:szCs w:val="24"/>
        </w:rPr>
        <w:t xml:space="preserve">GWAUNZA JA (as she then was) </w:t>
      </w:r>
      <w:r w:rsidR="005D701A" w:rsidRPr="00086DC5">
        <w:rPr>
          <w:rFonts w:ascii="Times New Roman" w:hAnsi="Times New Roman" w:cs="Times New Roman"/>
          <w:sz w:val="24"/>
          <w:szCs w:val="24"/>
        </w:rPr>
        <w:t>remarked i</w:t>
      </w:r>
      <w:r w:rsidR="00334282" w:rsidRPr="00086DC5">
        <w:rPr>
          <w:rFonts w:ascii="Times New Roman" w:hAnsi="Times New Roman" w:cs="Times New Roman"/>
          <w:sz w:val="24"/>
          <w:szCs w:val="24"/>
        </w:rPr>
        <w:t xml:space="preserve">n </w:t>
      </w:r>
      <w:proofErr w:type="spellStart"/>
      <w:r w:rsidR="00F207B4" w:rsidRPr="00086DC5">
        <w:rPr>
          <w:rFonts w:ascii="Times New Roman" w:hAnsi="Times New Roman" w:cs="Times New Roman"/>
          <w:i/>
          <w:sz w:val="24"/>
          <w:szCs w:val="24"/>
        </w:rPr>
        <w:t>Chomurema</w:t>
      </w:r>
      <w:proofErr w:type="spellEnd"/>
      <w:r w:rsidR="00334282" w:rsidRPr="00086DC5">
        <w:rPr>
          <w:rFonts w:ascii="Times New Roman" w:hAnsi="Times New Roman" w:cs="Times New Roman"/>
          <w:i/>
          <w:sz w:val="24"/>
          <w:szCs w:val="24"/>
        </w:rPr>
        <w:t xml:space="preserve"> </w:t>
      </w:r>
      <w:r w:rsidR="00334282" w:rsidRPr="00086DC5">
        <w:rPr>
          <w:rFonts w:ascii="Times New Roman" w:hAnsi="Times New Roman" w:cs="Times New Roman"/>
          <w:sz w:val="24"/>
          <w:szCs w:val="24"/>
        </w:rPr>
        <w:t>v</w:t>
      </w:r>
      <w:r w:rsidR="00334282" w:rsidRPr="00086DC5">
        <w:rPr>
          <w:rFonts w:ascii="Times New Roman" w:hAnsi="Times New Roman" w:cs="Times New Roman"/>
          <w:i/>
          <w:sz w:val="24"/>
          <w:szCs w:val="24"/>
        </w:rPr>
        <w:t xml:space="preserve"> Tel One</w:t>
      </w:r>
      <w:r w:rsidR="00334282" w:rsidRPr="00086DC5">
        <w:rPr>
          <w:rFonts w:ascii="Times New Roman" w:hAnsi="Times New Roman" w:cs="Times New Roman"/>
          <w:sz w:val="24"/>
          <w:szCs w:val="24"/>
        </w:rPr>
        <w:t xml:space="preserve"> </w:t>
      </w:r>
      <w:r w:rsidR="005D701A" w:rsidRPr="00086DC5">
        <w:rPr>
          <w:rFonts w:ascii="Times New Roman" w:hAnsi="Times New Roman" w:cs="Times New Roman"/>
          <w:sz w:val="24"/>
          <w:szCs w:val="24"/>
        </w:rPr>
        <w:t>(</w:t>
      </w:r>
      <w:r w:rsidR="005D701A" w:rsidRPr="00086DC5">
        <w:rPr>
          <w:rFonts w:ascii="Times New Roman" w:hAnsi="Times New Roman" w:cs="Times New Roman"/>
          <w:i/>
          <w:iCs/>
          <w:sz w:val="24"/>
          <w:szCs w:val="24"/>
        </w:rPr>
        <w:t>supra</w:t>
      </w:r>
      <w:r w:rsidR="005D701A" w:rsidRPr="00086DC5">
        <w:rPr>
          <w:rFonts w:ascii="Times New Roman" w:hAnsi="Times New Roman" w:cs="Times New Roman"/>
          <w:sz w:val="24"/>
          <w:szCs w:val="24"/>
        </w:rPr>
        <w:t>)</w:t>
      </w:r>
      <w:r w:rsidR="00334282" w:rsidRPr="00086DC5">
        <w:rPr>
          <w:rFonts w:ascii="Times New Roman" w:hAnsi="Times New Roman" w:cs="Times New Roman"/>
          <w:sz w:val="24"/>
          <w:szCs w:val="24"/>
        </w:rPr>
        <w:t>, at p</w:t>
      </w:r>
      <w:r w:rsidR="00DA0011" w:rsidRPr="00086DC5">
        <w:rPr>
          <w:rFonts w:ascii="Times New Roman" w:hAnsi="Times New Roman" w:cs="Times New Roman"/>
          <w:sz w:val="24"/>
          <w:szCs w:val="24"/>
        </w:rPr>
        <w:t>ara 6</w:t>
      </w:r>
      <w:r w:rsidR="00334282" w:rsidRPr="00086DC5">
        <w:rPr>
          <w:rFonts w:ascii="Times New Roman" w:hAnsi="Times New Roman" w:cs="Times New Roman"/>
          <w:sz w:val="24"/>
          <w:szCs w:val="24"/>
        </w:rPr>
        <w:t>, that:</w:t>
      </w:r>
    </w:p>
    <w:p w14:paraId="5FBA3BD3" w14:textId="4614F2BF" w:rsidR="00334282" w:rsidRPr="00086DC5" w:rsidRDefault="00334282" w:rsidP="00A3739F">
      <w:pPr>
        <w:spacing w:after="0" w:line="240" w:lineRule="auto"/>
        <w:ind w:left="900" w:hanging="540"/>
        <w:jc w:val="both"/>
        <w:rPr>
          <w:rFonts w:ascii="Times New Roman" w:hAnsi="Times New Roman" w:cs="Times New Roman"/>
          <w:sz w:val="24"/>
          <w:szCs w:val="24"/>
        </w:rPr>
      </w:pPr>
      <w:r w:rsidRPr="00086DC5">
        <w:rPr>
          <w:rFonts w:ascii="Times New Roman" w:hAnsi="Times New Roman" w:cs="Times New Roman"/>
          <w:sz w:val="24"/>
          <w:szCs w:val="24"/>
        </w:rPr>
        <w:t>“</w:t>
      </w:r>
      <w:r w:rsidR="00A3739F" w:rsidRPr="00086DC5">
        <w:rPr>
          <w:rFonts w:ascii="Times New Roman" w:hAnsi="Times New Roman" w:cs="Times New Roman"/>
          <w:sz w:val="24"/>
          <w:szCs w:val="24"/>
        </w:rPr>
        <w:t>6.</w:t>
      </w:r>
      <w:r w:rsidR="00A3739F" w:rsidRPr="00086DC5">
        <w:rPr>
          <w:rFonts w:ascii="Times New Roman" w:hAnsi="Times New Roman" w:cs="Times New Roman"/>
          <w:sz w:val="24"/>
          <w:szCs w:val="24"/>
        </w:rPr>
        <w:tab/>
      </w:r>
      <w:r w:rsidR="00A540A2" w:rsidRPr="00086DC5">
        <w:rPr>
          <w:rFonts w:ascii="Times New Roman" w:hAnsi="Times New Roman" w:cs="Times New Roman"/>
          <w:sz w:val="24"/>
          <w:szCs w:val="24"/>
        </w:rPr>
        <w:t>What is evident is that the Labour Court did not consider the merits of the application for leave to appeal to the Supreme Court. Indeed</w:t>
      </w:r>
      <w:r w:rsidR="00154D50" w:rsidRPr="00086DC5">
        <w:rPr>
          <w:rFonts w:ascii="Times New Roman" w:hAnsi="Times New Roman" w:cs="Times New Roman"/>
          <w:sz w:val="24"/>
          <w:szCs w:val="24"/>
        </w:rPr>
        <w:t>,</w:t>
      </w:r>
      <w:r w:rsidR="00A540A2" w:rsidRPr="00086DC5">
        <w:rPr>
          <w:rFonts w:ascii="Times New Roman" w:hAnsi="Times New Roman" w:cs="Times New Roman"/>
          <w:sz w:val="24"/>
          <w:szCs w:val="24"/>
        </w:rPr>
        <w:t xml:space="preserve"> it could not have properly done so without first condoning the late filing of such an application. The applicants were barred and at that point in time, out of court</w:t>
      </w:r>
      <w:r w:rsidRPr="00086DC5">
        <w:rPr>
          <w:rFonts w:ascii="Times New Roman" w:hAnsi="Times New Roman" w:cs="Times New Roman"/>
          <w:sz w:val="24"/>
          <w:szCs w:val="24"/>
        </w:rPr>
        <w:t>.</w:t>
      </w:r>
      <w:r w:rsidR="00863529" w:rsidRPr="00086DC5">
        <w:rPr>
          <w:rFonts w:ascii="Times New Roman" w:hAnsi="Times New Roman" w:cs="Times New Roman"/>
          <w:sz w:val="24"/>
          <w:szCs w:val="24"/>
        </w:rPr>
        <w:t>”</w:t>
      </w:r>
    </w:p>
    <w:p w14:paraId="0695E685" w14:textId="77777777" w:rsidR="00334282" w:rsidRPr="00086DC5" w:rsidRDefault="00334282" w:rsidP="00B55F7E">
      <w:pPr>
        <w:pStyle w:val="ListParagraph"/>
        <w:tabs>
          <w:tab w:val="left" w:pos="1080"/>
        </w:tabs>
        <w:spacing w:after="0" w:line="240" w:lineRule="auto"/>
        <w:ind w:left="1080"/>
        <w:jc w:val="both"/>
        <w:rPr>
          <w:rFonts w:ascii="Times New Roman" w:hAnsi="Times New Roman" w:cs="Times New Roman"/>
          <w:sz w:val="24"/>
          <w:szCs w:val="24"/>
          <w:highlight w:val="yellow"/>
        </w:rPr>
      </w:pPr>
    </w:p>
    <w:p w14:paraId="3FB94020" w14:textId="77777777" w:rsidR="00101623" w:rsidRPr="00086DC5" w:rsidRDefault="00101623" w:rsidP="00334282">
      <w:pPr>
        <w:spacing w:after="0" w:line="480" w:lineRule="auto"/>
        <w:ind w:firstLine="720"/>
        <w:jc w:val="both"/>
        <w:rPr>
          <w:rFonts w:ascii="Times New Roman" w:hAnsi="Times New Roman" w:cs="Times New Roman"/>
          <w:sz w:val="24"/>
          <w:szCs w:val="24"/>
        </w:rPr>
      </w:pPr>
    </w:p>
    <w:p w14:paraId="0294EC08" w14:textId="684124F7" w:rsidR="00400F48" w:rsidRPr="00086DC5" w:rsidRDefault="000C2DC6" w:rsidP="000C2DC6">
      <w:pPr>
        <w:tabs>
          <w:tab w:val="left" w:pos="1134"/>
          <w:tab w:val="left" w:pos="1440"/>
          <w:tab w:val="left" w:pos="1530"/>
        </w:tabs>
        <w:spacing w:after="0" w:line="480" w:lineRule="auto"/>
        <w:ind w:firstLine="720"/>
        <w:jc w:val="both"/>
        <w:rPr>
          <w:rFonts w:ascii="Times New Roman" w:hAnsi="Times New Roman" w:cs="Times New Roman"/>
          <w:iCs/>
          <w:sz w:val="24"/>
          <w:szCs w:val="24"/>
        </w:rPr>
      </w:pPr>
      <w:r w:rsidRPr="00086DC5">
        <w:rPr>
          <w:rFonts w:ascii="Times New Roman" w:hAnsi="Times New Roman" w:cs="Times New Roman"/>
          <w:iCs/>
          <w:sz w:val="24"/>
          <w:szCs w:val="24"/>
        </w:rPr>
        <w:t xml:space="preserve">      </w:t>
      </w:r>
      <w:r w:rsidR="00DA0011" w:rsidRPr="00086DC5">
        <w:rPr>
          <w:rFonts w:ascii="Times New Roman" w:hAnsi="Times New Roman" w:cs="Times New Roman"/>
          <w:iCs/>
          <w:sz w:val="24"/>
          <w:szCs w:val="24"/>
        </w:rPr>
        <w:t xml:space="preserve">Prior to </w:t>
      </w:r>
      <w:r w:rsidR="00490C88" w:rsidRPr="00086DC5">
        <w:rPr>
          <w:rFonts w:ascii="Times New Roman" w:hAnsi="Times New Roman" w:cs="Times New Roman"/>
          <w:iCs/>
          <w:sz w:val="24"/>
          <w:szCs w:val="24"/>
        </w:rPr>
        <w:t xml:space="preserve">the </w:t>
      </w:r>
      <w:r w:rsidR="00DA0011" w:rsidRPr="00086DC5">
        <w:rPr>
          <w:rFonts w:ascii="Times New Roman" w:hAnsi="Times New Roman" w:cs="Times New Roman"/>
          <w:iCs/>
          <w:sz w:val="24"/>
          <w:szCs w:val="24"/>
        </w:rPr>
        <w:t xml:space="preserve">determination of the application by </w:t>
      </w:r>
      <w:r w:rsidR="00CE1E21" w:rsidRPr="00086DC5">
        <w:rPr>
          <w:rFonts w:ascii="Times New Roman" w:hAnsi="Times New Roman" w:cs="Times New Roman"/>
          <w:iCs/>
          <w:sz w:val="24"/>
          <w:szCs w:val="24"/>
        </w:rPr>
        <w:t>GWAUNZA</w:t>
      </w:r>
      <w:r w:rsidR="00DA0011" w:rsidRPr="00086DC5">
        <w:rPr>
          <w:rFonts w:ascii="Times New Roman" w:hAnsi="Times New Roman" w:cs="Times New Roman"/>
          <w:iCs/>
          <w:sz w:val="24"/>
          <w:szCs w:val="24"/>
        </w:rPr>
        <w:t xml:space="preserve"> JA, the applicants </w:t>
      </w:r>
      <w:r w:rsidR="00490C88" w:rsidRPr="00086DC5">
        <w:rPr>
          <w:rFonts w:ascii="Times New Roman" w:hAnsi="Times New Roman" w:cs="Times New Roman"/>
          <w:iCs/>
          <w:sz w:val="24"/>
          <w:szCs w:val="24"/>
        </w:rPr>
        <w:t xml:space="preserve">in </w:t>
      </w:r>
      <w:proofErr w:type="spellStart"/>
      <w:r w:rsidR="00490C88" w:rsidRPr="00086DC5">
        <w:rPr>
          <w:rFonts w:ascii="Times New Roman" w:hAnsi="Times New Roman" w:cs="Times New Roman"/>
          <w:i/>
          <w:sz w:val="24"/>
          <w:szCs w:val="24"/>
        </w:rPr>
        <w:t>Chomurema</w:t>
      </w:r>
      <w:proofErr w:type="spellEnd"/>
      <w:r w:rsidR="00490C88" w:rsidRPr="00086DC5">
        <w:rPr>
          <w:rFonts w:ascii="Times New Roman" w:hAnsi="Times New Roman" w:cs="Times New Roman"/>
          <w:i/>
          <w:sz w:val="24"/>
          <w:szCs w:val="24"/>
        </w:rPr>
        <w:t xml:space="preserve"> </w:t>
      </w:r>
      <w:r w:rsidR="00490C88" w:rsidRPr="00086DC5">
        <w:rPr>
          <w:rFonts w:ascii="Times New Roman" w:hAnsi="Times New Roman" w:cs="Times New Roman"/>
          <w:sz w:val="24"/>
          <w:szCs w:val="24"/>
        </w:rPr>
        <w:t>v</w:t>
      </w:r>
      <w:r w:rsidR="00490C88" w:rsidRPr="00086DC5">
        <w:rPr>
          <w:rFonts w:ascii="Times New Roman" w:hAnsi="Times New Roman" w:cs="Times New Roman"/>
          <w:i/>
          <w:sz w:val="24"/>
          <w:szCs w:val="24"/>
        </w:rPr>
        <w:t xml:space="preserve"> Tel One</w:t>
      </w:r>
      <w:r w:rsidR="00490C88" w:rsidRPr="00086DC5">
        <w:rPr>
          <w:rFonts w:ascii="Times New Roman" w:hAnsi="Times New Roman" w:cs="Times New Roman"/>
          <w:sz w:val="24"/>
          <w:szCs w:val="24"/>
        </w:rPr>
        <w:t xml:space="preserve"> </w:t>
      </w:r>
      <w:r w:rsidR="00DA0011" w:rsidRPr="00086DC5">
        <w:rPr>
          <w:rFonts w:ascii="Times New Roman" w:hAnsi="Times New Roman" w:cs="Times New Roman"/>
          <w:iCs/>
          <w:sz w:val="24"/>
          <w:szCs w:val="24"/>
        </w:rPr>
        <w:t>had brought another ill</w:t>
      </w:r>
      <w:r w:rsidR="00400F48" w:rsidRPr="00086DC5">
        <w:rPr>
          <w:rFonts w:ascii="Times New Roman" w:hAnsi="Times New Roman" w:cs="Times New Roman"/>
          <w:iCs/>
          <w:sz w:val="24"/>
          <w:szCs w:val="24"/>
        </w:rPr>
        <w:t>-</w:t>
      </w:r>
      <w:r w:rsidR="00DA0011" w:rsidRPr="00086DC5">
        <w:rPr>
          <w:rFonts w:ascii="Times New Roman" w:hAnsi="Times New Roman" w:cs="Times New Roman"/>
          <w:iCs/>
          <w:sz w:val="24"/>
          <w:szCs w:val="24"/>
        </w:rPr>
        <w:t xml:space="preserve">fated application </w:t>
      </w:r>
      <w:r w:rsidR="00400F48" w:rsidRPr="00086DC5">
        <w:rPr>
          <w:rFonts w:ascii="Times New Roman" w:hAnsi="Times New Roman" w:cs="Times New Roman"/>
          <w:iCs/>
          <w:sz w:val="24"/>
          <w:szCs w:val="24"/>
        </w:rPr>
        <w:t xml:space="preserve">which was dismissed by </w:t>
      </w:r>
      <w:r w:rsidR="00CE1E21" w:rsidRPr="00086DC5">
        <w:rPr>
          <w:rFonts w:ascii="Times New Roman" w:hAnsi="Times New Roman" w:cs="Times New Roman"/>
          <w:iCs/>
          <w:sz w:val="24"/>
          <w:szCs w:val="24"/>
        </w:rPr>
        <w:t>GARWE</w:t>
      </w:r>
      <w:r w:rsidR="00400F48" w:rsidRPr="00086DC5">
        <w:rPr>
          <w:rFonts w:ascii="Times New Roman" w:hAnsi="Times New Roman" w:cs="Times New Roman"/>
          <w:iCs/>
          <w:sz w:val="24"/>
          <w:szCs w:val="24"/>
        </w:rPr>
        <w:t xml:space="preserve"> JA (as he the</w:t>
      </w:r>
      <w:r w:rsidR="00CE1E21" w:rsidRPr="00086DC5">
        <w:rPr>
          <w:rFonts w:ascii="Times New Roman" w:hAnsi="Times New Roman" w:cs="Times New Roman"/>
          <w:iCs/>
          <w:sz w:val="24"/>
          <w:szCs w:val="24"/>
        </w:rPr>
        <w:t xml:space="preserve">n was) as reflected in para </w:t>
      </w:r>
      <w:r w:rsidR="00400F48" w:rsidRPr="00086DC5">
        <w:rPr>
          <w:rFonts w:ascii="Times New Roman" w:hAnsi="Times New Roman" w:cs="Times New Roman"/>
          <w:iCs/>
          <w:sz w:val="24"/>
          <w:szCs w:val="24"/>
        </w:rPr>
        <w:t xml:space="preserve">10 of the judgment </w:t>
      </w:r>
      <w:r w:rsidR="00C02B3E" w:rsidRPr="00086DC5">
        <w:rPr>
          <w:rFonts w:ascii="Times New Roman" w:hAnsi="Times New Roman" w:cs="Times New Roman"/>
          <w:iCs/>
          <w:sz w:val="24"/>
          <w:szCs w:val="24"/>
        </w:rPr>
        <w:t>which reads</w:t>
      </w:r>
      <w:r w:rsidR="00400F48" w:rsidRPr="00086DC5">
        <w:rPr>
          <w:rFonts w:ascii="Times New Roman" w:hAnsi="Times New Roman" w:cs="Times New Roman"/>
          <w:iCs/>
          <w:sz w:val="24"/>
          <w:szCs w:val="24"/>
        </w:rPr>
        <w:t>:</w:t>
      </w:r>
    </w:p>
    <w:p w14:paraId="262FAEE6" w14:textId="7CFFD67A" w:rsidR="00400F48" w:rsidRPr="00086DC5" w:rsidRDefault="00400F48" w:rsidP="00B16F95">
      <w:pPr>
        <w:tabs>
          <w:tab w:val="left" w:pos="810"/>
        </w:tabs>
        <w:spacing w:after="0" w:line="240" w:lineRule="auto"/>
        <w:ind w:left="1440" w:hanging="630"/>
        <w:jc w:val="both"/>
        <w:rPr>
          <w:rFonts w:ascii="Times New Roman" w:hAnsi="Times New Roman" w:cs="Times New Roman"/>
          <w:sz w:val="24"/>
          <w:szCs w:val="24"/>
        </w:rPr>
      </w:pPr>
      <w:r w:rsidRPr="00086DC5">
        <w:rPr>
          <w:rFonts w:ascii="Times New Roman" w:hAnsi="Times New Roman" w:cs="Times New Roman"/>
          <w:sz w:val="24"/>
          <w:szCs w:val="24"/>
        </w:rPr>
        <w:t>“</w:t>
      </w:r>
      <w:r w:rsidR="00A04097" w:rsidRPr="00086DC5">
        <w:rPr>
          <w:rFonts w:ascii="Times New Roman" w:hAnsi="Times New Roman" w:cs="Times New Roman"/>
          <w:sz w:val="24"/>
          <w:szCs w:val="24"/>
        </w:rPr>
        <w:t>10.</w:t>
      </w:r>
      <w:r w:rsidR="00B16F95" w:rsidRPr="00086DC5">
        <w:rPr>
          <w:rFonts w:ascii="Times New Roman" w:hAnsi="Times New Roman" w:cs="Times New Roman"/>
          <w:sz w:val="24"/>
          <w:szCs w:val="24"/>
        </w:rPr>
        <w:tab/>
      </w:r>
      <w:r w:rsidRPr="00086DC5">
        <w:rPr>
          <w:rFonts w:ascii="Times New Roman" w:hAnsi="Times New Roman" w:cs="Times New Roman"/>
          <w:sz w:val="24"/>
          <w:szCs w:val="24"/>
        </w:rPr>
        <w:t>The application was dismissed in chambers by GARWE JA on the 14th of December</w:t>
      </w:r>
      <w:r w:rsidRPr="00086DC5">
        <w:rPr>
          <w:rFonts w:ascii="Times New Roman" w:hAnsi="Times New Roman" w:cs="Times New Roman"/>
          <w:b/>
          <w:sz w:val="24"/>
          <w:szCs w:val="24"/>
        </w:rPr>
        <w:t xml:space="preserve"> </w:t>
      </w:r>
      <w:r w:rsidRPr="00086DC5">
        <w:rPr>
          <w:rFonts w:ascii="Times New Roman" w:hAnsi="Times New Roman" w:cs="Times New Roman"/>
          <w:sz w:val="24"/>
          <w:szCs w:val="24"/>
        </w:rPr>
        <w:t>2010, without considering the merits thereof</w:t>
      </w:r>
      <w:r w:rsidR="00317A67" w:rsidRPr="00086DC5">
        <w:rPr>
          <w:rFonts w:ascii="Times New Roman" w:hAnsi="Times New Roman" w:cs="Times New Roman"/>
          <w:sz w:val="24"/>
          <w:szCs w:val="24"/>
        </w:rPr>
        <w:t xml:space="preserve"> and without giving written reasons for the decision</w:t>
      </w:r>
      <w:r w:rsidRPr="00086DC5">
        <w:rPr>
          <w:rFonts w:ascii="Times New Roman" w:hAnsi="Times New Roman" w:cs="Times New Roman"/>
          <w:sz w:val="24"/>
          <w:szCs w:val="24"/>
        </w:rPr>
        <w:t>. This was on the basis that this Court could not consider the application for leave to appeal to it before:-</w:t>
      </w:r>
    </w:p>
    <w:p w14:paraId="1D6A96A3" w14:textId="77777777" w:rsidR="00A04097" w:rsidRPr="00086DC5" w:rsidRDefault="00A04097" w:rsidP="00B55F7E">
      <w:pPr>
        <w:spacing w:after="0" w:line="240" w:lineRule="auto"/>
        <w:ind w:left="720" w:hanging="720"/>
        <w:jc w:val="both"/>
        <w:rPr>
          <w:rFonts w:ascii="Times New Roman" w:hAnsi="Times New Roman" w:cs="Times New Roman"/>
          <w:sz w:val="24"/>
          <w:szCs w:val="24"/>
        </w:rPr>
      </w:pPr>
    </w:p>
    <w:p w14:paraId="0E557CAD" w14:textId="328C4FA3" w:rsidR="00400F48" w:rsidRPr="00086DC5" w:rsidRDefault="00A04097" w:rsidP="00A04097">
      <w:pPr>
        <w:pStyle w:val="BodyTextIndent2"/>
      </w:pPr>
      <w:r w:rsidRPr="00086DC5">
        <w:t>(</w:t>
      </w:r>
      <w:proofErr w:type="spellStart"/>
      <w:r w:rsidRPr="00086DC5">
        <w:t>i</w:t>
      </w:r>
      <w:proofErr w:type="spellEnd"/>
      <w:r w:rsidRPr="00086DC5">
        <w:t xml:space="preserve">)  </w:t>
      </w:r>
      <w:r w:rsidR="00400F48" w:rsidRPr="00086DC5">
        <w:t>Condonation for the late filing of that application in the Labour Court had been obtained, and,</w:t>
      </w:r>
    </w:p>
    <w:p w14:paraId="4BD7E72C" w14:textId="77777777" w:rsidR="00A04097" w:rsidRPr="00086DC5" w:rsidRDefault="00A04097" w:rsidP="00A04097">
      <w:pPr>
        <w:spacing w:after="0" w:line="240" w:lineRule="auto"/>
        <w:ind w:left="1440" w:hanging="360"/>
        <w:jc w:val="both"/>
        <w:rPr>
          <w:rFonts w:ascii="Times New Roman" w:hAnsi="Times New Roman" w:cs="Times New Roman"/>
          <w:sz w:val="24"/>
          <w:szCs w:val="24"/>
        </w:rPr>
      </w:pPr>
    </w:p>
    <w:p w14:paraId="009CC3DB" w14:textId="26D950AC" w:rsidR="00400F48" w:rsidRPr="00086DC5" w:rsidRDefault="00A04097" w:rsidP="00A04097">
      <w:pPr>
        <w:spacing w:after="0" w:line="240" w:lineRule="auto"/>
        <w:ind w:left="1080"/>
        <w:jc w:val="both"/>
        <w:rPr>
          <w:rFonts w:ascii="Times New Roman" w:hAnsi="Times New Roman" w:cs="Times New Roman"/>
          <w:sz w:val="24"/>
          <w:szCs w:val="24"/>
        </w:rPr>
      </w:pPr>
      <w:r w:rsidRPr="00086DC5">
        <w:rPr>
          <w:rFonts w:ascii="Times New Roman" w:hAnsi="Times New Roman" w:cs="Times New Roman"/>
          <w:sz w:val="24"/>
          <w:szCs w:val="24"/>
        </w:rPr>
        <w:t xml:space="preserve">(ii) </w:t>
      </w:r>
      <w:r w:rsidR="00400F48" w:rsidRPr="00086DC5">
        <w:rPr>
          <w:rFonts w:ascii="Times New Roman" w:hAnsi="Times New Roman" w:cs="Times New Roman"/>
          <w:b/>
          <w:sz w:val="24"/>
          <w:szCs w:val="24"/>
        </w:rPr>
        <w:t>The leave of the Labour Court had been properly sought and denied</w:t>
      </w:r>
      <w:r w:rsidR="00400F48" w:rsidRPr="00086DC5">
        <w:rPr>
          <w:rFonts w:ascii="Times New Roman" w:hAnsi="Times New Roman" w:cs="Times New Roman"/>
          <w:sz w:val="24"/>
          <w:szCs w:val="24"/>
        </w:rPr>
        <w:t xml:space="preserve">.” </w:t>
      </w:r>
      <w:r w:rsidR="00863529" w:rsidRPr="00086DC5">
        <w:rPr>
          <w:rFonts w:ascii="Times New Roman" w:hAnsi="Times New Roman" w:cs="Times New Roman"/>
          <w:sz w:val="24"/>
          <w:szCs w:val="24"/>
        </w:rPr>
        <w:t>(</w:t>
      </w:r>
      <w:proofErr w:type="gramStart"/>
      <w:r w:rsidR="00863529" w:rsidRPr="00086DC5">
        <w:rPr>
          <w:rFonts w:ascii="Times New Roman" w:hAnsi="Times New Roman" w:cs="Times New Roman"/>
          <w:sz w:val="24"/>
          <w:szCs w:val="24"/>
        </w:rPr>
        <w:t>own</w:t>
      </w:r>
      <w:proofErr w:type="gramEnd"/>
      <w:r w:rsidR="00863529" w:rsidRPr="00086DC5">
        <w:rPr>
          <w:rFonts w:ascii="Times New Roman" w:hAnsi="Times New Roman" w:cs="Times New Roman"/>
          <w:sz w:val="24"/>
          <w:szCs w:val="24"/>
        </w:rPr>
        <w:t xml:space="preserve"> emphasis)</w:t>
      </w:r>
    </w:p>
    <w:p w14:paraId="19125538" w14:textId="77777777" w:rsidR="00400F48" w:rsidRPr="00086DC5" w:rsidRDefault="00400F48" w:rsidP="00B55F7E">
      <w:pPr>
        <w:spacing w:after="0" w:line="240" w:lineRule="auto"/>
        <w:ind w:left="1080"/>
        <w:jc w:val="both"/>
        <w:rPr>
          <w:rFonts w:ascii="Times New Roman" w:hAnsi="Times New Roman" w:cs="Times New Roman"/>
          <w:sz w:val="24"/>
          <w:szCs w:val="24"/>
        </w:rPr>
      </w:pPr>
    </w:p>
    <w:p w14:paraId="6F5C02B5" w14:textId="77777777" w:rsidR="00400F48" w:rsidRPr="00086DC5" w:rsidRDefault="00400F48" w:rsidP="00B55F7E">
      <w:pPr>
        <w:spacing w:after="0" w:line="240" w:lineRule="auto"/>
        <w:ind w:left="1080"/>
        <w:jc w:val="both"/>
        <w:rPr>
          <w:rFonts w:ascii="Times New Roman" w:hAnsi="Times New Roman" w:cs="Times New Roman"/>
          <w:sz w:val="24"/>
          <w:szCs w:val="24"/>
        </w:rPr>
      </w:pPr>
    </w:p>
    <w:p w14:paraId="33E23E11" w14:textId="77777777" w:rsidR="00B55F7E" w:rsidRPr="00086DC5" w:rsidRDefault="00B55F7E" w:rsidP="00B55F7E">
      <w:pPr>
        <w:spacing w:after="0" w:line="240" w:lineRule="auto"/>
        <w:ind w:left="1080"/>
        <w:jc w:val="both"/>
        <w:rPr>
          <w:rFonts w:ascii="Times New Roman" w:hAnsi="Times New Roman" w:cs="Times New Roman"/>
          <w:sz w:val="24"/>
          <w:szCs w:val="24"/>
        </w:rPr>
      </w:pPr>
    </w:p>
    <w:p w14:paraId="4FDDA025" w14:textId="3DE2A123" w:rsidR="00D95A75" w:rsidRPr="00086DC5" w:rsidRDefault="00346325" w:rsidP="00346325">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 xml:space="preserve">The facts of that case were that the applicants had filed an application for leave to appeal in the Labour Court out of time. </w:t>
      </w:r>
      <w:r w:rsidR="00BD66E7"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The</w:t>
      </w:r>
      <w:r w:rsidR="00C02B3E" w:rsidRPr="00086DC5">
        <w:rPr>
          <w:rFonts w:ascii="Times New Roman" w:hAnsi="Times New Roman" w:cs="Times New Roman"/>
          <w:iCs/>
          <w:sz w:val="24"/>
          <w:szCs w:val="24"/>
        </w:rPr>
        <w:t>y</w:t>
      </w:r>
      <w:r w:rsidR="00C46E3C" w:rsidRPr="00086DC5">
        <w:rPr>
          <w:rFonts w:ascii="Times New Roman" w:hAnsi="Times New Roman" w:cs="Times New Roman"/>
          <w:iCs/>
          <w:sz w:val="24"/>
          <w:szCs w:val="24"/>
        </w:rPr>
        <w:t xml:space="preserve"> did not file a</w:t>
      </w:r>
      <w:r w:rsidR="00C02B3E" w:rsidRPr="00086DC5">
        <w:rPr>
          <w:rFonts w:ascii="Times New Roman" w:hAnsi="Times New Roman" w:cs="Times New Roman"/>
          <w:iCs/>
          <w:sz w:val="24"/>
          <w:szCs w:val="24"/>
        </w:rPr>
        <w:t>n</w:t>
      </w:r>
      <w:r w:rsidR="00C46E3C" w:rsidRPr="00086DC5">
        <w:rPr>
          <w:rFonts w:ascii="Times New Roman" w:hAnsi="Times New Roman" w:cs="Times New Roman"/>
          <w:iCs/>
          <w:sz w:val="24"/>
          <w:szCs w:val="24"/>
        </w:rPr>
        <w:t xml:space="preserve"> application for condonation but </w:t>
      </w:r>
      <w:r w:rsidR="00C02B3E" w:rsidRPr="00086DC5">
        <w:rPr>
          <w:rFonts w:ascii="Times New Roman" w:hAnsi="Times New Roman" w:cs="Times New Roman"/>
          <w:iCs/>
          <w:sz w:val="24"/>
          <w:szCs w:val="24"/>
        </w:rPr>
        <w:t xml:space="preserve">merely </w:t>
      </w:r>
      <w:r w:rsidR="00C46E3C" w:rsidRPr="00086DC5">
        <w:rPr>
          <w:rFonts w:ascii="Times New Roman" w:hAnsi="Times New Roman" w:cs="Times New Roman"/>
          <w:iCs/>
          <w:sz w:val="24"/>
          <w:szCs w:val="24"/>
        </w:rPr>
        <w:t xml:space="preserve">alluded in the founding affidavit to the need for condonation. </w:t>
      </w:r>
      <w:r w:rsidR="00BD66E7"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 xml:space="preserve">They did not incorporate </w:t>
      </w:r>
      <w:r w:rsidR="00C02B3E" w:rsidRPr="00086DC5">
        <w:rPr>
          <w:rFonts w:ascii="Times New Roman" w:hAnsi="Times New Roman" w:cs="Times New Roman"/>
          <w:iCs/>
          <w:sz w:val="24"/>
          <w:szCs w:val="24"/>
        </w:rPr>
        <w:t xml:space="preserve">the </w:t>
      </w:r>
      <w:r w:rsidR="00C46E3C" w:rsidRPr="00086DC5">
        <w:rPr>
          <w:rFonts w:ascii="Times New Roman" w:hAnsi="Times New Roman" w:cs="Times New Roman"/>
          <w:iCs/>
          <w:sz w:val="24"/>
          <w:szCs w:val="24"/>
        </w:rPr>
        <w:t xml:space="preserve">request for condonation in the draft order. </w:t>
      </w:r>
      <w:r w:rsidR="00BD66E7"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 xml:space="preserve">The Labour Court held that there was no valid application for condonation before it. </w:t>
      </w:r>
      <w:r w:rsidR="00BD66E7"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 xml:space="preserve">It however proceeded to determine and dismiss the application for leave to appeal. </w:t>
      </w:r>
      <w:r w:rsidR="00BD66E7"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 xml:space="preserve">The applicants then approached this Court for leave to appeal. </w:t>
      </w:r>
      <w:r w:rsidR="00C46E3C" w:rsidRPr="00086DC5">
        <w:rPr>
          <w:rFonts w:ascii="Times New Roman" w:hAnsi="Times New Roman" w:cs="Times New Roman"/>
          <w:iCs/>
          <w:sz w:val="24"/>
          <w:szCs w:val="24"/>
        </w:rPr>
        <w:lastRenderedPageBreak/>
        <w:t xml:space="preserve">The application was dismissed. </w:t>
      </w:r>
      <w:r w:rsidR="00BD66E7"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 xml:space="preserve">The principle that emanates from </w:t>
      </w:r>
      <w:r w:rsidR="00490C88" w:rsidRPr="00086DC5">
        <w:rPr>
          <w:rFonts w:ascii="Times New Roman" w:hAnsi="Times New Roman" w:cs="Times New Roman"/>
          <w:iCs/>
          <w:sz w:val="24"/>
          <w:szCs w:val="24"/>
        </w:rPr>
        <w:t xml:space="preserve">the judgment in </w:t>
      </w:r>
      <w:r w:rsidR="00C46E3C" w:rsidRPr="00086DC5">
        <w:rPr>
          <w:rFonts w:ascii="Times New Roman" w:hAnsi="Times New Roman" w:cs="Times New Roman"/>
          <w:iCs/>
          <w:sz w:val="24"/>
          <w:szCs w:val="24"/>
        </w:rPr>
        <w:t>th</w:t>
      </w:r>
      <w:r w:rsidR="00490C88" w:rsidRPr="00086DC5">
        <w:rPr>
          <w:rFonts w:ascii="Times New Roman" w:hAnsi="Times New Roman" w:cs="Times New Roman"/>
          <w:iCs/>
          <w:sz w:val="24"/>
          <w:szCs w:val="24"/>
        </w:rPr>
        <w:t>at</w:t>
      </w:r>
      <w:r w:rsidR="00C46E3C" w:rsidRPr="00086DC5">
        <w:rPr>
          <w:rFonts w:ascii="Times New Roman" w:hAnsi="Times New Roman" w:cs="Times New Roman"/>
          <w:iCs/>
          <w:sz w:val="24"/>
          <w:szCs w:val="24"/>
        </w:rPr>
        <w:t xml:space="preserve"> </w:t>
      </w:r>
      <w:r w:rsidR="00490C88" w:rsidRPr="00086DC5">
        <w:rPr>
          <w:rFonts w:ascii="Times New Roman" w:hAnsi="Times New Roman" w:cs="Times New Roman"/>
          <w:iCs/>
          <w:sz w:val="24"/>
          <w:szCs w:val="24"/>
        </w:rPr>
        <w:t>case</w:t>
      </w:r>
      <w:r w:rsidR="00C46E3C" w:rsidRPr="00086DC5">
        <w:rPr>
          <w:rFonts w:ascii="Times New Roman" w:hAnsi="Times New Roman" w:cs="Times New Roman"/>
          <w:iCs/>
          <w:sz w:val="24"/>
          <w:szCs w:val="24"/>
        </w:rPr>
        <w:t xml:space="preserve"> is that </w:t>
      </w:r>
      <w:r w:rsidR="00863529" w:rsidRPr="00086DC5">
        <w:rPr>
          <w:rFonts w:ascii="Times New Roman" w:hAnsi="Times New Roman" w:cs="Times New Roman"/>
          <w:iCs/>
          <w:sz w:val="24"/>
          <w:szCs w:val="24"/>
        </w:rPr>
        <w:t xml:space="preserve">an application for </w:t>
      </w:r>
      <w:r w:rsidR="00C46E3C" w:rsidRPr="00086DC5">
        <w:rPr>
          <w:rFonts w:ascii="Times New Roman" w:hAnsi="Times New Roman" w:cs="Times New Roman"/>
          <w:sz w:val="24"/>
          <w:szCs w:val="24"/>
        </w:rPr>
        <w:t xml:space="preserve">leave to appeal must be filed and determined in the Labour Court before approaching the Supreme Court. </w:t>
      </w:r>
    </w:p>
    <w:p w14:paraId="2942EA12" w14:textId="77777777" w:rsidR="00B55F7E" w:rsidRPr="00086DC5" w:rsidRDefault="00B55F7E" w:rsidP="00B55F7E">
      <w:pPr>
        <w:tabs>
          <w:tab w:val="left" w:pos="1440"/>
        </w:tabs>
        <w:spacing w:after="0" w:line="480" w:lineRule="auto"/>
        <w:ind w:firstLine="720"/>
        <w:jc w:val="both"/>
        <w:rPr>
          <w:rFonts w:ascii="Times New Roman" w:hAnsi="Times New Roman" w:cs="Times New Roman"/>
          <w:sz w:val="24"/>
          <w:szCs w:val="24"/>
        </w:rPr>
      </w:pPr>
    </w:p>
    <w:p w14:paraId="3EA2CDF8" w14:textId="29A6F3BE" w:rsidR="00400F48" w:rsidRPr="00086DC5" w:rsidRDefault="0008698E" w:rsidP="0008698E">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iCs/>
          <w:sz w:val="24"/>
          <w:szCs w:val="24"/>
        </w:rPr>
        <w:t xml:space="preserve">       </w:t>
      </w:r>
      <w:r w:rsidR="00C46E3C" w:rsidRPr="00086DC5">
        <w:rPr>
          <w:rFonts w:ascii="Times New Roman" w:hAnsi="Times New Roman" w:cs="Times New Roman"/>
          <w:iCs/>
          <w:sz w:val="24"/>
          <w:szCs w:val="24"/>
        </w:rPr>
        <w:t>I</w:t>
      </w:r>
      <w:r w:rsidR="00C46E3C" w:rsidRPr="00086DC5">
        <w:rPr>
          <w:rFonts w:ascii="Times New Roman" w:hAnsi="Times New Roman" w:cs="Times New Roman"/>
          <w:sz w:val="24"/>
          <w:szCs w:val="24"/>
        </w:rPr>
        <w:t xml:space="preserve">t is common cause that the applicant did not file before the court </w:t>
      </w:r>
      <w:r w:rsidR="00C46E3C" w:rsidRPr="00086DC5">
        <w:rPr>
          <w:rFonts w:ascii="Times New Roman" w:hAnsi="Times New Roman" w:cs="Times New Roman"/>
          <w:i/>
          <w:iCs/>
          <w:sz w:val="24"/>
          <w:szCs w:val="24"/>
        </w:rPr>
        <w:t xml:space="preserve">a quo </w:t>
      </w:r>
      <w:r w:rsidR="00863529" w:rsidRPr="00086DC5">
        <w:rPr>
          <w:rFonts w:ascii="Times New Roman" w:hAnsi="Times New Roman" w:cs="Times New Roman"/>
          <w:sz w:val="24"/>
          <w:szCs w:val="24"/>
        </w:rPr>
        <w:t>an</w:t>
      </w:r>
      <w:r w:rsidR="00C46E3C" w:rsidRPr="00086DC5">
        <w:rPr>
          <w:rFonts w:ascii="Times New Roman" w:hAnsi="Times New Roman" w:cs="Times New Roman"/>
          <w:sz w:val="24"/>
          <w:szCs w:val="24"/>
        </w:rPr>
        <w:t xml:space="preserve"> application for</w:t>
      </w:r>
      <w:r w:rsidR="00BD66E7" w:rsidRPr="00086DC5">
        <w:rPr>
          <w:rFonts w:ascii="Times New Roman" w:hAnsi="Times New Roman" w:cs="Times New Roman"/>
          <w:sz w:val="24"/>
          <w:szCs w:val="24"/>
        </w:rPr>
        <w:t xml:space="preserve"> leave to appeal. </w:t>
      </w:r>
      <w:r w:rsidR="00C46E3C" w:rsidRPr="00086DC5">
        <w:rPr>
          <w:rFonts w:ascii="Times New Roman" w:hAnsi="Times New Roman" w:cs="Times New Roman"/>
          <w:sz w:val="24"/>
          <w:szCs w:val="24"/>
        </w:rPr>
        <w:t xml:space="preserve">It only filed </w:t>
      </w:r>
      <w:r w:rsidR="00BD66E7" w:rsidRPr="00086DC5">
        <w:rPr>
          <w:rFonts w:ascii="Times New Roman" w:hAnsi="Times New Roman" w:cs="Times New Roman"/>
          <w:sz w:val="24"/>
          <w:szCs w:val="24"/>
        </w:rPr>
        <w:t xml:space="preserve">an application for condonation.  The application was dismissed.  </w:t>
      </w:r>
      <w:r w:rsidR="00400F48" w:rsidRPr="00086DC5">
        <w:rPr>
          <w:rFonts w:ascii="Times New Roman" w:hAnsi="Times New Roman" w:cs="Times New Roman"/>
          <w:sz w:val="24"/>
          <w:szCs w:val="24"/>
        </w:rPr>
        <w:t xml:space="preserve">The applicant justifies </w:t>
      </w:r>
      <w:r w:rsidR="00154D50" w:rsidRPr="00086DC5">
        <w:rPr>
          <w:rFonts w:ascii="Times New Roman" w:hAnsi="Times New Roman" w:cs="Times New Roman"/>
          <w:sz w:val="24"/>
          <w:szCs w:val="24"/>
        </w:rPr>
        <w:t xml:space="preserve">the </w:t>
      </w:r>
      <w:r w:rsidR="00400F48" w:rsidRPr="00086DC5">
        <w:rPr>
          <w:rFonts w:ascii="Times New Roman" w:hAnsi="Times New Roman" w:cs="Times New Roman"/>
          <w:sz w:val="24"/>
          <w:szCs w:val="24"/>
        </w:rPr>
        <w:t>proce</w:t>
      </w:r>
      <w:r w:rsidR="00154D50" w:rsidRPr="00086DC5">
        <w:rPr>
          <w:rFonts w:ascii="Times New Roman" w:hAnsi="Times New Roman" w:cs="Times New Roman"/>
          <w:sz w:val="24"/>
          <w:szCs w:val="24"/>
        </w:rPr>
        <w:t xml:space="preserve">dure </w:t>
      </w:r>
      <w:r w:rsidR="00400F48" w:rsidRPr="00086DC5">
        <w:rPr>
          <w:rFonts w:ascii="Times New Roman" w:hAnsi="Times New Roman" w:cs="Times New Roman"/>
          <w:sz w:val="24"/>
          <w:szCs w:val="24"/>
        </w:rPr>
        <w:t xml:space="preserve">it </w:t>
      </w:r>
      <w:r w:rsidR="004D18B6" w:rsidRPr="00086DC5">
        <w:rPr>
          <w:rFonts w:ascii="Times New Roman" w:hAnsi="Times New Roman" w:cs="Times New Roman"/>
          <w:sz w:val="24"/>
          <w:szCs w:val="24"/>
        </w:rPr>
        <w:t xml:space="preserve">then </w:t>
      </w:r>
      <w:r w:rsidR="00154D50" w:rsidRPr="00086DC5">
        <w:rPr>
          <w:rFonts w:ascii="Times New Roman" w:hAnsi="Times New Roman" w:cs="Times New Roman"/>
          <w:sz w:val="24"/>
          <w:szCs w:val="24"/>
        </w:rPr>
        <w:t xml:space="preserve">adopted </w:t>
      </w:r>
      <w:r w:rsidR="00863529" w:rsidRPr="00086DC5">
        <w:rPr>
          <w:rFonts w:ascii="Times New Roman" w:hAnsi="Times New Roman" w:cs="Times New Roman"/>
          <w:sz w:val="24"/>
          <w:szCs w:val="24"/>
        </w:rPr>
        <w:t xml:space="preserve">before me </w:t>
      </w:r>
      <w:r w:rsidR="00400F48" w:rsidRPr="00086DC5">
        <w:rPr>
          <w:rFonts w:ascii="Times New Roman" w:hAnsi="Times New Roman" w:cs="Times New Roman"/>
          <w:sz w:val="24"/>
          <w:szCs w:val="24"/>
        </w:rPr>
        <w:t xml:space="preserve">on the following remarks by KUDYA </w:t>
      </w:r>
      <w:r w:rsidR="00E27638" w:rsidRPr="00086DC5">
        <w:rPr>
          <w:rFonts w:ascii="Times New Roman" w:hAnsi="Times New Roman" w:cs="Times New Roman"/>
          <w:sz w:val="24"/>
          <w:szCs w:val="24"/>
        </w:rPr>
        <w:t>A</w:t>
      </w:r>
      <w:r w:rsidR="00400F48" w:rsidRPr="00086DC5">
        <w:rPr>
          <w:rFonts w:ascii="Times New Roman" w:hAnsi="Times New Roman" w:cs="Times New Roman"/>
          <w:sz w:val="24"/>
          <w:szCs w:val="24"/>
        </w:rPr>
        <w:t>JA</w:t>
      </w:r>
      <w:r w:rsidR="00E27638" w:rsidRPr="00086DC5">
        <w:rPr>
          <w:rFonts w:ascii="Times New Roman" w:hAnsi="Times New Roman" w:cs="Times New Roman"/>
          <w:sz w:val="24"/>
          <w:szCs w:val="24"/>
        </w:rPr>
        <w:t xml:space="preserve"> (as he then was)</w:t>
      </w:r>
      <w:r w:rsidR="00400F48" w:rsidRPr="00086DC5">
        <w:rPr>
          <w:rFonts w:ascii="Times New Roman" w:hAnsi="Times New Roman" w:cs="Times New Roman"/>
          <w:sz w:val="24"/>
          <w:szCs w:val="24"/>
        </w:rPr>
        <w:t xml:space="preserve"> in </w:t>
      </w:r>
      <w:r w:rsidR="00400F48" w:rsidRPr="00086DC5">
        <w:rPr>
          <w:rFonts w:ascii="Times New Roman" w:hAnsi="Times New Roman" w:cs="Times New Roman"/>
          <w:i/>
          <w:sz w:val="24"/>
          <w:szCs w:val="24"/>
        </w:rPr>
        <w:t xml:space="preserve">ZACC </w:t>
      </w:r>
      <w:r w:rsidR="00400F48" w:rsidRPr="00086DC5">
        <w:rPr>
          <w:rFonts w:ascii="Times New Roman" w:hAnsi="Times New Roman" w:cs="Times New Roman"/>
          <w:sz w:val="24"/>
          <w:szCs w:val="24"/>
        </w:rPr>
        <w:t>v</w:t>
      </w:r>
      <w:r w:rsidR="00400F48" w:rsidRPr="00086DC5">
        <w:rPr>
          <w:rFonts w:ascii="Times New Roman" w:hAnsi="Times New Roman" w:cs="Times New Roman"/>
          <w:i/>
          <w:sz w:val="24"/>
          <w:szCs w:val="24"/>
        </w:rPr>
        <w:t xml:space="preserve"> </w:t>
      </w:r>
      <w:proofErr w:type="spellStart"/>
      <w:r w:rsidR="00400F48" w:rsidRPr="00086DC5">
        <w:rPr>
          <w:rFonts w:ascii="Times New Roman" w:hAnsi="Times New Roman" w:cs="Times New Roman"/>
          <w:i/>
          <w:sz w:val="24"/>
          <w:szCs w:val="24"/>
        </w:rPr>
        <w:t>Mangwiro</w:t>
      </w:r>
      <w:proofErr w:type="spellEnd"/>
      <w:r w:rsidR="00400F48" w:rsidRPr="00086DC5">
        <w:rPr>
          <w:rFonts w:ascii="Times New Roman" w:hAnsi="Times New Roman" w:cs="Times New Roman"/>
          <w:i/>
          <w:sz w:val="24"/>
          <w:szCs w:val="24"/>
        </w:rPr>
        <w:t xml:space="preserve"> </w:t>
      </w:r>
      <w:r w:rsidR="00BD66E7" w:rsidRPr="00086DC5">
        <w:rPr>
          <w:rFonts w:ascii="Times New Roman" w:hAnsi="Times New Roman" w:cs="Times New Roman"/>
          <w:i/>
          <w:sz w:val="24"/>
          <w:szCs w:val="24"/>
        </w:rPr>
        <w:t xml:space="preserve">&amp; </w:t>
      </w:r>
      <w:r w:rsidR="00400F48" w:rsidRPr="00086DC5">
        <w:rPr>
          <w:rFonts w:ascii="Times New Roman" w:hAnsi="Times New Roman" w:cs="Times New Roman"/>
          <w:i/>
          <w:sz w:val="24"/>
          <w:szCs w:val="24"/>
        </w:rPr>
        <w:t xml:space="preserve">Anor </w:t>
      </w:r>
      <w:r w:rsidR="00400F48" w:rsidRPr="00086DC5">
        <w:rPr>
          <w:rFonts w:ascii="Times New Roman" w:hAnsi="Times New Roman" w:cs="Times New Roman"/>
          <w:iCs/>
          <w:sz w:val="24"/>
          <w:szCs w:val="24"/>
        </w:rPr>
        <w:t>(</w:t>
      </w:r>
      <w:r w:rsidR="00400F48" w:rsidRPr="00086DC5">
        <w:rPr>
          <w:rFonts w:ascii="Times New Roman" w:hAnsi="Times New Roman" w:cs="Times New Roman"/>
          <w:i/>
          <w:sz w:val="24"/>
          <w:szCs w:val="24"/>
        </w:rPr>
        <w:t>supra</w:t>
      </w:r>
      <w:r w:rsidR="00400F48" w:rsidRPr="00086DC5">
        <w:rPr>
          <w:rFonts w:ascii="Times New Roman" w:hAnsi="Times New Roman" w:cs="Times New Roman"/>
          <w:iCs/>
          <w:sz w:val="24"/>
          <w:szCs w:val="24"/>
        </w:rPr>
        <w:t>)</w:t>
      </w:r>
      <w:r w:rsidR="00B938B6" w:rsidRPr="00086DC5">
        <w:rPr>
          <w:rFonts w:ascii="Times New Roman" w:hAnsi="Times New Roman" w:cs="Times New Roman"/>
          <w:iCs/>
          <w:sz w:val="24"/>
          <w:szCs w:val="24"/>
        </w:rPr>
        <w:t xml:space="preserve"> at p 28</w:t>
      </w:r>
      <w:r w:rsidR="00400F48" w:rsidRPr="00086DC5">
        <w:rPr>
          <w:rFonts w:ascii="Times New Roman" w:hAnsi="Times New Roman" w:cs="Times New Roman"/>
          <w:sz w:val="24"/>
          <w:szCs w:val="24"/>
        </w:rPr>
        <w:t>:</w:t>
      </w:r>
    </w:p>
    <w:p w14:paraId="06C47EA9" w14:textId="77777777" w:rsidR="00400F48" w:rsidRPr="00086DC5" w:rsidRDefault="00400F48" w:rsidP="00400F48">
      <w:pPr>
        <w:spacing w:after="0" w:line="240" w:lineRule="auto"/>
        <w:ind w:left="720"/>
        <w:jc w:val="both"/>
        <w:rPr>
          <w:rFonts w:ascii="Times New Roman" w:eastAsia="Calibri" w:hAnsi="Times New Roman" w:cs="Times New Roman"/>
          <w:sz w:val="24"/>
          <w:szCs w:val="24"/>
          <w:lang w:val="en-ZA"/>
        </w:rPr>
      </w:pPr>
      <w:r w:rsidRPr="00086DC5">
        <w:rPr>
          <w:rFonts w:ascii="Times New Roman" w:hAnsi="Times New Roman" w:cs="Times New Roman"/>
          <w:sz w:val="24"/>
          <w:szCs w:val="24"/>
        </w:rPr>
        <w:t>“</w:t>
      </w:r>
      <w:r w:rsidRPr="00086DC5">
        <w:rPr>
          <w:rFonts w:ascii="Times New Roman" w:eastAsia="Calibri" w:hAnsi="Times New Roman" w:cs="Times New Roman"/>
          <w:sz w:val="24"/>
          <w:szCs w:val="24"/>
          <w:lang w:val="en-ZA"/>
        </w:rPr>
        <w:t xml:space="preserve">The effect of a dismissal of an application for condonation for leave to appeal is to deny the applicant access to the Supreme Court. The court </w:t>
      </w:r>
      <w:r w:rsidRPr="00086DC5">
        <w:rPr>
          <w:rFonts w:ascii="Times New Roman" w:eastAsia="Calibri" w:hAnsi="Times New Roman" w:cs="Times New Roman"/>
          <w:i/>
          <w:sz w:val="24"/>
          <w:szCs w:val="24"/>
          <w:lang w:val="en-ZA"/>
        </w:rPr>
        <w:t>a quo</w:t>
      </w:r>
      <w:r w:rsidRPr="00086DC5">
        <w:rPr>
          <w:rFonts w:ascii="Times New Roman" w:eastAsia="Calibri" w:hAnsi="Times New Roman" w:cs="Times New Roman"/>
          <w:sz w:val="24"/>
          <w:szCs w:val="24"/>
          <w:lang w:val="en-ZA"/>
        </w:rPr>
        <w:t xml:space="preserve"> dismissed the only application that would have opened the applicant’s way to this Court. In the circumstances, it became legally impossible for the applicant to seek leave from the court </w:t>
      </w:r>
      <w:r w:rsidRPr="00086DC5">
        <w:rPr>
          <w:rFonts w:ascii="Times New Roman" w:eastAsia="Calibri" w:hAnsi="Times New Roman" w:cs="Times New Roman"/>
          <w:i/>
          <w:sz w:val="24"/>
          <w:szCs w:val="24"/>
          <w:lang w:val="en-ZA"/>
        </w:rPr>
        <w:t>a quo</w:t>
      </w:r>
      <w:r w:rsidRPr="00086DC5">
        <w:rPr>
          <w:rFonts w:ascii="Times New Roman" w:eastAsia="Calibri" w:hAnsi="Times New Roman" w:cs="Times New Roman"/>
          <w:sz w:val="24"/>
          <w:szCs w:val="24"/>
          <w:lang w:val="en-ZA"/>
        </w:rPr>
        <w:t>. The import of the dismissal was to refuse the applicant leave to appeal to this Court. The refusal, by operation of law, therefore, activated s 93 (F) of the Labour Act. In terms of r 60 (2) of the Supreme Court Rules, 2018, the applicant had, as at the date of the refusal (23 February 2018), 15 days within which to seek leave to appeal from a judge of this Court. Instead, for a period of three years, it went on a wild goose chase, in which it mounted five useless applications, which clearly wasted valuable judicial time.</w:t>
      </w:r>
      <w:r w:rsidRPr="00086DC5">
        <w:rPr>
          <w:rFonts w:ascii="Times New Roman" w:hAnsi="Times New Roman" w:cs="Times New Roman"/>
          <w:sz w:val="24"/>
          <w:szCs w:val="24"/>
        </w:rPr>
        <w:t>”</w:t>
      </w:r>
    </w:p>
    <w:p w14:paraId="312EAE66" w14:textId="77777777" w:rsidR="007559FE" w:rsidRPr="00086DC5" w:rsidRDefault="007559FE" w:rsidP="00BD5873">
      <w:pPr>
        <w:spacing w:after="0" w:line="480" w:lineRule="auto"/>
        <w:jc w:val="both"/>
        <w:rPr>
          <w:rFonts w:ascii="Times New Roman" w:hAnsi="Times New Roman" w:cs="Times New Roman"/>
          <w:sz w:val="24"/>
          <w:szCs w:val="24"/>
        </w:rPr>
      </w:pPr>
    </w:p>
    <w:p w14:paraId="66E549C2" w14:textId="77777777" w:rsidR="007559FE" w:rsidRPr="00086DC5" w:rsidRDefault="007559FE" w:rsidP="005100D3">
      <w:pPr>
        <w:spacing w:after="0" w:line="360" w:lineRule="auto"/>
        <w:jc w:val="both"/>
        <w:rPr>
          <w:rFonts w:ascii="Times New Roman" w:hAnsi="Times New Roman" w:cs="Times New Roman"/>
          <w:sz w:val="24"/>
          <w:szCs w:val="24"/>
        </w:rPr>
      </w:pPr>
    </w:p>
    <w:p w14:paraId="593C700F" w14:textId="2324D9BF" w:rsidR="00CD154F" w:rsidRPr="00086DC5" w:rsidRDefault="005100D3" w:rsidP="005100D3">
      <w:pPr>
        <w:tabs>
          <w:tab w:val="left" w:pos="1134"/>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ab/>
      </w:r>
      <w:r w:rsidR="00BD5873" w:rsidRPr="00086DC5">
        <w:rPr>
          <w:rFonts w:ascii="Times New Roman" w:hAnsi="Times New Roman" w:cs="Times New Roman"/>
          <w:sz w:val="24"/>
          <w:szCs w:val="24"/>
        </w:rPr>
        <w:t xml:space="preserve">The applicant </w:t>
      </w:r>
      <w:r w:rsidR="00D95A75" w:rsidRPr="00086DC5">
        <w:rPr>
          <w:rFonts w:ascii="Times New Roman" w:hAnsi="Times New Roman" w:cs="Times New Roman"/>
          <w:sz w:val="24"/>
          <w:szCs w:val="24"/>
        </w:rPr>
        <w:t>did not however relate to</w:t>
      </w:r>
      <w:r w:rsidR="00BD5873" w:rsidRPr="00086DC5">
        <w:rPr>
          <w:rFonts w:ascii="Times New Roman" w:hAnsi="Times New Roman" w:cs="Times New Roman"/>
          <w:sz w:val="24"/>
          <w:szCs w:val="24"/>
        </w:rPr>
        <w:t xml:space="preserve"> the remarks </w:t>
      </w:r>
      <w:r w:rsidR="00CD154F" w:rsidRPr="00086DC5">
        <w:rPr>
          <w:rFonts w:ascii="Times New Roman" w:hAnsi="Times New Roman" w:cs="Times New Roman"/>
          <w:sz w:val="24"/>
          <w:szCs w:val="24"/>
        </w:rPr>
        <w:t>at p 7</w:t>
      </w:r>
      <w:r w:rsidR="00BD5873" w:rsidRPr="00086DC5">
        <w:rPr>
          <w:rFonts w:ascii="Times New Roman" w:hAnsi="Times New Roman" w:cs="Times New Roman"/>
          <w:sz w:val="24"/>
          <w:szCs w:val="24"/>
        </w:rPr>
        <w:t xml:space="preserve"> where it is stated </w:t>
      </w:r>
      <w:r w:rsidR="00CD154F" w:rsidRPr="00086DC5">
        <w:rPr>
          <w:rFonts w:ascii="Times New Roman" w:hAnsi="Times New Roman" w:cs="Times New Roman"/>
          <w:sz w:val="24"/>
          <w:szCs w:val="24"/>
        </w:rPr>
        <w:t>that:</w:t>
      </w:r>
    </w:p>
    <w:p w14:paraId="7EA3C636" w14:textId="77777777" w:rsidR="00CD154F" w:rsidRPr="00086DC5" w:rsidRDefault="00CD154F" w:rsidP="00CD154F">
      <w:pPr>
        <w:spacing w:after="0" w:line="240" w:lineRule="auto"/>
        <w:ind w:left="720"/>
        <w:jc w:val="both"/>
        <w:rPr>
          <w:rFonts w:ascii="Times New Roman" w:hAnsi="Times New Roman" w:cs="Times New Roman"/>
          <w:sz w:val="24"/>
          <w:szCs w:val="24"/>
        </w:rPr>
      </w:pPr>
      <w:r w:rsidRPr="00086DC5">
        <w:rPr>
          <w:rFonts w:ascii="Times New Roman" w:hAnsi="Times New Roman" w:cs="Times New Roman"/>
          <w:sz w:val="24"/>
          <w:szCs w:val="24"/>
        </w:rPr>
        <w:t>“</w:t>
      </w:r>
      <w:r w:rsidRPr="00086DC5">
        <w:rPr>
          <w:rFonts w:ascii="Times New Roman" w:eastAsia="Calibri" w:hAnsi="Times New Roman" w:cs="Times New Roman"/>
          <w:sz w:val="24"/>
          <w:szCs w:val="24"/>
          <w:lang w:val="en-ZA"/>
        </w:rPr>
        <w:t>They correctly sought condonation for the late filing of the application for leave to appeal. It is not clear to me why they did not co-join that application with the actual application for leave to appeal</w:t>
      </w:r>
      <w:r w:rsidRPr="00086DC5">
        <w:rPr>
          <w:rFonts w:ascii="Times New Roman" w:hAnsi="Times New Roman" w:cs="Times New Roman"/>
          <w:sz w:val="24"/>
          <w:szCs w:val="24"/>
        </w:rPr>
        <w:t>”</w:t>
      </w:r>
    </w:p>
    <w:p w14:paraId="10DE7DD3" w14:textId="77777777" w:rsidR="00AC6E0F" w:rsidRPr="00086DC5" w:rsidRDefault="00AC6E0F" w:rsidP="00AC6E0F">
      <w:pPr>
        <w:spacing w:after="0" w:line="480" w:lineRule="auto"/>
        <w:jc w:val="both"/>
        <w:rPr>
          <w:rFonts w:ascii="Times New Roman" w:hAnsi="Times New Roman" w:cs="Times New Roman"/>
          <w:sz w:val="24"/>
          <w:szCs w:val="24"/>
        </w:rPr>
      </w:pPr>
    </w:p>
    <w:p w14:paraId="3849094B" w14:textId="77777777" w:rsidR="00AC6E0F" w:rsidRPr="00086DC5" w:rsidRDefault="00AC6E0F" w:rsidP="00BD66E7">
      <w:pPr>
        <w:tabs>
          <w:tab w:val="left" w:pos="1440"/>
        </w:tabs>
        <w:spacing w:after="0" w:line="240" w:lineRule="auto"/>
        <w:jc w:val="both"/>
        <w:rPr>
          <w:rFonts w:ascii="Times New Roman" w:hAnsi="Times New Roman" w:cs="Times New Roman"/>
          <w:sz w:val="24"/>
          <w:szCs w:val="24"/>
        </w:rPr>
      </w:pPr>
    </w:p>
    <w:p w14:paraId="15DF2CC1" w14:textId="2F369819" w:rsidR="004D18B6" w:rsidRPr="00086DC5" w:rsidRDefault="00CE100E" w:rsidP="00CE100E">
      <w:pPr>
        <w:tabs>
          <w:tab w:val="left" w:pos="1134"/>
          <w:tab w:val="left" w:pos="1440"/>
          <w:tab w:val="left" w:pos="153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EA2393" w:rsidRPr="00086DC5">
        <w:rPr>
          <w:rFonts w:ascii="Times New Roman" w:hAnsi="Times New Roman" w:cs="Times New Roman"/>
          <w:sz w:val="24"/>
          <w:szCs w:val="24"/>
        </w:rPr>
        <w:t xml:space="preserve">KUDYA </w:t>
      </w:r>
      <w:r w:rsidR="00E27638" w:rsidRPr="00086DC5">
        <w:rPr>
          <w:rFonts w:ascii="Times New Roman" w:hAnsi="Times New Roman" w:cs="Times New Roman"/>
          <w:sz w:val="24"/>
          <w:szCs w:val="24"/>
        </w:rPr>
        <w:t>A</w:t>
      </w:r>
      <w:r w:rsidR="00EA2393" w:rsidRPr="00086DC5">
        <w:rPr>
          <w:rFonts w:ascii="Times New Roman" w:hAnsi="Times New Roman" w:cs="Times New Roman"/>
          <w:sz w:val="24"/>
          <w:szCs w:val="24"/>
        </w:rPr>
        <w:t>JA</w:t>
      </w:r>
      <w:r w:rsidR="0055009C" w:rsidRPr="00086DC5">
        <w:rPr>
          <w:rFonts w:ascii="Times New Roman" w:hAnsi="Times New Roman" w:cs="Times New Roman"/>
          <w:sz w:val="24"/>
          <w:szCs w:val="24"/>
        </w:rPr>
        <w:t xml:space="preserve"> judiciously drew attention to the fact that the proper procedure was to file </w:t>
      </w:r>
      <w:r w:rsidR="00863529" w:rsidRPr="00086DC5">
        <w:rPr>
          <w:rFonts w:ascii="Times New Roman" w:hAnsi="Times New Roman" w:cs="Times New Roman"/>
          <w:sz w:val="24"/>
          <w:szCs w:val="24"/>
        </w:rPr>
        <w:t xml:space="preserve">an </w:t>
      </w:r>
      <w:r w:rsidR="0055009C" w:rsidRPr="00086DC5">
        <w:rPr>
          <w:rFonts w:ascii="Times New Roman" w:hAnsi="Times New Roman" w:cs="Times New Roman"/>
          <w:sz w:val="24"/>
          <w:szCs w:val="24"/>
        </w:rPr>
        <w:t xml:space="preserve">application for condonation and </w:t>
      </w:r>
      <w:r w:rsidR="00863529" w:rsidRPr="00086DC5">
        <w:rPr>
          <w:rFonts w:ascii="Times New Roman" w:hAnsi="Times New Roman" w:cs="Times New Roman"/>
          <w:sz w:val="24"/>
          <w:szCs w:val="24"/>
        </w:rPr>
        <w:t xml:space="preserve">also for </w:t>
      </w:r>
      <w:r w:rsidR="0055009C" w:rsidRPr="00086DC5">
        <w:rPr>
          <w:rFonts w:ascii="Times New Roman" w:hAnsi="Times New Roman" w:cs="Times New Roman"/>
          <w:sz w:val="24"/>
          <w:szCs w:val="24"/>
        </w:rPr>
        <w:t>leave to appeal before approaching the Supreme Court</w:t>
      </w:r>
      <w:r w:rsidR="00B16F95" w:rsidRPr="00086DC5">
        <w:rPr>
          <w:rFonts w:ascii="Times New Roman" w:hAnsi="Times New Roman" w:cs="Times New Roman"/>
          <w:sz w:val="24"/>
          <w:szCs w:val="24"/>
        </w:rPr>
        <w:t>,</w:t>
      </w:r>
      <w:r w:rsidR="0055009C" w:rsidRPr="00086DC5">
        <w:rPr>
          <w:rFonts w:ascii="Times New Roman" w:hAnsi="Times New Roman" w:cs="Times New Roman"/>
          <w:sz w:val="24"/>
          <w:szCs w:val="24"/>
        </w:rPr>
        <w:t xml:space="preserve"> </w:t>
      </w:r>
      <w:r w:rsidR="00D95A75" w:rsidRPr="00086DC5">
        <w:rPr>
          <w:rFonts w:ascii="Times New Roman" w:hAnsi="Times New Roman" w:cs="Times New Roman"/>
          <w:sz w:val="24"/>
          <w:szCs w:val="24"/>
        </w:rPr>
        <w:t>which procedure</w:t>
      </w:r>
      <w:r w:rsidR="0055009C" w:rsidRPr="00086DC5">
        <w:rPr>
          <w:rFonts w:ascii="Times New Roman" w:hAnsi="Times New Roman" w:cs="Times New Roman"/>
          <w:sz w:val="24"/>
          <w:szCs w:val="24"/>
        </w:rPr>
        <w:t xml:space="preserve"> is consistent with the principle emanating from the </w:t>
      </w:r>
      <w:proofErr w:type="spellStart"/>
      <w:r w:rsidR="0055009C" w:rsidRPr="00086DC5">
        <w:rPr>
          <w:rFonts w:ascii="Times New Roman" w:hAnsi="Times New Roman" w:cs="Times New Roman"/>
          <w:i/>
          <w:sz w:val="24"/>
          <w:szCs w:val="24"/>
        </w:rPr>
        <w:t>Chomurema</w:t>
      </w:r>
      <w:proofErr w:type="spellEnd"/>
      <w:r w:rsidR="0055009C" w:rsidRPr="00086DC5">
        <w:rPr>
          <w:rFonts w:ascii="Times New Roman" w:hAnsi="Times New Roman" w:cs="Times New Roman"/>
          <w:i/>
          <w:sz w:val="24"/>
          <w:szCs w:val="24"/>
        </w:rPr>
        <w:t xml:space="preserve"> </w:t>
      </w:r>
      <w:r w:rsidR="0055009C" w:rsidRPr="00086DC5">
        <w:rPr>
          <w:rFonts w:ascii="Times New Roman" w:hAnsi="Times New Roman" w:cs="Times New Roman"/>
          <w:sz w:val="24"/>
          <w:szCs w:val="24"/>
        </w:rPr>
        <w:t>v</w:t>
      </w:r>
      <w:r w:rsidR="0055009C" w:rsidRPr="00086DC5">
        <w:rPr>
          <w:rFonts w:ascii="Times New Roman" w:hAnsi="Times New Roman" w:cs="Times New Roman"/>
          <w:i/>
          <w:sz w:val="24"/>
          <w:szCs w:val="24"/>
        </w:rPr>
        <w:t xml:space="preserve"> Tel One</w:t>
      </w:r>
      <w:r w:rsidR="00B16F95" w:rsidRPr="00086DC5">
        <w:rPr>
          <w:rFonts w:ascii="Times New Roman" w:hAnsi="Times New Roman" w:cs="Times New Roman"/>
          <w:iCs/>
          <w:sz w:val="24"/>
          <w:szCs w:val="24"/>
        </w:rPr>
        <w:t xml:space="preserve"> case</w:t>
      </w:r>
      <w:r w:rsidR="0055009C" w:rsidRPr="00086DC5">
        <w:rPr>
          <w:rFonts w:ascii="Times New Roman" w:hAnsi="Times New Roman" w:cs="Times New Roman"/>
          <w:sz w:val="24"/>
          <w:szCs w:val="24"/>
        </w:rPr>
        <w:t xml:space="preserve">. </w:t>
      </w:r>
      <w:r w:rsidR="00BC3C57" w:rsidRPr="00086DC5">
        <w:rPr>
          <w:rFonts w:ascii="Times New Roman" w:hAnsi="Times New Roman" w:cs="Times New Roman"/>
          <w:sz w:val="24"/>
          <w:szCs w:val="24"/>
        </w:rPr>
        <w:t xml:space="preserve"> </w:t>
      </w:r>
      <w:r w:rsidR="0055009C" w:rsidRPr="00086DC5">
        <w:rPr>
          <w:rFonts w:ascii="Times New Roman" w:hAnsi="Times New Roman" w:cs="Times New Roman"/>
          <w:sz w:val="24"/>
          <w:szCs w:val="24"/>
        </w:rPr>
        <w:t>I lament</w:t>
      </w:r>
      <w:r w:rsidR="00B16F95" w:rsidRPr="00086DC5">
        <w:rPr>
          <w:rFonts w:ascii="Times New Roman" w:hAnsi="Times New Roman" w:cs="Times New Roman"/>
          <w:sz w:val="24"/>
          <w:szCs w:val="24"/>
        </w:rPr>
        <w:t>,</w:t>
      </w:r>
      <w:r w:rsidR="0055009C" w:rsidRPr="00086DC5">
        <w:rPr>
          <w:rFonts w:ascii="Times New Roman" w:hAnsi="Times New Roman" w:cs="Times New Roman"/>
          <w:sz w:val="24"/>
          <w:szCs w:val="24"/>
        </w:rPr>
        <w:t xml:space="preserve"> </w:t>
      </w:r>
      <w:r w:rsidR="0055009C" w:rsidRPr="00086DC5">
        <w:rPr>
          <w:rFonts w:ascii="Times New Roman" w:hAnsi="Times New Roman" w:cs="Times New Roman"/>
          <w:i/>
          <w:iCs/>
          <w:sz w:val="24"/>
          <w:szCs w:val="24"/>
        </w:rPr>
        <w:t xml:space="preserve">in </w:t>
      </w:r>
      <w:proofErr w:type="spellStart"/>
      <w:r w:rsidR="0055009C" w:rsidRPr="00086DC5">
        <w:rPr>
          <w:rFonts w:ascii="Times New Roman" w:hAnsi="Times New Roman" w:cs="Times New Roman"/>
          <w:i/>
          <w:iCs/>
          <w:sz w:val="24"/>
          <w:szCs w:val="24"/>
        </w:rPr>
        <w:t>casu</w:t>
      </w:r>
      <w:proofErr w:type="spellEnd"/>
      <w:r w:rsidR="00D95A75" w:rsidRPr="00086DC5">
        <w:rPr>
          <w:rFonts w:ascii="Times New Roman" w:hAnsi="Times New Roman" w:cs="Times New Roman"/>
          <w:sz w:val="24"/>
          <w:szCs w:val="24"/>
        </w:rPr>
        <w:t xml:space="preserve">, as </w:t>
      </w:r>
      <w:r w:rsidR="00EA2393" w:rsidRPr="00086DC5">
        <w:rPr>
          <w:rFonts w:ascii="Times New Roman" w:hAnsi="Times New Roman" w:cs="Times New Roman"/>
          <w:sz w:val="24"/>
          <w:szCs w:val="24"/>
        </w:rPr>
        <w:t xml:space="preserve">KUDYA </w:t>
      </w:r>
      <w:r w:rsidR="00E27638" w:rsidRPr="00086DC5">
        <w:rPr>
          <w:rFonts w:ascii="Times New Roman" w:hAnsi="Times New Roman" w:cs="Times New Roman"/>
          <w:sz w:val="24"/>
          <w:szCs w:val="24"/>
        </w:rPr>
        <w:t>A</w:t>
      </w:r>
      <w:r w:rsidR="00EA2393" w:rsidRPr="00086DC5">
        <w:rPr>
          <w:rFonts w:ascii="Times New Roman" w:hAnsi="Times New Roman" w:cs="Times New Roman"/>
          <w:sz w:val="24"/>
          <w:szCs w:val="24"/>
        </w:rPr>
        <w:t>JA</w:t>
      </w:r>
      <w:r w:rsidR="00D95A75" w:rsidRPr="00086DC5">
        <w:rPr>
          <w:rFonts w:ascii="Times New Roman" w:hAnsi="Times New Roman" w:cs="Times New Roman"/>
          <w:sz w:val="24"/>
          <w:szCs w:val="24"/>
        </w:rPr>
        <w:t xml:space="preserve"> did, </w:t>
      </w:r>
      <w:r w:rsidR="0055009C" w:rsidRPr="00086DC5">
        <w:rPr>
          <w:rFonts w:ascii="Times New Roman" w:hAnsi="Times New Roman" w:cs="Times New Roman"/>
          <w:sz w:val="24"/>
          <w:szCs w:val="24"/>
        </w:rPr>
        <w:t xml:space="preserve">why the applicant did not file an application for leave to appeal and </w:t>
      </w:r>
      <w:r w:rsidR="00B16F95" w:rsidRPr="00086DC5">
        <w:rPr>
          <w:rFonts w:ascii="Times New Roman" w:hAnsi="Times New Roman" w:cs="Times New Roman"/>
          <w:sz w:val="24"/>
          <w:szCs w:val="24"/>
        </w:rPr>
        <w:t xml:space="preserve">instead </w:t>
      </w:r>
      <w:r w:rsidR="0055009C" w:rsidRPr="00086DC5">
        <w:rPr>
          <w:rFonts w:ascii="Times New Roman" w:hAnsi="Times New Roman" w:cs="Times New Roman"/>
          <w:sz w:val="24"/>
          <w:szCs w:val="24"/>
        </w:rPr>
        <w:t xml:space="preserve">opted to seek to file its application after the granting of condonation.  </w:t>
      </w:r>
    </w:p>
    <w:p w14:paraId="18D881E4" w14:textId="2A67FD7A" w:rsidR="007D397B" w:rsidRPr="00086DC5" w:rsidRDefault="002A6E8A" w:rsidP="00AC6E0F">
      <w:pPr>
        <w:tabs>
          <w:tab w:val="left" w:pos="1440"/>
          <w:tab w:val="left" w:pos="153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lastRenderedPageBreak/>
        <w:t>M</w:t>
      </w:r>
      <w:r w:rsidR="007C0F24" w:rsidRPr="00086DC5">
        <w:rPr>
          <w:rFonts w:ascii="Times New Roman" w:hAnsi="Times New Roman" w:cs="Times New Roman"/>
          <w:sz w:val="24"/>
          <w:szCs w:val="24"/>
        </w:rPr>
        <w:t xml:space="preserve">y brother </w:t>
      </w:r>
      <w:r w:rsidR="004D18B6" w:rsidRPr="00086DC5">
        <w:rPr>
          <w:rFonts w:ascii="Times New Roman" w:hAnsi="Times New Roman" w:cs="Times New Roman"/>
          <w:sz w:val="24"/>
          <w:szCs w:val="24"/>
        </w:rPr>
        <w:t xml:space="preserve">further </w:t>
      </w:r>
      <w:r w:rsidR="007C0F24" w:rsidRPr="00086DC5">
        <w:rPr>
          <w:rFonts w:ascii="Times New Roman" w:hAnsi="Times New Roman" w:cs="Times New Roman"/>
          <w:sz w:val="24"/>
          <w:szCs w:val="24"/>
        </w:rPr>
        <w:t>remark</w:t>
      </w:r>
      <w:r w:rsidR="00631F76" w:rsidRPr="00086DC5">
        <w:rPr>
          <w:rFonts w:ascii="Times New Roman" w:hAnsi="Times New Roman" w:cs="Times New Roman"/>
          <w:sz w:val="24"/>
          <w:szCs w:val="24"/>
        </w:rPr>
        <w:t>ed</w:t>
      </w:r>
      <w:r w:rsidR="007C0F24" w:rsidRPr="00086DC5">
        <w:rPr>
          <w:rFonts w:ascii="Times New Roman" w:hAnsi="Times New Roman" w:cs="Times New Roman"/>
          <w:sz w:val="24"/>
          <w:szCs w:val="24"/>
        </w:rPr>
        <w:t xml:space="preserve"> that</w:t>
      </w:r>
      <w:r w:rsidR="008941C8" w:rsidRPr="00086DC5">
        <w:rPr>
          <w:rFonts w:ascii="Times New Roman" w:hAnsi="Times New Roman" w:cs="Times New Roman"/>
          <w:sz w:val="24"/>
          <w:szCs w:val="24"/>
        </w:rPr>
        <w:t>:</w:t>
      </w:r>
    </w:p>
    <w:p w14:paraId="4C546B6A" w14:textId="7BE9C3DF" w:rsidR="007D397B" w:rsidRPr="00086DC5" w:rsidRDefault="007D397B" w:rsidP="002A6E8A">
      <w:pPr>
        <w:spacing w:after="0" w:line="240" w:lineRule="auto"/>
        <w:ind w:left="720"/>
        <w:jc w:val="both"/>
        <w:rPr>
          <w:rFonts w:ascii="Times New Roman" w:eastAsia="Calibri" w:hAnsi="Times New Roman" w:cs="Times New Roman"/>
          <w:sz w:val="24"/>
          <w:szCs w:val="24"/>
          <w:lang w:val="en-ZA"/>
        </w:rPr>
      </w:pPr>
      <w:r w:rsidRPr="00086DC5">
        <w:rPr>
          <w:rFonts w:ascii="Times New Roman" w:hAnsi="Times New Roman" w:cs="Times New Roman"/>
          <w:sz w:val="24"/>
          <w:szCs w:val="24"/>
        </w:rPr>
        <w:t>“</w:t>
      </w:r>
      <w:r w:rsidRPr="00086DC5">
        <w:rPr>
          <w:rFonts w:ascii="Times New Roman" w:eastAsia="Calibri" w:hAnsi="Times New Roman" w:cs="Times New Roman"/>
          <w:sz w:val="24"/>
          <w:szCs w:val="24"/>
          <w:lang w:val="en-ZA"/>
        </w:rPr>
        <w:t>It would be absurd to require the applicant to seek leave to appeal against the dismissal and require the Supreme Court to determine whether condonation was properly refused or not. Such a circuitous route to appeal the substantive judgment could not have been in the contemplation of the Legislature, which amongst other things, requires that Labour matters be completed inexpensively and timeously with minimum regard to formalism.”</w:t>
      </w:r>
    </w:p>
    <w:p w14:paraId="515FD87B" w14:textId="77777777" w:rsidR="007D397B" w:rsidRPr="00086DC5" w:rsidRDefault="007D397B" w:rsidP="007D397B">
      <w:pPr>
        <w:spacing w:after="0" w:line="480" w:lineRule="auto"/>
        <w:jc w:val="both"/>
        <w:rPr>
          <w:rFonts w:ascii="Times New Roman" w:eastAsia="Calibri" w:hAnsi="Times New Roman" w:cs="Times New Roman"/>
          <w:sz w:val="24"/>
          <w:szCs w:val="24"/>
          <w:lang w:val="en-ZA"/>
        </w:rPr>
      </w:pPr>
    </w:p>
    <w:p w14:paraId="2ABDC4C3" w14:textId="72740B28" w:rsidR="008B2786" w:rsidRPr="00086DC5" w:rsidRDefault="00F032C4" w:rsidP="00F032C4">
      <w:pPr>
        <w:pStyle w:val="BodyTextIndent"/>
        <w:tabs>
          <w:tab w:val="clear" w:pos="720"/>
          <w:tab w:val="left" w:pos="1134"/>
        </w:tabs>
        <w:spacing w:after="0"/>
      </w:pPr>
      <w:r w:rsidRPr="00086DC5">
        <w:t xml:space="preserve">       </w:t>
      </w:r>
      <w:r w:rsidR="0026537E" w:rsidRPr="00086DC5">
        <w:t>I do not agree, w</w:t>
      </w:r>
      <w:r w:rsidR="007C0F24" w:rsidRPr="00086DC5">
        <w:t>ith respect</w:t>
      </w:r>
      <w:r w:rsidR="0026537E" w:rsidRPr="00086DC5">
        <w:t>,</w:t>
      </w:r>
      <w:r w:rsidR="007C0F24" w:rsidRPr="00086DC5">
        <w:t xml:space="preserve"> to </w:t>
      </w:r>
      <w:r w:rsidR="00BC3C57" w:rsidRPr="00086DC5">
        <w:t xml:space="preserve">KUDYA </w:t>
      </w:r>
      <w:r w:rsidR="00E27638" w:rsidRPr="00086DC5">
        <w:t>A</w:t>
      </w:r>
      <w:r w:rsidR="00BC3C57" w:rsidRPr="00086DC5">
        <w:t>JA</w:t>
      </w:r>
      <w:r w:rsidR="0026537E" w:rsidRPr="00086DC5">
        <w:t xml:space="preserve"> that </w:t>
      </w:r>
      <w:r w:rsidR="007C0F24" w:rsidRPr="00086DC5">
        <w:t>once an application for condonation has been dismissed, a party has the right of audience before this Court</w:t>
      </w:r>
      <w:r w:rsidR="005C2E37" w:rsidRPr="00086DC5">
        <w:t xml:space="preserve"> </w:t>
      </w:r>
      <w:r w:rsidR="007C0F24" w:rsidRPr="00086DC5">
        <w:t xml:space="preserve">in the absence of an application </w:t>
      </w:r>
      <w:r w:rsidR="005C2E37" w:rsidRPr="00086DC5">
        <w:t xml:space="preserve">in the Labour Court for leave to appeal </w:t>
      </w:r>
      <w:r w:rsidR="007C0F24" w:rsidRPr="00086DC5">
        <w:t xml:space="preserve">and determination of </w:t>
      </w:r>
      <w:r w:rsidR="005C2E37" w:rsidRPr="00086DC5">
        <w:t>that</w:t>
      </w:r>
      <w:r w:rsidR="007C0F24" w:rsidRPr="00086DC5">
        <w:t xml:space="preserve"> application. </w:t>
      </w:r>
      <w:r w:rsidR="00CD154F" w:rsidRPr="00086DC5">
        <w:t xml:space="preserve">Section 92F explicitly </w:t>
      </w:r>
      <w:r w:rsidR="00B16F95" w:rsidRPr="00086DC5">
        <w:t>states</w:t>
      </w:r>
      <w:r w:rsidR="00CD154F" w:rsidRPr="00086DC5">
        <w:t xml:space="preserve"> that the right to have </w:t>
      </w:r>
      <w:r w:rsidR="00323482">
        <w:t xml:space="preserve">an </w:t>
      </w:r>
      <w:r w:rsidR="00CD154F" w:rsidRPr="00086DC5">
        <w:t>audience with the Supreme Court comes into effect the instant an application for leave to appeal is dismissed.</w:t>
      </w:r>
      <w:r w:rsidR="00BC3C57" w:rsidRPr="00086DC5">
        <w:t xml:space="preserve"> </w:t>
      </w:r>
      <w:r w:rsidR="00CD154F" w:rsidRPr="00086DC5">
        <w:t xml:space="preserve"> </w:t>
      </w:r>
      <w:r w:rsidR="00B938B6" w:rsidRPr="00086DC5">
        <w:t>The dismissal of a</w:t>
      </w:r>
      <w:r w:rsidR="00CD154F" w:rsidRPr="00086DC5">
        <w:t xml:space="preserve">n application for condonation cannot trigger </w:t>
      </w:r>
      <w:r w:rsidR="00B938B6" w:rsidRPr="00086DC5">
        <w:t xml:space="preserve">the application of </w:t>
      </w:r>
      <w:r w:rsidR="00CD154F" w:rsidRPr="00086DC5">
        <w:t>s 92F</w:t>
      </w:r>
      <w:r w:rsidR="004D18B6" w:rsidRPr="00086DC5">
        <w:t xml:space="preserve"> (3)</w:t>
      </w:r>
      <w:r w:rsidR="00CD154F" w:rsidRPr="00086DC5">
        <w:t>.</w:t>
      </w:r>
      <w:r w:rsidR="007D397B" w:rsidRPr="00086DC5">
        <w:t xml:space="preserve"> </w:t>
      </w:r>
      <w:r w:rsidR="00BC3C57" w:rsidRPr="00086DC5">
        <w:t xml:space="preserve"> </w:t>
      </w:r>
      <w:r w:rsidR="00CD154F" w:rsidRPr="00086DC5">
        <w:t>The Supreme Court is a creature of statute</w:t>
      </w:r>
      <w:r w:rsidR="00BE1FF6" w:rsidRPr="00086DC5">
        <w:t xml:space="preserve">. </w:t>
      </w:r>
      <w:r w:rsidR="00BC3C57" w:rsidRPr="00086DC5">
        <w:t xml:space="preserve"> </w:t>
      </w:r>
      <w:r w:rsidR="004D18B6" w:rsidRPr="00086DC5">
        <w:t>A judge of the Supreme Court</w:t>
      </w:r>
      <w:r w:rsidR="00BE1FF6" w:rsidRPr="00086DC5">
        <w:t xml:space="preserve"> derives </w:t>
      </w:r>
      <w:r w:rsidR="004D18B6" w:rsidRPr="00086DC5">
        <w:t>his/her</w:t>
      </w:r>
      <w:r w:rsidR="00BE1FF6" w:rsidRPr="00086DC5">
        <w:t xml:space="preserve"> powers to determine an application for leave to appeal from s 92 F</w:t>
      </w:r>
      <w:r w:rsidR="00BD5873" w:rsidRPr="00086DC5">
        <w:t xml:space="preserve"> </w:t>
      </w:r>
      <w:r w:rsidR="004D18B6" w:rsidRPr="00086DC5">
        <w:t xml:space="preserve">(3) </w:t>
      </w:r>
      <w:r w:rsidR="00BD5873" w:rsidRPr="00086DC5">
        <w:t>of the Labour Act</w:t>
      </w:r>
      <w:r w:rsidR="00BE1FF6" w:rsidRPr="00086DC5">
        <w:t xml:space="preserve">. </w:t>
      </w:r>
      <w:r w:rsidR="00BC3C57" w:rsidRPr="00086DC5">
        <w:t xml:space="preserve"> </w:t>
      </w:r>
      <w:r w:rsidR="004D18B6" w:rsidRPr="00086DC5">
        <w:t>He/she</w:t>
      </w:r>
      <w:r w:rsidR="00BE1FF6" w:rsidRPr="00086DC5">
        <w:t xml:space="preserve"> can only do so after the Labour Court has been seized with an application for leave and dismissed it.</w:t>
      </w:r>
      <w:r w:rsidR="00CD154F" w:rsidRPr="00086DC5">
        <w:t xml:space="preserve"> </w:t>
      </w:r>
      <w:r w:rsidR="00BC3C57" w:rsidRPr="00086DC5">
        <w:t xml:space="preserve"> </w:t>
      </w:r>
      <w:r w:rsidR="004D18B6" w:rsidRPr="00086DC5">
        <w:t>A judge</w:t>
      </w:r>
      <w:r w:rsidR="00295AB5" w:rsidRPr="00086DC5">
        <w:t>,</w:t>
      </w:r>
      <w:r w:rsidR="002A6E8A" w:rsidRPr="00086DC5">
        <w:t xml:space="preserve"> </w:t>
      </w:r>
      <w:r w:rsidR="00295AB5" w:rsidRPr="00086DC5">
        <w:t xml:space="preserve">in chambers, </w:t>
      </w:r>
      <w:r w:rsidR="002A6E8A" w:rsidRPr="00086DC5">
        <w:t>cannot depart from the dictates of the Labour Act.</w:t>
      </w:r>
      <w:r w:rsidR="00BC3C57" w:rsidRPr="00086DC5">
        <w:t xml:space="preserve"> </w:t>
      </w:r>
      <w:r w:rsidR="002A6E8A" w:rsidRPr="00086DC5">
        <w:t xml:space="preserve"> To do so would amount to altering the Labour Act</w:t>
      </w:r>
      <w:r w:rsidR="008B2786" w:rsidRPr="00086DC5">
        <w:t xml:space="preserve"> and arrogating to </w:t>
      </w:r>
      <w:r w:rsidR="004D18B6" w:rsidRPr="00086DC5">
        <w:t>himself or herself</w:t>
      </w:r>
      <w:r w:rsidR="008B2786" w:rsidRPr="00086DC5">
        <w:t xml:space="preserve"> legislative powers. </w:t>
      </w:r>
    </w:p>
    <w:p w14:paraId="09D3A584" w14:textId="77777777" w:rsidR="00CB5587" w:rsidRPr="00086DC5" w:rsidRDefault="00CB5587" w:rsidP="00863529">
      <w:pPr>
        <w:tabs>
          <w:tab w:val="left" w:pos="1440"/>
          <w:tab w:val="left" w:pos="1530"/>
        </w:tabs>
        <w:spacing w:after="0" w:line="480" w:lineRule="auto"/>
        <w:ind w:firstLine="720"/>
        <w:jc w:val="both"/>
        <w:rPr>
          <w:rFonts w:ascii="Times New Roman" w:hAnsi="Times New Roman" w:cs="Times New Roman"/>
          <w:sz w:val="24"/>
          <w:szCs w:val="24"/>
        </w:rPr>
      </w:pPr>
    </w:p>
    <w:p w14:paraId="421EBF3A" w14:textId="186EE332" w:rsidR="00BC3C57" w:rsidRPr="00086DC5" w:rsidRDefault="00530115" w:rsidP="00530115">
      <w:pPr>
        <w:tabs>
          <w:tab w:val="left" w:pos="1134"/>
          <w:tab w:val="left" w:pos="1440"/>
          <w:tab w:val="left" w:pos="153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863529" w:rsidRPr="00086DC5">
        <w:rPr>
          <w:rFonts w:ascii="Times New Roman" w:hAnsi="Times New Roman" w:cs="Times New Roman"/>
          <w:sz w:val="24"/>
          <w:szCs w:val="24"/>
        </w:rPr>
        <w:t xml:space="preserve">The effect of proceeding to determine the application before me, where condonation was declined by the court </w:t>
      </w:r>
      <w:r w:rsidR="00863529" w:rsidRPr="00086DC5">
        <w:rPr>
          <w:rFonts w:ascii="Times New Roman" w:hAnsi="Times New Roman" w:cs="Times New Roman"/>
          <w:i/>
          <w:iCs/>
          <w:sz w:val="24"/>
          <w:szCs w:val="24"/>
        </w:rPr>
        <w:t>a quo</w:t>
      </w:r>
      <w:r w:rsidR="00863529" w:rsidRPr="00086DC5">
        <w:rPr>
          <w:rFonts w:ascii="Times New Roman" w:hAnsi="Times New Roman" w:cs="Times New Roman"/>
          <w:sz w:val="24"/>
          <w:szCs w:val="24"/>
        </w:rPr>
        <w:t xml:space="preserve">, is an interference with the judgment of the court </w:t>
      </w:r>
      <w:r w:rsidR="00863529" w:rsidRPr="00086DC5">
        <w:rPr>
          <w:rFonts w:ascii="Times New Roman" w:hAnsi="Times New Roman" w:cs="Times New Roman"/>
          <w:i/>
          <w:iCs/>
          <w:sz w:val="24"/>
          <w:szCs w:val="24"/>
        </w:rPr>
        <w:t>a quo</w:t>
      </w:r>
      <w:r w:rsidR="00863529" w:rsidRPr="00086DC5">
        <w:rPr>
          <w:rFonts w:ascii="Times New Roman" w:hAnsi="Times New Roman" w:cs="Times New Roman"/>
          <w:sz w:val="24"/>
          <w:szCs w:val="24"/>
        </w:rPr>
        <w:t xml:space="preserve"> declining condonation.  </w:t>
      </w:r>
      <w:r w:rsidR="003436C8" w:rsidRPr="00086DC5">
        <w:rPr>
          <w:rFonts w:ascii="Times New Roman" w:hAnsi="Times New Roman" w:cs="Times New Roman"/>
          <w:sz w:val="24"/>
          <w:szCs w:val="24"/>
        </w:rPr>
        <w:t xml:space="preserve">The decision of the court </w:t>
      </w:r>
      <w:r w:rsidR="003436C8" w:rsidRPr="00086DC5">
        <w:rPr>
          <w:rFonts w:ascii="Times New Roman" w:hAnsi="Times New Roman" w:cs="Times New Roman"/>
          <w:i/>
          <w:iCs/>
          <w:sz w:val="24"/>
          <w:szCs w:val="24"/>
        </w:rPr>
        <w:t>a quo</w:t>
      </w:r>
      <w:r w:rsidR="003436C8" w:rsidRPr="00086DC5">
        <w:rPr>
          <w:rFonts w:ascii="Times New Roman" w:hAnsi="Times New Roman" w:cs="Times New Roman"/>
          <w:sz w:val="24"/>
          <w:szCs w:val="24"/>
        </w:rPr>
        <w:t xml:space="preserve"> was an exercise of discretion. A single judge, in Chambers, is being called upon to interfere with the exercise of discretion of the court </w:t>
      </w:r>
      <w:r w:rsidR="003436C8" w:rsidRPr="00086DC5">
        <w:rPr>
          <w:rFonts w:ascii="Times New Roman" w:hAnsi="Times New Roman" w:cs="Times New Roman"/>
          <w:i/>
          <w:sz w:val="24"/>
          <w:szCs w:val="24"/>
        </w:rPr>
        <w:t>a quo</w:t>
      </w:r>
      <w:r w:rsidR="003436C8" w:rsidRPr="00086DC5">
        <w:rPr>
          <w:rFonts w:ascii="Times New Roman" w:hAnsi="Times New Roman" w:cs="Times New Roman"/>
          <w:sz w:val="24"/>
          <w:szCs w:val="24"/>
        </w:rPr>
        <w:t xml:space="preserve">. </w:t>
      </w:r>
      <w:r w:rsidR="00863529" w:rsidRPr="00086DC5">
        <w:rPr>
          <w:rFonts w:ascii="Times New Roman" w:hAnsi="Times New Roman" w:cs="Times New Roman"/>
          <w:sz w:val="24"/>
          <w:szCs w:val="24"/>
        </w:rPr>
        <w:t>An interference with the exercise of discretion by a subordinate court can only be in terms of a process properly before the</w:t>
      </w:r>
      <w:r w:rsidR="00CB5587" w:rsidRPr="00086DC5">
        <w:rPr>
          <w:rFonts w:ascii="Times New Roman" w:hAnsi="Times New Roman" w:cs="Times New Roman"/>
          <w:sz w:val="24"/>
          <w:szCs w:val="24"/>
        </w:rPr>
        <w:t xml:space="preserve"> Supreme</w:t>
      </w:r>
      <w:r w:rsidR="00863529" w:rsidRPr="00086DC5">
        <w:rPr>
          <w:rFonts w:ascii="Times New Roman" w:hAnsi="Times New Roman" w:cs="Times New Roman"/>
          <w:sz w:val="24"/>
          <w:szCs w:val="24"/>
        </w:rPr>
        <w:t xml:space="preserve"> </w:t>
      </w:r>
      <w:r w:rsidR="00CB5587" w:rsidRPr="00086DC5">
        <w:rPr>
          <w:rFonts w:ascii="Times New Roman" w:hAnsi="Times New Roman" w:cs="Times New Roman"/>
          <w:sz w:val="24"/>
          <w:szCs w:val="24"/>
        </w:rPr>
        <w:t>C</w:t>
      </w:r>
      <w:r w:rsidR="00863529" w:rsidRPr="00086DC5">
        <w:rPr>
          <w:rFonts w:ascii="Times New Roman" w:hAnsi="Times New Roman" w:cs="Times New Roman"/>
          <w:sz w:val="24"/>
          <w:szCs w:val="24"/>
        </w:rPr>
        <w:t xml:space="preserve">ourt challenging that decision.  There is no such process before this Court.  </w:t>
      </w:r>
    </w:p>
    <w:p w14:paraId="50C40899" w14:textId="77777777" w:rsidR="002A6E8A" w:rsidRPr="00086DC5" w:rsidRDefault="002A6E8A" w:rsidP="00BC3C57">
      <w:pPr>
        <w:spacing w:after="0" w:line="240" w:lineRule="auto"/>
        <w:ind w:firstLine="720"/>
        <w:jc w:val="both"/>
        <w:rPr>
          <w:rFonts w:ascii="Times New Roman" w:hAnsi="Times New Roman" w:cs="Times New Roman"/>
          <w:sz w:val="24"/>
          <w:szCs w:val="24"/>
        </w:rPr>
      </w:pPr>
    </w:p>
    <w:p w14:paraId="1C868611" w14:textId="38F86F60" w:rsidR="00A16B75" w:rsidRPr="00086DC5" w:rsidRDefault="003E2C79" w:rsidP="00437802">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lastRenderedPageBreak/>
        <w:t xml:space="preserve">      </w:t>
      </w:r>
      <w:r w:rsidR="00CB5587" w:rsidRPr="00086DC5">
        <w:rPr>
          <w:rFonts w:ascii="Times New Roman" w:hAnsi="Times New Roman" w:cs="Times New Roman"/>
          <w:sz w:val="24"/>
          <w:szCs w:val="24"/>
        </w:rPr>
        <w:t xml:space="preserve">Consideration of the present application </w:t>
      </w:r>
      <w:r w:rsidR="008B2786" w:rsidRPr="00086DC5">
        <w:rPr>
          <w:rFonts w:ascii="Times New Roman" w:hAnsi="Times New Roman" w:cs="Times New Roman"/>
          <w:sz w:val="24"/>
          <w:szCs w:val="24"/>
        </w:rPr>
        <w:t>is</w:t>
      </w:r>
      <w:r w:rsidR="008941C8" w:rsidRPr="00086DC5">
        <w:rPr>
          <w:rFonts w:ascii="Times New Roman" w:hAnsi="Times New Roman" w:cs="Times New Roman"/>
          <w:sz w:val="24"/>
          <w:szCs w:val="24"/>
        </w:rPr>
        <w:t xml:space="preserve"> </w:t>
      </w:r>
      <w:r w:rsidR="00AD00F6" w:rsidRPr="00086DC5">
        <w:rPr>
          <w:rFonts w:ascii="Times New Roman" w:hAnsi="Times New Roman" w:cs="Times New Roman"/>
          <w:sz w:val="24"/>
          <w:szCs w:val="24"/>
        </w:rPr>
        <w:t xml:space="preserve">tantamount to opening </w:t>
      </w:r>
      <w:r w:rsidR="009E3DC6" w:rsidRPr="00086DC5">
        <w:rPr>
          <w:rFonts w:ascii="Times New Roman" w:hAnsi="Times New Roman" w:cs="Times New Roman"/>
          <w:sz w:val="24"/>
          <w:szCs w:val="24"/>
        </w:rPr>
        <w:t xml:space="preserve">floodgates to litigants to </w:t>
      </w:r>
      <w:r w:rsidR="008941C8" w:rsidRPr="00086DC5">
        <w:rPr>
          <w:rFonts w:ascii="Times New Roman" w:hAnsi="Times New Roman" w:cs="Times New Roman"/>
          <w:sz w:val="24"/>
          <w:szCs w:val="24"/>
        </w:rPr>
        <w:t xml:space="preserve">circumvent </w:t>
      </w:r>
      <w:r w:rsidR="00AD00F6" w:rsidRPr="00086DC5">
        <w:rPr>
          <w:rFonts w:ascii="Times New Roman" w:hAnsi="Times New Roman" w:cs="Times New Roman"/>
          <w:sz w:val="24"/>
          <w:szCs w:val="24"/>
        </w:rPr>
        <w:t>a statutory requirement</w:t>
      </w:r>
      <w:r w:rsidR="009E3DC6" w:rsidRPr="00086DC5">
        <w:rPr>
          <w:rFonts w:ascii="Times New Roman" w:hAnsi="Times New Roman" w:cs="Times New Roman"/>
          <w:sz w:val="24"/>
          <w:szCs w:val="24"/>
        </w:rPr>
        <w:t xml:space="preserve">. </w:t>
      </w:r>
      <w:r w:rsidR="00BC3C57" w:rsidRPr="00086DC5">
        <w:rPr>
          <w:rFonts w:ascii="Times New Roman" w:hAnsi="Times New Roman" w:cs="Times New Roman"/>
          <w:sz w:val="24"/>
          <w:szCs w:val="24"/>
        </w:rPr>
        <w:t xml:space="preserve"> </w:t>
      </w:r>
      <w:r w:rsidR="00AF7BE9" w:rsidRPr="00086DC5">
        <w:rPr>
          <w:rFonts w:ascii="Times New Roman" w:hAnsi="Times New Roman" w:cs="Times New Roman"/>
          <w:sz w:val="24"/>
          <w:szCs w:val="24"/>
        </w:rPr>
        <w:t xml:space="preserve">The reliance by the applicant on </w:t>
      </w:r>
      <w:r w:rsidR="00B16F95" w:rsidRPr="00086DC5">
        <w:rPr>
          <w:rFonts w:ascii="Times New Roman" w:hAnsi="Times New Roman" w:cs="Times New Roman"/>
          <w:i/>
          <w:sz w:val="24"/>
          <w:szCs w:val="24"/>
        </w:rPr>
        <w:t xml:space="preserve">ZACC </w:t>
      </w:r>
      <w:r w:rsidR="00B16F95" w:rsidRPr="00086DC5">
        <w:rPr>
          <w:rFonts w:ascii="Times New Roman" w:hAnsi="Times New Roman" w:cs="Times New Roman"/>
          <w:sz w:val="24"/>
          <w:szCs w:val="24"/>
        </w:rPr>
        <w:t>v</w:t>
      </w:r>
      <w:r w:rsidR="00B16F95" w:rsidRPr="00086DC5">
        <w:rPr>
          <w:rFonts w:ascii="Times New Roman" w:hAnsi="Times New Roman" w:cs="Times New Roman"/>
          <w:i/>
          <w:sz w:val="24"/>
          <w:szCs w:val="24"/>
        </w:rPr>
        <w:t xml:space="preserve"> </w:t>
      </w:r>
      <w:proofErr w:type="spellStart"/>
      <w:r w:rsidR="00B16F95" w:rsidRPr="00086DC5">
        <w:rPr>
          <w:rFonts w:ascii="Times New Roman" w:hAnsi="Times New Roman" w:cs="Times New Roman"/>
          <w:i/>
          <w:sz w:val="24"/>
          <w:szCs w:val="24"/>
        </w:rPr>
        <w:t>Mangwiro</w:t>
      </w:r>
      <w:proofErr w:type="spellEnd"/>
      <w:r w:rsidR="00B16F95" w:rsidRPr="00086DC5">
        <w:rPr>
          <w:rFonts w:ascii="Times New Roman" w:hAnsi="Times New Roman" w:cs="Times New Roman"/>
          <w:i/>
          <w:sz w:val="24"/>
          <w:szCs w:val="24"/>
        </w:rPr>
        <w:t xml:space="preserve"> &amp; Anor</w:t>
      </w:r>
      <w:r w:rsidR="00AF7BE9" w:rsidRPr="00086DC5">
        <w:rPr>
          <w:rFonts w:ascii="Times New Roman" w:hAnsi="Times New Roman" w:cs="Times New Roman"/>
          <w:sz w:val="24"/>
          <w:szCs w:val="24"/>
        </w:rPr>
        <w:t xml:space="preserve"> is evidence of such</w:t>
      </w:r>
      <w:r w:rsidR="00B16F95" w:rsidRPr="00086DC5">
        <w:rPr>
          <w:rFonts w:ascii="Times New Roman" w:hAnsi="Times New Roman" w:cs="Times New Roman"/>
          <w:sz w:val="24"/>
          <w:szCs w:val="24"/>
        </w:rPr>
        <w:t xml:space="preserve"> potential</w:t>
      </w:r>
      <w:r w:rsidR="00AF7BE9" w:rsidRPr="00086DC5">
        <w:rPr>
          <w:rFonts w:ascii="Times New Roman" w:hAnsi="Times New Roman" w:cs="Times New Roman"/>
          <w:sz w:val="24"/>
          <w:szCs w:val="24"/>
        </w:rPr>
        <w:t xml:space="preserve"> opening</w:t>
      </w:r>
      <w:r w:rsidR="00B16F95" w:rsidRPr="00086DC5">
        <w:rPr>
          <w:rFonts w:ascii="Times New Roman" w:hAnsi="Times New Roman" w:cs="Times New Roman"/>
          <w:sz w:val="24"/>
          <w:szCs w:val="24"/>
        </w:rPr>
        <w:t xml:space="preserve"> of floodgates</w:t>
      </w:r>
      <w:r w:rsidR="00AD00F6" w:rsidRPr="00086DC5">
        <w:rPr>
          <w:rFonts w:ascii="Times New Roman" w:hAnsi="Times New Roman" w:cs="Times New Roman"/>
          <w:sz w:val="24"/>
          <w:szCs w:val="24"/>
        </w:rPr>
        <w:t>.</w:t>
      </w:r>
      <w:r w:rsidR="00AF7BE9" w:rsidRPr="00086DC5">
        <w:rPr>
          <w:rFonts w:ascii="Times New Roman" w:hAnsi="Times New Roman" w:cs="Times New Roman"/>
          <w:sz w:val="24"/>
          <w:szCs w:val="24"/>
        </w:rPr>
        <w:t xml:space="preserve"> </w:t>
      </w:r>
      <w:r w:rsidR="00BC3C57" w:rsidRPr="00086DC5">
        <w:rPr>
          <w:rFonts w:ascii="Times New Roman" w:hAnsi="Times New Roman" w:cs="Times New Roman"/>
          <w:sz w:val="24"/>
          <w:szCs w:val="24"/>
        </w:rPr>
        <w:t xml:space="preserve"> </w:t>
      </w:r>
      <w:r w:rsidR="003436C8" w:rsidRPr="00086DC5">
        <w:rPr>
          <w:rFonts w:ascii="Times New Roman" w:hAnsi="Times New Roman" w:cs="Times New Roman"/>
          <w:sz w:val="24"/>
          <w:szCs w:val="24"/>
        </w:rPr>
        <w:t>What</w:t>
      </w:r>
      <w:r w:rsidR="00AF7BE9" w:rsidRPr="00086DC5">
        <w:rPr>
          <w:rFonts w:ascii="Times New Roman" w:hAnsi="Times New Roman" w:cs="Times New Roman"/>
          <w:sz w:val="24"/>
          <w:szCs w:val="24"/>
        </w:rPr>
        <w:t xml:space="preserve"> is more worrying</w:t>
      </w:r>
      <w:r w:rsidR="009C0D8F" w:rsidRPr="00086DC5">
        <w:rPr>
          <w:rFonts w:ascii="Times New Roman" w:hAnsi="Times New Roman" w:cs="Times New Roman"/>
          <w:sz w:val="24"/>
          <w:szCs w:val="24"/>
        </w:rPr>
        <w:t>,</w:t>
      </w:r>
      <w:r w:rsidR="00AF7BE9" w:rsidRPr="00086DC5">
        <w:rPr>
          <w:rFonts w:ascii="Times New Roman" w:hAnsi="Times New Roman" w:cs="Times New Roman"/>
          <w:sz w:val="24"/>
          <w:szCs w:val="24"/>
        </w:rPr>
        <w:t xml:space="preserve"> </w:t>
      </w:r>
      <w:r w:rsidR="00AF7BE9" w:rsidRPr="00086DC5">
        <w:rPr>
          <w:rFonts w:ascii="Times New Roman" w:hAnsi="Times New Roman" w:cs="Times New Roman"/>
          <w:i/>
          <w:iCs/>
          <w:sz w:val="24"/>
          <w:szCs w:val="24"/>
        </w:rPr>
        <w:t xml:space="preserve">in </w:t>
      </w:r>
      <w:proofErr w:type="spellStart"/>
      <w:r w:rsidR="00AF7BE9" w:rsidRPr="00086DC5">
        <w:rPr>
          <w:rFonts w:ascii="Times New Roman" w:hAnsi="Times New Roman" w:cs="Times New Roman"/>
          <w:i/>
          <w:iCs/>
          <w:sz w:val="24"/>
          <w:szCs w:val="24"/>
        </w:rPr>
        <w:t>casu</w:t>
      </w:r>
      <w:proofErr w:type="spellEnd"/>
      <w:r w:rsidR="009C0D8F" w:rsidRPr="00086DC5">
        <w:rPr>
          <w:rFonts w:ascii="Times New Roman" w:hAnsi="Times New Roman" w:cs="Times New Roman"/>
          <w:i/>
          <w:iCs/>
          <w:sz w:val="24"/>
          <w:szCs w:val="24"/>
        </w:rPr>
        <w:t>,</w:t>
      </w:r>
      <w:r w:rsidR="00AF7BE9" w:rsidRPr="00086DC5">
        <w:rPr>
          <w:rFonts w:ascii="Times New Roman" w:hAnsi="Times New Roman" w:cs="Times New Roman"/>
          <w:sz w:val="24"/>
          <w:szCs w:val="24"/>
        </w:rPr>
        <w:t xml:space="preserve"> </w:t>
      </w:r>
      <w:r w:rsidR="003436C8" w:rsidRPr="00086DC5">
        <w:rPr>
          <w:rFonts w:ascii="Times New Roman" w:hAnsi="Times New Roman" w:cs="Times New Roman"/>
          <w:sz w:val="24"/>
          <w:szCs w:val="24"/>
        </w:rPr>
        <w:t>i</w:t>
      </w:r>
      <w:r w:rsidR="00AF7BE9" w:rsidRPr="00086DC5">
        <w:rPr>
          <w:rFonts w:ascii="Times New Roman" w:hAnsi="Times New Roman" w:cs="Times New Roman"/>
          <w:sz w:val="24"/>
          <w:szCs w:val="24"/>
        </w:rPr>
        <w:t>s the applicant is legally represented</w:t>
      </w:r>
      <w:r w:rsidR="00E95589" w:rsidRPr="00086DC5">
        <w:rPr>
          <w:rFonts w:ascii="Times New Roman" w:hAnsi="Times New Roman" w:cs="Times New Roman"/>
          <w:sz w:val="24"/>
          <w:szCs w:val="24"/>
        </w:rPr>
        <w:t xml:space="preserve">. </w:t>
      </w:r>
      <w:r w:rsidR="003436C8" w:rsidRPr="00086DC5">
        <w:rPr>
          <w:rFonts w:ascii="Times New Roman" w:hAnsi="Times New Roman" w:cs="Times New Roman"/>
          <w:sz w:val="24"/>
          <w:szCs w:val="24"/>
        </w:rPr>
        <w:t>It</w:t>
      </w:r>
      <w:r w:rsidR="009C0D8F" w:rsidRPr="00086DC5">
        <w:rPr>
          <w:rFonts w:ascii="Times New Roman" w:hAnsi="Times New Roman" w:cs="Times New Roman"/>
          <w:sz w:val="24"/>
          <w:szCs w:val="24"/>
        </w:rPr>
        <w:t xml:space="preserve"> did not relate in its heads of argument to the judgment in </w:t>
      </w:r>
      <w:proofErr w:type="spellStart"/>
      <w:r w:rsidR="00735A9A" w:rsidRPr="00086DC5">
        <w:rPr>
          <w:rFonts w:ascii="Times New Roman" w:hAnsi="Times New Roman" w:cs="Times New Roman"/>
          <w:i/>
          <w:sz w:val="24"/>
          <w:szCs w:val="24"/>
        </w:rPr>
        <w:t>Chomurema</w:t>
      </w:r>
      <w:proofErr w:type="spellEnd"/>
      <w:r w:rsidR="00735A9A" w:rsidRPr="00086DC5">
        <w:rPr>
          <w:rFonts w:ascii="Times New Roman" w:hAnsi="Times New Roman" w:cs="Times New Roman"/>
          <w:i/>
          <w:sz w:val="24"/>
          <w:szCs w:val="24"/>
        </w:rPr>
        <w:t xml:space="preserve"> </w:t>
      </w:r>
      <w:r w:rsidR="00735A9A" w:rsidRPr="00086DC5">
        <w:rPr>
          <w:rFonts w:ascii="Times New Roman" w:hAnsi="Times New Roman" w:cs="Times New Roman"/>
          <w:sz w:val="24"/>
          <w:szCs w:val="24"/>
        </w:rPr>
        <w:t>v</w:t>
      </w:r>
      <w:r w:rsidR="00735A9A" w:rsidRPr="00086DC5">
        <w:rPr>
          <w:rFonts w:ascii="Times New Roman" w:hAnsi="Times New Roman" w:cs="Times New Roman"/>
          <w:i/>
          <w:sz w:val="24"/>
          <w:szCs w:val="24"/>
        </w:rPr>
        <w:t xml:space="preserve"> Tel One</w:t>
      </w:r>
      <w:r w:rsidR="009C0D8F" w:rsidRPr="00086DC5">
        <w:rPr>
          <w:rFonts w:ascii="Times New Roman" w:hAnsi="Times New Roman" w:cs="Times New Roman"/>
          <w:sz w:val="24"/>
          <w:szCs w:val="24"/>
        </w:rPr>
        <w:t xml:space="preserve"> and attempt to distinguish it from the judgment </w:t>
      </w:r>
      <w:r w:rsidR="00735A9A" w:rsidRPr="00086DC5">
        <w:rPr>
          <w:rFonts w:ascii="Times New Roman" w:hAnsi="Times New Roman" w:cs="Times New Roman"/>
          <w:sz w:val="24"/>
          <w:szCs w:val="24"/>
        </w:rPr>
        <w:t xml:space="preserve">in </w:t>
      </w:r>
      <w:r w:rsidR="00735A9A" w:rsidRPr="00086DC5">
        <w:rPr>
          <w:rFonts w:ascii="Times New Roman" w:hAnsi="Times New Roman" w:cs="Times New Roman"/>
          <w:i/>
          <w:sz w:val="24"/>
          <w:szCs w:val="24"/>
        </w:rPr>
        <w:t xml:space="preserve">ZACC </w:t>
      </w:r>
      <w:r w:rsidR="00735A9A" w:rsidRPr="00086DC5">
        <w:rPr>
          <w:rFonts w:ascii="Times New Roman" w:hAnsi="Times New Roman" w:cs="Times New Roman"/>
          <w:sz w:val="24"/>
          <w:szCs w:val="24"/>
        </w:rPr>
        <w:t>v</w:t>
      </w:r>
      <w:r w:rsidR="00735A9A" w:rsidRPr="00086DC5">
        <w:rPr>
          <w:rFonts w:ascii="Times New Roman" w:hAnsi="Times New Roman" w:cs="Times New Roman"/>
          <w:i/>
          <w:sz w:val="24"/>
          <w:szCs w:val="24"/>
        </w:rPr>
        <w:t xml:space="preserve"> </w:t>
      </w:r>
      <w:proofErr w:type="spellStart"/>
      <w:r w:rsidR="00735A9A" w:rsidRPr="00086DC5">
        <w:rPr>
          <w:rFonts w:ascii="Times New Roman" w:hAnsi="Times New Roman" w:cs="Times New Roman"/>
          <w:i/>
          <w:sz w:val="24"/>
          <w:szCs w:val="24"/>
        </w:rPr>
        <w:t>Mangwiro</w:t>
      </w:r>
      <w:proofErr w:type="spellEnd"/>
      <w:r w:rsidR="00735A9A" w:rsidRPr="00086DC5">
        <w:rPr>
          <w:rFonts w:ascii="Times New Roman" w:hAnsi="Times New Roman" w:cs="Times New Roman"/>
          <w:i/>
          <w:sz w:val="24"/>
          <w:szCs w:val="24"/>
        </w:rPr>
        <w:t xml:space="preserve"> &amp; Anor</w:t>
      </w:r>
      <w:r w:rsidR="00735A9A" w:rsidRPr="00086DC5">
        <w:rPr>
          <w:rFonts w:ascii="Times New Roman" w:hAnsi="Times New Roman" w:cs="Times New Roman"/>
          <w:sz w:val="24"/>
          <w:szCs w:val="24"/>
        </w:rPr>
        <w:t xml:space="preserve"> </w:t>
      </w:r>
      <w:r w:rsidR="009C0D8F" w:rsidRPr="00086DC5">
        <w:rPr>
          <w:rFonts w:ascii="Times New Roman" w:hAnsi="Times New Roman" w:cs="Times New Roman"/>
          <w:sz w:val="24"/>
          <w:szCs w:val="24"/>
        </w:rPr>
        <w:t xml:space="preserve">despite the </w:t>
      </w:r>
      <w:r w:rsidR="00735A9A" w:rsidRPr="00086DC5">
        <w:rPr>
          <w:rFonts w:ascii="Times New Roman" w:hAnsi="Times New Roman" w:cs="Times New Roman"/>
          <w:sz w:val="24"/>
          <w:szCs w:val="24"/>
        </w:rPr>
        <w:t xml:space="preserve">former judgment being referred to in </w:t>
      </w:r>
      <w:r w:rsidR="009C0D8F" w:rsidRPr="00086DC5">
        <w:rPr>
          <w:rFonts w:ascii="Times New Roman" w:hAnsi="Times New Roman" w:cs="Times New Roman"/>
          <w:sz w:val="24"/>
          <w:szCs w:val="24"/>
        </w:rPr>
        <w:t>the second respondent’s opposing affidavit.</w:t>
      </w:r>
    </w:p>
    <w:p w14:paraId="5EF8C6E9" w14:textId="333D271B" w:rsidR="00852C3E" w:rsidRPr="00086DC5" w:rsidRDefault="00F91843" w:rsidP="00F91843">
      <w:pPr>
        <w:tabs>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p>
    <w:p w14:paraId="342C1507" w14:textId="2403942E" w:rsidR="004156FB" w:rsidRPr="00086DC5" w:rsidRDefault="00437802" w:rsidP="00437802">
      <w:pPr>
        <w:tabs>
          <w:tab w:val="left" w:pos="1134"/>
          <w:tab w:val="left" w:pos="1440"/>
        </w:tabs>
        <w:spacing w:after="0" w:line="480" w:lineRule="auto"/>
        <w:ind w:firstLine="720"/>
        <w:jc w:val="both"/>
        <w:rPr>
          <w:rFonts w:ascii="Times New Roman" w:hAnsi="Times New Roman" w:cs="Times New Roman"/>
          <w:sz w:val="24"/>
          <w:szCs w:val="24"/>
        </w:rPr>
      </w:pPr>
      <w:r w:rsidRPr="00086DC5">
        <w:rPr>
          <w:rFonts w:ascii="Times New Roman" w:hAnsi="Times New Roman" w:cs="Times New Roman"/>
          <w:sz w:val="24"/>
          <w:szCs w:val="24"/>
        </w:rPr>
        <w:t xml:space="preserve">       </w:t>
      </w:r>
      <w:r w:rsidR="004156FB" w:rsidRPr="00086DC5">
        <w:rPr>
          <w:rFonts w:ascii="Times New Roman" w:hAnsi="Times New Roman" w:cs="Times New Roman"/>
          <w:sz w:val="24"/>
          <w:szCs w:val="24"/>
        </w:rPr>
        <w:t xml:space="preserve">In the case of </w:t>
      </w:r>
      <w:r w:rsidR="004156FB" w:rsidRPr="00086DC5">
        <w:rPr>
          <w:rFonts w:ascii="Times New Roman" w:hAnsi="Times New Roman" w:cs="Times New Roman"/>
          <w:i/>
          <w:sz w:val="24"/>
          <w:szCs w:val="24"/>
        </w:rPr>
        <w:t xml:space="preserve">FBC Bank Limited </w:t>
      </w:r>
      <w:r w:rsidR="004156FB" w:rsidRPr="00086DC5">
        <w:rPr>
          <w:rFonts w:ascii="Times New Roman" w:hAnsi="Times New Roman" w:cs="Times New Roman"/>
          <w:sz w:val="24"/>
          <w:szCs w:val="24"/>
        </w:rPr>
        <w:t>v</w:t>
      </w:r>
      <w:r w:rsidR="004156FB" w:rsidRPr="00086DC5">
        <w:rPr>
          <w:rFonts w:ascii="Times New Roman" w:hAnsi="Times New Roman" w:cs="Times New Roman"/>
          <w:i/>
          <w:sz w:val="24"/>
          <w:szCs w:val="24"/>
        </w:rPr>
        <w:t xml:space="preserve"> </w:t>
      </w:r>
      <w:proofErr w:type="spellStart"/>
      <w:r w:rsidR="004156FB" w:rsidRPr="00086DC5">
        <w:rPr>
          <w:rFonts w:ascii="Times New Roman" w:hAnsi="Times New Roman" w:cs="Times New Roman"/>
          <w:i/>
          <w:sz w:val="24"/>
          <w:szCs w:val="24"/>
        </w:rPr>
        <w:t>Chiwanza</w:t>
      </w:r>
      <w:proofErr w:type="spellEnd"/>
      <w:r w:rsidR="004156FB" w:rsidRPr="00086DC5">
        <w:rPr>
          <w:rFonts w:ascii="Times New Roman" w:hAnsi="Times New Roman" w:cs="Times New Roman"/>
          <w:sz w:val="24"/>
          <w:szCs w:val="24"/>
        </w:rPr>
        <w:t xml:space="preserve"> SC 31/17, at p 3, the </w:t>
      </w:r>
      <w:r w:rsidR="00E20C58" w:rsidRPr="00086DC5">
        <w:rPr>
          <w:rFonts w:ascii="Times New Roman" w:hAnsi="Times New Roman" w:cs="Times New Roman"/>
          <w:sz w:val="24"/>
          <w:szCs w:val="24"/>
        </w:rPr>
        <w:t>C</w:t>
      </w:r>
      <w:r w:rsidR="004156FB" w:rsidRPr="00086DC5">
        <w:rPr>
          <w:rFonts w:ascii="Times New Roman" w:hAnsi="Times New Roman" w:cs="Times New Roman"/>
          <w:sz w:val="24"/>
          <w:szCs w:val="24"/>
        </w:rPr>
        <w:t xml:space="preserve">ourt asserted the importance of strictly </w:t>
      </w:r>
      <w:r w:rsidR="00B16F95" w:rsidRPr="00086DC5">
        <w:rPr>
          <w:rFonts w:ascii="Times New Roman" w:hAnsi="Times New Roman" w:cs="Times New Roman"/>
          <w:sz w:val="24"/>
          <w:szCs w:val="24"/>
        </w:rPr>
        <w:t>adh</w:t>
      </w:r>
      <w:r w:rsidR="004156FB" w:rsidRPr="00086DC5">
        <w:rPr>
          <w:rFonts w:ascii="Times New Roman" w:hAnsi="Times New Roman" w:cs="Times New Roman"/>
          <w:sz w:val="24"/>
          <w:szCs w:val="24"/>
        </w:rPr>
        <w:t>ering to the rules in the following remarks:</w:t>
      </w:r>
    </w:p>
    <w:p w14:paraId="1A2F7FD1" w14:textId="77777777" w:rsidR="004156FB" w:rsidRPr="00086DC5" w:rsidRDefault="004156FB" w:rsidP="006267FF">
      <w:pPr>
        <w:tabs>
          <w:tab w:val="left" w:pos="4030"/>
        </w:tabs>
        <w:spacing w:after="0" w:line="240" w:lineRule="auto"/>
        <w:ind w:left="900"/>
        <w:jc w:val="both"/>
        <w:rPr>
          <w:rFonts w:ascii="Times New Roman" w:hAnsi="Times New Roman" w:cs="Times New Roman"/>
          <w:sz w:val="24"/>
          <w:szCs w:val="24"/>
        </w:rPr>
      </w:pPr>
      <w:r w:rsidRPr="00086DC5">
        <w:rPr>
          <w:rFonts w:ascii="Times New Roman" w:hAnsi="Times New Roman" w:cs="Times New Roman"/>
          <w:sz w:val="24"/>
          <w:szCs w:val="24"/>
        </w:rPr>
        <w:t xml:space="preserve">“It hardly needs mention that rules of court must be followed in order to ensure proper and good administration of justice. In </w:t>
      </w:r>
      <w:proofErr w:type="spellStart"/>
      <w:r w:rsidRPr="00086DC5">
        <w:rPr>
          <w:rFonts w:ascii="Times New Roman" w:hAnsi="Times New Roman" w:cs="Times New Roman"/>
          <w:i/>
          <w:sz w:val="24"/>
          <w:szCs w:val="24"/>
        </w:rPr>
        <w:t>Sibanda</w:t>
      </w:r>
      <w:proofErr w:type="spellEnd"/>
      <w:r w:rsidRPr="00086DC5">
        <w:rPr>
          <w:rFonts w:ascii="Times New Roman" w:hAnsi="Times New Roman" w:cs="Times New Roman"/>
          <w:i/>
          <w:sz w:val="24"/>
          <w:szCs w:val="24"/>
        </w:rPr>
        <w:t xml:space="preserve"> v The State</w:t>
      </w:r>
      <w:r w:rsidRPr="00086DC5">
        <w:rPr>
          <w:rFonts w:ascii="Times New Roman" w:hAnsi="Times New Roman" w:cs="Times New Roman"/>
          <w:sz w:val="24"/>
          <w:szCs w:val="24"/>
        </w:rPr>
        <w:t xml:space="preserve">, the court quoted the case of </w:t>
      </w:r>
      <w:r w:rsidRPr="00086DC5">
        <w:rPr>
          <w:rFonts w:ascii="Times New Roman" w:hAnsi="Times New Roman" w:cs="Times New Roman"/>
          <w:i/>
          <w:sz w:val="24"/>
          <w:szCs w:val="24"/>
        </w:rPr>
        <w:t xml:space="preserve">S v </w:t>
      </w:r>
      <w:proofErr w:type="spellStart"/>
      <w:r w:rsidRPr="00086DC5">
        <w:rPr>
          <w:rFonts w:ascii="Times New Roman" w:hAnsi="Times New Roman" w:cs="Times New Roman"/>
          <w:i/>
          <w:sz w:val="24"/>
          <w:szCs w:val="24"/>
        </w:rPr>
        <w:t>McNab</w:t>
      </w:r>
      <w:proofErr w:type="spellEnd"/>
      <w:r w:rsidRPr="00086DC5">
        <w:rPr>
          <w:rFonts w:ascii="Times New Roman" w:hAnsi="Times New Roman" w:cs="Times New Roman"/>
          <w:sz w:val="24"/>
          <w:szCs w:val="24"/>
        </w:rPr>
        <w:t xml:space="preserve"> 1986 (2) ZLR 280 (S)</w:t>
      </w:r>
      <w:r w:rsidRPr="00086DC5">
        <w:rPr>
          <w:rFonts w:ascii="Times New Roman" w:hAnsi="Times New Roman" w:cs="Times New Roman"/>
          <w:b/>
          <w:sz w:val="24"/>
          <w:szCs w:val="24"/>
        </w:rPr>
        <w:t xml:space="preserve"> </w:t>
      </w:r>
      <w:r w:rsidRPr="00086DC5">
        <w:rPr>
          <w:rFonts w:ascii="Times New Roman" w:hAnsi="Times New Roman" w:cs="Times New Roman"/>
          <w:sz w:val="24"/>
          <w:szCs w:val="24"/>
        </w:rPr>
        <w:t>at 284E where DUMBUTSHENA CJ noted the following: - “I have dealt at length on this point because it is my opinion that laxity on the part of the court in dealing with non-observance of the rules will encourage some legal practitioners to disregard the rules of court to the detriment of the good administration of justice.”</w:t>
      </w:r>
    </w:p>
    <w:p w14:paraId="2B473956" w14:textId="77777777" w:rsidR="004156FB" w:rsidRPr="00086DC5" w:rsidRDefault="004156FB" w:rsidP="00064C05">
      <w:pPr>
        <w:spacing w:after="0" w:line="480" w:lineRule="auto"/>
        <w:ind w:firstLine="720"/>
        <w:jc w:val="both"/>
        <w:rPr>
          <w:rFonts w:ascii="Times New Roman" w:hAnsi="Times New Roman" w:cs="Times New Roman"/>
          <w:sz w:val="24"/>
          <w:szCs w:val="24"/>
        </w:rPr>
      </w:pPr>
    </w:p>
    <w:p w14:paraId="6838AE48" w14:textId="77777777" w:rsidR="00064C05" w:rsidRPr="00086DC5" w:rsidRDefault="00064C05" w:rsidP="00BC3C57">
      <w:pPr>
        <w:spacing w:after="0" w:line="240" w:lineRule="auto"/>
        <w:ind w:firstLine="720"/>
        <w:jc w:val="both"/>
        <w:rPr>
          <w:rFonts w:ascii="Times New Roman" w:hAnsi="Times New Roman" w:cs="Times New Roman"/>
          <w:sz w:val="24"/>
          <w:szCs w:val="24"/>
        </w:rPr>
      </w:pPr>
    </w:p>
    <w:p w14:paraId="00187C2F" w14:textId="68DCF590" w:rsidR="00970182" w:rsidRPr="00086DC5" w:rsidRDefault="00002EEC" w:rsidP="00002EEC">
      <w:pPr>
        <w:pStyle w:val="BodyTextIndent"/>
        <w:tabs>
          <w:tab w:val="clear" w:pos="720"/>
          <w:tab w:val="left" w:pos="1134"/>
        </w:tabs>
        <w:spacing w:after="0"/>
      </w:pPr>
      <w:r w:rsidRPr="00086DC5">
        <w:t xml:space="preserve">      </w:t>
      </w:r>
      <w:r w:rsidR="00970182" w:rsidRPr="00086DC5">
        <w:t>In the present matter</w:t>
      </w:r>
      <w:r w:rsidR="00323482">
        <w:t>,</w:t>
      </w:r>
      <w:r w:rsidR="00970182" w:rsidRPr="00086DC5">
        <w:t xml:space="preserve"> it is not just a disregard of the rules</w:t>
      </w:r>
      <w:r w:rsidR="00E20C58" w:rsidRPr="00086DC5">
        <w:t xml:space="preserve"> of court. </w:t>
      </w:r>
      <w:r w:rsidR="00BC3C57" w:rsidRPr="00086DC5">
        <w:t xml:space="preserve"> </w:t>
      </w:r>
      <w:r w:rsidR="00317A67" w:rsidRPr="00086DC5">
        <w:t>It is a disregard of a provision</w:t>
      </w:r>
      <w:r w:rsidR="00970182" w:rsidRPr="00086DC5">
        <w:t xml:space="preserve"> of an </w:t>
      </w:r>
      <w:r w:rsidR="00A1781F" w:rsidRPr="00086DC5">
        <w:t>A</w:t>
      </w:r>
      <w:r w:rsidR="00970182" w:rsidRPr="00086DC5">
        <w:t xml:space="preserve">ct of </w:t>
      </w:r>
      <w:r w:rsidR="00A1171D" w:rsidRPr="00086DC5">
        <w:t>P</w:t>
      </w:r>
      <w:r w:rsidR="00970182" w:rsidRPr="00086DC5">
        <w:t>arliament</w:t>
      </w:r>
      <w:r w:rsidR="008B2786" w:rsidRPr="00086DC5">
        <w:t>.</w:t>
      </w:r>
      <w:r w:rsidR="00AD00F6" w:rsidRPr="00086DC5">
        <w:t xml:space="preserve"> </w:t>
      </w:r>
    </w:p>
    <w:p w14:paraId="6888CEC6" w14:textId="77777777" w:rsidR="00064C05" w:rsidRPr="00086DC5" w:rsidRDefault="00064C05" w:rsidP="00064C05">
      <w:pPr>
        <w:pStyle w:val="BodyTextIndent"/>
        <w:tabs>
          <w:tab w:val="clear" w:pos="720"/>
        </w:tabs>
        <w:spacing w:after="0"/>
      </w:pPr>
    </w:p>
    <w:p w14:paraId="32AD3F99" w14:textId="55AD94F7" w:rsidR="009E3DC6" w:rsidRPr="00086DC5" w:rsidRDefault="0092610F" w:rsidP="0092610F">
      <w:pPr>
        <w:pStyle w:val="BodyTextIndent"/>
        <w:tabs>
          <w:tab w:val="clear" w:pos="720"/>
          <w:tab w:val="left" w:pos="1134"/>
          <w:tab w:val="left" w:pos="1530"/>
        </w:tabs>
        <w:spacing w:after="0"/>
      </w:pPr>
      <w:r w:rsidRPr="00086DC5">
        <w:t xml:space="preserve">       </w:t>
      </w:r>
      <w:r w:rsidR="008941C8" w:rsidRPr="00086DC5">
        <w:t xml:space="preserve">My brother </w:t>
      </w:r>
      <w:proofErr w:type="spellStart"/>
      <w:r w:rsidR="00295AB5" w:rsidRPr="00086DC5">
        <w:t>K</w:t>
      </w:r>
      <w:r w:rsidR="00295AB5" w:rsidRPr="00086DC5">
        <w:rPr>
          <w:smallCaps/>
        </w:rPr>
        <w:t>udya</w:t>
      </w:r>
      <w:proofErr w:type="spellEnd"/>
      <w:r w:rsidR="00295AB5" w:rsidRPr="00086DC5">
        <w:t xml:space="preserve"> JA </w:t>
      </w:r>
      <w:r w:rsidR="008941C8" w:rsidRPr="00086DC5">
        <w:t xml:space="preserve">did not relate </w:t>
      </w:r>
      <w:r w:rsidR="00317A67" w:rsidRPr="00086DC5">
        <w:t xml:space="preserve">in his judgment </w:t>
      </w:r>
      <w:r w:rsidR="008941C8" w:rsidRPr="00086DC5">
        <w:t xml:space="preserve">to the decision in </w:t>
      </w:r>
      <w:proofErr w:type="spellStart"/>
      <w:r w:rsidR="008941C8" w:rsidRPr="00086DC5">
        <w:rPr>
          <w:i/>
        </w:rPr>
        <w:t>Chomurema</w:t>
      </w:r>
      <w:proofErr w:type="spellEnd"/>
      <w:r w:rsidR="008941C8" w:rsidRPr="00086DC5">
        <w:rPr>
          <w:i/>
        </w:rPr>
        <w:t xml:space="preserve"> </w:t>
      </w:r>
      <w:r w:rsidR="008941C8" w:rsidRPr="00086DC5">
        <w:t>v</w:t>
      </w:r>
      <w:r w:rsidR="008941C8" w:rsidRPr="00086DC5">
        <w:rPr>
          <w:i/>
        </w:rPr>
        <w:t xml:space="preserve"> Tel One</w:t>
      </w:r>
      <w:r w:rsidR="008941C8" w:rsidRPr="00086DC5">
        <w:t xml:space="preserve"> (</w:t>
      </w:r>
      <w:r w:rsidR="008941C8" w:rsidRPr="00086DC5">
        <w:rPr>
          <w:i/>
          <w:iCs/>
        </w:rPr>
        <w:t>supra</w:t>
      </w:r>
      <w:r w:rsidR="008941C8" w:rsidRPr="00086DC5">
        <w:t xml:space="preserve">). </w:t>
      </w:r>
      <w:r w:rsidR="00BC3C57" w:rsidRPr="00086DC5">
        <w:t xml:space="preserve"> </w:t>
      </w:r>
      <w:r w:rsidR="00A1171D" w:rsidRPr="00086DC5">
        <w:t>It appears that the authority was not brought to his attention. I opine that h</w:t>
      </w:r>
      <w:r w:rsidR="00C179FE" w:rsidRPr="00086DC5">
        <w:t xml:space="preserve">ad </w:t>
      </w:r>
      <w:r w:rsidR="00A1171D" w:rsidRPr="00086DC5">
        <w:t xml:space="preserve">it been brought to his attention, </w:t>
      </w:r>
      <w:r w:rsidR="00C179FE" w:rsidRPr="00086DC5">
        <w:t xml:space="preserve">he may have arrived at a different decision. </w:t>
      </w:r>
      <w:r w:rsidR="00BC3C57" w:rsidRPr="00086DC5">
        <w:t xml:space="preserve"> </w:t>
      </w:r>
      <w:r w:rsidR="008941C8" w:rsidRPr="00086DC5">
        <w:t xml:space="preserve">I am persuaded by the </w:t>
      </w:r>
      <w:r w:rsidR="00A1171D" w:rsidRPr="00086DC5">
        <w:t>reasoning</w:t>
      </w:r>
      <w:r w:rsidR="008941C8" w:rsidRPr="00086DC5">
        <w:t xml:space="preserve"> in </w:t>
      </w:r>
      <w:proofErr w:type="spellStart"/>
      <w:r w:rsidR="00317A67" w:rsidRPr="00086DC5">
        <w:rPr>
          <w:i/>
        </w:rPr>
        <w:t>Chomurema</w:t>
      </w:r>
      <w:proofErr w:type="spellEnd"/>
      <w:r w:rsidR="00317A67" w:rsidRPr="00086DC5">
        <w:rPr>
          <w:i/>
        </w:rPr>
        <w:t xml:space="preserve"> </w:t>
      </w:r>
      <w:r w:rsidR="00317A67" w:rsidRPr="00086DC5">
        <w:t>v</w:t>
      </w:r>
      <w:r w:rsidR="00317A67" w:rsidRPr="00086DC5">
        <w:rPr>
          <w:i/>
        </w:rPr>
        <w:t xml:space="preserve"> Tel One</w:t>
      </w:r>
      <w:r w:rsidR="00317A67" w:rsidRPr="00086DC5">
        <w:t xml:space="preserve"> </w:t>
      </w:r>
      <w:r w:rsidR="008941C8" w:rsidRPr="00086DC5">
        <w:t xml:space="preserve">that the applicant’s application is </w:t>
      </w:r>
      <w:r w:rsidR="00317A67" w:rsidRPr="00086DC5">
        <w:t>prematurely and consequently</w:t>
      </w:r>
      <w:r w:rsidR="00154D50" w:rsidRPr="00086DC5">
        <w:t>,</w:t>
      </w:r>
      <w:r w:rsidR="00317A67" w:rsidRPr="00086DC5">
        <w:t xml:space="preserve"> </w:t>
      </w:r>
      <w:r w:rsidR="008941C8" w:rsidRPr="00086DC5">
        <w:t>improperly before this Court</w:t>
      </w:r>
      <w:r w:rsidR="007C0F24" w:rsidRPr="00086DC5">
        <w:t xml:space="preserve"> and ought to be struck off the roll</w:t>
      </w:r>
      <w:r w:rsidR="008941C8" w:rsidRPr="00086DC5">
        <w:t>.</w:t>
      </w:r>
    </w:p>
    <w:p w14:paraId="38248375" w14:textId="77777777" w:rsidR="005B78A2" w:rsidRPr="00086DC5" w:rsidRDefault="005B78A2" w:rsidP="005B3F49">
      <w:pPr>
        <w:spacing w:after="0" w:line="480" w:lineRule="auto"/>
        <w:jc w:val="both"/>
        <w:rPr>
          <w:rFonts w:ascii="Times New Roman" w:hAnsi="Times New Roman" w:cs="Times New Roman"/>
          <w:b/>
          <w:sz w:val="24"/>
          <w:szCs w:val="24"/>
        </w:rPr>
      </w:pPr>
    </w:p>
    <w:p w14:paraId="548896B0" w14:textId="77777777" w:rsidR="00C94FBA" w:rsidRPr="00086DC5" w:rsidRDefault="00C94FBA" w:rsidP="005B3F49">
      <w:pPr>
        <w:spacing w:after="0" w:line="480" w:lineRule="auto"/>
        <w:jc w:val="both"/>
        <w:rPr>
          <w:rFonts w:ascii="Times New Roman" w:hAnsi="Times New Roman" w:cs="Times New Roman"/>
          <w:b/>
          <w:sz w:val="24"/>
          <w:szCs w:val="24"/>
        </w:rPr>
      </w:pPr>
    </w:p>
    <w:p w14:paraId="6BD3E8A2" w14:textId="77777777" w:rsidR="005B3F49" w:rsidRPr="00086DC5" w:rsidRDefault="005B3F49" w:rsidP="00C94FBA">
      <w:pPr>
        <w:pStyle w:val="Heading1"/>
      </w:pPr>
      <w:r w:rsidRPr="00086DC5">
        <w:lastRenderedPageBreak/>
        <w:t>DISPOSITION</w:t>
      </w:r>
    </w:p>
    <w:p w14:paraId="3B90737B" w14:textId="322D3CED" w:rsidR="005B3F49" w:rsidRPr="00086DC5" w:rsidRDefault="0092610F" w:rsidP="0092610F">
      <w:pPr>
        <w:pStyle w:val="BodyTextIndent"/>
        <w:tabs>
          <w:tab w:val="clear" w:pos="720"/>
          <w:tab w:val="left" w:pos="1134"/>
          <w:tab w:val="left" w:pos="1530"/>
        </w:tabs>
        <w:spacing w:after="0"/>
      </w:pPr>
      <w:r w:rsidRPr="00086DC5">
        <w:t xml:space="preserve">       </w:t>
      </w:r>
      <w:r w:rsidR="00B646C0" w:rsidRPr="00086DC5">
        <w:t xml:space="preserve">The </w:t>
      </w:r>
      <w:r w:rsidR="00373F9D" w:rsidRPr="00086DC5">
        <w:t>prelimin</w:t>
      </w:r>
      <w:r w:rsidR="00F444B6" w:rsidRPr="00086DC5">
        <w:t>ary iss</w:t>
      </w:r>
      <w:r w:rsidR="00373F9D" w:rsidRPr="00086DC5">
        <w:t xml:space="preserve">ues </w:t>
      </w:r>
      <w:r w:rsidR="00F444B6" w:rsidRPr="00086DC5">
        <w:t xml:space="preserve">raised </w:t>
      </w:r>
      <w:r w:rsidR="003436C8" w:rsidRPr="00086DC5">
        <w:t xml:space="preserve">by the second </w:t>
      </w:r>
      <w:r w:rsidR="00B646C0" w:rsidRPr="00086DC5">
        <w:t>respondent</w:t>
      </w:r>
      <w:r w:rsidR="00993DDF" w:rsidRPr="00086DC5">
        <w:t>,</w:t>
      </w:r>
      <w:r w:rsidR="00F444B6" w:rsidRPr="00086DC5">
        <w:t xml:space="preserve"> whether the application is improperly before me for failure to seek leave before the court</w:t>
      </w:r>
      <w:r w:rsidR="00F444B6" w:rsidRPr="00086DC5">
        <w:rPr>
          <w:i/>
        </w:rPr>
        <w:t xml:space="preserve"> a quo </w:t>
      </w:r>
      <w:r w:rsidR="00F444B6" w:rsidRPr="00086DC5">
        <w:t>or for pro</w:t>
      </w:r>
      <w:r w:rsidR="00C45DF1" w:rsidRPr="00086DC5">
        <w:t>ceeding under a wrong section</w:t>
      </w:r>
      <w:r w:rsidR="00993DDF" w:rsidRPr="00086DC5">
        <w:t>,</w:t>
      </w:r>
      <w:r w:rsidR="00C45DF1" w:rsidRPr="00086DC5">
        <w:t xml:space="preserve"> pose the</w:t>
      </w:r>
      <w:r w:rsidR="00631F76" w:rsidRPr="00086DC5">
        <w:t xml:space="preserve"> proverbial</w:t>
      </w:r>
      <w:r w:rsidR="00C45DF1" w:rsidRPr="00086DC5">
        <w:t xml:space="preserve"> </w:t>
      </w:r>
      <w:r w:rsidR="00F444B6" w:rsidRPr="00086DC5">
        <w:t xml:space="preserve">chicken and egg dilemma. Either </w:t>
      </w:r>
      <w:r w:rsidR="00B646C0" w:rsidRPr="00086DC5">
        <w:t xml:space="preserve">point is dispositive </w:t>
      </w:r>
      <w:r w:rsidR="007C0F24" w:rsidRPr="00086DC5">
        <w:t xml:space="preserve">of this application. </w:t>
      </w:r>
      <w:r w:rsidR="00BC3C57" w:rsidRPr="00086DC5">
        <w:t xml:space="preserve"> </w:t>
      </w:r>
      <w:r w:rsidR="007C0F24" w:rsidRPr="00086DC5">
        <w:t>O</w:t>
      </w:r>
      <w:r w:rsidR="00B646C0" w:rsidRPr="00086DC5">
        <w:t xml:space="preserve">n that premise, </w:t>
      </w:r>
      <w:r w:rsidR="00F444B6" w:rsidRPr="00086DC5">
        <w:t xml:space="preserve">having found that the application is prematurely before me, </w:t>
      </w:r>
      <w:r w:rsidR="00DC4BE3" w:rsidRPr="00086DC5">
        <w:t xml:space="preserve">the preliminary point is upheld. </w:t>
      </w:r>
      <w:r w:rsidR="005B3F49" w:rsidRPr="00086DC5">
        <w:t xml:space="preserve">I </w:t>
      </w:r>
      <w:r w:rsidR="00AE533E" w:rsidRPr="00086DC5">
        <w:t xml:space="preserve">find it not necessary to determine the other </w:t>
      </w:r>
      <w:r w:rsidR="007C0F24" w:rsidRPr="00086DC5">
        <w:t>points</w:t>
      </w:r>
      <w:r w:rsidR="00AE533E" w:rsidRPr="00086DC5">
        <w:t xml:space="preserve"> raised by the second respondent. </w:t>
      </w:r>
      <w:r w:rsidR="005866A1" w:rsidRPr="00086DC5">
        <w:t>Neither is it necessary to relate to the merits of the application.</w:t>
      </w:r>
      <w:r w:rsidR="00DC4BE3" w:rsidRPr="00086DC5">
        <w:t xml:space="preserve"> </w:t>
      </w:r>
    </w:p>
    <w:p w14:paraId="489BD22D" w14:textId="77777777" w:rsidR="00EA49A9" w:rsidRPr="00086DC5" w:rsidRDefault="00EA49A9" w:rsidP="00D832A5">
      <w:pPr>
        <w:pStyle w:val="BodyTextIndent"/>
        <w:tabs>
          <w:tab w:val="clear" w:pos="720"/>
          <w:tab w:val="left" w:pos="1530"/>
        </w:tabs>
        <w:spacing w:after="0"/>
      </w:pPr>
    </w:p>
    <w:p w14:paraId="5031AA46" w14:textId="0F97AB85" w:rsidR="00DC4BE3" w:rsidRPr="00086DC5" w:rsidRDefault="00DC4BE3" w:rsidP="00773D49">
      <w:pPr>
        <w:pStyle w:val="BodyTextIndent"/>
        <w:tabs>
          <w:tab w:val="clear" w:pos="720"/>
          <w:tab w:val="left" w:pos="1134"/>
          <w:tab w:val="left" w:pos="1530"/>
        </w:tabs>
        <w:spacing w:after="0"/>
        <w:ind w:firstLine="1134"/>
        <w:rPr>
          <w:i/>
          <w:iCs/>
        </w:rPr>
      </w:pPr>
      <w:r w:rsidRPr="00086DC5">
        <w:t xml:space="preserve">As regards costs, Mr </w:t>
      </w:r>
      <w:proofErr w:type="spellStart"/>
      <w:r w:rsidRPr="00086DC5">
        <w:rPr>
          <w:i/>
          <w:iCs/>
        </w:rPr>
        <w:t>Maguchu</w:t>
      </w:r>
      <w:proofErr w:type="spellEnd"/>
      <w:r w:rsidRPr="00086DC5">
        <w:rPr>
          <w:i/>
          <w:iCs/>
        </w:rPr>
        <w:t xml:space="preserve"> </w:t>
      </w:r>
      <w:r w:rsidRPr="00086DC5">
        <w:t>submitted that there would be no need for costs in the event that any of the preliminary points was upheld.</w:t>
      </w:r>
      <w:r w:rsidR="00EA49A9" w:rsidRPr="00086DC5">
        <w:t xml:space="preserve"> There shall therefore be no order for costs.</w:t>
      </w:r>
    </w:p>
    <w:p w14:paraId="502EDCF9" w14:textId="77777777" w:rsidR="005B3F49" w:rsidRPr="00086DC5" w:rsidRDefault="005B3F49" w:rsidP="005B3F49">
      <w:pPr>
        <w:spacing w:after="0"/>
        <w:rPr>
          <w:rFonts w:ascii="Times New Roman" w:hAnsi="Times New Roman" w:cs="Times New Roman"/>
          <w:b/>
          <w:sz w:val="24"/>
          <w:szCs w:val="24"/>
        </w:rPr>
      </w:pPr>
    </w:p>
    <w:p w14:paraId="5C5498BF" w14:textId="77777777" w:rsidR="00630029" w:rsidRPr="00086DC5" w:rsidRDefault="00630029" w:rsidP="00ED7ED1">
      <w:pPr>
        <w:spacing w:after="0" w:line="240" w:lineRule="auto"/>
        <w:rPr>
          <w:rFonts w:ascii="Times New Roman" w:hAnsi="Times New Roman" w:cs="Times New Roman"/>
          <w:b/>
          <w:sz w:val="24"/>
          <w:szCs w:val="24"/>
        </w:rPr>
      </w:pPr>
    </w:p>
    <w:p w14:paraId="1FBE738B" w14:textId="77FFEB52" w:rsidR="005B3F49" w:rsidRPr="00086DC5" w:rsidRDefault="00ED7ED1" w:rsidP="00ED7ED1">
      <w:pPr>
        <w:tabs>
          <w:tab w:val="left" w:pos="1134"/>
        </w:tabs>
        <w:spacing w:after="0" w:line="480" w:lineRule="auto"/>
        <w:jc w:val="both"/>
        <w:rPr>
          <w:rFonts w:ascii="Times New Roman" w:hAnsi="Times New Roman" w:cs="Times New Roman"/>
          <w:sz w:val="24"/>
          <w:szCs w:val="24"/>
        </w:rPr>
      </w:pPr>
      <w:r w:rsidRPr="00086DC5">
        <w:rPr>
          <w:rFonts w:ascii="Times New Roman" w:hAnsi="Times New Roman" w:cs="Times New Roman"/>
          <w:sz w:val="24"/>
          <w:szCs w:val="24"/>
        </w:rPr>
        <w:tab/>
      </w:r>
      <w:r w:rsidR="005B3F49" w:rsidRPr="00086DC5">
        <w:rPr>
          <w:rFonts w:ascii="Times New Roman" w:hAnsi="Times New Roman" w:cs="Times New Roman"/>
          <w:sz w:val="24"/>
          <w:szCs w:val="24"/>
        </w:rPr>
        <w:t>I</w:t>
      </w:r>
      <w:r w:rsidR="007C0F24" w:rsidRPr="00086DC5">
        <w:rPr>
          <w:rFonts w:ascii="Times New Roman" w:hAnsi="Times New Roman" w:cs="Times New Roman"/>
          <w:sz w:val="24"/>
          <w:szCs w:val="24"/>
        </w:rPr>
        <w:t>n the result, i</w:t>
      </w:r>
      <w:r w:rsidR="005B3F49" w:rsidRPr="00086DC5">
        <w:rPr>
          <w:rFonts w:ascii="Times New Roman" w:hAnsi="Times New Roman" w:cs="Times New Roman"/>
          <w:sz w:val="24"/>
          <w:szCs w:val="24"/>
        </w:rPr>
        <w:t>t is accordingly ordered as follows:</w:t>
      </w:r>
    </w:p>
    <w:p w14:paraId="46046AAE" w14:textId="2FCE4E18" w:rsidR="005B3F49" w:rsidRPr="00086DC5" w:rsidRDefault="005B3F49" w:rsidP="00ED7ED1">
      <w:pPr>
        <w:spacing w:after="0" w:line="480" w:lineRule="auto"/>
        <w:jc w:val="both"/>
        <w:rPr>
          <w:rFonts w:ascii="Times New Roman" w:hAnsi="Times New Roman" w:cs="Times New Roman"/>
          <w:sz w:val="24"/>
          <w:szCs w:val="24"/>
        </w:rPr>
      </w:pPr>
      <w:r w:rsidRPr="00086DC5">
        <w:rPr>
          <w:rFonts w:ascii="Times New Roman" w:hAnsi="Times New Roman" w:cs="Times New Roman"/>
          <w:sz w:val="24"/>
          <w:szCs w:val="24"/>
        </w:rPr>
        <w:t xml:space="preserve">The application be and is hereby </w:t>
      </w:r>
      <w:r w:rsidR="00D62DCD" w:rsidRPr="00086DC5">
        <w:rPr>
          <w:rFonts w:ascii="Times New Roman" w:hAnsi="Times New Roman" w:cs="Times New Roman"/>
          <w:sz w:val="24"/>
          <w:szCs w:val="24"/>
        </w:rPr>
        <w:t>struck off the roll</w:t>
      </w:r>
      <w:r w:rsidR="00295AB5" w:rsidRPr="00086DC5">
        <w:rPr>
          <w:rFonts w:ascii="Times New Roman" w:hAnsi="Times New Roman" w:cs="Times New Roman"/>
          <w:sz w:val="24"/>
          <w:szCs w:val="24"/>
        </w:rPr>
        <w:t xml:space="preserve"> wit</w:t>
      </w:r>
      <w:r w:rsidR="00EA49A9" w:rsidRPr="00086DC5">
        <w:rPr>
          <w:rFonts w:ascii="Times New Roman" w:hAnsi="Times New Roman" w:cs="Times New Roman"/>
          <w:sz w:val="24"/>
          <w:szCs w:val="24"/>
        </w:rPr>
        <w:t xml:space="preserve">h </w:t>
      </w:r>
      <w:r w:rsidRPr="00086DC5">
        <w:rPr>
          <w:rFonts w:ascii="Times New Roman" w:hAnsi="Times New Roman" w:cs="Times New Roman"/>
          <w:sz w:val="24"/>
          <w:szCs w:val="24"/>
        </w:rPr>
        <w:t>no order as to costs.</w:t>
      </w:r>
    </w:p>
    <w:p w14:paraId="327D6802" w14:textId="77777777" w:rsidR="005B3F49" w:rsidRPr="00086DC5" w:rsidRDefault="005B3F49" w:rsidP="005B3F49">
      <w:pPr>
        <w:spacing w:after="0"/>
        <w:rPr>
          <w:rFonts w:ascii="Times New Roman" w:hAnsi="Times New Roman" w:cs="Times New Roman"/>
          <w:b/>
          <w:sz w:val="24"/>
          <w:szCs w:val="24"/>
        </w:rPr>
      </w:pPr>
    </w:p>
    <w:p w14:paraId="7FC59536" w14:textId="77777777" w:rsidR="00323482" w:rsidRDefault="00323482" w:rsidP="00323482">
      <w:pPr>
        <w:spacing w:after="0" w:line="480" w:lineRule="auto"/>
        <w:jc w:val="both"/>
        <w:rPr>
          <w:rFonts w:ascii="Times New Roman" w:hAnsi="Times New Roman" w:cs="Times New Roman"/>
          <w:i/>
          <w:sz w:val="24"/>
          <w:szCs w:val="24"/>
        </w:rPr>
      </w:pPr>
    </w:p>
    <w:p w14:paraId="3325755C" w14:textId="77777777" w:rsidR="005B3F49" w:rsidRPr="00086DC5" w:rsidRDefault="005B3F49" w:rsidP="00323482">
      <w:pPr>
        <w:spacing w:after="0" w:line="480" w:lineRule="auto"/>
        <w:jc w:val="both"/>
        <w:rPr>
          <w:rFonts w:ascii="Times New Roman" w:hAnsi="Times New Roman" w:cs="Times New Roman"/>
          <w:sz w:val="24"/>
          <w:szCs w:val="24"/>
        </w:rPr>
      </w:pPr>
      <w:proofErr w:type="spellStart"/>
      <w:r w:rsidRPr="00086DC5">
        <w:rPr>
          <w:rFonts w:ascii="Times New Roman" w:hAnsi="Times New Roman" w:cs="Times New Roman"/>
          <w:i/>
          <w:sz w:val="24"/>
          <w:szCs w:val="24"/>
        </w:rPr>
        <w:t>Muvingi</w:t>
      </w:r>
      <w:proofErr w:type="spellEnd"/>
      <w:r w:rsidRPr="00086DC5">
        <w:rPr>
          <w:rFonts w:ascii="Times New Roman" w:hAnsi="Times New Roman" w:cs="Times New Roman"/>
          <w:i/>
          <w:sz w:val="24"/>
          <w:szCs w:val="24"/>
        </w:rPr>
        <w:t xml:space="preserve"> &amp; </w:t>
      </w:r>
      <w:proofErr w:type="spellStart"/>
      <w:r w:rsidRPr="00086DC5">
        <w:rPr>
          <w:rFonts w:ascii="Times New Roman" w:hAnsi="Times New Roman" w:cs="Times New Roman"/>
          <w:i/>
          <w:sz w:val="24"/>
          <w:szCs w:val="24"/>
        </w:rPr>
        <w:t>Mugadza</w:t>
      </w:r>
      <w:proofErr w:type="spellEnd"/>
      <w:r w:rsidRPr="00086DC5">
        <w:rPr>
          <w:rFonts w:ascii="Times New Roman" w:hAnsi="Times New Roman" w:cs="Times New Roman"/>
          <w:sz w:val="24"/>
          <w:szCs w:val="24"/>
        </w:rPr>
        <w:t>, applicant’s legal practitioners</w:t>
      </w:r>
    </w:p>
    <w:p w14:paraId="3F141BCB" w14:textId="77777777" w:rsidR="005B3F49" w:rsidRPr="00086DC5" w:rsidRDefault="005B3F49" w:rsidP="00264555">
      <w:pPr>
        <w:spacing w:after="0" w:line="480" w:lineRule="auto"/>
        <w:jc w:val="both"/>
        <w:rPr>
          <w:rFonts w:ascii="Times New Roman" w:hAnsi="Times New Roman" w:cs="Times New Roman"/>
          <w:sz w:val="24"/>
          <w:szCs w:val="24"/>
        </w:rPr>
      </w:pPr>
      <w:proofErr w:type="spellStart"/>
      <w:r w:rsidRPr="00086DC5">
        <w:rPr>
          <w:rFonts w:ascii="Times New Roman" w:hAnsi="Times New Roman" w:cs="Times New Roman"/>
          <w:i/>
          <w:sz w:val="24"/>
          <w:szCs w:val="24"/>
        </w:rPr>
        <w:t>Maguchu</w:t>
      </w:r>
      <w:proofErr w:type="spellEnd"/>
      <w:r w:rsidRPr="00086DC5">
        <w:rPr>
          <w:rFonts w:ascii="Times New Roman" w:hAnsi="Times New Roman" w:cs="Times New Roman"/>
          <w:i/>
          <w:sz w:val="24"/>
          <w:szCs w:val="24"/>
        </w:rPr>
        <w:t xml:space="preserve"> &amp; </w:t>
      </w:r>
      <w:proofErr w:type="spellStart"/>
      <w:r w:rsidRPr="00086DC5">
        <w:rPr>
          <w:rFonts w:ascii="Times New Roman" w:hAnsi="Times New Roman" w:cs="Times New Roman"/>
          <w:i/>
          <w:sz w:val="24"/>
          <w:szCs w:val="24"/>
        </w:rPr>
        <w:t>Muchada</w:t>
      </w:r>
      <w:proofErr w:type="spellEnd"/>
      <w:r w:rsidRPr="00086DC5">
        <w:rPr>
          <w:rFonts w:ascii="Times New Roman" w:hAnsi="Times New Roman" w:cs="Times New Roman"/>
          <w:i/>
          <w:sz w:val="24"/>
          <w:szCs w:val="24"/>
        </w:rPr>
        <w:t xml:space="preserve"> Business Attorneys</w:t>
      </w:r>
      <w:r w:rsidRPr="00086DC5">
        <w:rPr>
          <w:rFonts w:ascii="Times New Roman" w:hAnsi="Times New Roman" w:cs="Times New Roman"/>
          <w:sz w:val="24"/>
          <w:szCs w:val="24"/>
        </w:rPr>
        <w:t>, respondent’s legal practitioners</w:t>
      </w:r>
    </w:p>
    <w:p w14:paraId="1BBCD05F" w14:textId="22AF1A28" w:rsidR="005516D1" w:rsidRPr="00086DC5" w:rsidRDefault="005516D1" w:rsidP="00264555">
      <w:pPr>
        <w:spacing w:line="480" w:lineRule="auto"/>
        <w:jc w:val="both"/>
        <w:rPr>
          <w:rFonts w:ascii="Times New Roman" w:hAnsi="Times New Roman" w:cs="Times New Roman"/>
          <w:sz w:val="24"/>
          <w:szCs w:val="24"/>
        </w:rPr>
      </w:pPr>
    </w:p>
    <w:sectPr w:rsidR="005516D1" w:rsidRPr="00086DC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A56B3" w14:textId="77777777" w:rsidR="00786458" w:rsidRDefault="00786458">
      <w:pPr>
        <w:spacing w:after="0" w:line="240" w:lineRule="auto"/>
      </w:pPr>
      <w:r>
        <w:separator/>
      </w:r>
    </w:p>
  </w:endnote>
  <w:endnote w:type="continuationSeparator" w:id="0">
    <w:p w14:paraId="0BC526FF" w14:textId="77777777" w:rsidR="00786458" w:rsidRDefault="0078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0BA7" w14:textId="77777777" w:rsidR="003C3AB5" w:rsidRDefault="003C3A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785C2" w14:textId="77777777" w:rsidR="003C3AB5" w:rsidRDefault="003C3A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D0D1D" w14:textId="77777777" w:rsidR="003C3AB5" w:rsidRDefault="003C3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B26F3" w14:textId="77777777" w:rsidR="00786458" w:rsidRDefault="00786458">
      <w:pPr>
        <w:spacing w:after="0" w:line="240" w:lineRule="auto"/>
      </w:pPr>
      <w:r>
        <w:separator/>
      </w:r>
    </w:p>
  </w:footnote>
  <w:footnote w:type="continuationSeparator" w:id="0">
    <w:p w14:paraId="427CA5C0" w14:textId="77777777" w:rsidR="00786458" w:rsidRDefault="00786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BB2A8" w14:textId="77777777" w:rsidR="003C3AB5" w:rsidRDefault="003C3A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DD228" w14:textId="77777777" w:rsidR="00880E82" w:rsidRPr="00323833" w:rsidRDefault="00880E82" w:rsidP="00597E9A">
    <w:pPr>
      <w:pStyle w:val="Header"/>
      <w:jc w:val="right"/>
      <w:rPr>
        <w:rFonts w:ascii="Times New Roman" w:hAnsi="Times New Roman" w:cs="Times New Roman"/>
      </w:rPr>
    </w:pPr>
    <w:bookmarkStart w:id="0" w:name="_GoBack"/>
    <w:bookmarkEnd w:id="0"/>
    <w:r w:rsidRPr="00323833">
      <w:rPr>
        <w:rFonts w:ascii="Times New Roman" w:hAnsi="Times New Roman" w:cs="Times New Roman"/>
        <w:noProof/>
        <w:lang w:eastAsia="en-ZW"/>
      </w:rPr>
      <mc:AlternateContent>
        <mc:Choice Requires="wps">
          <w:drawing>
            <wp:anchor distT="0" distB="0" distL="114300" distR="114300" simplePos="0" relativeHeight="251660288" behindDoc="0" locked="0" layoutInCell="0" allowOverlap="1" wp14:anchorId="15D4FBA5" wp14:editId="26C6B479">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72C7" w14:textId="5DEFE7F1" w:rsidR="00880E82" w:rsidRPr="00165653" w:rsidRDefault="00BC742A">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Judgment No </w:t>
                          </w:r>
                          <w:r w:rsidR="005E4958">
                            <w:rPr>
                              <w:rFonts w:ascii="Times New Roman" w:hAnsi="Times New Roman" w:cs="Times New Roman"/>
                              <w:b/>
                              <w:sz w:val="24"/>
                              <w:szCs w:val="24"/>
                            </w:rPr>
                            <w:t>0</w:t>
                          </w:r>
                          <w:r>
                            <w:rPr>
                              <w:rFonts w:ascii="Times New Roman" w:hAnsi="Times New Roman" w:cs="Times New Roman"/>
                              <w:b/>
                              <w:sz w:val="24"/>
                              <w:szCs w:val="24"/>
                            </w:rPr>
                            <w:t>6</w:t>
                          </w:r>
                          <w:r w:rsidR="003C3AB5">
                            <w:rPr>
                              <w:rFonts w:ascii="Times New Roman" w:hAnsi="Times New Roman" w:cs="Times New Roman"/>
                              <w:b/>
                              <w:sz w:val="24"/>
                              <w:szCs w:val="24"/>
                            </w:rPr>
                            <w:t>/24</w:t>
                          </w:r>
                        </w:p>
                        <w:p w14:paraId="4BF71C93" w14:textId="7F4550B4" w:rsidR="00880E82" w:rsidRPr="00165653" w:rsidRDefault="000116A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Chamber Application</w:t>
                          </w:r>
                          <w:r w:rsidR="00880E82" w:rsidRPr="00165653">
                            <w:rPr>
                              <w:rFonts w:ascii="Times New Roman" w:hAnsi="Times New Roman" w:cs="Times New Roman"/>
                              <w:b/>
                              <w:sz w:val="24"/>
                              <w:szCs w:val="24"/>
                            </w:rPr>
                            <w:t xml:space="preserve"> No. SC 465/23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D4FBA5"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552372C7" w14:textId="5DEFE7F1" w:rsidR="00880E82" w:rsidRPr="00165653" w:rsidRDefault="00BC742A">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Judgment No </w:t>
                    </w:r>
                    <w:r w:rsidR="005E4958">
                      <w:rPr>
                        <w:rFonts w:ascii="Times New Roman" w:hAnsi="Times New Roman" w:cs="Times New Roman"/>
                        <w:b/>
                        <w:sz w:val="24"/>
                        <w:szCs w:val="24"/>
                      </w:rPr>
                      <w:t>0</w:t>
                    </w:r>
                    <w:r>
                      <w:rPr>
                        <w:rFonts w:ascii="Times New Roman" w:hAnsi="Times New Roman" w:cs="Times New Roman"/>
                        <w:b/>
                        <w:sz w:val="24"/>
                        <w:szCs w:val="24"/>
                      </w:rPr>
                      <w:t>6</w:t>
                    </w:r>
                    <w:r w:rsidR="003C3AB5">
                      <w:rPr>
                        <w:rFonts w:ascii="Times New Roman" w:hAnsi="Times New Roman" w:cs="Times New Roman"/>
                        <w:b/>
                        <w:sz w:val="24"/>
                        <w:szCs w:val="24"/>
                      </w:rPr>
                      <w:t>/24</w:t>
                    </w:r>
                  </w:p>
                  <w:p w14:paraId="4BF71C93" w14:textId="7F4550B4" w:rsidR="00880E82" w:rsidRPr="00165653" w:rsidRDefault="000116A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Chamber Application</w:t>
                    </w:r>
                    <w:r w:rsidR="00880E82" w:rsidRPr="00165653">
                      <w:rPr>
                        <w:rFonts w:ascii="Times New Roman" w:hAnsi="Times New Roman" w:cs="Times New Roman"/>
                        <w:b/>
                        <w:sz w:val="24"/>
                        <w:szCs w:val="24"/>
                      </w:rPr>
                      <w:t xml:space="preserve"> No. SC 465/23</w:t>
                    </w:r>
                  </w:p>
                </w:txbxContent>
              </v:textbox>
              <w10:wrap anchorx="margin" anchory="margin"/>
            </v:shape>
          </w:pict>
        </mc:Fallback>
      </mc:AlternateContent>
    </w:r>
    <w:r w:rsidRPr="00323833">
      <w:rPr>
        <w:rFonts w:ascii="Times New Roman" w:hAnsi="Times New Roman" w:cs="Times New Roman"/>
        <w:noProof/>
        <w:lang w:eastAsia="en-ZW"/>
      </w:rPr>
      <mc:AlternateContent>
        <mc:Choice Requires="wps">
          <w:drawing>
            <wp:anchor distT="0" distB="0" distL="114300" distR="114300" simplePos="0" relativeHeight="251659264" behindDoc="0" locked="0" layoutInCell="0" allowOverlap="1" wp14:anchorId="30063D08" wp14:editId="7A6022C9">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wps:spPr>
                    <wps:txbx>
                      <w:txbxContent>
                        <w:p w14:paraId="1F319A2B" w14:textId="77777777" w:rsidR="00880E82" w:rsidRDefault="00880E8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C3AB5" w:rsidRPr="003C3AB5">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0063D08"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" o:allowincell="f" fillcolor="#92d050" stroked="f">
              <v:textbox style="mso-fit-shape-to-text:t" inset=",0,,0">
                <w:txbxContent>
                  <w:p w14:paraId="1F319A2B" w14:textId="77777777" w:rsidR="00880E82" w:rsidRDefault="00880E82">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C3AB5" w:rsidRPr="003C3AB5">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6DE" w14:textId="77777777" w:rsidR="003C3AB5" w:rsidRDefault="003C3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5562"/>
    <w:multiLevelType w:val="hybridMultilevel"/>
    <w:tmpl w:val="B4EC780E"/>
    <w:lvl w:ilvl="0" w:tplc="2C5AE17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D326D42"/>
    <w:multiLevelType w:val="hybridMultilevel"/>
    <w:tmpl w:val="6C52218C"/>
    <w:lvl w:ilvl="0" w:tplc="DB723716">
      <w:start w:val="1"/>
      <w:numFmt w:val="decimal"/>
      <w:lvlText w:val="(%1)"/>
      <w:lvlJc w:val="left"/>
      <w:pPr>
        <w:ind w:left="720" w:hanging="360"/>
      </w:pPr>
      <w:rPr>
        <w:rFonts w:hint="default"/>
      </w:rPr>
    </w:lvl>
    <w:lvl w:ilvl="1" w:tplc="41EEAF10">
      <w:start w:val="2"/>
      <w:numFmt w:val="decimal"/>
      <w:lvlText w:val="(%2)"/>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BCE0C8F"/>
    <w:multiLevelType w:val="hybridMultilevel"/>
    <w:tmpl w:val="1708DE24"/>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DD567DF"/>
    <w:multiLevelType w:val="hybridMultilevel"/>
    <w:tmpl w:val="4DE0E954"/>
    <w:lvl w:ilvl="0" w:tplc="6BA61F98">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43D75FD4"/>
    <w:multiLevelType w:val="hybridMultilevel"/>
    <w:tmpl w:val="1566525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68C3464"/>
    <w:multiLevelType w:val="hybridMultilevel"/>
    <w:tmpl w:val="79B4613E"/>
    <w:lvl w:ilvl="0" w:tplc="65CCD622">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652C0B23"/>
    <w:multiLevelType w:val="hybridMultilevel"/>
    <w:tmpl w:val="E6D0722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49"/>
    <w:rsid w:val="00001A9C"/>
    <w:rsid w:val="00002EEC"/>
    <w:rsid w:val="00002EF1"/>
    <w:rsid w:val="00005505"/>
    <w:rsid w:val="00006402"/>
    <w:rsid w:val="000116AC"/>
    <w:rsid w:val="00011C3A"/>
    <w:rsid w:val="00012F7F"/>
    <w:rsid w:val="00021F6A"/>
    <w:rsid w:val="000226D7"/>
    <w:rsid w:val="00035CA1"/>
    <w:rsid w:val="000406E1"/>
    <w:rsid w:val="00040944"/>
    <w:rsid w:val="00040A2D"/>
    <w:rsid w:val="000427A1"/>
    <w:rsid w:val="000428EF"/>
    <w:rsid w:val="000471C4"/>
    <w:rsid w:val="000529A4"/>
    <w:rsid w:val="0006271C"/>
    <w:rsid w:val="00064C05"/>
    <w:rsid w:val="00070FDE"/>
    <w:rsid w:val="0008698E"/>
    <w:rsid w:val="00086DC5"/>
    <w:rsid w:val="00090D09"/>
    <w:rsid w:val="00091C84"/>
    <w:rsid w:val="00093B0E"/>
    <w:rsid w:val="00093EC3"/>
    <w:rsid w:val="000B4110"/>
    <w:rsid w:val="000B5900"/>
    <w:rsid w:val="000B68B7"/>
    <w:rsid w:val="000C2DC6"/>
    <w:rsid w:val="000C43B0"/>
    <w:rsid w:val="000C717B"/>
    <w:rsid w:val="000D2C17"/>
    <w:rsid w:val="000D415E"/>
    <w:rsid w:val="000D6B01"/>
    <w:rsid w:val="000D7301"/>
    <w:rsid w:val="000F17AF"/>
    <w:rsid w:val="000F288D"/>
    <w:rsid w:val="00101623"/>
    <w:rsid w:val="00107DE2"/>
    <w:rsid w:val="00112295"/>
    <w:rsid w:val="00126B57"/>
    <w:rsid w:val="00140AA6"/>
    <w:rsid w:val="00154D50"/>
    <w:rsid w:val="0016531E"/>
    <w:rsid w:val="00165653"/>
    <w:rsid w:val="001673BE"/>
    <w:rsid w:val="00181CDA"/>
    <w:rsid w:val="0018641C"/>
    <w:rsid w:val="001907D6"/>
    <w:rsid w:val="00190E91"/>
    <w:rsid w:val="001917A5"/>
    <w:rsid w:val="001942B6"/>
    <w:rsid w:val="00194E17"/>
    <w:rsid w:val="001A19E5"/>
    <w:rsid w:val="001A1AEA"/>
    <w:rsid w:val="001A64E9"/>
    <w:rsid w:val="001A7ADA"/>
    <w:rsid w:val="001B0699"/>
    <w:rsid w:val="001B2C3E"/>
    <w:rsid w:val="001C483A"/>
    <w:rsid w:val="001C6DD6"/>
    <w:rsid w:val="001D1955"/>
    <w:rsid w:val="001D23CD"/>
    <w:rsid w:val="001D3646"/>
    <w:rsid w:val="001D4124"/>
    <w:rsid w:val="001D5D15"/>
    <w:rsid w:val="001E4DF4"/>
    <w:rsid w:val="001E6234"/>
    <w:rsid w:val="001F6E66"/>
    <w:rsid w:val="00202C2F"/>
    <w:rsid w:val="002050FE"/>
    <w:rsid w:val="00206903"/>
    <w:rsid w:val="002072FD"/>
    <w:rsid w:val="00211814"/>
    <w:rsid w:val="0021750D"/>
    <w:rsid w:val="00223CA6"/>
    <w:rsid w:val="00227E2F"/>
    <w:rsid w:val="00230576"/>
    <w:rsid w:val="0023438F"/>
    <w:rsid w:val="00240440"/>
    <w:rsid w:val="00240DFE"/>
    <w:rsid w:val="002463B5"/>
    <w:rsid w:val="00263042"/>
    <w:rsid w:val="00264555"/>
    <w:rsid w:val="0026537E"/>
    <w:rsid w:val="0026575D"/>
    <w:rsid w:val="00274AB8"/>
    <w:rsid w:val="00283986"/>
    <w:rsid w:val="00287A47"/>
    <w:rsid w:val="0029302D"/>
    <w:rsid w:val="00294AC7"/>
    <w:rsid w:val="00295AB5"/>
    <w:rsid w:val="002A5D33"/>
    <w:rsid w:val="002A6E8A"/>
    <w:rsid w:val="002B48CB"/>
    <w:rsid w:val="002B5ECF"/>
    <w:rsid w:val="002D0625"/>
    <w:rsid w:val="002D2BF0"/>
    <w:rsid w:val="002D357C"/>
    <w:rsid w:val="002E0F03"/>
    <w:rsid w:val="002E22E5"/>
    <w:rsid w:val="002F2409"/>
    <w:rsid w:val="00307554"/>
    <w:rsid w:val="003150C9"/>
    <w:rsid w:val="00317A67"/>
    <w:rsid w:val="00321459"/>
    <w:rsid w:val="00323482"/>
    <w:rsid w:val="0032472D"/>
    <w:rsid w:val="00334282"/>
    <w:rsid w:val="003345D8"/>
    <w:rsid w:val="003371FD"/>
    <w:rsid w:val="00341A04"/>
    <w:rsid w:val="003436C8"/>
    <w:rsid w:val="00344F83"/>
    <w:rsid w:val="00346325"/>
    <w:rsid w:val="0035278D"/>
    <w:rsid w:val="003529BF"/>
    <w:rsid w:val="003603D2"/>
    <w:rsid w:val="00367413"/>
    <w:rsid w:val="00367E74"/>
    <w:rsid w:val="003701BE"/>
    <w:rsid w:val="00373F9D"/>
    <w:rsid w:val="00375DF9"/>
    <w:rsid w:val="00377B52"/>
    <w:rsid w:val="003846F0"/>
    <w:rsid w:val="0038775F"/>
    <w:rsid w:val="00393C0D"/>
    <w:rsid w:val="00393D12"/>
    <w:rsid w:val="003A0383"/>
    <w:rsid w:val="003A2968"/>
    <w:rsid w:val="003A5E64"/>
    <w:rsid w:val="003B50DD"/>
    <w:rsid w:val="003B5E1A"/>
    <w:rsid w:val="003B728A"/>
    <w:rsid w:val="003B7F3C"/>
    <w:rsid w:val="003C3AB5"/>
    <w:rsid w:val="003C611B"/>
    <w:rsid w:val="003D08CA"/>
    <w:rsid w:val="003D4ED7"/>
    <w:rsid w:val="003E2C79"/>
    <w:rsid w:val="003E5AE0"/>
    <w:rsid w:val="003E731D"/>
    <w:rsid w:val="003F18CE"/>
    <w:rsid w:val="0040060B"/>
    <w:rsid w:val="00400A6C"/>
    <w:rsid w:val="00400F48"/>
    <w:rsid w:val="004028A6"/>
    <w:rsid w:val="00412F97"/>
    <w:rsid w:val="004156FB"/>
    <w:rsid w:val="00421219"/>
    <w:rsid w:val="00422333"/>
    <w:rsid w:val="00432BAC"/>
    <w:rsid w:val="00433CA6"/>
    <w:rsid w:val="00437802"/>
    <w:rsid w:val="00437F9B"/>
    <w:rsid w:val="004431EC"/>
    <w:rsid w:val="004444D9"/>
    <w:rsid w:val="0044502E"/>
    <w:rsid w:val="00461B9B"/>
    <w:rsid w:val="00462C1D"/>
    <w:rsid w:val="0047047E"/>
    <w:rsid w:val="00471F73"/>
    <w:rsid w:val="0047476C"/>
    <w:rsid w:val="00477DE8"/>
    <w:rsid w:val="004807EF"/>
    <w:rsid w:val="004826B9"/>
    <w:rsid w:val="0048673E"/>
    <w:rsid w:val="00490C88"/>
    <w:rsid w:val="004A0C91"/>
    <w:rsid w:val="004A444A"/>
    <w:rsid w:val="004B246C"/>
    <w:rsid w:val="004B36D6"/>
    <w:rsid w:val="004B56B5"/>
    <w:rsid w:val="004C3387"/>
    <w:rsid w:val="004D18B6"/>
    <w:rsid w:val="004D3DA2"/>
    <w:rsid w:val="004E1D20"/>
    <w:rsid w:val="004E27D0"/>
    <w:rsid w:val="004E354C"/>
    <w:rsid w:val="004E43E3"/>
    <w:rsid w:val="004F4671"/>
    <w:rsid w:val="0050651B"/>
    <w:rsid w:val="005100D3"/>
    <w:rsid w:val="00511786"/>
    <w:rsid w:val="00512C90"/>
    <w:rsid w:val="005154B1"/>
    <w:rsid w:val="005162A4"/>
    <w:rsid w:val="005228BF"/>
    <w:rsid w:val="00523BBF"/>
    <w:rsid w:val="005254B9"/>
    <w:rsid w:val="00530115"/>
    <w:rsid w:val="00530162"/>
    <w:rsid w:val="005343D2"/>
    <w:rsid w:val="00540DC7"/>
    <w:rsid w:val="00543338"/>
    <w:rsid w:val="005465A6"/>
    <w:rsid w:val="005466A0"/>
    <w:rsid w:val="0055009C"/>
    <w:rsid w:val="005516D1"/>
    <w:rsid w:val="0055796D"/>
    <w:rsid w:val="00576C8F"/>
    <w:rsid w:val="005866A1"/>
    <w:rsid w:val="00586B6A"/>
    <w:rsid w:val="00587587"/>
    <w:rsid w:val="005900DD"/>
    <w:rsid w:val="005914F7"/>
    <w:rsid w:val="00597E9A"/>
    <w:rsid w:val="005A03C9"/>
    <w:rsid w:val="005A0CA5"/>
    <w:rsid w:val="005A5E36"/>
    <w:rsid w:val="005B04D4"/>
    <w:rsid w:val="005B2717"/>
    <w:rsid w:val="005B3F49"/>
    <w:rsid w:val="005B78A2"/>
    <w:rsid w:val="005C1511"/>
    <w:rsid w:val="005C2E37"/>
    <w:rsid w:val="005C4FF8"/>
    <w:rsid w:val="005D6D82"/>
    <w:rsid w:val="005D701A"/>
    <w:rsid w:val="005E328D"/>
    <w:rsid w:val="005E4958"/>
    <w:rsid w:val="005E6B97"/>
    <w:rsid w:val="005F16FA"/>
    <w:rsid w:val="00603C04"/>
    <w:rsid w:val="006069E5"/>
    <w:rsid w:val="00611769"/>
    <w:rsid w:val="0062560E"/>
    <w:rsid w:val="00625A15"/>
    <w:rsid w:val="00626778"/>
    <w:rsid w:val="006267FF"/>
    <w:rsid w:val="00630029"/>
    <w:rsid w:val="00631047"/>
    <w:rsid w:val="00631DBB"/>
    <w:rsid w:val="00631F76"/>
    <w:rsid w:val="00633599"/>
    <w:rsid w:val="0065158D"/>
    <w:rsid w:val="00654CE6"/>
    <w:rsid w:val="00657CEF"/>
    <w:rsid w:val="00662731"/>
    <w:rsid w:val="00662741"/>
    <w:rsid w:val="006627E7"/>
    <w:rsid w:val="006649C4"/>
    <w:rsid w:val="0067197C"/>
    <w:rsid w:val="00675462"/>
    <w:rsid w:val="00676D42"/>
    <w:rsid w:val="00677BFC"/>
    <w:rsid w:val="00684CFD"/>
    <w:rsid w:val="006854D2"/>
    <w:rsid w:val="00692254"/>
    <w:rsid w:val="006951AB"/>
    <w:rsid w:val="006A044D"/>
    <w:rsid w:val="006B394A"/>
    <w:rsid w:val="006B523A"/>
    <w:rsid w:val="006B53F6"/>
    <w:rsid w:val="006B55D7"/>
    <w:rsid w:val="006B5D06"/>
    <w:rsid w:val="006B5E34"/>
    <w:rsid w:val="006C6152"/>
    <w:rsid w:val="006D33CE"/>
    <w:rsid w:val="006E5E11"/>
    <w:rsid w:val="006E62DC"/>
    <w:rsid w:val="006E7102"/>
    <w:rsid w:val="006F5A03"/>
    <w:rsid w:val="00713272"/>
    <w:rsid w:val="00716300"/>
    <w:rsid w:val="0071645D"/>
    <w:rsid w:val="00716C96"/>
    <w:rsid w:val="007178C2"/>
    <w:rsid w:val="00717B09"/>
    <w:rsid w:val="00721B99"/>
    <w:rsid w:val="00721F4E"/>
    <w:rsid w:val="00722F3A"/>
    <w:rsid w:val="00732185"/>
    <w:rsid w:val="00732E50"/>
    <w:rsid w:val="00735A9A"/>
    <w:rsid w:val="00735F84"/>
    <w:rsid w:val="007459A0"/>
    <w:rsid w:val="00745B61"/>
    <w:rsid w:val="00747F4F"/>
    <w:rsid w:val="007559FE"/>
    <w:rsid w:val="00770104"/>
    <w:rsid w:val="00770F20"/>
    <w:rsid w:val="00773D49"/>
    <w:rsid w:val="00776296"/>
    <w:rsid w:val="00776342"/>
    <w:rsid w:val="007863E5"/>
    <w:rsid w:val="00786458"/>
    <w:rsid w:val="00787D5D"/>
    <w:rsid w:val="00790099"/>
    <w:rsid w:val="007A0ABF"/>
    <w:rsid w:val="007C0F24"/>
    <w:rsid w:val="007C4D43"/>
    <w:rsid w:val="007D2569"/>
    <w:rsid w:val="007D397B"/>
    <w:rsid w:val="007D6E55"/>
    <w:rsid w:val="007F46E1"/>
    <w:rsid w:val="00800623"/>
    <w:rsid w:val="00803450"/>
    <w:rsid w:val="00806126"/>
    <w:rsid w:val="00807B4B"/>
    <w:rsid w:val="00817924"/>
    <w:rsid w:val="008312F3"/>
    <w:rsid w:val="00833189"/>
    <w:rsid w:val="00836DC8"/>
    <w:rsid w:val="00840FAF"/>
    <w:rsid w:val="00851D2D"/>
    <w:rsid w:val="00852C3E"/>
    <w:rsid w:val="008612BD"/>
    <w:rsid w:val="00861AB4"/>
    <w:rsid w:val="00863529"/>
    <w:rsid w:val="00866A7A"/>
    <w:rsid w:val="00880E82"/>
    <w:rsid w:val="00884D22"/>
    <w:rsid w:val="0089046D"/>
    <w:rsid w:val="00890547"/>
    <w:rsid w:val="008941C8"/>
    <w:rsid w:val="008946B2"/>
    <w:rsid w:val="00894C4E"/>
    <w:rsid w:val="00895BCE"/>
    <w:rsid w:val="008B066D"/>
    <w:rsid w:val="008B2786"/>
    <w:rsid w:val="008B6506"/>
    <w:rsid w:val="008B709E"/>
    <w:rsid w:val="008C70D0"/>
    <w:rsid w:val="008E3504"/>
    <w:rsid w:val="008E44FD"/>
    <w:rsid w:val="008E71BC"/>
    <w:rsid w:val="008F0427"/>
    <w:rsid w:val="008F5198"/>
    <w:rsid w:val="008F7315"/>
    <w:rsid w:val="009040A6"/>
    <w:rsid w:val="00920310"/>
    <w:rsid w:val="00923B6A"/>
    <w:rsid w:val="0092610F"/>
    <w:rsid w:val="00927515"/>
    <w:rsid w:val="0093164D"/>
    <w:rsid w:val="009337F0"/>
    <w:rsid w:val="009358C1"/>
    <w:rsid w:val="00941134"/>
    <w:rsid w:val="00941B9C"/>
    <w:rsid w:val="00946A81"/>
    <w:rsid w:val="00951A77"/>
    <w:rsid w:val="00955DED"/>
    <w:rsid w:val="00970182"/>
    <w:rsid w:val="0097222A"/>
    <w:rsid w:val="00981F60"/>
    <w:rsid w:val="00983172"/>
    <w:rsid w:val="0098391D"/>
    <w:rsid w:val="00991DFC"/>
    <w:rsid w:val="00992C46"/>
    <w:rsid w:val="00993365"/>
    <w:rsid w:val="00993DDF"/>
    <w:rsid w:val="00997102"/>
    <w:rsid w:val="009A2670"/>
    <w:rsid w:val="009A3F3A"/>
    <w:rsid w:val="009B2791"/>
    <w:rsid w:val="009B6624"/>
    <w:rsid w:val="009C0D8F"/>
    <w:rsid w:val="009C0FA5"/>
    <w:rsid w:val="009D130B"/>
    <w:rsid w:val="009E3DC6"/>
    <w:rsid w:val="009E6AF7"/>
    <w:rsid w:val="009F0E0D"/>
    <w:rsid w:val="009F1618"/>
    <w:rsid w:val="00A04097"/>
    <w:rsid w:val="00A10E33"/>
    <w:rsid w:val="00A1171D"/>
    <w:rsid w:val="00A16B75"/>
    <w:rsid w:val="00A1781F"/>
    <w:rsid w:val="00A206C8"/>
    <w:rsid w:val="00A3739F"/>
    <w:rsid w:val="00A42A7A"/>
    <w:rsid w:val="00A4471D"/>
    <w:rsid w:val="00A540A2"/>
    <w:rsid w:val="00A564E4"/>
    <w:rsid w:val="00A5676F"/>
    <w:rsid w:val="00A57098"/>
    <w:rsid w:val="00A62C12"/>
    <w:rsid w:val="00A671EA"/>
    <w:rsid w:val="00A74E00"/>
    <w:rsid w:val="00A8285B"/>
    <w:rsid w:val="00AA0ECF"/>
    <w:rsid w:val="00AA2CE7"/>
    <w:rsid w:val="00AB2844"/>
    <w:rsid w:val="00AC3D14"/>
    <w:rsid w:val="00AC6E0F"/>
    <w:rsid w:val="00AD00F6"/>
    <w:rsid w:val="00AD06CF"/>
    <w:rsid w:val="00AE4A08"/>
    <w:rsid w:val="00AE533E"/>
    <w:rsid w:val="00AF02C1"/>
    <w:rsid w:val="00AF069C"/>
    <w:rsid w:val="00AF198C"/>
    <w:rsid w:val="00AF28A7"/>
    <w:rsid w:val="00AF6390"/>
    <w:rsid w:val="00AF7BE9"/>
    <w:rsid w:val="00B00390"/>
    <w:rsid w:val="00B06020"/>
    <w:rsid w:val="00B12942"/>
    <w:rsid w:val="00B16F95"/>
    <w:rsid w:val="00B23AFC"/>
    <w:rsid w:val="00B305E2"/>
    <w:rsid w:val="00B31668"/>
    <w:rsid w:val="00B32156"/>
    <w:rsid w:val="00B37D69"/>
    <w:rsid w:val="00B55F7E"/>
    <w:rsid w:val="00B60305"/>
    <w:rsid w:val="00B63443"/>
    <w:rsid w:val="00B646C0"/>
    <w:rsid w:val="00B66C86"/>
    <w:rsid w:val="00B67C63"/>
    <w:rsid w:val="00B67D73"/>
    <w:rsid w:val="00B76DEB"/>
    <w:rsid w:val="00B858AD"/>
    <w:rsid w:val="00B938B6"/>
    <w:rsid w:val="00B93F9F"/>
    <w:rsid w:val="00B940C7"/>
    <w:rsid w:val="00B948DA"/>
    <w:rsid w:val="00B9646B"/>
    <w:rsid w:val="00BA5253"/>
    <w:rsid w:val="00BB6A86"/>
    <w:rsid w:val="00BC3AAD"/>
    <w:rsid w:val="00BC3B45"/>
    <w:rsid w:val="00BC3C57"/>
    <w:rsid w:val="00BC742A"/>
    <w:rsid w:val="00BD1421"/>
    <w:rsid w:val="00BD5873"/>
    <w:rsid w:val="00BD66E7"/>
    <w:rsid w:val="00BD68E1"/>
    <w:rsid w:val="00BE1FF6"/>
    <w:rsid w:val="00BF311C"/>
    <w:rsid w:val="00C02B3E"/>
    <w:rsid w:val="00C07C26"/>
    <w:rsid w:val="00C12501"/>
    <w:rsid w:val="00C137AB"/>
    <w:rsid w:val="00C179FE"/>
    <w:rsid w:val="00C31073"/>
    <w:rsid w:val="00C45DF1"/>
    <w:rsid w:val="00C46CA9"/>
    <w:rsid w:val="00C46E3C"/>
    <w:rsid w:val="00C55BE8"/>
    <w:rsid w:val="00C6745E"/>
    <w:rsid w:val="00C72844"/>
    <w:rsid w:val="00C73787"/>
    <w:rsid w:val="00C82D7A"/>
    <w:rsid w:val="00C8532D"/>
    <w:rsid w:val="00C94FBA"/>
    <w:rsid w:val="00CA1C9E"/>
    <w:rsid w:val="00CA2315"/>
    <w:rsid w:val="00CA2930"/>
    <w:rsid w:val="00CA34F3"/>
    <w:rsid w:val="00CA4406"/>
    <w:rsid w:val="00CB12D4"/>
    <w:rsid w:val="00CB5587"/>
    <w:rsid w:val="00CB6780"/>
    <w:rsid w:val="00CC2112"/>
    <w:rsid w:val="00CC2BF0"/>
    <w:rsid w:val="00CC51A2"/>
    <w:rsid w:val="00CC6978"/>
    <w:rsid w:val="00CD154F"/>
    <w:rsid w:val="00CD1B2E"/>
    <w:rsid w:val="00CD2680"/>
    <w:rsid w:val="00CD4DEE"/>
    <w:rsid w:val="00CE100E"/>
    <w:rsid w:val="00CE1E21"/>
    <w:rsid w:val="00CE375C"/>
    <w:rsid w:val="00CE7648"/>
    <w:rsid w:val="00CE7D09"/>
    <w:rsid w:val="00CF395E"/>
    <w:rsid w:val="00CF6D88"/>
    <w:rsid w:val="00D01F3C"/>
    <w:rsid w:val="00D055FA"/>
    <w:rsid w:val="00D101A3"/>
    <w:rsid w:val="00D106E5"/>
    <w:rsid w:val="00D27D48"/>
    <w:rsid w:val="00D37DBD"/>
    <w:rsid w:val="00D53274"/>
    <w:rsid w:val="00D567F4"/>
    <w:rsid w:val="00D61DD5"/>
    <w:rsid w:val="00D62DCD"/>
    <w:rsid w:val="00D6732D"/>
    <w:rsid w:val="00D678CC"/>
    <w:rsid w:val="00D75294"/>
    <w:rsid w:val="00D832A5"/>
    <w:rsid w:val="00D846D0"/>
    <w:rsid w:val="00D866F6"/>
    <w:rsid w:val="00D87E41"/>
    <w:rsid w:val="00D9510B"/>
    <w:rsid w:val="00D95A75"/>
    <w:rsid w:val="00DA0011"/>
    <w:rsid w:val="00DA1722"/>
    <w:rsid w:val="00DA2A00"/>
    <w:rsid w:val="00DB4C4C"/>
    <w:rsid w:val="00DB69D2"/>
    <w:rsid w:val="00DB6D83"/>
    <w:rsid w:val="00DC4BE3"/>
    <w:rsid w:val="00DC64A6"/>
    <w:rsid w:val="00DC72B1"/>
    <w:rsid w:val="00DD0FD3"/>
    <w:rsid w:val="00DD3CDE"/>
    <w:rsid w:val="00DE3EC8"/>
    <w:rsid w:val="00DE4C75"/>
    <w:rsid w:val="00DE7FD1"/>
    <w:rsid w:val="00DF36E5"/>
    <w:rsid w:val="00DF4142"/>
    <w:rsid w:val="00DF5A12"/>
    <w:rsid w:val="00DF71CD"/>
    <w:rsid w:val="00E079D6"/>
    <w:rsid w:val="00E10F98"/>
    <w:rsid w:val="00E12690"/>
    <w:rsid w:val="00E13860"/>
    <w:rsid w:val="00E14F97"/>
    <w:rsid w:val="00E20C58"/>
    <w:rsid w:val="00E27638"/>
    <w:rsid w:val="00E30C8C"/>
    <w:rsid w:val="00E3765F"/>
    <w:rsid w:val="00E4050E"/>
    <w:rsid w:val="00E41589"/>
    <w:rsid w:val="00E43A0C"/>
    <w:rsid w:val="00E52991"/>
    <w:rsid w:val="00E55000"/>
    <w:rsid w:val="00E56DAE"/>
    <w:rsid w:val="00E65189"/>
    <w:rsid w:val="00E663FA"/>
    <w:rsid w:val="00E762CF"/>
    <w:rsid w:val="00E872CD"/>
    <w:rsid w:val="00E9008D"/>
    <w:rsid w:val="00E914DC"/>
    <w:rsid w:val="00E95589"/>
    <w:rsid w:val="00E959AA"/>
    <w:rsid w:val="00E9644C"/>
    <w:rsid w:val="00EA2393"/>
    <w:rsid w:val="00EA49A9"/>
    <w:rsid w:val="00EB4958"/>
    <w:rsid w:val="00EC2C91"/>
    <w:rsid w:val="00ED02A3"/>
    <w:rsid w:val="00ED09CA"/>
    <w:rsid w:val="00ED0DF4"/>
    <w:rsid w:val="00ED2FA4"/>
    <w:rsid w:val="00ED5AD3"/>
    <w:rsid w:val="00ED6A7B"/>
    <w:rsid w:val="00ED7E05"/>
    <w:rsid w:val="00ED7ED1"/>
    <w:rsid w:val="00EE197E"/>
    <w:rsid w:val="00EE769C"/>
    <w:rsid w:val="00EF0F53"/>
    <w:rsid w:val="00EF1FAB"/>
    <w:rsid w:val="00EF52ED"/>
    <w:rsid w:val="00EF5A5C"/>
    <w:rsid w:val="00EF6580"/>
    <w:rsid w:val="00F032C4"/>
    <w:rsid w:val="00F0583D"/>
    <w:rsid w:val="00F1294F"/>
    <w:rsid w:val="00F16BC4"/>
    <w:rsid w:val="00F207B4"/>
    <w:rsid w:val="00F20DD4"/>
    <w:rsid w:val="00F252A2"/>
    <w:rsid w:val="00F30F5D"/>
    <w:rsid w:val="00F329EB"/>
    <w:rsid w:val="00F34FA1"/>
    <w:rsid w:val="00F444B6"/>
    <w:rsid w:val="00F51BD6"/>
    <w:rsid w:val="00F532CF"/>
    <w:rsid w:val="00F53C77"/>
    <w:rsid w:val="00F63A2D"/>
    <w:rsid w:val="00F65AFB"/>
    <w:rsid w:val="00F84EEF"/>
    <w:rsid w:val="00F91843"/>
    <w:rsid w:val="00F9427F"/>
    <w:rsid w:val="00FA2D46"/>
    <w:rsid w:val="00FA3E4C"/>
    <w:rsid w:val="00FA3F6E"/>
    <w:rsid w:val="00FA4393"/>
    <w:rsid w:val="00FA50F0"/>
    <w:rsid w:val="00FA7084"/>
    <w:rsid w:val="00FB20C2"/>
    <w:rsid w:val="00FB3BD3"/>
    <w:rsid w:val="00FB6125"/>
    <w:rsid w:val="00FD5F96"/>
    <w:rsid w:val="00FE02B9"/>
    <w:rsid w:val="00FE6B54"/>
    <w:rsid w:val="00FF26B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25ED9"/>
  <w15:docId w15:val="{8D488286-7CF9-43D0-950F-28B0910C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F49"/>
  </w:style>
  <w:style w:type="paragraph" w:styleId="Heading1">
    <w:name w:val="heading 1"/>
    <w:basedOn w:val="Normal"/>
    <w:next w:val="Normal"/>
    <w:link w:val="Heading1Char"/>
    <w:uiPriority w:val="9"/>
    <w:qFormat/>
    <w:rsid w:val="006B5E34"/>
    <w:pPr>
      <w:keepNext/>
      <w:spacing w:after="0" w:line="480" w:lineRule="auto"/>
      <w:jc w:val="both"/>
      <w:outlineLvl w:val="0"/>
    </w:pPr>
    <w:rPr>
      <w:rFonts w:ascii="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F49"/>
  </w:style>
  <w:style w:type="paragraph" w:styleId="ListParagraph">
    <w:name w:val="List Paragraph"/>
    <w:basedOn w:val="Normal"/>
    <w:uiPriority w:val="34"/>
    <w:qFormat/>
    <w:rsid w:val="005B3F49"/>
    <w:pPr>
      <w:ind w:left="720"/>
      <w:contextualSpacing/>
    </w:pPr>
  </w:style>
  <w:style w:type="paragraph" w:styleId="Footer">
    <w:name w:val="footer"/>
    <w:basedOn w:val="Normal"/>
    <w:link w:val="FooterChar"/>
    <w:uiPriority w:val="99"/>
    <w:unhideWhenUsed/>
    <w:rsid w:val="00165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53"/>
  </w:style>
  <w:style w:type="paragraph" w:styleId="BodyTextIndent">
    <w:name w:val="Body Text Indent"/>
    <w:basedOn w:val="Normal"/>
    <w:link w:val="BodyTextIndentChar"/>
    <w:uiPriority w:val="99"/>
    <w:unhideWhenUsed/>
    <w:rsid w:val="000116AC"/>
    <w:pPr>
      <w:tabs>
        <w:tab w:val="left" w:pos="720"/>
        <w:tab w:val="left" w:pos="1440"/>
      </w:tabs>
      <w:spacing w:line="480" w:lineRule="auto"/>
      <w:ind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116AC"/>
    <w:rPr>
      <w:rFonts w:ascii="Times New Roman" w:hAnsi="Times New Roman" w:cs="Times New Roman"/>
      <w:sz w:val="24"/>
      <w:szCs w:val="24"/>
    </w:rPr>
  </w:style>
  <w:style w:type="paragraph" w:styleId="BodyText">
    <w:name w:val="Body Text"/>
    <w:basedOn w:val="Normal"/>
    <w:link w:val="BodyTextChar"/>
    <w:uiPriority w:val="99"/>
    <w:unhideWhenUsed/>
    <w:rsid w:val="00D846D0"/>
    <w:pPr>
      <w:tabs>
        <w:tab w:val="left" w:pos="1440"/>
      </w:tabs>
      <w:spacing w:after="0"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D846D0"/>
    <w:rPr>
      <w:rFonts w:ascii="Times New Roman" w:hAnsi="Times New Roman" w:cs="Times New Roman"/>
      <w:sz w:val="24"/>
      <w:szCs w:val="24"/>
    </w:rPr>
  </w:style>
  <w:style w:type="character" w:customStyle="1" w:styleId="Heading1Char">
    <w:name w:val="Heading 1 Char"/>
    <w:basedOn w:val="DefaultParagraphFont"/>
    <w:link w:val="Heading1"/>
    <w:uiPriority w:val="9"/>
    <w:rsid w:val="006B5E34"/>
    <w:rPr>
      <w:rFonts w:ascii="Times New Roman" w:hAnsi="Times New Roman" w:cs="Times New Roman"/>
      <w:b/>
      <w:sz w:val="24"/>
      <w:szCs w:val="24"/>
      <w:u w:val="single"/>
    </w:rPr>
  </w:style>
  <w:style w:type="paragraph" w:styleId="BodyTextIndent2">
    <w:name w:val="Body Text Indent 2"/>
    <w:basedOn w:val="Normal"/>
    <w:link w:val="BodyTextIndent2Char"/>
    <w:uiPriority w:val="99"/>
    <w:unhideWhenUsed/>
    <w:rsid w:val="00A04097"/>
    <w:pPr>
      <w:spacing w:after="0" w:line="240" w:lineRule="auto"/>
      <w:ind w:left="1440" w:hanging="360"/>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040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Gwyneth Mlambo</dc:creator>
  <cp:lastModifiedBy>USR</cp:lastModifiedBy>
  <cp:revision>15</cp:revision>
  <dcterms:created xsi:type="dcterms:W3CDTF">2024-01-17T07:38:00Z</dcterms:created>
  <dcterms:modified xsi:type="dcterms:W3CDTF">2024-01-17T08:21:00Z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883af4a436edceb1a1a40d284d35fe7c04e887a52eb4d02d10d1bbdcfc67d7d2</vt:lpwstr>
  </property>
</Properties>
</file>