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61B" w:rsidRPr="003B53DA" w:rsidRDefault="003B53DA" w:rsidP="00C7661B">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REPORTABLE (3)</w:t>
      </w: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C7661B" w:rsidRPr="00263A0E" w:rsidRDefault="00C7661B" w:rsidP="00C7661B">
      <w:pPr>
        <w:pStyle w:val="NoSpacing"/>
        <w:rPr>
          <w:rFonts w:ascii="Times New Roman" w:hAnsi="Times New Roman" w:cs="Times New Roman"/>
          <w:b/>
          <w:sz w:val="24"/>
          <w:szCs w:val="24"/>
        </w:rPr>
      </w:pPr>
    </w:p>
    <w:p w:rsidR="00694981" w:rsidRPr="00263A0E" w:rsidRDefault="00694981" w:rsidP="00C7661B">
      <w:pPr>
        <w:pStyle w:val="NoSpacing"/>
        <w:jc w:val="center"/>
        <w:rPr>
          <w:rFonts w:ascii="Times New Roman" w:hAnsi="Times New Roman" w:cs="Times New Roman"/>
          <w:b/>
          <w:sz w:val="24"/>
          <w:szCs w:val="24"/>
        </w:rPr>
      </w:pPr>
      <w:r w:rsidRPr="00263A0E">
        <w:rPr>
          <w:rFonts w:ascii="Times New Roman" w:hAnsi="Times New Roman" w:cs="Times New Roman"/>
          <w:b/>
          <w:sz w:val="24"/>
          <w:szCs w:val="24"/>
        </w:rPr>
        <w:t>ZAMBEZI</w:t>
      </w:r>
      <w:r w:rsidR="00C7661B" w:rsidRPr="00263A0E">
        <w:rPr>
          <w:rFonts w:ascii="Times New Roman" w:hAnsi="Times New Roman" w:cs="Times New Roman"/>
          <w:b/>
          <w:sz w:val="24"/>
          <w:szCs w:val="24"/>
        </w:rPr>
        <w:t xml:space="preserve">     </w:t>
      </w:r>
      <w:r w:rsidRPr="00263A0E">
        <w:rPr>
          <w:rFonts w:ascii="Times New Roman" w:hAnsi="Times New Roman" w:cs="Times New Roman"/>
          <w:b/>
          <w:sz w:val="24"/>
          <w:szCs w:val="24"/>
        </w:rPr>
        <w:t>GAS</w:t>
      </w:r>
      <w:r w:rsidR="00C7661B" w:rsidRPr="00263A0E">
        <w:rPr>
          <w:rFonts w:ascii="Times New Roman" w:hAnsi="Times New Roman" w:cs="Times New Roman"/>
          <w:b/>
          <w:sz w:val="24"/>
          <w:szCs w:val="24"/>
        </w:rPr>
        <w:t xml:space="preserve">     </w:t>
      </w:r>
      <w:r w:rsidRPr="00263A0E">
        <w:rPr>
          <w:rFonts w:ascii="Times New Roman" w:hAnsi="Times New Roman" w:cs="Times New Roman"/>
          <w:b/>
          <w:sz w:val="24"/>
          <w:szCs w:val="24"/>
        </w:rPr>
        <w:t>ZIMBABWE</w:t>
      </w:r>
      <w:r w:rsidR="00C7661B" w:rsidRPr="00263A0E">
        <w:rPr>
          <w:rFonts w:ascii="Times New Roman" w:hAnsi="Times New Roman" w:cs="Times New Roman"/>
          <w:b/>
          <w:sz w:val="24"/>
          <w:szCs w:val="24"/>
        </w:rPr>
        <w:t xml:space="preserve">  </w:t>
      </w:r>
      <w:proofErr w:type="gramStart"/>
      <w:r w:rsidR="00C7661B" w:rsidRPr="00263A0E">
        <w:rPr>
          <w:rFonts w:ascii="Times New Roman" w:hAnsi="Times New Roman" w:cs="Times New Roman"/>
          <w:b/>
          <w:sz w:val="24"/>
          <w:szCs w:val="24"/>
        </w:rPr>
        <w:t xml:space="preserve">   </w:t>
      </w:r>
      <w:r w:rsidRPr="00263A0E">
        <w:rPr>
          <w:rFonts w:ascii="Times New Roman" w:hAnsi="Times New Roman" w:cs="Times New Roman"/>
          <w:b/>
          <w:sz w:val="24"/>
          <w:szCs w:val="24"/>
        </w:rPr>
        <w:t>(</w:t>
      </w:r>
      <w:proofErr w:type="gramEnd"/>
      <w:r w:rsidRPr="00263A0E">
        <w:rPr>
          <w:rFonts w:ascii="Times New Roman" w:hAnsi="Times New Roman" w:cs="Times New Roman"/>
          <w:b/>
          <w:sz w:val="24"/>
          <w:szCs w:val="24"/>
        </w:rPr>
        <w:t>PRIVATE)</w:t>
      </w:r>
      <w:r w:rsidR="00C7661B" w:rsidRPr="00263A0E">
        <w:rPr>
          <w:rFonts w:ascii="Times New Roman" w:hAnsi="Times New Roman" w:cs="Times New Roman"/>
          <w:b/>
          <w:sz w:val="24"/>
          <w:szCs w:val="24"/>
        </w:rPr>
        <w:t xml:space="preserve">     </w:t>
      </w:r>
      <w:r w:rsidRPr="00263A0E">
        <w:rPr>
          <w:rFonts w:ascii="Times New Roman" w:hAnsi="Times New Roman" w:cs="Times New Roman"/>
          <w:b/>
          <w:sz w:val="24"/>
          <w:szCs w:val="24"/>
        </w:rPr>
        <w:t>LIMITED</w:t>
      </w:r>
    </w:p>
    <w:p w:rsidR="00694981" w:rsidRPr="00263A0E" w:rsidRDefault="00694981" w:rsidP="00C7661B">
      <w:pPr>
        <w:pStyle w:val="NoSpacing"/>
        <w:ind w:left="1440"/>
        <w:jc w:val="center"/>
        <w:rPr>
          <w:rFonts w:ascii="Times New Roman" w:hAnsi="Times New Roman" w:cs="Times New Roman"/>
          <w:b/>
          <w:sz w:val="24"/>
          <w:szCs w:val="24"/>
        </w:rPr>
      </w:pPr>
    </w:p>
    <w:p w:rsidR="00694981" w:rsidRPr="00263A0E" w:rsidRDefault="00694981" w:rsidP="00C7661B">
      <w:pPr>
        <w:pStyle w:val="NoSpacing"/>
        <w:jc w:val="center"/>
        <w:rPr>
          <w:rFonts w:ascii="Times New Roman" w:hAnsi="Times New Roman" w:cs="Times New Roman"/>
          <w:b/>
          <w:sz w:val="24"/>
          <w:szCs w:val="24"/>
        </w:rPr>
      </w:pPr>
      <w:r w:rsidRPr="00263A0E">
        <w:rPr>
          <w:rFonts w:ascii="Times New Roman" w:hAnsi="Times New Roman" w:cs="Times New Roman"/>
          <w:b/>
          <w:sz w:val="24"/>
          <w:szCs w:val="24"/>
        </w:rPr>
        <w:t>v</w:t>
      </w:r>
    </w:p>
    <w:p w:rsidR="00C7661B" w:rsidRPr="00263A0E" w:rsidRDefault="00C7661B" w:rsidP="00C7661B">
      <w:pPr>
        <w:pStyle w:val="NoSpacing"/>
        <w:jc w:val="center"/>
        <w:rPr>
          <w:rFonts w:ascii="Times New Roman" w:hAnsi="Times New Roman" w:cs="Times New Roman"/>
          <w:b/>
          <w:sz w:val="24"/>
          <w:szCs w:val="24"/>
        </w:rPr>
      </w:pPr>
    </w:p>
    <w:p w:rsidR="00694981" w:rsidRPr="00263A0E" w:rsidRDefault="00C7661B" w:rsidP="00C7661B">
      <w:pPr>
        <w:pStyle w:val="NoSpacing"/>
        <w:jc w:val="center"/>
        <w:rPr>
          <w:rFonts w:ascii="Times New Roman" w:hAnsi="Times New Roman" w:cs="Times New Roman"/>
          <w:b/>
          <w:sz w:val="24"/>
          <w:szCs w:val="24"/>
        </w:rPr>
      </w:pPr>
      <w:r w:rsidRPr="00263A0E">
        <w:rPr>
          <w:rFonts w:ascii="Times New Roman" w:hAnsi="Times New Roman" w:cs="Times New Roman"/>
          <w:b/>
          <w:sz w:val="24"/>
          <w:szCs w:val="24"/>
        </w:rPr>
        <w:t xml:space="preserve">(1)     </w:t>
      </w:r>
      <w:r w:rsidR="00694981" w:rsidRPr="00263A0E">
        <w:rPr>
          <w:rFonts w:ascii="Times New Roman" w:hAnsi="Times New Roman" w:cs="Times New Roman"/>
          <w:b/>
          <w:sz w:val="24"/>
          <w:szCs w:val="24"/>
        </w:rPr>
        <w:t>N.R</w:t>
      </w:r>
      <w:r w:rsidRPr="00263A0E">
        <w:rPr>
          <w:rFonts w:ascii="Times New Roman" w:hAnsi="Times New Roman" w:cs="Times New Roman"/>
          <w:b/>
          <w:sz w:val="24"/>
          <w:szCs w:val="24"/>
        </w:rPr>
        <w:t>.</w:t>
      </w:r>
      <w:r w:rsidR="00694981" w:rsidRPr="00263A0E">
        <w:rPr>
          <w:rFonts w:ascii="Times New Roman" w:hAnsi="Times New Roman" w:cs="Times New Roman"/>
          <w:b/>
          <w:sz w:val="24"/>
          <w:szCs w:val="24"/>
        </w:rPr>
        <w:t xml:space="preserve"> </w:t>
      </w:r>
      <w:r w:rsidRPr="00263A0E">
        <w:rPr>
          <w:rFonts w:ascii="Times New Roman" w:hAnsi="Times New Roman" w:cs="Times New Roman"/>
          <w:b/>
          <w:sz w:val="24"/>
          <w:szCs w:val="24"/>
        </w:rPr>
        <w:t xml:space="preserve">    </w:t>
      </w:r>
      <w:r w:rsidR="00694981" w:rsidRPr="00263A0E">
        <w:rPr>
          <w:rFonts w:ascii="Times New Roman" w:hAnsi="Times New Roman" w:cs="Times New Roman"/>
          <w:b/>
          <w:sz w:val="24"/>
          <w:szCs w:val="24"/>
        </w:rPr>
        <w:t>BARBER</w:t>
      </w:r>
      <w:r w:rsidRPr="00263A0E">
        <w:rPr>
          <w:rFonts w:ascii="Times New Roman" w:hAnsi="Times New Roman" w:cs="Times New Roman"/>
          <w:b/>
          <w:sz w:val="24"/>
          <w:szCs w:val="24"/>
        </w:rPr>
        <w:t xml:space="preserve">    </w:t>
      </w:r>
      <w:r w:rsidR="00694981" w:rsidRPr="00263A0E">
        <w:rPr>
          <w:rFonts w:ascii="Times New Roman" w:hAnsi="Times New Roman" w:cs="Times New Roman"/>
          <w:b/>
          <w:sz w:val="24"/>
          <w:szCs w:val="24"/>
        </w:rPr>
        <w:t xml:space="preserve"> (PRIVATE) </w:t>
      </w:r>
      <w:r w:rsidRPr="00263A0E">
        <w:rPr>
          <w:rFonts w:ascii="Times New Roman" w:hAnsi="Times New Roman" w:cs="Times New Roman"/>
          <w:b/>
          <w:sz w:val="24"/>
          <w:szCs w:val="24"/>
        </w:rPr>
        <w:t xml:space="preserve">    </w:t>
      </w:r>
      <w:r w:rsidR="00694981" w:rsidRPr="00263A0E">
        <w:rPr>
          <w:rFonts w:ascii="Times New Roman" w:hAnsi="Times New Roman" w:cs="Times New Roman"/>
          <w:b/>
          <w:sz w:val="24"/>
          <w:szCs w:val="24"/>
        </w:rPr>
        <w:t>LIMITED</w:t>
      </w:r>
    </w:p>
    <w:p w:rsidR="00694981" w:rsidRPr="00263A0E" w:rsidRDefault="00694981" w:rsidP="00C7661B">
      <w:pPr>
        <w:pStyle w:val="NoSpacing"/>
        <w:ind w:left="1440"/>
        <w:jc w:val="center"/>
        <w:rPr>
          <w:rFonts w:ascii="Times New Roman" w:hAnsi="Times New Roman" w:cs="Times New Roman"/>
          <w:b/>
          <w:sz w:val="24"/>
          <w:szCs w:val="24"/>
        </w:rPr>
      </w:pPr>
    </w:p>
    <w:p w:rsidR="00694981" w:rsidRPr="00263A0E" w:rsidRDefault="00C7661B" w:rsidP="00C7661B">
      <w:pPr>
        <w:pStyle w:val="NoSpacing"/>
        <w:jc w:val="center"/>
        <w:rPr>
          <w:rFonts w:ascii="Times New Roman" w:hAnsi="Times New Roman" w:cs="Times New Roman"/>
          <w:b/>
          <w:sz w:val="24"/>
          <w:szCs w:val="24"/>
        </w:rPr>
      </w:pPr>
      <w:r w:rsidRPr="00263A0E">
        <w:rPr>
          <w:rFonts w:ascii="Times New Roman" w:hAnsi="Times New Roman" w:cs="Times New Roman"/>
          <w:b/>
          <w:sz w:val="24"/>
          <w:szCs w:val="24"/>
        </w:rPr>
        <w:t xml:space="preserve">(2)     </w:t>
      </w:r>
      <w:r w:rsidR="00694981" w:rsidRPr="00263A0E">
        <w:rPr>
          <w:rFonts w:ascii="Times New Roman" w:hAnsi="Times New Roman" w:cs="Times New Roman"/>
          <w:b/>
          <w:sz w:val="24"/>
          <w:szCs w:val="24"/>
        </w:rPr>
        <w:t xml:space="preserve">THE </w:t>
      </w:r>
      <w:r w:rsidRPr="00263A0E">
        <w:rPr>
          <w:rFonts w:ascii="Times New Roman" w:hAnsi="Times New Roman" w:cs="Times New Roman"/>
          <w:b/>
          <w:sz w:val="24"/>
          <w:szCs w:val="24"/>
        </w:rPr>
        <w:t xml:space="preserve">    </w:t>
      </w:r>
      <w:r w:rsidR="00694981" w:rsidRPr="00263A0E">
        <w:rPr>
          <w:rFonts w:ascii="Times New Roman" w:hAnsi="Times New Roman" w:cs="Times New Roman"/>
          <w:b/>
          <w:sz w:val="24"/>
          <w:szCs w:val="24"/>
        </w:rPr>
        <w:t xml:space="preserve">SHERIFF </w:t>
      </w:r>
      <w:r w:rsidRPr="00263A0E">
        <w:rPr>
          <w:rFonts w:ascii="Times New Roman" w:hAnsi="Times New Roman" w:cs="Times New Roman"/>
          <w:b/>
          <w:sz w:val="24"/>
          <w:szCs w:val="24"/>
        </w:rPr>
        <w:t xml:space="preserve">    </w:t>
      </w:r>
      <w:r w:rsidR="00694981" w:rsidRPr="00263A0E">
        <w:rPr>
          <w:rFonts w:ascii="Times New Roman" w:hAnsi="Times New Roman" w:cs="Times New Roman"/>
          <w:b/>
          <w:sz w:val="24"/>
          <w:szCs w:val="24"/>
        </w:rPr>
        <w:t xml:space="preserve">FOR </w:t>
      </w:r>
      <w:r w:rsidRPr="00263A0E">
        <w:rPr>
          <w:rFonts w:ascii="Times New Roman" w:hAnsi="Times New Roman" w:cs="Times New Roman"/>
          <w:b/>
          <w:sz w:val="24"/>
          <w:szCs w:val="24"/>
        </w:rPr>
        <w:t xml:space="preserve">    </w:t>
      </w:r>
      <w:r w:rsidR="00694981" w:rsidRPr="00263A0E">
        <w:rPr>
          <w:rFonts w:ascii="Times New Roman" w:hAnsi="Times New Roman" w:cs="Times New Roman"/>
          <w:b/>
          <w:sz w:val="24"/>
          <w:szCs w:val="24"/>
        </w:rPr>
        <w:t>ZIMBABWE</w:t>
      </w:r>
    </w:p>
    <w:p w:rsidR="00694981" w:rsidRPr="00263A0E" w:rsidRDefault="00694981" w:rsidP="00694981">
      <w:pPr>
        <w:pStyle w:val="NoSpacing"/>
        <w:rPr>
          <w:rFonts w:ascii="Times New Roman" w:hAnsi="Times New Roman" w:cs="Times New Roman"/>
          <w:sz w:val="24"/>
          <w:szCs w:val="24"/>
        </w:rPr>
      </w:pPr>
    </w:p>
    <w:p w:rsidR="00694981" w:rsidRPr="00263A0E" w:rsidRDefault="00694981" w:rsidP="00694981">
      <w:pPr>
        <w:pStyle w:val="NoSpacing"/>
        <w:jc w:val="center"/>
        <w:rPr>
          <w:rFonts w:ascii="Times New Roman" w:hAnsi="Times New Roman" w:cs="Times New Roman"/>
          <w:b/>
          <w:sz w:val="24"/>
          <w:szCs w:val="24"/>
        </w:rPr>
      </w:pPr>
    </w:p>
    <w:p w:rsidR="00694981" w:rsidRPr="00263A0E" w:rsidRDefault="00694981" w:rsidP="00694981">
      <w:pPr>
        <w:pStyle w:val="NoSpacing"/>
        <w:rPr>
          <w:rFonts w:ascii="Times New Roman" w:hAnsi="Times New Roman" w:cs="Times New Roman"/>
          <w:b/>
          <w:sz w:val="24"/>
          <w:szCs w:val="24"/>
        </w:rPr>
      </w:pPr>
      <w:r w:rsidRPr="00263A0E">
        <w:rPr>
          <w:rFonts w:ascii="Times New Roman" w:hAnsi="Times New Roman" w:cs="Times New Roman"/>
          <w:b/>
          <w:sz w:val="24"/>
          <w:szCs w:val="24"/>
        </w:rPr>
        <w:t>SUPREME COURT OF ZIMBABWE</w:t>
      </w:r>
    </w:p>
    <w:p w:rsidR="00694981" w:rsidRPr="00263A0E" w:rsidRDefault="00694981" w:rsidP="00694981">
      <w:pPr>
        <w:pStyle w:val="NoSpacing"/>
        <w:rPr>
          <w:rFonts w:ascii="Times New Roman" w:hAnsi="Times New Roman" w:cs="Times New Roman"/>
          <w:b/>
          <w:sz w:val="24"/>
          <w:szCs w:val="24"/>
        </w:rPr>
      </w:pPr>
      <w:r w:rsidRPr="00263A0E">
        <w:rPr>
          <w:rFonts w:ascii="Times New Roman" w:hAnsi="Times New Roman" w:cs="Times New Roman"/>
          <w:b/>
          <w:sz w:val="24"/>
          <w:szCs w:val="24"/>
        </w:rPr>
        <w:t>MALABA CJ, MAVANGIRA JA &amp; MATHONSI JA</w:t>
      </w:r>
    </w:p>
    <w:p w:rsidR="00694981" w:rsidRPr="00263A0E" w:rsidRDefault="00694981" w:rsidP="00694981">
      <w:pPr>
        <w:pStyle w:val="NoSpacing"/>
        <w:rPr>
          <w:rFonts w:ascii="Times New Roman" w:hAnsi="Times New Roman" w:cs="Times New Roman"/>
          <w:b/>
          <w:sz w:val="24"/>
          <w:szCs w:val="24"/>
        </w:rPr>
      </w:pPr>
      <w:r w:rsidRPr="00263A0E">
        <w:rPr>
          <w:rFonts w:ascii="Times New Roman" w:hAnsi="Times New Roman" w:cs="Times New Roman"/>
          <w:b/>
          <w:sz w:val="24"/>
          <w:szCs w:val="24"/>
        </w:rPr>
        <w:t xml:space="preserve">HARARE, </w:t>
      </w:r>
      <w:r w:rsidR="00016FA6" w:rsidRPr="00263A0E">
        <w:rPr>
          <w:rFonts w:ascii="Times New Roman" w:hAnsi="Times New Roman" w:cs="Times New Roman"/>
          <w:b/>
          <w:sz w:val="24"/>
          <w:szCs w:val="24"/>
        </w:rPr>
        <w:t>OCTOBER 7, 2019</w:t>
      </w:r>
      <w:r w:rsidRPr="00263A0E">
        <w:rPr>
          <w:rFonts w:ascii="Times New Roman" w:hAnsi="Times New Roman" w:cs="Times New Roman"/>
          <w:b/>
          <w:sz w:val="24"/>
          <w:szCs w:val="24"/>
        </w:rPr>
        <w:t xml:space="preserve"> &amp;</w:t>
      </w:r>
      <w:r w:rsidR="003B53DA">
        <w:rPr>
          <w:rFonts w:ascii="Times New Roman" w:hAnsi="Times New Roman" w:cs="Times New Roman"/>
          <w:b/>
          <w:sz w:val="24"/>
          <w:szCs w:val="24"/>
        </w:rPr>
        <w:t xml:space="preserve"> JANUARY 20, 2020</w:t>
      </w:r>
    </w:p>
    <w:p w:rsidR="00694981" w:rsidRPr="00263A0E" w:rsidRDefault="00694981" w:rsidP="00694981">
      <w:pPr>
        <w:pStyle w:val="NoSpacing"/>
        <w:rPr>
          <w:rFonts w:ascii="Times New Roman" w:hAnsi="Times New Roman" w:cs="Times New Roman"/>
          <w:sz w:val="24"/>
          <w:szCs w:val="24"/>
        </w:rPr>
      </w:pPr>
    </w:p>
    <w:p w:rsidR="00694981" w:rsidRPr="00263A0E" w:rsidRDefault="006220A1" w:rsidP="00E63CD4">
      <w:pPr>
        <w:pStyle w:val="NoSpacing"/>
        <w:spacing w:line="360" w:lineRule="auto"/>
        <w:rPr>
          <w:rFonts w:ascii="Times New Roman" w:hAnsi="Times New Roman" w:cs="Times New Roman"/>
          <w:sz w:val="24"/>
          <w:szCs w:val="24"/>
        </w:rPr>
      </w:pPr>
      <w:r w:rsidRPr="00263A0E">
        <w:rPr>
          <w:rFonts w:ascii="Times New Roman" w:hAnsi="Times New Roman" w:cs="Times New Roman"/>
          <w:i/>
          <w:sz w:val="24"/>
          <w:szCs w:val="24"/>
        </w:rPr>
        <w:t xml:space="preserve">T </w:t>
      </w:r>
      <w:proofErr w:type="spellStart"/>
      <w:r w:rsidRPr="00263A0E">
        <w:rPr>
          <w:rFonts w:ascii="Times New Roman" w:hAnsi="Times New Roman" w:cs="Times New Roman"/>
          <w:i/>
          <w:sz w:val="24"/>
          <w:szCs w:val="24"/>
        </w:rPr>
        <w:t>Magwaliba</w:t>
      </w:r>
      <w:proofErr w:type="spellEnd"/>
      <w:r w:rsidR="00C7661B" w:rsidRPr="00263A0E">
        <w:rPr>
          <w:rFonts w:ascii="Times New Roman" w:hAnsi="Times New Roman" w:cs="Times New Roman"/>
          <w:sz w:val="24"/>
          <w:szCs w:val="24"/>
        </w:rPr>
        <w:t>,</w:t>
      </w:r>
      <w:r w:rsidRPr="00263A0E">
        <w:rPr>
          <w:rFonts w:ascii="Times New Roman" w:hAnsi="Times New Roman" w:cs="Times New Roman"/>
          <w:i/>
          <w:sz w:val="24"/>
          <w:szCs w:val="24"/>
        </w:rPr>
        <w:t xml:space="preserve"> </w:t>
      </w:r>
      <w:r w:rsidRPr="00263A0E">
        <w:rPr>
          <w:rFonts w:ascii="Times New Roman" w:hAnsi="Times New Roman" w:cs="Times New Roman"/>
          <w:sz w:val="24"/>
          <w:szCs w:val="24"/>
        </w:rPr>
        <w:t>with him</w:t>
      </w:r>
      <w:r w:rsidR="00016FA6" w:rsidRPr="00263A0E">
        <w:rPr>
          <w:rFonts w:ascii="Times New Roman" w:hAnsi="Times New Roman" w:cs="Times New Roman"/>
          <w:i/>
          <w:sz w:val="24"/>
          <w:szCs w:val="24"/>
        </w:rPr>
        <w:t xml:space="preserve"> T </w:t>
      </w:r>
      <w:proofErr w:type="spellStart"/>
      <w:r w:rsidR="00016FA6" w:rsidRPr="00263A0E">
        <w:rPr>
          <w:rFonts w:ascii="Times New Roman" w:hAnsi="Times New Roman" w:cs="Times New Roman"/>
          <w:i/>
          <w:sz w:val="24"/>
          <w:szCs w:val="24"/>
        </w:rPr>
        <w:t>Jera</w:t>
      </w:r>
      <w:proofErr w:type="spellEnd"/>
      <w:r w:rsidRPr="00263A0E">
        <w:rPr>
          <w:rFonts w:ascii="Times New Roman" w:hAnsi="Times New Roman" w:cs="Times New Roman"/>
          <w:sz w:val="24"/>
          <w:szCs w:val="24"/>
        </w:rPr>
        <w:t>, for the appellant</w:t>
      </w:r>
    </w:p>
    <w:p w:rsidR="00694981" w:rsidRPr="00263A0E" w:rsidRDefault="006220A1" w:rsidP="00E63CD4">
      <w:pPr>
        <w:pStyle w:val="NoSpacing"/>
        <w:spacing w:line="360" w:lineRule="auto"/>
        <w:rPr>
          <w:rFonts w:ascii="Times New Roman" w:hAnsi="Times New Roman" w:cs="Times New Roman"/>
          <w:sz w:val="24"/>
          <w:szCs w:val="24"/>
        </w:rPr>
      </w:pPr>
      <w:r w:rsidRPr="00263A0E">
        <w:rPr>
          <w:rFonts w:ascii="Times New Roman" w:hAnsi="Times New Roman" w:cs="Times New Roman"/>
          <w:i/>
          <w:sz w:val="24"/>
          <w:szCs w:val="24"/>
        </w:rPr>
        <w:t xml:space="preserve">T </w:t>
      </w:r>
      <w:proofErr w:type="spellStart"/>
      <w:r w:rsidRPr="00263A0E">
        <w:rPr>
          <w:rFonts w:ascii="Times New Roman" w:hAnsi="Times New Roman" w:cs="Times New Roman"/>
          <w:i/>
          <w:sz w:val="24"/>
          <w:szCs w:val="24"/>
        </w:rPr>
        <w:t>Zhuwarara</w:t>
      </w:r>
      <w:proofErr w:type="spellEnd"/>
      <w:r w:rsidR="00C7661B" w:rsidRPr="00263A0E">
        <w:rPr>
          <w:rFonts w:ascii="Times New Roman" w:hAnsi="Times New Roman" w:cs="Times New Roman"/>
          <w:sz w:val="24"/>
          <w:szCs w:val="24"/>
        </w:rPr>
        <w:t>,</w:t>
      </w:r>
      <w:r w:rsidRPr="00263A0E">
        <w:rPr>
          <w:rFonts w:ascii="Times New Roman" w:hAnsi="Times New Roman" w:cs="Times New Roman"/>
          <w:i/>
          <w:sz w:val="24"/>
          <w:szCs w:val="24"/>
        </w:rPr>
        <w:t xml:space="preserve"> </w:t>
      </w:r>
      <w:r w:rsidRPr="00263A0E">
        <w:rPr>
          <w:rFonts w:ascii="Times New Roman" w:hAnsi="Times New Roman" w:cs="Times New Roman"/>
          <w:sz w:val="24"/>
          <w:szCs w:val="24"/>
        </w:rPr>
        <w:t>with him</w:t>
      </w:r>
      <w:r w:rsidR="00016FA6" w:rsidRPr="00263A0E">
        <w:rPr>
          <w:rFonts w:ascii="Times New Roman" w:hAnsi="Times New Roman" w:cs="Times New Roman"/>
          <w:sz w:val="24"/>
          <w:szCs w:val="24"/>
        </w:rPr>
        <w:t xml:space="preserve"> </w:t>
      </w:r>
      <w:r w:rsidR="00016FA6" w:rsidRPr="00263A0E">
        <w:rPr>
          <w:rFonts w:ascii="Times New Roman" w:hAnsi="Times New Roman" w:cs="Times New Roman"/>
          <w:i/>
          <w:sz w:val="24"/>
          <w:szCs w:val="24"/>
        </w:rPr>
        <w:t xml:space="preserve">L </w:t>
      </w:r>
      <w:proofErr w:type="spellStart"/>
      <w:r w:rsidR="00016FA6" w:rsidRPr="00263A0E">
        <w:rPr>
          <w:rFonts w:ascii="Times New Roman" w:hAnsi="Times New Roman" w:cs="Times New Roman"/>
          <w:i/>
          <w:sz w:val="24"/>
          <w:szCs w:val="24"/>
        </w:rPr>
        <w:t>Matapura</w:t>
      </w:r>
      <w:proofErr w:type="spellEnd"/>
      <w:r w:rsidR="00694981" w:rsidRPr="00263A0E">
        <w:rPr>
          <w:rFonts w:ascii="Times New Roman" w:hAnsi="Times New Roman" w:cs="Times New Roman"/>
          <w:sz w:val="24"/>
          <w:szCs w:val="24"/>
        </w:rPr>
        <w:t>, for the first respondent</w:t>
      </w:r>
    </w:p>
    <w:p w:rsidR="00694981" w:rsidRPr="00263A0E" w:rsidRDefault="00694981" w:rsidP="00E63CD4">
      <w:pPr>
        <w:pStyle w:val="NoSpacing"/>
        <w:spacing w:line="360" w:lineRule="auto"/>
        <w:rPr>
          <w:rFonts w:ascii="Times New Roman" w:hAnsi="Times New Roman" w:cs="Times New Roman"/>
          <w:sz w:val="24"/>
          <w:szCs w:val="24"/>
        </w:rPr>
      </w:pPr>
      <w:r w:rsidRPr="00263A0E">
        <w:rPr>
          <w:rFonts w:ascii="Times New Roman" w:hAnsi="Times New Roman" w:cs="Times New Roman"/>
          <w:sz w:val="24"/>
          <w:szCs w:val="24"/>
        </w:rPr>
        <w:t xml:space="preserve">No appearance for </w:t>
      </w:r>
      <w:r w:rsidR="00016FA6" w:rsidRPr="00263A0E">
        <w:rPr>
          <w:rFonts w:ascii="Times New Roman" w:hAnsi="Times New Roman" w:cs="Times New Roman"/>
          <w:sz w:val="24"/>
          <w:szCs w:val="24"/>
        </w:rPr>
        <w:t>the second respondent</w:t>
      </w:r>
    </w:p>
    <w:p w:rsidR="00020CB6" w:rsidRPr="00263A0E" w:rsidRDefault="00020CB6" w:rsidP="00C7661B">
      <w:pPr>
        <w:pStyle w:val="NoSpacing"/>
        <w:rPr>
          <w:rFonts w:ascii="Times New Roman" w:hAnsi="Times New Roman" w:cs="Times New Roman"/>
        </w:rPr>
      </w:pPr>
    </w:p>
    <w:p w:rsidR="00B3065C" w:rsidRPr="00263A0E" w:rsidRDefault="006220A1" w:rsidP="00FC2B18">
      <w:pPr>
        <w:spacing w:line="480" w:lineRule="auto"/>
        <w:jc w:val="both"/>
        <w:rPr>
          <w:rFonts w:ascii="Times New Roman" w:hAnsi="Times New Roman" w:cs="Times New Roman"/>
          <w:sz w:val="24"/>
          <w:szCs w:val="24"/>
        </w:rPr>
      </w:pPr>
      <w:r w:rsidRPr="00263A0E">
        <w:rPr>
          <w:rFonts w:ascii="Times New Roman" w:hAnsi="Times New Roman" w:cs="Times New Roman"/>
          <w:sz w:val="24"/>
          <w:szCs w:val="24"/>
        </w:rPr>
        <w:tab/>
      </w:r>
      <w:r w:rsidRPr="00263A0E">
        <w:rPr>
          <w:rFonts w:ascii="Times New Roman" w:hAnsi="Times New Roman" w:cs="Times New Roman"/>
          <w:sz w:val="24"/>
          <w:szCs w:val="24"/>
        </w:rPr>
        <w:tab/>
      </w:r>
      <w:r w:rsidRPr="00263A0E">
        <w:rPr>
          <w:rFonts w:ascii="Times New Roman" w:hAnsi="Times New Roman" w:cs="Times New Roman"/>
          <w:b/>
          <w:sz w:val="24"/>
          <w:szCs w:val="24"/>
        </w:rPr>
        <w:t xml:space="preserve">MALABA CJ: </w:t>
      </w:r>
      <w:r w:rsidRPr="00263A0E">
        <w:rPr>
          <w:rFonts w:ascii="Times New Roman" w:hAnsi="Times New Roman" w:cs="Times New Roman"/>
          <w:sz w:val="24"/>
          <w:szCs w:val="24"/>
        </w:rPr>
        <w:t xml:space="preserve">This is an appeal against the decision of the High </w:t>
      </w:r>
      <w:r w:rsidR="00B3065C" w:rsidRPr="00263A0E">
        <w:rPr>
          <w:rFonts w:ascii="Times New Roman" w:hAnsi="Times New Roman" w:cs="Times New Roman"/>
          <w:sz w:val="24"/>
          <w:szCs w:val="24"/>
        </w:rPr>
        <w:t xml:space="preserve">Court (“the court </w:t>
      </w:r>
      <w:r w:rsidR="00B3065C" w:rsidRPr="00263A0E">
        <w:rPr>
          <w:rFonts w:ascii="Times New Roman" w:hAnsi="Times New Roman" w:cs="Times New Roman"/>
          <w:i/>
          <w:sz w:val="24"/>
          <w:szCs w:val="24"/>
        </w:rPr>
        <w:t>a quo</w:t>
      </w:r>
      <w:r w:rsidR="00B3065C" w:rsidRPr="00263A0E">
        <w:rPr>
          <w:rFonts w:ascii="Times New Roman" w:hAnsi="Times New Roman" w:cs="Times New Roman"/>
          <w:sz w:val="24"/>
          <w:szCs w:val="24"/>
        </w:rPr>
        <w:t>”)</w:t>
      </w:r>
      <w:r w:rsidRPr="00263A0E">
        <w:rPr>
          <w:rFonts w:ascii="Times New Roman" w:hAnsi="Times New Roman" w:cs="Times New Roman"/>
          <w:sz w:val="24"/>
          <w:szCs w:val="24"/>
        </w:rPr>
        <w:t xml:space="preserve"> dismiss</w:t>
      </w:r>
      <w:r w:rsidR="00365FE9" w:rsidRPr="00263A0E">
        <w:rPr>
          <w:rFonts w:ascii="Times New Roman" w:hAnsi="Times New Roman" w:cs="Times New Roman"/>
          <w:sz w:val="24"/>
          <w:szCs w:val="24"/>
        </w:rPr>
        <w:t>ing</w:t>
      </w:r>
      <w:r w:rsidRPr="00263A0E">
        <w:rPr>
          <w:rFonts w:ascii="Times New Roman" w:hAnsi="Times New Roman" w:cs="Times New Roman"/>
          <w:sz w:val="24"/>
          <w:szCs w:val="24"/>
        </w:rPr>
        <w:t xml:space="preserve"> </w:t>
      </w:r>
      <w:r w:rsidR="00365FE9" w:rsidRPr="00263A0E">
        <w:rPr>
          <w:rFonts w:ascii="Times New Roman" w:hAnsi="Times New Roman" w:cs="Times New Roman"/>
          <w:sz w:val="24"/>
          <w:szCs w:val="24"/>
        </w:rPr>
        <w:t xml:space="preserve">an </w:t>
      </w:r>
      <w:r w:rsidR="00FC2B18" w:rsidRPr="00263A0E">
        <w:rPr>
          <w:rFonts w:ascii="Times New Roman" w:hAnsi="Times New Roman" w:cs="Times New Roman"/>
          <w:sz w:val="24"/>
          <w:szCs w:val="24"/>
        </w:rPr>
        <w:t xml:space="preserve">urgent </w:t>
      </w:r>
      <w:r w:rsidR="00F7116D" w:rsidRPr="00263A0E">
        <w:rPr>
          <w:rFonts w:ascii="Times New Roman" w:hAnsi="Times New Roman" w:cs="Times New Roman"/>
          <w:sz w:val="24"/>
          <w:szCs w:val="24"/>
        </w:rPr>
        <w:t xml:space="preserve">chamber </w:t>
      </w:r>
      <w:r w:rsidR="00FC2B18" w:rsidRPr="00263A0E">
        <w:rPr>
          <w:rFonts w:ascii="Times New Roman" w:hAnsi="Times New Roman" w:cs="Times New Roman"/>
          <w:sz w:val="24"/>
          <w:szCs w:val="24"/>
        </w:rPr>
        <w:t>application for a</w:t>
      </w:r>
      <w:r w:rsidR="00365FE9" w:rsidRPr="00263A0E">
        <w:rPr>
          <w:rFonts w:ascii="Times New Roman" w:hAnsi="Times New Roman" w:cs="Times New Roman"/>
          <w:sz w:val="24"/>
          <w:szCs w:val="24"/>
        </w:rPr>
        <w:t>n</w:t>
      </w:r>
      <w:r w:rsidR="00FC2B18" w:rsidRPr="00263A0E">
        <w:rPr>
          <w:rFonts w:ascii="Times New Roman" w:hAnsi="Times New Roman" w:cs="Times New Roman"/>
          <w:sz w:val="24"/>
          <w:szCs w:val="24"/>
        </w:rPr>
        <w:t xml:space="preserve"> order </w:t>
      </w:r>
      <w:r w:rsidR="00365FE9" w:rsidRPr="00263A0E">
        <w:rPr>
          <w:rFonts w:ascii="Times New Roman" w:hAnsi="Times New Roman" w:cs="Times New Roman"/>
          <w:sz w:val="24"/>
          <w:szCs w:val="24"/>
        </w:rPr>
        <w:t>declaring</w:t>
      </w:r>
      <w:r w:rsidR="00622F1A" w:rsidRPr="00263A0E">
        <w:rPr>
          <w:rFonts w:ascii="Times New Roman" w:hAnsi="Times New Roman" w:cs="Times New Roman"/>
          <w:sz w:val="24"/>
          <w:szCs w:val="24"/>
        </w:rPr>
        <w:t xml:space="preserve"> that</w:t>
      </w:r>
      <w:r w:rsidR="00633E31" w:rsidRPr="00263A0E">
        <w:rPr>
          <w:rFonts w:ascii="Times New Roman" w:hAnsi="Times New Roman" w:cs="Times New Roman"/>
          <w:sz w:val="24"/>
          <w:szCs w:val="24"/>
        </w:rPr>
        <w:t xml:space="preserve"> </w:t>
      </w:r>
      <w:r w:rsidR="00384DBF" w:rsidRPr="00263A0E">
        <w:rPr>
          <w:rFonts w:ascii="Times New Roman" w:hAnsi="Times New Roman" w:cs="Times New Roman"/>
          <w:sz w:val="24"/>
          <w:szCs w:val="24"/>
        </w:rPr>
        <w:t>the</w:t>
      </w:r>
      <w:r w:rsidR="00633E31" w:rsidRPr="00263A0E">
        <w:rPr>
          <w:rFonts w:ascii="Times New Roman" w:hAnsi="Times New Roman" w:cs="Times New Roman"/>
          <w:sz w:val="24"/>
          <w:szCs w:val="24"/>
        </w:rPr>
        <w:t xml:space="preserve"> payment made to</w:t>
      </w:r>
      <w:r w:rsidR="00FC2B18" w:rsidRPr="00263A0E">
        <w:rPr>
          <w:rFonts w:ascii="Times New Roman" w:hAnsi="Times New Roman" w:cs="Times New Roman"/>
          <w:sz w:val="24"/>
          <w:szCs w:val="24"/>
        </w:rPr>
        <w:t xml:space="preserve"> the </w:t>
      </w:r>
      <w:r w:rsidR="00384DBF" w:rsidRPr="00263A0E">
        <w:rPr>
          <w:rFonts w:ascii="Times New Roman" w:hAnsi="Times New Roman" w:cs="Times New Roman"/>
          <w:sz w:val="24"/>
          <w:szCs w:val="24"/>
        </w:rPr>
        <w:t>first</w:t>
      </w:r>
      <w:r w:rsidR="00FC2B18" w:rsidRPr="00263A0E">
        <w:rPr>
          <w:rFonts w:ascii="Times New Roman" w:hAnsi="Times New Roman" w:cs="Times New Roman"/>
          <w:sz w:val="24"/>
          <w:szCs w:val="24"/>
        </w:rPr>
        <w:t xml:space="preserve"> respondent</w:t>
      </w:r>
      <w:r w:rsidR="00633E31" w:rsidRPr="00263A0E">
        <w:rPr>
          <w:rFonts w:ascii="Times New Roman" w:hAnsi="Times New Roman" w:cs="Times New Roman"/>
          <w:sz w:val="24"/>
          <w:szCs w:val="24"/>
        </w:rPr>
        <w:t xml:space="preserve"> in </w:t>
      </w:r>
      <w:r w:rsidR="00365FE9" w:rsidRPr="00263A0E">
        <w:rPr>
          <w:rFonts w:ascii="Times New Roman" w:hAnsi="Times New Roman" w:cs="Times New Roman"/>
          <w:sz w:val="24"/>
          <w:szCs w:val="24"/>
        </w:rPr>
        <w:t>terms</w:t>
      </w:r>
      <w:r w:rsidR="00633E31" w:rsidRPr="00263A0E">
        <w:rPr>
          <w:rFonts w:ascii="Times New Roman" w:hAnsi="Times New Roman" w:cs="Times New Roman"/>
          <w:sz w:val="24"/>
          <w:szCs w:val="24"/>
        </w:rPr>
        <w:t xml:space="preserve"> of a</w:t>
      </w:r>
      <w:r w:rsidR="00FC2B18" w:rsidRPr="00263A0E">
        <w:rPr>
          <w:rFonts w:ascii="Times New Roman" w:hAnsi="Times New Roman" w:cs="Times New Roman"/>
          <w:sz w:val="24"/>
          <w:szCs w:val="24"/>
        </w:rPr>
        <w:t xml:space="preserve"> </w:t>
      </w:r>
      <w:r w:rsidR="00AB5B52" w:rsidRPr="00263A0E">
        <w:rPr>
          <w:rFonts w:ascii="Times New Roman" w:hAnsi="Times New Roman" w:cs="Times New Roman"/>
          <w:sz w:val="24"/>
          <w:szCs w:val="24"/>
        </w:rPr>
        <w:t>court</w:t>
      </w:r>
      <w:r w:rsidR="00FC2B18" w:rsidRPr="00263A0E">
        <w:rPr>
          <w:rFonts w:ascii="Times New Roman" w:hAnsi="Times New Roman" w:cs="Times New Roman"/>
          <w:sz w:val="24"/>
          <w:szCs w:val="24"/>
        </w:rPr>
        <w:t xml:space="preserve"> </w:t>
      </w:r>
      <w:r w:rsidR="00365FE9" w:rsidRPr="00263A0E">
        <w:rPr>
          <w:rFonts w:ascii="Times New Roman" w:hAnsi="Times New Roman" w:cs="Times New Roman"/>
          <w:sz w:val="24"/>
          <w:szCs w:val="24"/>
        </w:rPr>
        <w:t>order</w:t>
      </w:r>
      <w:r w:rsidR="00FC2B18" w:rsidRPr="00263A0E">
        <w:rPr>
          <w:rFonts w:ascii="Times New Roman" w:hAnsi="Times New Roman" w:cs="Times New Roman"/>
          <w:sz w:val="24"/>
          <w:szCs w:val="24"/>
        </w:rPr>
        <w:t xml:space="preserve"> was</w:t>
      </w:r>
      <w:r w:rsidR="00365FE9" w:rsidRPr="00263A0E">
        <w:rPr>
          <w:rFonts w:ascii="Times New Roman" w:hAnsi="Times New Roman" w:cs="Times New Roman"/>
          <w:sz w:val="24"/>
          <w:szCs w:val="24"/>
        </w:rPr>
        <w:t xml:space="preserve"> a</w:t>
      </w:r>
      <w:r w:rsidR="00FC2B18" w:rsidRPr="00263A0E">
        <w:rPr>
          <w:rFonts w:ascii="Times New Roman" w:hAnsi="Times New Roman" w:cs="Times New Roman"/>
          <w:sz w:val="24"/>
          <w:szCs w:val="24"/>
        </w:rPr>
        <w:t xml:space="preserve"> full and final </w:t>
      </w:r>
      <w:r w:rsidR="00365FE9" w:rsidRPr="00263A0E">
        <w:rPr>
          <w:rFonts w:ascii="Times New Roman" w:hAnsi="Times New Roman" w:cs="Times New Roman"/>
          <w:sz w:val="24"/>
          <w:szCs w:val="24"/>
        </w:rPr>
        <w:t>settlement of the liability owed by the appellant</w:t>
      </w:r>
      <w:r w:rsidRPr="00263A0E">
        <w:rPr>
          <w:rFonts w:ascii="Times New Roman" w:hAnsi="Times New Roman" w:cs="Times New Roman"/>
          <w:sz w:val="24"/>
          <w:szCs w:val="24"/>
        </w:rPr>
        <w:t xml:space="preserve">. </w:t>
      </w:r>
    </w:p>
    <w:p w:rsidR="00365FE9" w:rsidRPr="00263A0E" w:rsidRDefault="00AB5B52" w:rsidP="002D13F4">
      <w:pPr>
        <w:spacing w:line="480" w:lineRule="auto"/>
        <w:ind w:firstLine="720"/>
        <w:jc w:val="both"/>
        <w:rPr>
          <w:rFonts w:ascii="Times New Roman" w:hAnsi="Times New Roman" w:cs="Times New Roman"/>
          <w:sz w:val="24"/>
          <w:szCs w:val="24"/>
        </w:rPr>
      </w:pPr>
      <w:r w:rsidRPr="00263A0E">
        <w:rPr>
          <w:rFonts w:ascii="Times New Roman" w:hAnsi="Times New Roman" w:cs="Times New Roman"/>
          <w:sz w:val="24"/>
          <w:szCs w:val="24"/>
        </w:rPr>
        <w:t xml:space="preserve">The appeal succeeds. </w:t>
      </w:r>
      <w:r w:rsidR="00365FE9" w:rsidRPr="00263A0E">
        <w:rPr>
          <w:rFonts w:ascii="Times New Roman" w:hAnsi="Times New Roman" w:cs="Times New Roman"/>
          <w:sz w:val="24"/>
          <w:szCs w:val="24"/>
        </w:rPr>
        <w:t>T</w:t>
      </w:r>
      <w:r w:rsidR="002D13F4" w:rsidRPr="00263A0E">
        <w:rPr>
          <w:rFonts w:ascii="Times New Roman" w:hAnsi="Times New Roman" w:cs="Times New Roman"/>
          <w:sz w:val="24"/>
          <w:szCs w:val="24"/>
        </w:rPr>
        <w:t>he Court</w:t>
      </w:r>
      <w:r w:rsidR="00365FE9" w:rsidRPr="00263A0E">
        <w:rPr>
          <w:rFonts w:ascii="Times New Roman" w:hAnsi="Times New Roman" w:cs="Times New Roman"/>
          <w:sz w:val="24"/>
          <w:szCs w:val="24"/>
        </w:rPr>
        <w:t xml:space="preserve"> holds</w:t>
      </w:r>
      <w:r w:rsidR="002D13F4" w:rsidRPr="00263A0E">
        <w:rPr>
          <w:rFonts w:ascii="Times New Roman" w:hAnsi="Times New Roman" w:cs="Times New Roman"/>
          <w:sz w:val="24"/>
          <w:szCs w:val="24"/>
        </w:rPr>
        <w:t xml:space="preserve"> that </w:t>
      </w:r>
      <w:r w:rsidRPr="00263A0E">
        <w:rPr>
          <w:rFonts w:ascii="Times New Roman" w:hAnsi="Times New Roman" w:cs="Times New Roman"/>
          <w:sz w:val="24"/>
          <w:szCs w:val="24"/>
        </w:rPr>
        <w:t xml:space="preserve">the </w:t>
      </w:r>
      <w:r w:rsidR="002D13F4" w:rsidRPr="00263A0E">
        <w:rPr>
          <w:rFonts w:ascii="Times New Roman" w:hAnsi="Times New Roman" w:cs="Times New Roman"/>
          <w:sz w:val="24"/>
          <w:szCs w:val="24"/>
        </w:rPr>
        <w:t>Presidential Powers (Temporary Measures) (Amendment of Reserve Bank of Zimbabwe Act &amp; Issue of Real Time Gross Settlement Electronic Dollars (RTGS Dollars))</w:t>
      </w:r>
      <w:r w:rsidR="00502E77" w:rsidRPr="00263A0E">
        <w:rPr>
          <w:rFonts w:ascii="Times New Roman" w:hAnsi="Times New Roman" w:cs="Times New Roman"/>
          <w:sz w:val="24"/>
          <w:szCs w:val="24"/>
        </w:rPr>
        <w:t xml:space="preserve"> </w:t>
      </w:r>
      <w:r w:rsidR="00B54763" w:rsidRPr="00263A0E">
        <w:rPr>
          <w:rFonts w:ascii="Times New Roman" w:hAnsi="Times New Roman" w:cs="Times New Roman"/>
          <w:sz w:val="24"/>
          <w:szCs w:val="24"/>
        </w:rPr>
        <w:t>(</w:t>
      </w:r>
      <w:r w:rsidR="002D13F4" w:rsidRPr="00263A0E">
        <w:rPr>
          <w:rFonts w:ascii="Times New Roman" w:hAnsi="Times New Roman" w:cs="Times New Roman"/>
          <w:sz w:val="24"/>
          <w:szCs w:val="24"/>
        </w:rPr>
        <w:t>“S.I</w:t>
      </w:r>
      <w:r w:rsidR="00384DBF" w:rsidRPr="00263A0E">
        <w:rPr>
          <w:rFonts w:ascii="Times New Roman" w:hAnsi="Times New Roman" w:cs="Times New Roman"/>
          <w:sz w:val="24"/>
          <w:szCs w:val="24"/>
        </w:rPr>
        <w:t>. </w:t>
      </w:r>
      <w:r w:rsidR="002D13F4" w:rsidRPr="00263A0E">
        <w:rPr>
          <w:rFonts w:ascii="Times New Roman" w:hAnsi="Times New Roman" w:cs="Times New Roman"/>
          <w:sz w:val="24"/>
          <w:szCs w:val="24"/>
        </w:rPr>
        <w:t xml:space="preserve">33/19”) expressly provides that assets and liabilities, including judgment debts, </w:t>
      </w:r>
      <w:r w:rsidR="008F2382" w:rsidRPr="00263A0E">
        <w:rPr>
          <w:rFonts w:ascii="Times New Roman" w:hAnsi="Times New Roman" w:cs="Times New Roman"/>
          <w:sz w:val="24"/>
          <w:szCs w:val="24"/>
        </w:rPr>
        <w:t>denominated in</w:t>
      </w:r>
      <w:r w:rsidR="002D13F4" w:rsidRPr="00263A0E">
        <w:rPr>
          <w:rFonts w:ascii="Times New Roman" w:hAnsi="Times New Roman" w:cs="Times New Roman"/>
          <w:sz w:val="24"/>
          <w:szCs w:val="24"/>
        </w:rPr>
        <w:t xml:space="preserve"> United States </w:t>
      </w:r>
      <w:r w:rsidR="000C1092" w:rsidRPr="00263A0E">
        <w:rPr>
          <w:rFonts w:ascii="Times New Roman" w:hAnsi="Times New Roman" w:cs="Times New Roman"/>
          <w:sz w:val="24"/>
          <w:szCs w:val="24"/>
        </w:rPr>
        <w:t>d</w:t>
      </w:r>
      <w:r w:rsidR="002D13F4" w:rsidRPr="00263A0E">
        <w:rPr>
          <w:rFonts w:ascii="Times New Roman" w:hAnsi="Times New Roman" w:cs="Times New Roman"/>
          <w:sz w:val="24"/>
          <w:szCs w:val="24"/>
        </w:rPr>
        <w:t>ollar</w:t>
      </w:r>
      <w:r w:rsidR="008F2382" w:rsidRPr="00263A0E">
        <w:rPr>
          <w:rFonts w:ascii="Times New Roman" w:hAnsi="Times New Roman" w:cs="Times New Roman"/>
          <w:sz w:val="24"/>
          <w:szCs w:val="24"/>
        </w:rPr>
        <w:t>s</w:t>
      </w:r>
      <w:r w:rsidR="002D13F4" w:rsidRPr="00263A0E">
        <w:rPr>
          <w:rFonts w:ascii="Times New Roman" w:hAnsi="Times New Roman" w:cs="Times New Roman"/>
          <w:sz w:val="24"/>
          <w:szCs w:val="24"/>
        </w:rPr>
        <w:t xml:space="preserve"> immediately before the effective date of 22</w:t>
      </w:r>
      <w:r w:rsidR="00384DBF" w:rsidRPr="00263A0E">
        <w:rPr>
          <w:rFonts w:ascii="Times New Roman" w:hAnsi="Times New Roman" w:cs="Times New Roman"/>
          <w:sz w:val="24"/>
          <w:szCs w:val="24"/>
        </w:rPr>
        <w:t> </w:t>
      </w:r>
      <w:r w:rsidR="002D13F4" w:rsidRPr="00263A0E">
        <w:rPr>
          <w:rFonts w:ascii="Times New Roman" w:hAnsi="Times New Roman" w:cs="Times New Roman"/>
          <w:sz w:val="24"/>
          <w:szCs w:val="24"/>
        </w:rPr>
        <w:t xml:space="preserve">February </w:t>
      </w:r>
      <w:r w:rsidR="008F2382" w:rsidRPr="00263A0E">
        <w:rPr>
          <w:rFonts w:ascii="Times New Roman" w:hAnsi="Times New Roman" w:cs="Times New Roman"/>
          <w:sz w:val="24"/>
          <w:szCs w:val="24"/>
        </w:rPr>
        <w:t xml:space="preserve">2019 </w:t>
      </w:r>
      <w:r w:rsidR="002D13F4" w:rsidRPr="00263A0E">
        <w:rPr>
          <w:rFonts w:ascii="Times New Roman" w:hAnsi="Times New Roman" w:cs="Times New Roman"/>
          <w:sz w:val="24"/>
          <w:szCs w:val="24"/>
        </w:rPr>
        <w:t>shall</w:t>
      </w:r>
      <w:r w:rsidR="008F2382" w:rsidRPr="00263A0E">
        <w:rPr>
          <w:rFonts w:ascii="Times New Roman" w:hAnsi="Times New Roman" w:cs="Times New Roman"/>
          <w:sz w:val="24"/>
          <w:szCs w:val="24"/>
        </w:rPr>
        <w:t xml:space="preserve"> on or after the afore</w:t>
      </w:r>
      <w:r w:rsidR="002D13F4" w:rsidRPr="00263A0E">
        <w:rPr>
          <w:rFonts w:ascii="Times New Roman" w:hAnsi="Times New Roman" w:cs="Times New Roman"/>
          <w:sz w:val="24"/>
          <w:szCs w:val="24"/>
        </w:rPr>
        <w:t>me</w:t>
      </w:r>
      <w:r w:rsidR="003251E4" w:rsidRPr="00263A0E">
        <w:rPr>
          <w:rFonts w:ascii="Times New Roman" w:hAnsi="Times New Roman" w:cs="Times New Roman"/>
          <w:sz w:val="24"/>
          <w:szCs w:val="24"/>
        </w:rPr>
        <w:t>ntioned date be valued in RTGS d</w:t>
      </w:r>
      <w:r w:rsidR="002D13F4" w:rsidRPr="00263A0E">
        <w:rPr>
          <w:rFonts w:ascii="Times New Roman" w:hAnsi="Times New Roman" w:cs="Times New Roman"/>
          <w:sz w:val="24"/>
          <w:szCs w:val="24"/>
        </w:rPr>
        <w:t xml:space="preserve">ollars on a one-to-one rate. </w:t>
      </w:r>
    </w:p>
    <w:p w:rsidR="006220A1" w:rsidRPr="00263A0E" w:rsidRDefault="00365FE9" w:rsidP="002D13F4">
      <w:pPr>
        <w:spacing w:line="480" w:lineRule="auto"/>
        <w:ind w:firstLine="720"/>
        <w:jc w:val="both"/>
        <w:rPr>
          <w:rFonts w:ascii="Times New Roman" w:hAnsi="Times New Roman" w:cs="Times New Roman"/>
          <w:sz w:val="24"/>
          <w:szCs w:val="24"/>
        </w:rPr>
      </w:pPr>
      <w:r w:rsidRPr="00263A0E">
        <w:rPr>
          <w:rFonts w:ascii="Times New Roman" w:hAnsi="Times New Roman" w:cs="Times New Roman"/>
          <w:sz w:val="24"/>
          <w:szCs w:val="24"/>
        </w:rPr>
        <w:lastRenderedPageBreak/>
        <w:t>The order in terms of which the appellant was obliged to pay the judgment debt owed to the first respondent, denominated in United Stated dollars,</w:t>
      </w:r>
      <w:r w:rsidR="00830557" w:rsidRPr="00263A0E">
        <w:rPr>
          <w:rFonts w:ascii="Times New Roman" w:hAnsi="Times New Roman" w:cs="Times New Roman"/>
          <w:sz w:val="24"/>
          <w:szCs w:val="24"/>
        </w:rPr>
        <w:t xml:space="preserve"> </w:t>
      </w:r>
      <w:r w:rsidRPr="00263A0E">
        <w:rPr>
          <w:rFonts w:ascii="Times New Roman" w:hAnsi="Times New Roman" w:cs="Times New Roman"/>
          <w:sz w:val="24"/>
          <w:szCs w:val="24"/>
        </w:rPr>
        <w:t xml:space="preserve">was made before the effective date. The judgment </w:t>
      </w:r>
      <w:r w:rsidR="00AA72C5" w:rsidRPr="00263A0E">
        <w:rPr>
          <w:rFonts w:ascii="Times New Roman" w:hAnsi="Times New Roman" w:cs="Times New Roman"/>
          <w:sz w:val="24"/>
          <w:szCs w:val="24"/>
        </w:rPr>
        <w:t>debt and its evaluation</w:t>
      </w:r>
      <w:r w:rsidRPr="00263A0E">
        <w:rPr>
          <w:rFonts w:ascii="Times New Roman" w:hAnsi="Times New Roman" w:cs="Times New Roman"/>
          <w:sz w:val="24"/>
          <w:szCs w:val="24"/>
        </w:rPr>
        <w:t xml:space="preserve"> </w:t>
      </w:r>
      <w:r w:rsidR="00AA72C5" w:rsidRPr="00263A0E">
        <w:rPr>
          <w:rFonts w:ascii="Times New Roman" w:hAnsi="Times New Roman" w:cs="Times New Roman"/>
          <w:sz w:val="24"/>
          <w:szCs w:val="24"/>
        </w:rPr>
        <w:t>fell within the ambit of the provisions of s 4(1</w:t>
      </w:r>
      <w:r w:rsidR="00567927" w:rsidRPr="00263A0E">
        <w:rPr>
          <w:rFonts w:ascii="Times New Roman" w:hAnsi="Times New Roman" w:cs="Times New Roman"/>
          <w:sz w:val="24"/>
          <w:szCs w:val="24"/>
        </w:rPr>
        <w:t>)</w:t>
      </w:r>
      <w:r w:rsidR="00AA72C5" w:rsidRPr="00263A0E">
        <w:rPr>
          <w:rFonts w:ascii="Times New Roman" w:hAnsi="Times New Roman" w:cs="Times New Roman"/>
          <w:sz w:val="24"/>
          <w:szCs w:val="24"/>
        </w:rPr>
        <w:t>(d) of S.I. 33/19.</w:t>
      </w:r>
      <w:r w:rsidRPr="00263A0E">
        <w:rPr>
          <w:rFonts w:ascii="Times New Roman" w:hAnsi="Times New Roman" w:cs="Times New Roman"/>
          <w:sz w:val="24"/>
          <w:szCs w:val="24"/>
        </w:rPr>
        <w:t xml:space="preserve"> </w:t>
      </w:r>
      <w:r w:rsidR="00AA72C5" w:rsidRPr="00263A0E">
        <w:rPr>
          <w:rFonts w:ascii="Times New Roman" w:hAnsi="Times New Roman" w:cs="Times New Roman"/>
          <w:sz w:val="24"/>
          <w:szCs w:val="24"/>
        </w:rPr>
        <w:t>T</w:t>
      </w:r>
      <w:r w:rsidR="002D13F4" w:rsidRPr="00263A0E">
        <w:rPr>
          <w:rFonts w:ascii="Times New Roman" w:hAnsi="Times New Roman" w:cs="Times New Roman"/>
          <w:sz w:val="24"/>
          <w:szCs w:val="24"/>
        </w:rPr>
        <w:t>he payment made by the appellant in fulfilment of the</w:t>
      </w:r>
      <w:r w:rsidR="00384DBF" w:rsidRPr="00263A0E">
        <w:rPr>
          <w:rFonts w:ascii="Times New Roman" w:hAnsi="Times New Roman" w:cs="Times New Roman"/>
          <w:sz w:val="24"/>
          <w:szCs w:val="24"/>
        </w:rPr>
        <w:t xml:space="preserve"> </w:t>
      </w:r>
      <w:r w:rsidR="002D13F4" w:rsidRPr="00263A0E">
        <w:rPr>
          <w:rFonts w:ascii="Times New Roman" w:hAnsi="Times New Roman" w:cs="Times New Roman"/>
          <w:sz w:val="24"/>
          <w:szCs w:val="24"/>
        </w:rPr>
        <w:t xml:space="preserve">judgment debt is </w:t>
      </w:r>
      <w:r w:rsidR="00AA72C5" w:rsidRPr="00263A0E">
        <w:rPr>
          <w:rFonts w:ascii="Times New Roman" w:hAnsi="Times New Roman" w:cs="Times New Roman"/>
          <w:sz w:val="24"/>
          <w:szCs w:val="24"/>
        </w:rPr>
        <w:t xml:space="preserve">a </w:t>
      </w:r>
      <w:r w:rsidR="002D13F4" w:rsidRPr="00263A0E">
        <w:rPr>
          <w:rFonts w:ascii="Times New Roman" w:hAnsi="Times New Roman" w:cs="Times New Roman"/>
          <w:sz w:val="24"/>
          <w:szCs w:val="24"/>
        </w:rPr>
        <w:t xml:space="preserve">full and final </w:t>
      </w:r>
      <w:r w:rsidR="00AA72C5" w:rsidRPr="00263A0E">
        <w:rPr>
          <w:rFonts w:ascii="Times New Roman" w:hAnsi="Times New Roman" w:cs="Times New Roman"/>
          <w:sz w:val="24"/>
          <w:szCs w:val="24"/>
        </w:rPr>
        <w:t>settlement of the liability owed by the appellant</w:t>
      </w:r>
      <w:r w:rsidR="00B54763" w:rsidRPr="00263A0E">
        <w:rPr>
          <w:rFonts w:ascii="Times New Roman" w:hAnsi="Times New Roman" w:cs="Times New Roman"/>
          <w:sz w:val="24"/>
          <w:szCs w:val="24"/>
        </w:rPr>
        <w:t>.</w:t>
      </w:r>
      <w:r w:rsidR="002D13F4" w:rsidRPr="00263A0E">
        <w:rPr>
          <w:rFonts w:ascii="Times New Roman" w:hAnsi="Times New Roman" w:cs="Times New Roman"/>
          <w:sz w:val="24"/>
          <w:szCs w:val="24"/>
        </w:rPr>
        <w:t xml:space="preserve"> </w:t>
      </w:r>
      <w:r w:rsidR="006220A1" w:rsidRPr="00263A0E">
        <w:rPr>
          <w:rFonts w:ascii="Times New Roman" w:hAnsi="Times New Roman" w:cs="Times New Roman"/>
          <w:sz w:val="24"/>
          <w:szCs w:val="24"/>
        </w:rPr>
        <w:t>The reasons</w:t>
      </w:r>
      <w:r w:rsidR="002D13F4" w:rsidRPr="00263A0E">
        <w:rPr>
          <w:rFonts w:ascii="Times New Roman" w:hAnsi="Times New Roman" w:cs="Times New Roman"/>
          <w:sz w:val="24"/>
          <w:szCs w:val="24"/>
        </w:rPr>
        <w:t xml:space="preserve"> for th</w:t>
      </w:r>
      <w:r w:rsidR="00181B0F" w:rsidRPr="00263A0E">
        <w:rPr>
          <w:rFonts w:ascii="Times New Roman" w:hAnsi="Times New Roman" w:cs="Times New Roman"/>
          <w:sz w:val="24"/>
          <w:szCs w:val="24"/>
        </w:rPr>
        <w:t>e</w:t>
      </w:r>
      <w:r w:rsidR="002D13F4" w:rsidRPr="00263A0E">
        <w:rPr>
          <w:rFonts w:ascii="Times New Roman" w:hAnsi="Times New Roman" w:cs="Times New Roman"/>
          <w:sz w:val="24"/>
          <w:szCs w:val="24"/>
        </w:rPr>
        <w:t xml:space="preserve"> decision</w:t>
      </w:r>
      <w:r w:rsidR="006220A1" w:rsidRPr="00263A0E">
        <w:rPr>
          <w:rFonts w:ascii="Times New Roman" w:hAnsi="Times New Roman" w:cs="Times New Roman"/>
          <w:sz w:val="24"/>
          <w:szCs w:val="24"/>
        </w:rPr>
        <w:t xml:space="preserve"> now follow.</w:t>
      </w:r>
    </w:p>
    <w:p w:rsidR="006220A1" w:rsidRPr="00263A0E" w:rsidRDefault="006220A1" w:rsidP="00FC2B18">
      <w:pPr>
        <w:spacing w:line="480" w:lineRule="auto"/>
        <w:jc w:val="both"/>
        <w:rPr>
          <w:rFonts w:ascii="Times New Roman" w:hAnsi="Times New Roman" w:cs="Times New Roman"/>
          <w:b/>
          <w:sz w:val="24"/>
          <w:szCs w:val="24"/>
          <w:u w:val="single"/>
        </w:rPr>
      </w:pPr>
      <w:r w:rsidRPr="00263A0E">
        <w:rPr>
          <w:rFonts w:ascii="Times New Roman" w:hAnsi="Times New Roman" w:cs="Times New Roman"/>
          <w:b/>
          <w:sz w:val="24"/>
          <w:szCs w:val="24"/>
          <w:u w:val="single"/>
        </w:rPr>
        <w:t>BACKGROUND</w:t>
      </w:r>
      <w:r w:rsidR="004C1626" w:rsidRPr="00263A0E">
        <w:rPr>
          <w:rFonts w:ascii="Times New Roman" w:hAnsi="Times New Roman" w:cs="Times New Roman"/>
          <w:b/>
          <w:sz w:val="24"/>
          <w:szCs w:val="24"/>
          <w:u w:val="single"/>
        </w:rPr>
        <w:t xml:space="preserve"> FACTS</w:t>
      </w:r>
    </w:p>
    <w:p w:rsidR="00AB5B52" w:rsidRPr="00263A0E" w:rsidRDefault="00AB5B52" w:rsidP="00FC2B18">
      <w:pPr>
        <w:spacing w:line="480" w:lineRule="auto"/>
        <w:jc w:val="both"/>
        <w:rPr>
          <w:rFonts w:ascii="Times New Roman" w:hAnsi="Times New Roman" w:cs="Times New Roman"/>
          <w:sz w:val="24"/>
          <w:szCs w:val="24"/>
        </w:rPr>
      </w:pPr>
      <w:r w:rsidRPr="00263A0E">
        <w:rPr>
          <w:rFonts w:ascii="Times New Roman" w:hAnsi="Times New Roman" w:cs="Times New Roman"/>
          <w:sz w:val="24"/>
          <w:szCs w:val="24"/>
        </w:rPr>
        <w:tab/>
        <w:t xml:space="preserve">The facts are largely common cause. </w:t>
      </w:r>
    </w:p>
    <w:p w:rsidR="006220A1" w:rsidRPr="00263A0E" w:rsidRDefault="00B3065C" w:rsidP="00AB5B52">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rPr>
        <w:t xml:space="preserve">The </w:t>
      </w:r>
      <w:r w:rsidR="00384DBF" w:rsidRPr="00263A0E">
        <w:rPr>
          <w:rFonts w:ascii="Times New Roman" w:hAnsi="Times New Roman" w:cs="Times New Roman"/>
          <w:sz w:val="24"/>
          <w:szCs w:val="24"/>
        </w:rPr>
        <w:t>first</w:t>
      </w:r>
      <w:r w:rsidRPr="00263A0E">
        <w:rPr>
          <w:rFonts w:ascii="Times New Roman" w:hAnsi="Times New Roman" w:cs="Times New Roman"/>
          <w:sz w:val="24"/>
          <w:szCs w:val="24"/>
        </w:rPr>
        <w:t xml:space="preserve"> respondent instituted proc</w:t>
      </w:r>
      <w:r w:rsidR="008F2382" w:rsidRPr="00263A0E">
        <w:rPr>
          <w:rFonts w:ascii="Times New Roman" w:hAnsi="Times New Roman" w:cs="Times New Roman"/>
          <w:sz w:val="24"/>
          <w:szCs w:val="24"/>
        </w:rPr>
        <w:t xml:space="preserve">eedings against the appellant </w:t>
      </w:r>
      <w:r w:rsidRPr="00263A0E">
        <w:rPr>
          <w:rFonts w:ascii="Times New Roman" w:hAnsi="Times New Roman" w:cs="Times New Roman"/>
          <w:sz w:val="24"/>
          <w:szCs w:val="24"/>
        </w:rPr>
        <w:t xml:space="preserve">for payment of </w:t>
      </w:r>
      <w:r w:rsidR="003C209C" w:rsidRPr="00263A0E">
        <w:rPr>
          <w:rFonts w:ascii="Times New Roman" w:hAnsi="Times New Roman" w:cs="Times New Roman"/>
          <w:sz w:val="24"/>
          <w:szCs w:val="24"/>
        </w:rPr>
        <w:t>USD$3</w:t>
      </w:r>
      <w:r w:rsidR="00DF3579" w:rsidRPr="00263A0E">
        <w:rPr>
          <w:rFonts w:ascii="Times New Roman" w:hAnsi="Times New Roman" w:cs="Times New Roman"/>
          <w:sz w:val="24"/>
          <w:szCs w:val="24"/>
        </w:rPr>
        <w:t> </w:t>
      </w:r>
      <w:r w:rsidR="003C209C" w:rsidRPr="00263A0E">
        <w:rPr>
          <w:rFonts w:ascii="Times New Roman" w:hAnsi="Times New Roman" w:cs="Times New Roman"/>
          <w:sz w:val="24"/>
          <w:szCs w:val="24"/>
        </w:rPr>
        <w:t>885</w:t>
      </w:r>
      <w:r w:rsidR="00DF3579" w:rsidRPr="00263A0E">
        <w:rPr>
          <w:rFonts w:ascii="Times New Roman" w:hAnsi="Times New Roman" w:cs="Times New Roman"/>
          <w:sz w:val="24"/>
          <w:szCs w:val="24"/>
        </w:rPr>
        <w:t> </w:t>
      </w:r>
      <w:r w:rsidR="003C209C" w:rsidRPr="00263A0E">
        <w:rPr>
          <w:rFonts w:ascii="Times New Roman" w:hAnsi="Times New Roman" w:cs="Times New Roman"/>
          <w:sz w:val="24"/>
          <w:szCs w:val="24"/>
        </w:rPr>
        <w:t>000.00</w:t>
      </w:r>
      <w:r w:rsidR="008F2382" w:rsidRPr="00263A0E">
        <w:rPr>
          <w:rFonts w:ascii="Times New Roman" w:hAnsi="Times New Roman" w:cs="Times New Roman"/>
          <w:sz w:val="24"/>
          <w:szCs w:val="24"/>
        </w:rPr>
        <w:t>. The</w:t>
      </w:r>
      <w:r w:rsidR="003C209C" w:rsidRPr="00263A0E">
        <w:rPr>
          <w:rFonts w:ascii="Times New Roman" w:hAnsi="Times New Roman" w:cs="Times New Roman"/>
          <w:sz w:val="24"/>
          <w:szCs w:val="24"/>
        </w:rPr>
        <w:t xml:space="preserve"> </w:t>
      </w:r>
      <w:r w:rsidR="008F2382" w:rsidRPr="00263A0E">
        <w:rPr>
          <w:rFonts w:ascii="Times New Roman" w:hAnsi="Times New Roman" w:cs="Times New Roman"/>
          <w:sz w:val="24"/>
          <w:szCs w:val="24"/>
        </w:rPr>
        <w:t xml:space="preserve">payment was for services which had been rendered by the </w:t>
      </w:r>
      <w:r w:rsidR="00DF3579" w:rsidRPr="00263A0E">
        <w:rPr>
          <w:rFonts w:ascii="Times New Roman" w:hAnsi="Times New Roman" w:cs="Times New Roman"/>
          <w:sz w:val="24"/>
          <w:szCs w:val="24"/>
        </w:rPr>
        <w:t>first</w:t>
      </w:r>
      <w:r w:rsidR="008F2382" w:rsidRPr="00263A0E">
        <w:rPr>
          <w:rFonts w:ascii="Times New Roman" w:hAnsi="Times New Roman" w:cs="Times New Roman"/>
          <w:sz w:val="24"/>
          <w:szCs w:val="24"/>
        </w:rPr>
        <w:t xml:space="preserve"> respondent to the appell</w:t>
      </w:r>
      <w:r w:rsidR="003C209C" w:rsidRPr="00263A0E">
        <w:rPr>
          <w:rFonts w:ascii="Times New Roman" w:hAnsi="Times New Roman" w:cs="Times New Roman"/>
          <w:sz w:val="24"/>
          <w:szCs w:val="24"/>
        </w:rPr>
        <w:t>ant.</w:t>
      </w:r>
      <w:r w:rsidRPr="00263A0E">
        <w:rPr>
          <w:rFonts w:ascii="Times New Roman" w:hAnsi="Times New Roman" w:cs="Times New Roman"/>
          <w:sz w:val="24"/>
          <w:szCs w:val="24"/>
        </w:rPr>
        <w:t xml:space="preserve"> </w:t>
      </w:r>
      <w:r w:rsidR="00FC2B18" w:rsidRPr="00263A0E">
        <w:rPr>
          <w:rFonts w:ascii="Times New Roman" w:hAnsi="Times New Roman" w:cs="Times New Roman"/>
          <w:sz w:val="24"/>
          <w:szCs w:val="24"/>
          <w:lang w:val="en-US"/>
        </w:rPr>
        <w:t>On 25</w:t>
      </w:r>
      <w:r w:rsidR="00DF3579" w:rsidRPr="00263A0E">
        <w:rPr>
          <w:rFonts w:ascii="Times New Roman" w:hAnsi="Times New Roman" w:cs="Times New Roman"/>
          <w:sz w:val="24"/>
          <w:szCs w:val="24"/>
          <w:lang w:val="en-US"/>
        </w:rPr>
        <w:t> </w:t>
      </w:r>
      <w:r w:rsidR="00FC2B18" w:rsidRPr="00263A0E">
        <w:rPr>
          <w:rFonts w:ascii="Times New Roman" w:hAnsi="Times New Roman" w:cs="Times New Roman"/>
          <w:sz w:val="24"/>
          <w:szCs w:val="24"/>
          <w:lang w:val="en-US"/>
        </w:rPr>
        <w:t xml:space="preserve">June 2018 the appellant was ordered by the High Court to pay the </w:t>
      </w:r>
      <w:r w:rsidR="00DF3579" w:rsidRPr="00263A0E">
        <w:rPr>
          <w:rFonts w:ascii="Times New Roman" w:hAnsi="Times New Roman" w:cs="Times New Roman"/>
          <w:sz w:val="24"/>
          <w:szCs w:val="24"/>
          <w:lang w:val="en-US"/>
        </w:rPr>
        <w:t>first</w:t>
      </w:r>
      <w:r w:rsidR="00FC2B18" w:rsidRPr="00263A0E">
        <w:rPr>
          <w:rFonts w:ascii="Times New Roman" w:hAnsi="Times New Roman" w:cs="Times New Roman"/>
          <w:sz w:val="24"/>
          <w:szCs w:val="24"/>
          <w:lang w:val="en-US"/>
        </w:rPr>
        <w:t xml:space="preserve"> respond</w:t>
      </w:r>
      <w:r w:rsidR="003C209C" w:rsidRPr="00263A0E">
        <w:rPr>
          <w:rFonts w:ascii="Times New Roman" w:hAnsi="Times New Roman" w:cs="Times New Roman"/>
          <w:sz w:val="24"/>
          <w:szCs w:val="24"/>
          <w:lang w:val="en-US"/>
        </w:rPr>
        <w:t xml:space="preserve">ent the </w:t>
      </w:r>
      <w:r w:rsidR="00DF3579" w:rsidRPr="00263A0E">
        <w:rPr>
          <w:rFonts w:ascii="Times New Roman" w:hAnsi="Times New Roman" w:cs="Times New Roman"/>
          <w:sz w:val="24"/>
          <w:szCs w:val="24"/>
          <w:lang w:val="en-US"/>
        </w:rPr>
        <w:t>amount claimed,</w:t>
      </w:r>
      <w:r w:rsidR="00FC2B18" w:rsidRPr="00263A0E">
        <w:rPr>
          <w:rFonts w:ascii="Times New Roman" w:hAnsi="Times New Roman" w:cs="Times New Roman"/>
          <w:sz w:val="24"/>
          <w:szCs w:val="24"/>
          <w:lang w:val="en-US"/>
        </w:rPr>
        <w:t xml:space="preserve"> together with interest at the prescribed rate and costs of suit on an att</w:t>
      </w:r>
      <w:r w:rsidR="00EC260F" w:rsidRPr="00263A0E">
        <w:rPr>
          <w:rFonts w:ascii="Times New Roman" w:hAnsi="Times New Roman" w:cs="Times New Roman"/>
          <w:sz w:val="24"/>
          <w:szCs w:val="24"/>
          <w:lang w:val="en-US"/>
        </w:rPr>
        <w:t>orney client scale</w:t>
      </w:r>
      <w:r w:rsidR="00FC2B18" w:rsidRPr="00263A0E">
        <w:rPr>
          <w:rFonts w:ascii="Times New Roman" w:hAnsi="Times New Roman" w:cs="Times New Roman"/>
          <w:sz w:val="24"/>
          <w:szCs w:val="24"/>
          <w:lang w:val="en-US"/>
        </w:rPr>
        <w:t>. The appel</w:t>
      </w:r>
      <w:r w:rsidR="003C209C" w:rsidRPr="00263A0E">
        <w:rPr>
          <w:rFonts w:ascii="Times New Roman" w:hAnsi="Times New Roman" w:cs="Times New Roman"/>
          <w:sz w:val="24"/>
          <w:szCs w:val="24"/>
          <w:lang w:val="en-US"/>
        </w:rPr>
        <w:t>lant noted an appeal against th</w:t>
      </w:r>
      <w:r w:rsidR="00813DDA" w:rsidRPr="00263A0E">
        <w:rPr>
          <w:rFonts w:ascii="Times New Roman" w:hAnsi="Times New Roman" w:cs="Times New Roman"/>
          <w:sz w:val="24"/>
          <w:szCs w:val="24"/>
          <w:lang w:val="en-US"/>
        </w:rPr>
        <w:t>e</w:t>
      </w:r>
      <w:r w:rsidR="00FC2B18" w:rsidRPr="00263A0E">
        <w:rPr>
          <w:rFonts w:ascii="Times New Roman" w:hAnsi="Times New Roman" w:cs="Times New Roman"/>
          <w:sz w:val="24"/>
          <w:szCs w:val="24"/>
          <w:lang w:val="en-US"/>
        </w:rPr>
        <w:t xml:space="preserve"> j</w:t>
      </w:r>
      <w:r w:rsidR="003C209C" w:rsidRPr="00263A0E">
        <w:rPr>
          <w:rFonts w:ascii="Times New Roman" w:hAnsi="Times New Roman" w:cs="Times New Roman"/>
          <w:sz w:val="24"/>
          <w:szCs w:val="24"/>
          <w:lang w:val="en-US"/>
        </w:rPr>
        <w:t>udgment</w:t>
      </w:r>
      <w:r w:rsidR="00AB5B52" w:rsidRPr="00263A0E">
        <w:rPr>
          <w:rFonts w:ascii="Times New Roman" w:hAnsi="Times New Roman" w:cs="Times New Roman"/>
          <w:sz w:val="24"/>
          <w:szCs w:val="24"/>
          <w:lang w:val="en-US"/>
        </w:rPr>
        <w:t>. The appeal</w:t>
      </w:r>
      <w:r w:rsidR="00FC2B18" w:rsidRPr="00263A0E">
        <w:rPr>
          <w:rFonts w:ascii="Times New Roman" w:hAnsi="Times New Roman" w:cs="Times New Roman"/>
          <w:sz w:val="24"/>
          <w:szCs w:val="24"/>
          <w:lang w:val="en-US"/>
        </w:rPr>
        <w:t xml:space="preserve"> was dismissed on 13</w:t>
      </w:r>
      <w:r w:rsidR="00DF3579" w:rsidRPr="00263A0E">
        <w:rPr>
          <w:rFonts w:ascii="Times New Roman" w:hAnsi="Times New Roman" w:cs="Times New Roman"/>
          <w:sz w:val="24"/>
          <w:szCs w:val="24"/>
          <w:lang w:val="en-US"/>
        </w:rPr>
        <w:t> </w:t>
      </w:r>
      <w:r w:rsidR="00FC2B18" w:rsidRPr="00263A0E">
        <w:rPr>
          <w:rFonts w:ascii="Times New Roman" w:hAnsi="Times New Roman" w:cs="Times New Roman"/>
          <w:sz w:val="24"/>
          <w:szCs w:val="24"/>
          <w:lang w:val="en-US"/>
        </w:rPr>
        <w:t>May 2019.</w:t>
      </w:r>
    </w:p>
    <w:p w:rsidR="00FC2B18" w:rsidRPr="00263A0E" w:rsidRDefault="00FC2B18" w:rsidP="00FC2B18">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r>
      <w:r w:rsidR="00AB5B52" w:rsidRPr="00263A0E">
        <w:rPr>
          <w:rFonts w:ascii="Times New Roman" w:hAnsi="Times New Roman" w:cs="Times New Roman"/>
          <w:sz w:val="24"/>
          <w:szCs w:val="24"/>
          <w:lang w:val="en-US"/>
        </w:rPr>
        <w:t>On 21 May 2019</w:t>
      </w:r>
      <w:r w:rsidRPr="00263A0E">
        <w:rPr>
          <w:rFonts w:ascii="Times New Roman" w:hAnsi="Times New Roman" w:cs="Times New Roman"/>
          <w:sz w:val="24"/>
          <w:szCs w:val="24"/>
          <w:lang w:val="en-US"/>
        </w:rPr>
        <w:t xml:space="preserve"> the appellant </w:t>
      </w:r>
      <w:r w:rsidR="004867AB" w:rsidRPr="00263A0E">
        <w:rPr>
          <w:rFonts w:ascii="Times New Roman" w:hAnsi="Times New Roman" w:cs="Times New Roman"/>
          <w:sz w:val="24"/>
          <w:szCs w:val="24"/>
          <w:lang w:val="en-US"/>
        </w:rPr>
        <w:t>deposited an amount of RTGS</w:t>
      </w:r>
      <w:r w:rsidR="00263A0E" w:rsidRPr="00263A0E">
        <w:rPr>
          <w:rFonts w:ascii="Times New Roman" w:hAnsi="Times New Roman" w:cs="Times New Roman"/>
          <w:sz w:val="24"/>
          <w:szCs w:val="24"/>
          <w:lang w:val="en-US"/>
        </w:rPr>
        <w:t>$</w:t>
      </w:r>
      <w:r w:rsidR="004867AB" w:rsidRPr="00263A0E">
        <w:rPr>
          <w:rFonts w:ascii="Times New Roman" w:hAnsi="Times New Roman" w:cs="Times New Roman"/>
          <w:sz w:val="24"/>
          <w:szCs w:val="24"/>
          <w:lang w:val="en-US"/>
        </w:rPr>
        <w:t>4</w:t>
      </w:r>
      <w:r w:rsidR="00DF3579" w:rsidRPr="00263A0E">
        <w:rPr>
          <w:rFonts w:ascii="Times New Roman" w:hAnsi="Times New Roman" w:cs="Times New Roman"/>
          <w:sz w:val="24"/>
          <w:szCs w:val="24"/>
          <w:lang w:val="en-US"/>
        </w:rPr>
        <w:t> </w:t>
      </w:r>
      <w:r w:rsidR="004867AB" w:rsidRPr="00263A0E">
        <w:rPr>
          <w:rFonts w:ascii="Times New Roman" w:hAnsi="Times New Roman" w:cs="Times New Roman"/>
          <w:sz w:val="24"/>
          <w:szCs w:val="24"/>
          <w:lang w:val="en-US"/>
        </w:rPr>
        <w:t>136</w:t>
      </w:r>
      <w:r w:rsidR="00DF3579" w:rsidRPr="00263A0E">
        <w:rPr>
          <w:rFonts w:ascii="Times New Roman" w:hAnsi="Times New Roman" w:cs="Times New Roman"/>
          <w:sz w:val="24"/>
          <w:szCs w:val="24"/>
          <w:lang w:val="en-US"/>
        </w:rPr>
        <w:t> </w:t>
      </w:r>
      <w:r w:rsidR="00A93BD3" w:rsidRPr="00263A0E">
        <w:rPr>
          <w:rFonts w:ascii="Times New Roman" w:hAnsi="Times New Roman" w:cs="Times New Roman"/>
          <w:sz w:val="24"/>
          <w:szCs w:val="24"/>
          <w:lang w:val="en-US"/>
        </w:rPr>
        <w:t>806</w:t>
      </w:r>
      <w:r w:rsidR="004867AB" w:rsidRPr="00263A0E">
        <w:rPr>
          <w:rFonts w:ascii="Times New Roman" w:hAnsi="Times New Roman" w:cs="Times New Roman"/>
          <w:sz w:val="24"/>
          <w:szCs w:val="24"/>
          <w:lang w:val="en-US"/>
        </w:rPr>
        <w:t>.54</w:t>
      </w:r>
      <w:r w:rsidR="00622F1A" w:rsidRPr="00263A0E">
        <w:rPr>
          <w:rFonts w:ascii="Times New Roman" w:hAnsi="Times New Roman" w:cs="Times New Roman"/>
          <w:sz w:val="24"/>
          <w:szCs w:val="24"/>
          <w:lang w:val="en-US"/>
        </w:rPr>
        <w:t xml:space="preserve"> </w:t>
      </w:r>
      <w:r w:rsidR="004867AB" w:rsidRPr="00263A0E">
        <w:rPr>
          <w:rFonts w:ascii="Times New Roman" w:hAnsi="Times New Roman" w:cs="Times New Roman"/>
          <w:sz w:val="24"/>
          <w:szCs w:val="24"/>
          <w:lang w:val="en-US"/>
        </w:rPr>
        <w:t xml:space="preserve">into the </w:t>
      </w:r>
      <w:r w:rsidR="00DF3579" w:rsidRPr="00263A0E">
        <w:rPr>
          <w:rFonts w:ascii="Times New Roman" w:hAnsi="Times New Roman" w:cs="Times New Roman"/>
          <w:sz w:val="24"/>
          <w:szCs w:val="24"/>
          <w:lang w:val="en-US"/>
        </w:rPr>
        <w:t>first</w:t>
      </w:r>
      <w:r w:rsidR="004867AB" w:rsidRPr="00263A0E">
        <w:rPr>
          <w:rFonts w:ascii="Times New Roman" w:hAnsi="Times New Roman" w:cs="Times New Roman"/>
          <w:sz w:val="24"/>
          <w:szCs w:val="24"/>
          <w:lang w:val="en-US"/>
        </w:rPr>
        <w:t xml:space="preserve"> respondent’s account as settlement of the judgment debt plus interest and costs of suit. </w:t>
      </w:r>
    </w:p>
    <w:p w:rsidR="004867AB" w:rsidRPr="00263A0E" w:rsidRDefault="004867AB" w:rsidP="004867AB">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t xml:space="preserve">The </w:t>
      </w:r>
      <w:r w:rsidR="00DF3579" w:rsidRPr="00263A0E">
        <w:rPr>
          <w:rFonts w:ascii="Times New Roman" w:hAnsi="Times New Roman" w:cs="Times New Roman"/>
          <w:sz w:val="24"/>
          <w:szCs w:val="24"/>
          <w:lang w:val="en-US"/>
        </w:rPr>
        <w:t>first</w:t>
      </w:r>
      <w:r w:rsidRPr="00263A0E">
        <w:rPr>
          <w:rFonts w:ascii="Times New Roman" w:hAnsi="Times New Roman" w:cs="Times New Roman"/>
          <w:sz w:val="24"/>
          <w:szCs w:val="24"/>
          <w:lang w:val="en-US"/>
        </w:rPr>
        <w:t xml:space="preserve"> respondent</w:t>
      </w:r>
      <w:r w:rsidR="00DF3579"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through its legal practitioners, wrote to the appellant on the day of recei</w:t>
      </w:r>
      <w:r w:rsidR="00AB5B52" w:rsidRPr="00263A0E">
        <w:rPr>
          <w:rFonts w:ascii="Times New Roman" w:hAnsi="Times New Roman" w:cs="Times New Roman"/>
          <w:sz w:val="24"/>
          <w:szCs w:val="24"/>
          <w:lang w:val="en-US"/>
        </w:rPr>
        <w:t>pt of</w:t>
      </w:r>
      <w:r w:rsidRPr="00263A0E">
        <w:rPr>
          <w:rFonts w:ascii="Times New Roman" w:hAnsi="Times New Roman" w:cs="Times New Roman"/>
          <w:sz w:val="24"/>
          <w:szCs w:val="24"/>
          <w:lang w:val="en-US"/>
        </w:rPr>
        <w:t xml:space="preserve"> the funds, complaining that the amount deposited was less than the amount </w:t>
      </w:r>
      <w:r w:rsidR="00EC260F" w:rsidRPr="00263A0E">
        <w:rPr>
          <w:rFonts w:ascii="Times New Roman" w:hAnsi="Times New Roman" w:cs="Times New Roman"/>
          <w:sz w:val="24"/>
          <w:szCs w:val="24"/>
          <w:lang w:val="en-US"/>
        </w:rPr>
        <w:t>ordered by the court</w:t>
      </w:r>
      <w:r w:rsidRPr="00263A0E">
        <w:rPr>
          <w:rFonts w:ascii="Times New Roman" w:hAnsi="Times New Roman" w:cs="Times New Roman"/>
          <w:sz w:val="24"/>
          <w:szCs w:val="24"/>
          <w:lang w:val="en-US"/>
        </w:rPr>
        <w:t xml:space="preserve">. The </w:t>
      </w:r>
      <w:r w:rsidR="00DF3579" w:rsidRPr="00263A0E">
        <w:rPr>
          <w:rFonts w:ascii="Times New Roman" w:hAnsi="Times New Roman" w:cs="Times New Roman"/>
          <w:sz w:val="24"/>
          <w:szCs w:val="24"/>
          <w:lang w:val="en-US"/>
        </w:rPr>
        <w:t>first</w:t>
      </w:r>
      <w:r w:rsidRPr="00263A0E">
        <w:rPr>
          <w:rFonts w:ascii="Times New Roman" w:hAnsi="Times New Roman" w:cs="Times New Roman"/>
          <w:sz w:val="24"/>
          <w:szCs w:val="24"/>
          <w:lang w:val="en-US"/>
        </w:rPr>
        <w:t xml:space="preserve"> respondent </w:t>
      </w:r>
      <w:r w:rsidR="00AB5B52" w:rsidRPr="00263A0E">
        <w:rPr>
          <w:rFonts w:ascii="Times New Roman" w:hAnsi="Times New Roman" w:cs="Times New Roman"/>
          <w:sz w:val="24"/>
          <w:szCs w:val="24"/>
          <w:lang w:val="en-US"/>
        </w:rPr>
        <w:t>said</w:t>
      </w:r>
      <w:r w:rsidR="003C209C" w:rsidRPr="00263A0E">
        <w:rPr>
          <w:rFonts w:ascii="Times New Roman" w:hAnsi="Times New Roman" w:cs="Times New Roman"/>
          <w:sz w:val="24"/>
          <w:szCs w:val="24"/>
          <w:lang w:val="en-US"/>
        </w:rPr>
        <w:t xml:space="preserve"> that the amount deposited</w:t>
      </w:r>
      <w:r w:rsidRPr="00263A0E">
        <w:rPr>
          <w:rFonts w:ascii="Times New Roman" w:hAnsi="Times New Roman" w:cs="Times New Roman"/>
          <w:sz w:val="24"/>
          <w:szCs w:val="24"/>
          <w:lang w:val="en-US"/>
        </w:rPr>
        <w:t xml:space="preserve"> was equivalent to US$144</w:t>
      </w:r>
      <w:r w:rsidR="00DF3579"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788.23</w:t>
      </w:r>
      <w:r w:rsidR="000C1328" w:rsidRPr="00263A0E">
        <w:rPr>
          <w:rFonts w:ascii="Times New Roman" w:hAnsi="Times New Roman" w:cs="Times New Roman"/>
          <w:sz w:val="24"/>
          <w:szCs w:val="24"/>
          <w:lang w:val="en-US"/>
        </w:rPr>
        <w:t xml:space="preserve">. </w:t>
      </w:r>
      <w:r w:rsidR="00AB5B52" w:rsidRPr="00263A0E">
        <w:rPr>
          <w:rFonts w:ascii="Times New Roman" w:hAnsi="Times New Roman" w:cs="Times New Roman"/>
          <w:sz w:val="24"/>
          <w:szCs w:val="24"/>
          <w:lang w:val="en-US"/>
        </w:rPr>
        <w:t xml:space="preserve">It </w:t>
      </w:r>
      <w:r w:rsidR="000C1328" w:rsidRPr="00263A0E">
        <w:rPr>
          <w:rFonts w:ascii="Times New Roman" w:hAnsi="Times New Roman" w:cs="Times New Roman"/>
          <w:sz w:val="24"/>
          <w:szCs w:val="24"/>
          <w:lang w:val="en-US"/>
        </w:rPr>
        <w:t>used</w:t>
      </w:r>
      <w:r w:rsidRPr="00263A0E">
        <w:rPr>
          <w:rFonts w:ascii="Times New Roman" w:hAnsi="Times New Roman" w:cs="Times New Roman"/>
          <w:sz w:val="24"/>
          <w:szCs w:val="24"/>
          <w:lang w:val="en-US"/>
        </w:rPr>
        <w:t xml:space="preserve"> the Interbank rate as at 21</w:t>
      </w:r>
      <w:r w:rsidR="00DF3579"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May 2019</w:t>
      </w:r>
      <w:r w:rsidR="000C1328" w:rsidRPr="00263A0E">
        <w:rPr>
          <w:rFonts w:ascii="Times New Roman" w:hAnsi="Times New Roman" w:cs="Times New Roman"/>
          <w:sz w:val="24"/>
          <w:szCs w:val="24"/>
          <w:lang w:val="en-US"/>
        </w:rPr>
        <w:t>. The contention was</w:t>
      </w:r>
      <w:r w:rsidR="00DF3579" w:rsidRPr="00263A0E">
        <w:rPr>
          <w:rFonts w:ascii="Times New Roman" w:hAnsi="Times New Roman" w:cs="Times New Roman"/>
          <w:color w:val="FF0000"/>
          <w:sz w:val="24"/>
          <w:szCs w:val="24"/>
          <w:lang w:val="en-US"/>
        </w:rPr>
        <w:t xml:space="preserve"> </w:t>
      </w:r>
      <w:r w:rsidR="00DF3579" w:rsidRPr="00263A0E">
        <w:rPr>
          <w:rFonts w:ascii="Times New Roman" w:hAnsi="Times New Roman" w:cs="Times New Roman"/>
          <w:sz w:val="24"/>
          <w:szCs w:val="24"/>
          <w:lang w:val="en-US"/>
        </w:rPr>
        <w:t>that the appellant</w:t>
      </w:r>
      <w:r w:rsidR="00EC260F" w:rsidRPr="00263A0E">
        <w:rPr>
          <w:rFonts w:ascii="Times New Roman" w:hAnsi="Times New Roman" w:cs="Times New Roman"/>
          <w:sz w:val="24"/>
          <w:szCs w:val="24"/>
          <w:lang w:val="en-US"/>
        </w:rPr>
        <w:t xml:space="preserve"> </w:t>
      </w:r>
      <w:r w:rsidRPr="00263A0E">
        <w:rPr>
          <w:rFonts w:ascii="Times New Roman" w:hAnsi="Times New Roman" w:cs="Times New Roman"/>
          <w:sz w:val="24"/>
          <w:szCs w:val="24"/>
          <w:lang w:val="en-US"/>
        </w:rPr>
        <w:t>still owed an amount of US$3</w:t>
      </w:r>
      <w:r w:rsidR="00DF3579"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992</w:t>
      </w:r>
      <w:r w:rsidR="00DF3579"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 xml:space="preserve">018.31. The </w:t>
      </w:r>
      <w:r w:rsidR="00DF3579" w:rsidRPr="00263A0E">
        <w:rPr>
          <w:rFonts w:ascii="Times New Roman" w:hAnsi="Times New Roman" w:cs="Times New Roman"/>
          <w:sz w:val="24"/>
          <w:szCs w:val="24"/>
          <w:lang w:val="en-US"/>
        </w:rPr>
        <w:t>first</w:t>
      </w:r>
      <w:r w:rsidRPr="00263A0E">
        <w:rPr>
          <w:rFonts w:ascii="Times New Roman" w:hAnsi="Times New Roman" w:cs="Times New Roman"/>
          <w:sz w:val="24"/>
          <w:szCs w:val="24"/>
          <w:lang w:val="en-US"/>
        </w:rPr>
        <w:t xml:space="preserve"> respondent advised the appellant tha</w:t>
      </w:r>
      <w:r w:rsidR="00EC260F" w:rsidRPr="00263A0E">
        <w:rPr>
          <w:rFonts w:ascii="Times New Roman" w:hAnsi="Times New Roman" w:cs="Times New Roman"/>
          <w:sz w:val="24"/>
          <w:szCs w:val="24"/>
          <w:lang w:val="en-US"/>
        </w:rPr>
        <w:t xml:space="preserve">t it was instructing the </w:t>
      </w:r>
      <w:r w:rsidR="00DF3579" w:rsidRPr="00263A0E">
        <w:rPr>
          <w:rFonts w:ascii="Times New Roman" w:hAnsi="Times New Roman" w:cs="Times New Roman"/>
          <w:sz w:val="24"/>
          <w:szCs w:val="24"/>
          <w:lang w:val="en-US"/>
        </w:rPr>
        <w:t>second</w:t>
      </w:r>
      <w:r w:rsidR="00EC260F" w:rsidRPr="00263A0E">
        <w:rPr>
          <w:rFonts w:ascii="Times New Roman" w:hAnsi="Times New Roman" w:cs="Times New Roman"/>
          <w:sz w:val="24"/>
          <w:szCs w:val="24"/>
          <w:lang w:val="en-US"/>
        </w:rPr>
        <w:t xml:space="preserve"> respondent</w:t>
      </w:r>
      <w:r w:rsidRPr="00263A0E">
        <w:rPr>
          <w:rFonts w:ascii="Times New Roman" w:hAnsi="Times New Roman" w:cs="Times New Roman"/>
          <w:sz w:val="24"/>
          <w:szCs w:val="24"/>
          <w:lang w:val="en-US"/>
        </w:rPr>
        <w:t xml:space="preserve"> to proceed with the attachment of </w:t>
      </w:r>
      <w:r w:rsidR="000C1328" w:rsidRPr="00263A0E">
        <w:rPr>
          <w:rFonts w:ascii="Times New Roman" w:hAnsi="Times New Roman" w:cs="Times New Roman"/>
          <w:sz w:val="24"/>
          <w:szCs w:val="24"/>
          <w:lang w:val="en-US"/>
        </w:rPr>
        <w:t>its</w:t>
      </w:r>
      <w:r w:rsidRPr="00263A0E">
        <w:rPr>
          <w:rFonts w:ascii="Times New Roman" w:hAnsi="Times New Roman" w:cs="Times New Roman"/>
          <w:sz w:val="24"/>
          <w:szCs w:val="24"/>
          <w:lang w:val="en-US"/>
        </w:rPr>
        <w:t xml:space="preserve"> property for sale in execution.</w:t>
      </w:r>
    </w:p>
    <w:p w:rsidR="004867AB" w:rsidRPr="00263A0E" w:rsidRDefault="004867AB" w:rsidP="00EC260F">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lastRenderedPageBreak/>
        <w:tab/>
      </w:r>
      <w:r w:rsidR="003C209C" w:rsidRPr="00263A0E">
        <w:rPr>
          <w:rFonts w:ascii="Times New Roman" w:hAnsi="Times New Roman" w:cs="Times New Roman"/>
          <w:sz w:val="24"/>
          <w:szCs w:val="24"/>
          <w:lang w:val="en-US"/>
        </w:rPr>
        <w:t xml:space="preserve">The appellant responded </w:t>
      </w:r>
      <w:r w:rsidR="000C1328" w:rsidRPr="00263A0E">
        <w:rPr>
          <w:rFonts w:ascii="Times New Roman" w:hAnsi="Times New Roman" w:cs="Times New Roman"/>
          <w:sz w:val="24"/>
          <w:szCs w:val="24"/>
          <w:lang w:val="en-US"/>
        </w:rPr>
        <w:t>by</w:t>
      </w:r>
      <w:r w:rsidRPr="00263A0E">
        <w:rPr>
          <w:rFonts w:ascii="Times New Roman" w:hAnsi="Times New Roman" w:cs="Times New Roman"/>
          <w:sz w:val="24"/>
          <w:szCs w:val="24"/>
          <w:lang w:val="en-US"/>
        </w:rPr>
        <w:t xml:space="preserve"> a letter dated 24</w:t>
      </w:r>
      <w:r w:rsidR="00DF3579"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May 2019</w:t>
      </w:r>
      <w:r w:rsidR="000C1328" w:rsidRPr="00263A0E">
        <w:rPr>
          <w:rFonts w:ascii="Times New Roman" w:hAnsi="Times New Roman" w:cs="Times New Roman"/>
          <w:sz w:val="24"/>
          <w:szCs w:val="24"/>
          <w:lang w:val="en-US"/>
        </w:rPr>
        <w:t xml:space="preserve">, </w:t>
      </w:r>
      <w:r w:rsidR="00DF3579" w:rsidRPr="00263A0E">
        <w:rPr>
          <w:rFonts w:ascii="Times New Roman" w:hAnsi="Times New Roman" w:cs="Times New Roman"/>
          <w:sz w:val="24"/>
          <w:szCs w:val="24"/>
          <w:lang w:val="en-US"/>
        </w:rPr>
        <w:t xml:space="preserve">stating </w:t>
      </w:r>
      <w:r w:rsidRPr="00263A0E">
        <w:rPr>
          <w:rFonts w:ascii="Times New Roman" w:hAnsi="Times New Roman" w:cs="Times New Roman"/>
          <w:sz w:val="24"/>
          <w:szCs w:val="24"/>
          <w:lang w:val="en-US"/>
        </w:rPr>
        <w:t>that the payment of RTGS$4</w:t>
      </w:r>
      <w:r w:rsidR="000E6D10"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136</w:t>
      </w:r>
      <w:r w:rsidR="000E6D10" w:rsidRPr="00263A0E">
        <w:rPr>
          <w:rFonts w:ascii="Times New Roman" w:hAnsi="Times New Roman" w:cs="Times New Roman"/>
          <w:sz w:val="24"/>
          <w:szCs w:val="24"/>
          <w:lang w:val="en-US"/>
        </w:rPr>
        <w:t> </w:t>
      </w:r>
      <w:r w:rsidR="00A93BD3" w:rsidRPr="00263A0E">
        <w:rPr>
          <w:rFonts w:ascii="Times New Roman" w:hAnsi="Times New Roman" w:cs="Times New Roman"/>
          <w:sz w:val="24"/>
          <w:szCs w:val="24"/>
          <w:lang w:val="en-US"/>
        </w:rPr>
        <w:t>806</w:t>
      </w:r>
      <w:r w:rsidRPr="00263A0E">
        <w:rPr>
          <w:rFonts w:ascii="Times New Roman" w:hAnsi="Times New Roman" w:cs="Times New Roman"/>
          <w:sz w:val="24"/>
          <w:szCs w:val="24"/>
          <w:lang w:val="en-US"/>
        </w:rPr>
        <w:t>.54 satisfied the judgment debt</w:t>
      </w:r>
      <w:r w:rsidR="00F42B56" w:rsidRPr="00263A0E">
        <w:rPr>
          <w:rFonts w:ascii="Times New Roman" w:hAnsi="Times New Roman" w:cs="Times New Roman"/>
          <w:sz w:val="24"/>
          <w:szCs w:val="24"/>
          <w:lang w:val="en-US"/>
        </w:rPr>
        <w:t>. It referred to</w:t>
      </w:r>
      <w:r w:rsidR="000C1328" w:rsidRPr="00263A0E">
        <w:rPr>
          <w:rFonts w:ascii="Times New Roman" w:hAnsi="Times New Roman" w:cs="Times New Roman"/>
          <w:sz w:val="24"/>
          <w:szCs w:val="24"/>
          <w:lang w:val="en-US"/>
        </w:rPr>
        <w:t xml:space="preserve"> the provisions of </w:t>
      </w:r>
      <w:r w:rsidR="003C209C" w:rsidRPr="00263A0E">
        <w:rPr>
          <w:rFonts w:ascii="Times New Roman" w:hAnsi="Times New Roman" w:cs="Times New Roman"/>
          <w:sz w:val="24"/>
          <w:szCs w:val="24"/>
          <w:lang w:val="en-US"/>
        </w:rPr>
        <w:t>s</w:t>
      </w:r>
      <w:r w:rsidR="002C3655"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4(1)(d) of</w:t>
      </w:r>
      <w:r w:rsidR="008F2382" w:rsidRPr="00263A0E">
        <w:rPr>
          <w:rFonts w:ascii="Times New Roman" w:hAnsi="Times New Roman" w:cs="Times New Roman"/>
          <w:sz w:val="24"/>
          <w:szCs w:val="24"/>
          <w:lang w:val="en-US"/>
        </w:rPr>
        <w:t xml:space="preserve"> S.I</w:t>
      </w:r>
      <w:r w:rsidR="002C3655" w:rsidRPr="00263A0E">
        <w:rPr>
          <w:rFonts w:ascii="Times New Roman" w:hAnsi="Times New Roman" w:cs="Times New Roman"/>
          <w:sz w:val="24"/>
          <w:szCs w:val="24"/>
          <w:lang w:val="en-US"/>
        </w:rPr>
        <w:t>. </w:t>
      </w:r>
      <w:r w:rsidR="008F2382" w:rsidRPr="00263A0E">
        <w:rPr>
          <w:rFonts w:ascii="Times New Roman" w:hAnsi="Times New Roman" w:cs="Times New Roman"/>
          <w:sz w:val="24"/>
          <w:szCs w:val="24"/>
          <w:lang w:val="en-US"/>
        </w:rPr>
        <w:t>33/19</w:t>
      </w:r>
      <w:r w:rsidR="00F42B56" w:rsidRPr="00263A0E">
        <w:rPr>
          <w:rFonts w:ascii="Times New Roman" w:hAnsi="Times New Roman" w:cs="Times New Roman"/>
          <w:sz w:val="24"/>
          <w:szCs w:val="24"/>
          <w:lang w:val="en-US"/>
        </w:rPr>
        <w:t xml:space="preserve"> for authority that the payment was a full and final settlement of the judgment debt</w:t>
      </w:r>
      <w:r w:rsidR="000C1328" w:rsidRPr="00263A0E">
        <w:rPr>
          <w:rFonts w:ascii="Times New Roman" w:hAnsi="Times New Roman" w:cs="Times New Roman"/>
          <w:sz w:val="24"/>
          <w:szCs w:val="24"/>
        </w:rPr>
        <w:t>.</w:t>
      </w:r>
    </w:p>
    <w:p w:rsidR="004867AB" w:rsidRPr="00263A0E" w:rsidRDefault="004867AB" w:rsidP="00EC260F">
      <w:pPr>
        <w:spacing w:line="480" w:lineRule="auto"/>
        <w:ind w:firstLine="720"/>
        <w:jc w:val="both"/>
        <w:rPr>
          <w:rFonts w:ascii="Times New Roman" w:hAnsi="Times New Roman" w:cs="Times New Roman"/>
          <w:sz w:val="24"/>
          <w:szCs w:val="24"/>
          <w:vertAlign w:val="superscript"/>
          <w:lang w:val="en-US"/>
        </w:rPr>
      </w:pPr>
      <w:r w:rsidRPr="00263A0E">
        <w:rPr>
          <w:rFonts w:ascii="Times New Roman" w:hAnsi="Times New Roman" w:cs="Times New Roman"/>
          <w:sz w:val="24"/>
          <w:szCs w:val="24"/>
          <w:lang w:val="en-US"/>
        </w:rPr>
        <w:t>On 4</w:t>
      </w:r>
      <w:r w:rsidR="009A22DF"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 xml:space="preserve">July 2019 the </w:t>
      </w:r>
      <w:r w:rsidR="009A22DF" w:rsidRPr="00263A0E">
        <w:rPr>
          <w:rFonts w:ascii="Times New Roman" w:hAnsi="Times New Roman" w:cs="Times New Roman"/>
          <w:sz w:val="24"/>
          <w:szCs w:val="24"/>
          <w:lang w:val="en-US"/>
        </w:rPr>
        <w:t>first</w:t>
      </w:r>
      <w:r w:rsidRPr="00263A0E">
        <w:rPr>
          <w:rFonts w:ascii="Times New Roman" w:hAnsi="Times New Roman" w:cs="Times New Roman"/>
          <w:sz w:val="24"/>
          <w:szCs w:val="24"/>
          <w:lang w:val="en-US"/>
        </w:rPr>
        <w:t xml:space="preserve"> respondent instructed the </w:t>
      </w:r>
      <w:r w:rsidR="009A22DF" w:rsidRPr="00263A0E">
        <w:rPr>
          <w:rFonts w:ascii="Times New Roman" w:hAnsi="Times New Roman" w:cs="Times New Roman"/>
          <w:sz w:val="24"/>
          <w:szCs w:val="24"/>
          <w:lang w:val="en-US"/>
        </w:rPr>
        <w:t>second</w:t>
      </w:r>
      <w:r w:rsidRPr="00263A0E">
        <w:rPr>
          <w:rFonts w:ascii="Times New Roman" w:hAnsi="Times New Roman" w:cs="Times New Roman"/>
          <w:sz w:val="24"/>
          <w:szCs w:val="24"/>
          <w:lang w:val="en-US"/>
        </w:rPr>
        <w:t xml:space="preserve"> respondent to attach the appellant’s properties in Hwange </w:t>
      </w:r>
      <w:r w:rsidR="0032533D" w:rsidRPr="00263A0E">
        <w:rPr>
          <w:rFonts w:ascii="Times New Roman" w:hAnsi="Times New Roman" w:cs="Times New Roman"/>
          <w:sz w:val="24"/>
          <w:szCs w:val="24"/>
          <w:lang w:val="en-US"/>
        </w:rPr>
        <w:t>to recover an amount</w:t>
      </w:r>
      <w:r w:rsidRPr="00263A0E">
        <w:rPr>
          <w:rFonts w:ascii="Times New Roman" w:hAnsi="Times New Roman" w:cs="Times New Roman"/>
          <w:sz w:val="24"/>
          <w:szCs w:val="24"/>
          <w:lang w:val="en-US"/>
        </w:rPr>
        <w:t xml:space="preserve"> of US$3</w:t>
      </w:r>
      <w:r w:rsidR="009A22DF"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992</w:t>
      </w:r>
      <w:r w:rsidR="009A22DF"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 xml:space="preserve">018.31. The appellant filed an urgent chamber application in the court </w:t>
      </w:r>
      <w:r w:rsidRPr="00263A0E">
        <w:rPr>
          <w:rFonts w:ascii="Times New Roman" w:hAnsi="Times New Roman" w:cs="Times New Roman"/>
          <w:i/>
          <w:sz w:val="24"/>
          <w:szCs w:val="24"/>
          <w:lang w:val="en-US"/>
        </w:rPr>
        <w:t>a quo</w:t>
      </w:r>
      <w:r w:rsidRPr="00263A0E">
        <w:rPr>
          <w:rFonts w:ascii="Times New Roman" w:hAnsi="Times New Roman" w:cs="Times New Roman"/>
          <w:sz w:val="24"/>
          <w:szCs w:val="24"/>
          <w:lang w:val="en-US"/>
        </w:rPr>
        <w:t xml:space="preserve"> seeking an order for stay of execution </w:t>
      </w:r>
      <w:r w:rsidR="00EC260F" w:rsidRPr="00263A0E">
        <w:rPr>
          <w:rFonts w:ascii="Times New Roman" w:hAnsi="Times New Roman" w:cs="Times New Roman"/>
          <w:sz w:val="24"/>
          <w:szCs w:val="24"/>
          <w:lang w:val="en-US"/>
        </w:rPr>
        <w:t xml:space="preserve">and a declaratory order </w:t>
      </w:r>
      <w:r w:rsidR="004B704C" w:rsidRPr="00263A0E">
        <w:rPr>
          <w:rFonts w:ascii="Times New Roman" w:hAnsi="Times New Roman" w:cs="Times New Roman"/>
          <w:sz w:val="24"/>
          <w:szCs w:val="24"/>
          <w:lang w:val="en-US"/>
        </w:rPr>
        <w:t>to</w:t>
      </w:r>
      <w:r w:rsidRPr="00263A0E">
        <w:rPr>
          <w:rFonts w:ascii="Times New Roman" w:hAnsi="Times New Roman" w:cs="Times New Roman"/>
          <w:sz w:val="24"/>
          <w:szCs w:val="24"/>
          <w:lang w:val="en-US"/>
        </w:rPr>
        <w:t xml:space="preserve"> the </w:t>
      </w:r>
      <w:r w:rsidR="004B704C" w:rsidRPr="00263A0E">
        <w:rPr>
          <w:rFonts w:ascii="Times New Roman" w:hAnsi="Times New Roman" w:cs="Times New Roman"/>
          <w:sz w:val="24"/>
          <w:szCs w:val="24"/>
          <w:lang w:val="en-US"/>
        </w:rPr>
        <w:t>effect</w:t>
      </w:r>
      <w:r w:rsidRPr="00263A0E">
        <w:rPr>
          <w:rFonts w:ascii="Times New Roman" w:hAnsi="Times New Roman" w:cs="Times New Roman"/>
          <w:sz w:val="24"/>
          <w:szCs w:val="24"/>
          <w:lang w:val="en-US"/>
        </w:rPr>
        <w:t xml:space="preserve"> that</w:t>
      </w:r>
      <w:r w:rsidR="004B704C" w:rsidRPr="00263A0E">
        <w:rPr>
          <w:rFonts w:ascii="Times New Roman" w:hAnsi="Times New Roman" w:cs="Times New Roman"/>
          <w:sz w:val="24"/>
          <w:szCs w:val="24"/>
          <w:lang w:val="en-US"/>
        </w:rPr>
        <w:t xml:space="preserve"> the</w:t>
      </w:r>
      <w:r w:rsidRPr="00263A0E">
        <w:rPr>
          <w:rFonts w:ascii="Times New Roman" w:hAnsi="Times New Roman" w:cs="Times New Roman"/>
          <w:sz w:val="24"/>
          <w:szCs w:val="24"/>
          <w:lang w:val="en-US"/>
        </w:rPr>
        <w:t xml:space="preserve"> judgment</w:t>
      </w:r>
      <w:r w:rsidR="004B704C" w:rsidRPr="00263A0E">
        <w:rPr>
          <w:rFonts w:ascii="Times New Roman" w:hAnsi="Times New Roman" w:cs="Times New Roman"/>
          <w:sz w:val="24"/>
          <w:szCs w:val="24"/>
          <w:lang w:val="en-US"/>
        </w:rPr>
        <w:t xml:space="preserve"> debt</w:t>
      </w:r>
      <w:r w:rsidRPr="00263A0E">
        <w:rPr>
          <w:rFonts w:ascii="Times New Roman" w:hAnsi="Times New Roman" w:cs="Times New Roman"/>
          <w:sz w:val="24"/>
          <w:szCs w:val="24"/>
          <w:lang w:val="en-US"/>
        </w:rPr>
        <w:t xml:space="preserve"> had been fully </w:t>
      </w:r>
      <w:r w:rsidR="004B704C" w:rsidRPr="00263A0E">
        <w:rPr>
          <w:rFonts w:ascii="Times New Roman" w:hAnsi="Times New Roman" w:cs="Times New Roman"/>
          <w:sz w:val="24"/>
          <w:szCs w:val="24"/>
          <w:lang w:val="en-US"/>
        </w:rPr>
        <w:t>discharg</w:t>
      </w:r>
      <w:r w:rsidRPr="00263A0E">
        <w:rPr>
          <w:rFonts w:ascii="Times New Roman" w:hAnsi="Times New Roman" w:cs="Times New Roman"/>
          <w:sz w:val="24"/>
          <w:szCs w:val="24"/>
          <w:lang w:val="en-US"/>
        </w:rPr>
        <w:t>ed in terms of</w:t>
      </w:r>
      <w:r w:rsidR="003C209C" w:rsidRPr="00263A0E">
        <w:rPr>
          <w:rFonts w:ascii="Times New Roman" w:hAnsi="Times New Roman" w:cs="Times New Roman"/>
          <w:sz w:val="24"/>
          <w:szCs w:val="24"/>
          <w:lang w:val="en-US"/>
        </w:rPr>
        <w:t xml:space="preserve"> S.I</w:t>
      </w:r>
      <w:r w:rsidR="009A22DF" w:rsidRPr="00263A0E">
        <w:rPr>
          <w:rFonts w:ascii="Times New Roman" w:hAnsi="Times New Roman" w:cs="Times New Roman"/>
          <w:sz w:val="24"/>
          <w:szCs w:val="24"/>
          <w:lang w:val="en-US"/>
        </w:rPr>
        <w:t>. </w:t>
      </w:r>
      <w:r w:rsidR="003C209C" w:rsidRPr="00263A0E">
        <w:rPr>
          <w:rFonts w:ascii="Times New Roman" w:hAnsi="Times New Roman" w:cs="Times New Roman"/>
          <w:sz w:val="24"/>
          <w:szCs w:val="24"/>
          <w:lang w:val="en-US"/>
        </w:rPr>
        <w:t>33/19</w:t>
      </w:r>
      <w:r w:rsidRPr="00263A0E">
        <w:rPr>
          <w:rFonts w:ascii="Times New Roman" w:hAnsi="Times New Roman" w:cs="Times New Roman"/>
          <w:sz w:val="24"/>
          <w:szCs w:val="24"/>
          <w:lang w:val="en-US"/>
        </w:rPr>
        <w:t>.</w:t>
      </w:r>
      <w:r w:rsidR="0032533D" w:rsidRPr="00263A0E">
        <w:rPr>
          <w:rFonts w:ascii="Times New Roman" w:hAnsi="Times New Roman" w:cs="Times New Roman"/>
          <w:sz w:val="24"/>
          <w:szCs w:val="24"/>
          <w:lang w:val="en-US"/>
        </w:rPr>
        <w:t xml:space="preserve"> The matter </w:t>
      </w:r>
      <w:r w:rsidR="00F2688D" w:rsidRPr="00263A0E">
        <w:rPr>
          <w:rFonts w:ascii="Times New Roman" w:hAnsi="Times New Roman" w:cs="Times New Roman"/>
          <w:sz w:val="24"/>
          <w:szCs w:val="24"/>
          <w:lang w:val="en-US"/>
        </w:rPr>
        <w:t>of</w:t>
      </w:r>
      <w:r w:rsidR="00AC5D04">
        <w:rPr>
          <w:rFonts w:ascii="Times New Roman" w:hAnsi="Times New Roman" w:cs="Times New Roman"/>
          <w:sz w:val="24"/>
          <w:szCs w:val="24"/>
          <w:lang w:val="en-US"/>
        </w:rPr>
        <w:t xml:space="preserve"> the</w:t>
      </w:r>
      <w:r w:rsidR="0032533D" w:rsidRPr="00263A0E">
        <w:rPr>
          <w:rFonts w:ascii="Times New Roman" w:hAnsi="Times New Roman" w:cs="Times New Roman"/>
          <w:sz w:val="24"/>
          <w:szCs w:val="24"/>
          <w:lang w:val="en-US"/>
        </w:rPr>
        <w:t xml:space="preserve"> dispute between the parties was the correct interpretation of s 4(1)(d) of S.I. 33/19.</w:t>
      </w:r>
    </w:p>
    <w:p w:rsidR="004867AB" w:rsidRPr="00263A0E" w:rsidRDefault="004867AB" w:rsidP="004867AB">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vertAlign w:val="superscript"/>
          <w:lang w:val="en-US"/>
        </w:rPr>
        <w:tab/>
      </w:r>
      <w:r w:rsidR="0099554F" w:rsidRPr="00263A0E">
        <w:rPr>
          <w:rFonts w:ascii="Times New Roman" w:hAnsi="Times New Roman" w:cs="Times New Roman"/>
          <w:sz w:val="24"/>
          <w:szCs w:val="24"/>
          <w:lang w:val="en-US"/>
        </w:rPr>
        <w:t>T</w:t>
      </w:r>
      <w:r w:rsidRPr="00263A0E">
        <w:rPr>
          <w:rFonts w:ascii="Times New Roman" w:hAnsi="Times New Roman" w:cs="Times New Roman"/>
          <w:sz w:val="24"/>
          <w:szCs w:val="24"/>
          <w:lang w:val="en-US"/>
        </w:rPr>
        <w:t xml:space="preserve">he court </w:t>
      </w:r>
      <w:r w:rsidRPr="00263A0E">
        <w:rPr>
          <w:rFonts w:ascii="Times New Roman" w:hAnsi="Times New Roman" w:cs="Times New Roman"/>
          <w:i/>
          <w:sz w:val="24"/>
          <w:szCs w:val="24"/>
          <w:lang w:val="en-US"/>
        </w:rPr>
        <w:t>a</w:t>
      </w:r>
      <w:r w:rsidR="00371679" w:rsidRPr="00263A0E">
        <w:rPr>
          <w:rFonts w:ascii="Times New Roman" w:hAnsi="Times New Roman" w:cs="Times New Roman"/>
          <w:i/>
          <w:sz w:val="24"/>
          <w:szCs w:val="24"/>
          <w:lang w:val="en-US"/>
        </w:rPr>
        <w:t> </w:t>
      </w:r>
      <w:r w:rsidRPr="00263A0E">
        <w:rPr>
          <w:rFonts w:ascii="Times New Roman" w:hAnsi="Times New Roman" w:cs="Times New Roman"/>
          <w:i/>
          <w:sz w:val="24"/>
          <w:szCs w:val="24"/>
          <w:lang w:val="en-US"/>
        </w:rPr>
        <w:t>quo</w:t>
      </w:r>
      <w:r w:rsidRPr="00263A0E">
        <w:rPr>
          <w:rFonts w:ascii="Times New Roman" w:hAnsi="Times New Roman" w:cs="Times New Roman"/>
          <w:sz w:val="24"/>
          <w:szCs w:val="24"/>
          <w:lang w:val="en-US"/>
        </w:rPr>
        <w:t xml:space="preserve"> dismissed the application</w:t>
      </w:r>
      <w:r w:rsidR="0099554F" w:rsidRPr="00263A0E">
        <w:rPr>
          <w:rFonts w:ascii="Times New Roman" w:hAnsi="Times New Roman" w:cs="Times New Roman"/>
          <w:sz w:val="24"/>
          <w:szCs w:val="24"/>
          <w:lang w:val="en-US"/>
        </w:rPr>
        <w:t xml:space="preserve"> with costs on a legal practitioner and client scale</w:t>
      </w:r>
      <w:r w:rsidRPr="00263A0E">
        <w:rPr>
          <w:rFonts w:ascii="Times New Roman" w:hAnsi="Times New Roman" w:cs="Times New Roman"/>
          <w:sz w:val="24"/>
          <w:szCs w:val="24"/>
          <w:lang w:val="en-US"/>
        </w:rPr>
        <w:t xml:space="preserve">. The </w:t>
      </w:r>
      <w:r w:rsidR="0099554F" w:rsidRPr="00263A0E">
        <w:rPr>
          <w:rFonts w:ascii="Times New Roman" w:hAnsi="Times New Roman" w:cs="Times New Roman"/>
          <w:sz w:val="24"/>
          <w:szCs w:val="24"/>
          <w:lang w:val="en-US"/>
        </w:rPr>
        <w:t>holding was</w:t>
      </w:r>
      <w:r w:rsidRPr="00263A0E">
        <w:rPr>
          <w:rFonts w:ascii="Times New Roman" w:hAnsi="Times New Roman" w:cs="Times New Roman"/>
          <w:sz w:val="24"/>
          <w:szCs w:val="24"/>
          <w:lang w:val="en-US"/>
        </w:rPr>
        <w:t xml:space="preserve"> that</w:t>
      </w:r>
      <w:r w:rsidR="00371679"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had the </w:t>
      </w:r>
      <w:r w:rsidR="00371679" w:rsidRPr="00263A0E">
        <w:rPr>
          <w:rFonts w:ascii="Times New Roman" w:hAnsi="Times New Roman" w:cs="Times New Roman"/>
          <w:sz w:val="24"/>
          <w:szCs w:val="24"/>
          <w:lang w:val="en-US"/>
        </w:rPr>
        <w:t>L</w:t>
      </w:r>
      <w:r w:rsidRPr="00263A0E">
        <w:rPr>
          <w:rFonts w:ascii="Times New Roman" w:hAnsi="Times New Roman" w:cs="Times New Roman"/>
          <w:sz w:val="24"/>
          <w:szCs w:val="24"/>
          <w:lang w:val="en-US"/>
        </w:rPr>
        <w:t>egislature intended to alter all court orders and writs that had been made prior to the promulgation of</w:t>
      </w:r>
      <w:r w:rsidR="003C209C" w:rsidRPr="00263A0E">
        <w:rPr>
          <w:rFonts w:ascii="Times New Roman" w:hAnsi="Times New Roman" w:cs="Times New Roman"/>
          <w:sz w:val="24"/>
          <w:szCs w:val="24"/>
          <w:lang w:val="en-US"/>
        </w:rPr>
        <w:t xml:space="preserve"> S.I</w:t>
      </w:r>
      <w:r w:rsidR="00371679" w:rsidRPr="00263A0E">
        <w:rPr>
          <w:rFonts w:ascii="Times New Roman" w:hAnsi="Times New Roman" w:cs="Times New Roman"/>
          <w:sz w:val="24"/>
          <w:szCs w:val="24"/>
          <w:lang w:val="en-US"/>
        </w:rPr>
        <w:t>. </w:t>
      </w:r>
      <w:r w:rsidR="003C209C" w:rsidRPr="00263A0E">
        <w:rPr>
          <w:rFonts w:ascii="Times New Roman" w:hAnsi="Times New Roman" w:cs="Times New Roman"/>
          <w:sz w:val="24"/>
          <w:szCs w:val="24"/>
          <w:lang w:val="en-US"/>
        </w:rPr>
        <w:t>33/19</w:t>
      </w:r>
      <w:r w:rsidRPr="00263A0E">
        <w:rPr>
          <w:rFonts w:ascii="Times New Roman" w:hAnsi="Times New Roman" w:cs="Times New Roman"/>
          <w:sz w:val="24"/>
          <w:szCs w:val="24"/>
          <w:lang w:val="en-US"/>
        </w:rPr>
        <w:t xml:space="preserve">, it should have expressly said so. The court </w:t>
      </w:r>
      <w:r w:rsidR="00365DDF" w:rsidRPr="00263A0E">
        <w:rPr>
          <w:rFonts w:ascii="Times New Roman" w:hAnsi="Times New Roman" w:cs="Times New Roman"/>
          <w:i/>
          <w:sz w:val="24"/>
          <w:szCs w:val="24"/>
          <w:lang w:val="en-US"/>
        </w:rPr>
        <w:t>a quo</w:t>
      </w:r>
      <w:r w:rsidR="00365DDF" w:rsidRPr="00263A0E">
        <w:rPr>
          <w:rFonts w:ascii="Times New Roman" w:hAnsi="Times New Roman" w:cs="Times New Roman"/>
          <w:sz w:val="24"/>
          <w:szCs w:val="24"/>
          <w:lang w:val="en-US"/>
        </w:rPr>
        <w:t xml:space="preserve"> </w:t>
      </w:r>
      <w:r w:rsidRPr="00263A0E">
        <w:rPr>
          <w:rFonts w:ascii="Times New Roman" w:hAnsi="Times New Roman" w:cs="Times New Roman"/>
          <w:sz w:val="24"/>
          <w:szCs w:val="24"/>
          <w:lang w:val="en-US"/>
        </w:rPr>
        <w:t xml:space="preserve">held </w:t>
      </w:r>
      <w:r w:rsidR="0099554F" w:rsidRPr="00263A0E">
        <w:rPr>
          <w:rFonts w:ascii="Times New Roman" w:hAnsi="Times New Roman" w:cs="Times New Roman"/>
          <w:sz w:val="24"/>
          <w:szCs w:val="24"/>
          <w:lang w:val="en-US"/>
        </w:rPr>
        <w:t xml:space="preserve">further </w:t>
      </w:r>
      <w:r w:rsidRPr="00263A0E">
        <w:rPr>
          <w:rFonts w:ascii="Times New Roman" w:hAnsi="Times New Roman" w:cs="Times New Roman"/>
          <w:sz w:val="24"/>
          <w:szCs w:val="24"/>
          <w:lang w:val="en-US"/>
        </w:rPr>
        <w:t xml:space="preserve">that the payment made by the applicant </w:t>
      </w:r>
      <w:r w:rsidR="0099554F" w:rsidRPr="00263A0E">
        <w:rPr>
          <w:rFonts w:ascii="Times New Roman" w:hAnsi="Times New Roman" w:cs="Times New Roman"/>
          <w:sz w:val="24"/>
          <w:szCs w:val="24"/>
          <w:lang w:val="en-US"/>
        </w:rPr>
        <w:t>did not</w:t>
      </w:r>
      <w:r w:rsidRPr="00263A0E">
        <w:rPr>
          <w:rFonts w:ascii="Times New Roman" w:hAnsi="Times New Roman" w:cs="Times New Roman"/>
          <w:sz w:val="24"/>
          <w:szCs w:val="24"/>
          <w:lang w:val="en-US"/>
        </w:rPr>
        <w:t xml:space="preserve"> discharge the judgment </w:t>
      </w:r>
      <w:r w:rsidR="0099554F" w:rsidRPr="00263A0E">
        <w:rPr>
          <w:rFonts w:ascii="Times New Roman" w:hAnsi="Times New Roman" w:cs="Times New Roman"/>
          <w:sz w:val="24"/>
          <w:szCs w:val="24"/>
          <w:lang w:val="en-US"/>
        </w:rPr>
        <w:t>debt</w:t>
      </w:r>
      <w:r w:rsidR="00365DDF" w:rsidRPr="00263A0E">
        <w:rPr>
          <w:rFonts w:ascii="Times New Roman" w:hAnsi="Times New Roman" w:cs="Times New Roman"/>
          <w:sz w:val="24"/>
          <w:szCs w:val="24"/>
          <w:lang w:val="en-US"/>
        </w:rPr>
        <w:t>,</w:t>
      </w:r>
      <w:r w:rsidR="0099554F" w:rsidRPr="00263A0E">
        <w:rPr>
          <w:rFonts w:ascii="Times New Roman" w:hAnsi="Times New Roman" w:cs="Times New Roman"/>
          <w:sz w:val="24"/>
          <w:szCs w:val="24"/>
          <w:lang w:val="en-US"/>
        </w:rPr>
        <w:t xml:space="preserve"> </w:t>
      </w:r>
      <w:r w:rsidRPr="00263A0E">
        <w:rPr>
          <w:rFonts w:ascii="Times New Roman" w:hAnsi="Times New Roman" w:cs="Times New Roman"/>
          <w:sz w:val="24"/>
          <w:szCs w:val="24"/>
          <w:lang w:val="en-US"/>
        </w:rPr>
        <w:t>as the payment ought to have been made at the Interbank rate</w:t>
      </w:r>
      <w:r w:rsidR="0099554F" w:rsidRPr="00263A0E">
        <w:rPr>
          <w:rFonts w:ascii="Times New Roman" w:hAnsi="Times New Roman" w:cs="Times New Roman"/>
          <w:sz w:val="24"/>
          <w:szCs w:val="24"/>
          <w:lang w:val="en-US"/>
        </w:rPr>
        <w:t xml:space="preserve"> prevailing</w:t>
      </w:r>
      <w:r w:rsidRPr="00263A0E">
        <w:rPr>
          <w:rFonts w:ascii="Times New Roman" w:hAnsi="Times New Roman" w:cs="Times New Roman"/>
          <w:sz w:val="24"/>
          <w:szCs w:val="24"/>
          <w:lang w:val="en-US"/>
        </w:rPr>
        <w:t xml:space="preserve"> on 21</w:t>
      </w:r>
      <w:r w:rsidR="00371679"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May 2019</w:t>
      </w:r>
      <w:r w:rsidR="0099554F" w:rsidRPr="00263A0E">
        <w:rPr>
          <w:rFonts w:ascii="Times New Roman" w:hAnsi="Times New Roman" w:cs="Times New Roman"/>
          <w:sz w:val="24"/>
          <w:szCs w:val="24"/>
          <w:lang w:val="en-US"/>
        </w:rPr>
        <w:t xml:space="preserve">. The court </w:t>
      </w:r>
      <w:r w:rsidR="0099554F" w:rsidRPr="00263A0E">
        <w:rPr>
          <w:rFonts w:ascii="Times New Roman" w:hAnsi="Times New Roman" w:cs="Times New Roman"/>
          <w:i/>
          <w:sz w:val="24"/>
          <w:szCs w:val="24"/>
          <w:lang w:val="en-US"/>
        </w:rPr>
        <w:t>a quo</w:t>
      </w:r>
      <w:r w:rsidR="0099554F" w:rsidRPr="00263A0E">
        <w:rPr>
          <w:rFonts w:ascii="Times New Roman" w:hAnsi="Times New Roman" w:cs="Times New Roman"/>
          <w:sz w:val="24"/>
          <w:szCs w:val="24"/>
          <w:lang w:val="en-US"/>
        </w:rPr>
        <w:t xml:space="preserve"> accepted the evidence that the Interbank rate was</w:t>
      </w:r>
      <w:r w:rsidRPr="00263A0E">
        <w:rPr>
          <w:rFonts w:ascii="Times New Roman" w:hAnsi="Times New Roman" w:cs="Times New Roman"/>
          <w:sz w:val="24"/>
          <w:szCs w:val="24"/>
          <w:lang w:val="en-US"/>
        </w:rPr>
        <w:t xml:space="preserve"> 1</w:t>
      </w:r>
      <w:r w:rsidR="00371679"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Un</w:t>
      </w:r>
      <w:r w:rsidR="00EC260F" w:rsidRPr="00263A0E">
        <w:rPr>
          <w:rFonts w:ascii="Times New Roman" w:hAnsi="Times New Roman" w:cs="Times New Roman"/>
          <w:sz w:val="24"/>
          <w:szCs w:val="24"/>
          <w:lang w:val="en-US"/>
        </w:rPr>
        <w:t xml:space="preserve">ited States </w:t>
      </w:r>
      <w:r w:rsidR="000C1092" w:rsidRPr="00263A0E">
        <w:rPr>
          <w:rFonts w:ascii="Times New Roman" w:hAnsi="Times New Roman" w:cs="Times New Roman"/>
          <w:sz w:val="24"/>
          <w:szCs w:val="24"/>
          <w:lang w:val="en-US"/>
        </w:rPr>
        <w:t>d</w:t>
      </w:r>
      <w:r w:rsidR="00EC260F" w:rsidRPr="00263A0E">
        <w:rPr>
          <w:rFonts w:ascii="Times New Roman" w:hAnsi="Times New Roman" w:cs="Times New Roman"/>
          <w:sz w:val="24"/>
          <w:szCs w:val="24"/>
          <w:lang w:val="en-US"/>
        </w:rPr>
        <w:t>ollar to 3.5</w:t>
      </w:r>
      <w:r w:rsidR="00371679" w:rsidRPr="00263A0E">
        <w:rPr>
          <w:rFonts w:ascii="Times New Roman" w:hAnsi="Times New Roman" w:cs="Times New Roman"/>
          <w:sz w:val="24"/>
          <w:szCs w:val="24"/>
          <w:lang w:val="en-US"/>
        </w:rPr>
        <w:t> </w:t>
      </w:r>
      <w:r w:rsidR="00EC260F" w:rsidRPr="00263A0E">
        <w:rPr>
          <w:rFonts w:ascii="Times New Roman" w:hAnsi="Times New Roman" w:cs="Times New Roman"/>
          <w:sz w:val="24"/>
          <w:szCs w:val="24"/>
          <w:lang w:val="en-US"/>
        </w:rPr>
        <w:t xml:space="preserve">RTGS </w:t>
      </w:r>
      <w:r w:rsidR="003251E4" w:rsidRPr="00263A0E">
        <w:rPr>
          <w:rFonts w:ascii="Times New Roman" w:hAnsi="Times New Roman" w:cs="Times New Roman"/>
          <w:sz w:val="24"/>
          <w:szCs w:val="24"/>
          <w:lang w:val="en-US"/>
        </w:rPr>
        <w:t>d</w:t>
      </w:r>
      <w:r w:rsidRPr="00263A0E">
        <w:rPr>
          <w:rFonts w:ascii="Times New Roman" w:hAnsi="Times New Roman" w:cs="Times New Roman"/>
          <w:sz w:val="24"/>
          <w:szCs w:val="24"/>
          <w:lang w:val="en-US"/>
        </w:rPr>
        <w:t>ollars.</w:t>
      </w:r>
      <w:r w:rsidR="0031377A" w:rsidRPr="00263A0E">
        <w:rPr>
          <w:rFonts w:ascii="Times New Roman" w:hAnsi="Times New Roman" w:cs="Times New Roman"/>
          <w:sz w:val="24"/>
          <w:szCs w:val="24"/>
          <w:lang w:val="en-US"/>
        </w:rPr>
        <w:t xml:space="preserve"> The court </w:t>
      </w:r>
      <w:r w:rsidR="0031377A" w:rsidRPr="00263A0E">
        <w:rPr>
          <w:rFonts w:ascii="Times New Roman" w:hAnsi="Times New Roman" w:cs="Times New Roman"/>
          <w:i/>
          <w:sz w:val="24"/>
          <w:szCs w:val="24"/>
          <w:lang w:val="en-US"/>
        </w:rPr>
        <w:t>a quo</w:t>
      </w:r>
      <w:r w:rsidR="0031377A" w:rsidRPr="00263A0E">
        <w:rPr>
          <w:rFonts w:ascii="Times New Roman" w:hAnsi="Times New Roman" w:cs="Times New Roman"/>
          <w:sz w:val="24"/>
          <w:szCs w:val="24"/>
          <w:lang w:val="en-US"/>
        </w:rPr>
        <w:t xml:space="preserve"> interpreted the provisions of s (4)(1)(d) of S.I. 33/19 in a way that excluded judgment debts from the application of S.I. 33/19.</w:t>
      </w:r>
    </w:p>
    <w:p w:rsidR="004867AB" w:rsidRPr="00263A0E" w:rsidRDefault="004867AB" w:rsidP="00371679">
      <w:pPr>
        <w:spacing w:line="480" w:lineRule="auto"/>
        <w:ind w:firstLine="426"/>
        <w:jc w:val="both"/>
        <w:rPr>
          <w:rFonts w:ascii="Times New Roman" w:hAnsi="Times New Roman" w:cs="Times New Roman"/>
          <w:sz w:val="24"/>
          <w:szCs w:val="24"/>
          <w:lang w:val="en-ZA"/>
        </w:rPr>
      </w:pPr>
      <w:r w:rsidRPr="00263A0E">
        <w:rPr>
          <w:rFonts w:ascii="Times New Roman" w:hAnsi="Times New Roman" w:cs="Times New Roman"/>
          <w:sz w:val="24"/>
          <w:szCs w:val="24"/>
          <w:lang w:val="en-ZA"/>
        </w:rPr>
        <w:t xml:space="preserve">Aggrieved by the </w:t>
      </w:r>
      <w:r w:rsidR="00A324DE" w:rsidRPr="00263A0E">
        <w:rPr>
          <w:rFonts w:ascii="Times New Roman" w:hAnsi="Times New Roman" w:cs="Times New Roman"/>
          <w:sz w:val="24"/>
          <w:szCs w:val="24"/>
          <w:lang w:val="en-ZA"/>
        </w:rPr>
        <w:t>decision</w:t>
      </w:r>
      <w:r w:rsidRPr="00263A0E">
        <w:rPr>
          <w:rFonts w:ascii="Times New Roman" w:hAnsi="Times New Roman" w:cs="Times New Roman"/>
          <w:sz w:val="24"/>
          <w:szCs w:val="24"/>
          <w:lang w:val="en-ZA"/>
        </w:rPr>
        <w:t xml:space="preserve"> of the court </w:t>
      </w:r>
      <w:r w:rsidRPr="00263A0E">
        <w:rPr>
          <w:rFonts w:ascii="Times New Roman" w:hAnsi="Times New Roman" w:cs="Times New Roman"/>
          <w:i/>
          <w:sz w:val="24"/>
          <w:szCs w:val="24"/>
          <w:lang w:val="en-ZA"/>
        </w:rPr>
        <w:t>a</w:t>
      </w:r>
      <w:r w:rsidR="00371679" w:rsidRPr="00263A0E">
        <w:rPr>
          <w:rFonts w:ascii="Times New Roman" w:hAnsi="Times New Roman" w:cs="Times New Roman"/>
          <w:i/>
          <w:sz w:val="24"/>
          <w:szCs w:val="24"/>
          <w:lang w:val="en-ZA"/>
        </w:rPr>
        <w:t> </w:t>
      </w:r>
      <w:r w:rsidRPr="00263A0E">
        <w:rPr>
          <w:rFonts w:ascii="Times New Roman" w:hAnsi="Times New Roman" w:cs="Times New Roman"/>
          <w:i/>
          <w:sz w:val="24"/>
          <w:szCs w:val="24"/>
          <w:lang w:val="en-ZA"/>
        </w:rPr>
        <w:t>quo</w:t>
      </w:r>
      <w:r w:rsidR="00A324DE" w:rsidRPr="00263A0E">
        <w:rPr>
          <w:rFonts w:ascii="Times New Roman" w:hAnsi="Times New Roman" w:cs="Times New Roman"/>
          <w:sz w:val="24"/>
          <w:szCs w:val="24"/>
          <w:lang w:val="en-ZA"/>
        </w:rPr>
        <w:t xml:space="preserve">, </w:t>
      </w:r>
      <w:r w:rsidRPr="00263A0E">
        <w:rPr>
          <w:rFonts w:ascii="Times New Roman" w:hAnsi="Times New Roman" w:cs="Times New Roman"/>
          <w:sz w:val="24"/>
          <w:szCs w:val="24"/>
          <w:lang w:val="en-ZA"/>
        </w:rPr>
        <w:t xml:space="preserve">the appellant </w:t>
      </w:r>
      <w:r w:rsidR="00CB0C62" w:rsidRPr="00263A0E">
        <w:rPr>
          <w:rFonts w:ascii="Times New Roman" w:hAnsi="Times New Roman" w:cs="Times New Roman"/>
          <w:sz w:val="24"/>
          <w:szCs w:val="24"/>
          <w:lang w:val="en-ZA"/>
        </w:rPr>
        <w:t>appeal</w:t>
      </w:r>
      <w:r w:rsidR="00A324DE" w:rsidRPr="00263A0E">
        <w:rPr>
          <w:rFonts w:ascii="Times New Roman" w:hAnsi="Times New Roman" w:cs="Times New Roman"/>
          <w:sz w:val="24"/>
          <w:szCs w:val="24"/>
          <w:lang w:val="en-ZA"/>
        </w:rPr>
        <w:t xml:space="preserve">ed. The grounds of appeal were as </w:t>
      </w:r>
      <w:r w:rsidR="00CB0C62" w:rsidRPr="00263A0E">
        <w:rPr>
          <w:rFonts w:ascii="Times New Roman" w:hAnsi="Times New Roman" w:cs="Times New Roman"/>
          <w:sz w:val="24"/>
          <w:szCs w:val="24"/>
          <w:lang w:val="en-ZA"/>
        </w:rPr>
        <w:t>follows</w:t>
      </w:r>
      <w:r w:rsidRPr="00263A0E">
        <w:rPr>
          <w:rFonts w:ascii="Times New Roman" w:hAnsi="Times New Roman" w:cs="Times New Roman"/>
          <w:sz w:val="24"/>
          <w:szCs w:val="24"/>
          <w:lang w:val="en-ZA"/>
        </w:rPr>
        <w:t>:</w:t>
      </w:r>
    </w:p>
    <w:p w:rsidR="004867AB" w:rsidRPr="00263A0E" w:rsidRDefault="001808E0" w:rsidP="001808E0">
      <w:pPr>
        <w:spacing w:line="240" w:lineRule="auto"/>
        <w:ind w:left="1440" w:hanging="720"/>
        <w:contextualSpacing/>
        <w:jc w:val="both"/>
        <w:rPr>
          <w:rFonts w:ascii="Times New Roman" w:hAnsi="Times New Roman" w:cs="Times New Roman"/>
          <w:sz w:val="24"/>
          <w:szCs w:val="24"/>
        </w:rPr>
      </w:pPr>
      <w:r w:rsidRPr="00263A0E">
        <w:rPr>
          <w:rFonts w:ascii="Times New Roman" w:hAnsi="Times New Roman" w:cs="Times New Roman"/>
          <w:sz w:val="24"/>
          <w:szCs w:val="24"/>
        </w:rPr>
        <w:t>“1.</w:t>
      </w:r>
      <w:r w:rsidRPr="00263A0E">
        <w:rPr>
          <w:rFonts w:ascii="Times New Roman" w:hAnsi="Times New Roman" w:cs="Times New Roman"/>
          <w:sz w:val="24"/>
          <w:szCs w:val="24"/>
        </w:rPr>
        <w:tab/>
      </w:r>
      <w:r w:rsidR="004867AB" w:rsidRPr="00263A0E">
        <w:rPr>
          <w:rFonts w:ascii="Times New Roman" w:hAnsi="Times New Roman" w:cs="Times New Roman"/>
          <w:sz w:val="24"/>
          <w:szCs w:val="24"/>
        </w:rPr>
        <w:t>The High Court erred in failing to find that the judgment debt for the sum of USD3</w:t>
      </w:r>
      <w:r w:rsidRPr="00263A0E">
        <w:rPr>
          <w:rFonts w:ascii="Times New Roman" w:hAnsi="Times New Roman" w:cs="Times New Roman"/>
          <w:sz w:val="24"/>
          <w:szCs w:val="24"/>
        </w:rPr>
        <w:t> </w:t>
      </w:r>
      <w:r w:rsidR="004867AB" w:rsidRPr="00263A0E">
        <w:rPr>
          <w:rFonts w:ascii="Times New Roman" w:hAnsi="Times New Roman" w:cs="Times New Roman"/>
          <w:sz w:val="24"/>
          <w:szCs w:val="24"/>
        </w:rPr>
        <w:t>885</w:t>
      </w:r>
      <w:r w:rsidRPr="00263A0E">
        <w:rPr>
          <w:rFonts w:ascii="Times New Roman" w:hAnsi="Times New Roman" w:cs="Times New Roman"/>
          <w:sz w:val="24"/>
          <w:szCs w:val="24"/>
        </w:rPr>
        <w:t> </w:t>
      </w:r>
      <w:r w:rsidR="004867AB" w:rsidRPr="00263A0E">
        <w:rPr>
          <w:rFonts w:ascii="Times New Roman" w:hAnsi="Times New Roman" w:cs="Times New Roman"/>
          <w:sz w:val="24"/>
          <w:szCs w:val="24"/>
        </w:rPr>
        <w:t>000.00 together with costs of suit and interest in case number HC</w:t>
      </w:r>
      <w:r w:rsidRPr="00263A0E">
        <w:rPr>
          <w:rFonts w:ascii="Times New Roman" w:hAnsi="Times New Roman" w:cs="Times New Roman"/>
          <w:sz w:val="24"/>
          <w:szCs w:val="24"/>
        </w:rPr>
        <w:t> </w:t>
      </w:r>
      <w:r w:rsidR="004867AB" w:rsidRPr="00263A0E">
        <w:rPr>
          <w:rFonts w:ascii="Times New Roman" w:hAnsi="Times New Roman" w:cs="Times New Roman"/>
          <w:sz w:val="24"/>
          <w:szCs w:val="24"/>
        </w:rPr>
        <w:t xml:space="preserve">7882/17 was a liability to the </w:t>
      </w:r>
      <w:r w:rsidRPr="00263A0E">
        <w:rPr>
          <w:rFonts w:ascii="Times New Roman" w:hAnsi="Times New Roman" w:cs="Times New Roman"/>
          <w:sz w:val="24"/>
          <w:szCs w:val="24"/>
        </w:rPr>
        <w:t>a</w:t>
      </w:r>
      <w:r w:rsidR="004867AB" w:rsidRPr="00263A0E">
        <w:rPr>
          <w:rFonts w:ascii="Times New Roman" w:hAnsi="Times New Roman" w:cs="Times New Roman"/>
          <w:sz w:val="24"/>
          <w:szCs w:val="24"/>
        </w:rPr>
        <w:t xml:space="preserve">pplicant valued in United States dollars before the effective date as specified in </w:t>
      </w:r>
      <w:r w:rsidRPr="00263A0E">
        <w:rPr>
          <w:rFonts w:ascii="Times New Roman" w:hAnsi="Times New Roman" w:cs="Times New Roman"/>
          <w:sz w:val="24"/>
          <w:szCs w:val="24"/>
        </w:rPr>
        <w:t>S</w:t>
      </w:r>
      <w:r w:rsidR="004867AB" w:rsidRPr="00263A0E">
        <w:rPr>
          <w:rFonts w:ascii="Times New Roman" w:hAnsi="Times New Roman" w:cs="Times New Roman"/>
          <w:sz w:val="24"/>
          <w:szCs w:val="24"/>
        </w:rPr>
        <w:t xml:space="preserve">tatutory </w:t>
      </w:r>
      <w:r w:rsidRPr="00263A0E">
        <w:rPr>
          <w:rFonts w:ascii="Times New Roman" w:hAnsi="Times New Roman" w:cs="Times New Roman"/>
          <w:sz w:val="24"/>
          <w:szCs w:val="24"/>
        </w:rPr>
        <w:t>I</w:t>
      </w:r>
      <w:r w:rsidR="004867AB" w:rsidRPr="00263A0E">
        <w:rPr>
          <w:rFonts w:ascii="Times New Roman" w:hAnsi="Times New Roman" w:cs="Times New Roman"/>
          <w:sz w:val="24"/>
          <w:szCs w:val="24"/>
        </w:rPr>
        <w:t>nstrument 33/19.</w:t>
      </w:r>
    </w:p>
    <w:p w:rsidR="001808E0" w:rsidRPr="00263A0E" w:rsidRDefault="001808E0" w:rsidP="001808E0">
      <w:pPr>
        <w:spacing w:line="240" w:lineRule="auto"/>
        <w:ind w:left="1440" w:hanging="720"/>
        <w:contextualSpacing/>
        <w:jc w:val="both"/>
        <w:rPr>
          <w:rFonts w:ascii="Times New Roman" w:hAnsi="Times New Roman" w:cs="Times New Roman"/>
          <w:sz w:val="24"/>
          <w:szCs w:val="24"/>
        </w:rPr>
      </w:pPr>
    </w:p>
    <w:p w:rsidR="004867AB" w:rsidRPr="00263A0E" w:rsidRDefault="001808E0" w:rsidP="001808E0">
      <w:pPr>
        <w:spacing w:line="240" w:lineRule="auto"/>
        <w:ind w:left="1440" w:hanging="654"/>
        <w:contextualSpacing/>
        <w:jc w:val="both"/>
        <w:rPr>
          <w:rFonts w:ascii="Times New Roman" w:hAnsi="Times New Roman" w:cs="Times New Roman"/>
          <w:sz w:val="24"/>
          <w:szCs w:val="24"/>
        </w:rPr>
      </w:pPr>
      <w:r w:rsidRPr="00263A0E">
        <w:rPr>
          <w:rFonts w:ascii="Times New Roman" w:hAnsi="Times New Roman" w:cs="Times New Roman"/>
          <w:sz w:val="24"/>
          <w:szCs w:val="24"/>
        </w:rPr>
        <w:t>2.</w:t>
      </w:r>
      <w:r w:rsidRPr="00263A0E">
        <w:rPr>
          <w:rFonts w:ascii="Times New Roman" w:hAnsi="Times New Roman" w:cs="Times New Roman"/>
          <w:sz w:val="24"/>
          <w:szCs w:val="24"/>
        </w:rPr>
        <w:tab/>
      </w:r>
      <w:r w:rsidR="004867AB" w:rsidRPr="00263A0E">
        <w:rPr>
          <w:rFonts w:ascii="Times New Roman" w:hAnsi="Times New Roman" w:cs="Times New Roman"/>
          <w:sz w:val="24"/>
          <w:szCs w:val="24"/>
        </w:rPr>
        <w:t xml:space="preserve">The High Court further erred in failing </w:t>
      </w:r>
      <w:r w:rsidR="000C1092" w:rsidRPr="00263A0E">
        <w:rPr>
          <w:rFonts w:ascii="Times New Roman" w:hAnsi="Times New Roman" w:cs="Times New Roman"/>
          <w:sz w:val="24"/>
          <w:szCs w:val="24"/>
        </w:rPr>
        <w:t>to find that the United States d</w:t>
      </w:r>
      <w:r w:rsidR="004867AB" w:rsidRPr="00263A0E">
        <w:rPr>
          <w:rFonts w:ascii="Times New Roman" w:hAnsi="Times New Roman" w:cs="Times New Roman"/>
          <w:sz w:val="24"/>
          <w:szCs w:val="24"/>
        </w:rPr>
        <w:t xml:space="preserve">ollar denominated debt was capable of being discharged at the rate of One United States </w:t>
      </w:r>
      <w:r w:rsidR="000C1092" w:rsidRPr="00263A0E">
        <w:rPr>
          <w:rFonts w:ascii="Times New Roman" w:hAnsi="Times New Roman" w:cs="Times New Roman"/>
          <w:sz w:val="24"/>
          <w:szCs w:val="24"/>
        </w:rPr>
        <w:t>d</w:t>
      </w:r>
      <w:r w:rsidR="004867AB" w:rsidRPr="00263A0E">
        <w:rPr>
          <w:rFonts w:ascii="Times New Roman" w:hAnsi="Times New Roman" w:cs="Times New Roman"/>
          <w:sz w:val="24"/>
          <w:szCs w:val="24"/>
        </w:rPr>
        <w:t xml:space="preserve">ollar to One RTGS </w:t>
      </w:r>
      <w:r w:rsidR="000C1092" w:rsidRPr="00263A0E">
        <w:rPr>
          <w:rFonts w:ascii="Times New Roman" w:hAnsi="Times New Roman" w:cs="Times New Roman"/>
          <w:sz w:val="24"/>
          <w:szCs w:val="24"/>
        </w:rPr>
        <w:t>d</w:t>
      </w:r>
      <w:r w:rsidR="004867AB" w:rsidRPr="00263A0E">
        <w:rPr>
          <w:rFonts w:ascii="Times New Roman" w:hAnsi="Times New Roman" w:cs="Times New Roman"/>
          <w:sz w:val="24"/>
          <w:szCs w:val="24"/>
        </w:rPr>
        <w:t>ollar as specified in Section</w:t>
      </w:r>
      <w:r w:rsidRPr="00263A0E">
        <w:rPr>
          <w:rFonts w:ascii="Times New Roman" w:hAnsi="Times New Roman" w:cs="Times New Roman"/>
          <w:sz w:val="24"/>
          <w:szCs w:val="24"/>
        </w:rPr>
        <w:t> </w:t>
      </w:r>
      <w:r w:rsidR="004867AB" w:rsidRPr="00263A0E">
        <w:rPr>
          <w:rFonts w:ascii="Times New Roman" w:hAnsi="Times New Roman" w:cs="Times New Roman"/>
          <w:sz w:val="24"/>
          <w:szCs w:val="24"/>
        </w:rPr>
        <w:t>4(1)(d) of Statutory Instrument</w:t>
      </w:r>
      <w:r w:rsidRPr="00263A0E">
        <w:rPr>
          <w:rFonts w:ascii="Times New Roman" w:hAnsi="Times New Roman" w:cs="Times New Roman"/>
          <w:sz w:val="24"/>
          <w:szCs w:val="24"/>
        </w:rPr>
        <w:t> </w:t>
      </w:r>
      <w:r w:rsidR="004867AB" w:rsidRPr="00263A0E">
        <w:rPr>
          <w:rFonts w:ascii="Times New Roman" w:hAnsi="Times New Roman" w:cs="Times New Roman"/>
          <w:sz w:val="24"/>
          <w:szCs w:val="24"/>
        </w:rPr>
        <w:t>33/19 and therefore failing to find that the appellant fully discharged the debt on 21</w:t>
      </w:r>
      <w:r w:rsidRPr="00263A0E">
        <w:rPr>
          <w:rFonts w:ascii="Times New Roman" w:hAnsi="Times New Roman" w:cs="Times New Roman"/>
          <w:sz w:val="24"/>
          <w:szCs w:val="24"/>
        </w:rPr>
        <w:t> </w:t>
      </w:r>
      <w:r w:rsidR="004867AB" w:rsidRPr="00263A0E">
        <w:rPr>
          <w:rFonts w:ascii="Times New Roman" w:hAnsi="Times New Roman" w:cs="Times New Roman"/>
          <w:sz w:val="24"/>
          <w:szCs w:val="24"/>
        </w:rPr>
        <w:t>May 2019.</w:t>
      </w:r>
    </w:p>
    <w:p w:rsidR="00365DDF" w:rsidRPr="00263A0E" w:rsidRDefault="00365DDF" w:rsidP="001808E0">
      <w:pPr>
        <w:spacing w:line="240" w:lineRule="auto"/>
        <w:ind w:left="1440" w:hanging="654"/>
        <w:contextualSpacing/>
        <w:jc w:val="both"/>
        <w:rPr>
          <w:rFonts w:ascii="Times New Roman" w:hAnsi="Times New Roman" w:cs="Times New Roman"/>
          <w:sz w:val="24"/>
          <w:szCs w:val="24"/>
        </w:rPr>
      </w:pPr>
    </w:p>
    <w:p w:rsidR="004867AB" w:rsidRPr="00263A0E" w:rsidRDefault="001808E0" w:rsidP="001808E0">
      <w:pPr>
        <w:spacing w:line="240" w:lineRule="auto"/>
        <w:ind w:left="1440" w:hanging="654"/>
        <w:contextualSpacing/>
        <w:jc w:val="both"/>
        <w:rPr>
          <w:rFonts w:ascii="Times New Roman" w:hAnsi="Times New Roman" w:cs="Times New Roman"/>
          <w:b/>
          <w:sz w:val="24"/>
          <w:szCs w:val="24"/>
          <w:u w:val="single"/>
        </w:rPr>
      </w:pPr>
      <w:r w:rsidRPr="00263A0E">
        <w:rPr>
          <w:rFonts w:ascii="Times New Roman" w:hAnsi="Times New Roman" w:cs="Times New Roman"/>
          <w:sz w:val="24"/>
          <w:szCs w:val="24"/>
        </w:rPr>
        <w:t>3.</w:t>
      </w:r>
      <w:r w:rsidRPr="00263A0E">
        <w:rPr>
          <w:rFonts w:ascii="Times New Roman" w:hAnsi="Times New Roman" w:cs="Times New Roman"/>
          <w:sz w:val="24"/>
          <w:szCs w:val="24"/>
        </w:rPr>
        <w:tab/>
      </w:r>
      <w:r w:rsidR="004867AB" w:rsidRPr="00263A0E">
        <w:rPr>
          <w:rFonts w:ascii="Times New Roman" w:hAnsi="Times New Roman" w:cs="Times New Roman"/>
          <w:sz w:val="24"/>
          <w:szCs w:val="24"/>
        </w:rPr>
        <w:t>The High Court further erred in finding that section</w:t>
      </w:r>
      <w:r w:rsidRPr="00263A0E">
        <w:rPr>
          <w:rFonts w:ascii="Times New Roman" w:hAnsi="Times New Roman" w:cs="Times New Roman"/>
          <w:sz w:val="24"/>
          <w:szCs w:val="24"/>
        </w:rPr>
        <w:t> </w:t>
      </w:r>
      <w:r w:rsidR="004867AB" w:rsidRPr="00263A0E">
        <w:rPr>
          <w:rFonts w:ascii="Times New Roman" w:hAnsi="Times New Roman" w:cs="Times New Roman"/>
          <w:sz w:val="24"/>
          <w:szCs w:val="24"/>
        </w:rPr>
        <w:t xml:space="preserve">4(1)(d) of the </w:t>
      </w:r>
      <w:r w:rsidRPr="00263A0E">
        <w:rPr>
          <w:rFonts w:ascii="Times New Roman" w:hAnsi="Times New Roman" w:cs="Times New Roman"/>
          <w:sz w:val="24"/>
          <w:szCs w:val="24"/>
        </w:rPr>
        <w:t>S</w:t>
      </w:r>
      <w:r w:rsidR="004867AB" w:rsidRPr="00263A0E">
        <w:rPr>
          <w:rFonts w:ascii="Times New Roman" w:hAnsi="Times New Roman" w:cs="Times New Roman"/>
          <w:sz w:val="24"/>
          <w:szCs w:val="24"/>
        </w:rPr>
        <w:t xml:space="preserve">tatutory </w:t>
      </w:r>
      <w:r w:rsidRPr="00263A0E">
        <w:rPr>
          <w:rFonts w:ascii="Times New Roman" w:hAnsi="Times New Roman" w:cs="Times New Roman"/>
          <w:sz w:val="24"/>
          <w:szCs w:val="24"/>
        </w:rPr>
        <w:t>I</w:t>
      </w:r>
      <w:r w:rsidR="004867AB" w:rsidRPr="00263A0E">
        <w:rPr>
          <w:rFonts w:ascii="Times New Roman" w:hAnsi="Times New Roman" w:cs="Times New Roman"/>
          <w:sz w:val="24"/>
          <w:szCs w:val="24"/>
        </w:rPr>
        <w:t>nstrument</w:t>
      </w:r>
      <w:r w:rsidRPr="00263A0E">
        <w:rPr>
          <w:rFonts w:ascii="Times New Roman" w:hAnsi="Times New Roman" w:cs="Times New Roman"/>
          <w:sz w:val="24"/>
          <w:szCs w:val="24"/>
        </w:rPr>
        <w:t> </w:t>
      </w:r>
      <w:r w:rsidR="004867AB" w:rsidRPr="00263A0E">
        <w:rPr>
          <w:rFonts w:ascii="Times New Roman" w:hAnsi="Times New Roman" w:cs="Times New Roman"/>
          <w:sz w:val="24"/>
          <w:szCs w:val="24"/>
        </w:rPr>
        <w:t>33/19 was not applicable to assets and liabilities arising from court orders.</w:t>
      </w:r>
    </w:p>
    <w:p w:rsidR="004867AB" w:rsidRPr="00263A0E" w:rsidRDefault="001808E0" w:rsidP="001808E0">
      <w:pPr>
        <w:pStyle w:val="ListParagraph"/>
        <w:spacing w:line="240" w:lineRule="auto"/>
        <w:ind w:left="1440" w:hanging="654"/>
        <w:jc w:val="both"/>
        <w:rPr>
          <w:rFonts w:ascii="Times New Roman" w:hAnsi="Times New Roman" w:cs="Times New Roman"/>
          <w:sz w:val="24"/>
          <w:szCs w:val="24"/>
          <w:lang w:val="en-US"/>
        </w:rPr>
      </w:pPr>
      <w:r w:rsidRPr="00263A0E">
        <w:rPr>
          <w:rFonts w:ascii="Times New Roman" w:hAnsi="Times New Roman" w:cs="Times New Roman"/>
          <w:sz w:val="24"/>
          <w:szCs w:val="24"/>
        </w:rPr>
        <w:t>4.</w:t>
      </w:r>
      <w:r w:rsidRPr="00263A0E">
        <w:rPr>
          <w:rFonts w:ascii="Times New Roman" w:hAnsi="Times New Roman" w:cs="Times New Roman"/>
          <w:sz w:val="24"/>
          <w:szCs w:val="24"/>
        </w:rPr>
        <w:tab/>
      </w:r>
      <w:r w:rsidR="004867AB" w:rsidRPr="00263A0E">
        <w:rPr>
          <w:rFonts w:ascii="Times New Roman" w:hAnsi="Times New Roman" w:cs="Times New Roman"/>
          <w:sz w:val="24"/>
          <w:szCs w:val="24"/>
        </w:rPr>
        <w:t xml:space="preserve">The High Court further grossly erred in awarding costs of suit against the </w:t>
      </w:r>
      <w:r w:rsidRPr="00263A0E">
        <w:rPr>
          <w:rFonts w:ascii="Times New Roman" w:hAnsi="Times New Roman" w:cs="Times New Roman"/>
          <w:sz w:val="24"/>
          <w:szCs w:val="24"/>
        </w:rPr>
        <w:t>a</w:t>
      </w:r>
      <w:r w:rsidR="004867AB" w:rsidRPr="00263A0E">
        <w:rPr>
          <w:rFonts w:ascii="Times New Roman" w:hAnsi="Times New Roman" w:cs="Times New Roman"/>
          <w:sz w:val="24"/>
          <w:szCs w:val="24"/>
        </w:rPr>
        <w:t>ppellant on attorney and client scale having decided to dismiss the application.</w:t>
      </w:r>
      <w:r w:rsidRPr="00263A0E">
        <w:rPr>
          <w:rFonts w:ascii="Times New Roman" w:hAnsi="Times New Roman" w:cs="Times New Roman"/>
          <w:sz w:val="24"/>
          <w:szCs w:val="24"/>
        </w:rPr>
        <w:t>”</w:t>
      </w:r>
    </w:p>
    <w:p w:rsidR="00EB0D8C" w:rsidRPr="00263A0E" w:rsidRDefault="00EB0D8C" w:rsidP="00EB0D8C">
      <w:pPr>
        <w:pStyle w:val="NoSpacing"/>
        <w:rPr>
          <w:rFonts w:ascii="Times New Roman" w:hAnsi="Times New Roman" w:cs="Times New Roman"/>
        </w:rPr>
      </w:pPr>
    </w:p>
    <w:p w:rsidR="004C1626" w:rsidRPr="00263A0E" w:rsidRDefault="004C1626" w:rsidP="00FC2B18">
      <w:pPr>
        <w:spacing w:line="480" w:lineRule="auto"/>
        <w:jc w:val="both"/>
        <w:rPr>
          <w:rFonts w:ascii="Times New Roman" w:hAnsi="Times New Roman" w:cs="Times New Roman"/>
          <w:b/>
          <w:sz w:val="24"/>
          <w:szCs w:val="24"/>
          <w:u w:val="single"/>
          <w:lang w:val="en-US"/>
        </w:rPr>
      </w:pPr>
      <w:r w:rsidRPr="00263A0E">
        <w:rPr>
          <w:rFonts w:ascii="Times New Roman" w:hAnsi="Times New Roman" w:cs="Times New Roman"/>
          <w:b/>
          <w:sz w:val="24"/>
          <w:szCs w:val="24"/>
          <w:u w:val="single"/>
          <w:lang w:val="en-US"/>
        </w:rPr>
        <w:t xml:space="preserve">SUBMISSIONS </w:t>
      </w:r>
      <w:r w:rsidR="00740F66" w:rsidRPr="00263A0E">
        <w:rPr>
          <w:rFonts w:ascii="Times New Roman" w:hAnsi="Times New Roman" w:cs="Times New Roman"/>
          <w:b/>
          <w:sz w:val="24"/>
          <w:szCs w:val="24"/>
          <w:u w:val="single"/>
          <w:lang w:val="en-US"/>
        </w:rPr>
        <w:t>BEFORE THE</w:t>
      </w:r>
      <w:r w:rsidRPr="00263A0E">
        <w:rPr>
          <w:rFonts w:ascii="Times New Roman" w:hAnsi="Times New Roman" w:cs="Times New Roman"/>
          <w:b/>
          <w:sz w:val="24"/>
          <w:szCs w:val="24"/>
          <w:u w:val="single"/>
          <w:lang w:val="en-US"/>
        </w:rPr>
        <w:t xml:space="preserve"> COURT</w:t>
      </w:r>
    </w:p>
    <w:p w:rsidR="00D72FCD" w:rsidRPr="00263A0E" w:rsidRDefault="00D72FCD" w:rsidP="00FC2B18">
      <w:pPr>
        <w:spacing w:line="480" w:lineRule="auto"/>
        <w:jc w:val="both"/>
        <w:rPr>
          <w:rFonts w:ascii="Times New Roman" w:hAnsi="Times New Roman" w:cs="Times New Roman"/>
          <w:b/>
          <w:sz w:val="24"/>
          <w:szCs w:val="24"/>
          <w:lang w:val="en-US"/>
        </w:rPr>
      </w:pPr>
      <w:r w:rsidRPr="00263A0E">
        <w:rPr>
          <w:rFonts w:ascii="Times New Roman" w:hAnsi="Times New Roman" w:cs="Times New Roman"/>
          <w:b/>
          <w:sz w:val="24"/>
          <w:szCs w:val="24"/>
          <w:lang w:val="en-US"/>
        </w:rPr>
        <w:t>PRELIMINARY POINT</w:t>
      </w:r>
    </w:p>
    <w:p w:rsidR="00F76253" w:rsidRPr="00263A0E" w:rsidRDefault="00F76253" w:rsidP="00F76253">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t xml:space="preserve">The preliminary point raised by the first respondent need not detain the Court. It was to the effect that the appellant did not seek leave of the court </w:t>
      </w:r>
      <w:r w:rsidRPr="00263A0E">
        <w:rPr>
          <w:rFonts w:ascii="Times New Roman" w:hAnsi="Times New Roman" w:cs="Times New Roman"/>
          <w:i/>
          <w:sz w:val="24"/>
          <w:szCs w:val="24"/>
          <w:lang w:val="en-US"/>
        </w:rPr>
        <w:t>a quo</w:t>
      </w:r>
      <w:r w:rsidRPr="00263A0E">
        <w:rPr>
          <w:rFonts w:ascii="Times New Roman" w:hAnsi="Times New Roman" w:cs="Times New Roman"/>
          <w:sz w:val="24"/>
          <w:szCs w:val="24"/>
          <w:lang w:val="en-US"/>
        </w:rPr>
        <w:t xml:space="preserve"> before instituting action against the first respondent, which was a company under judicial management.</w:t>
      </w:r>
    </w:p>
    <w:p w:rsidR="00D72FCD" w:rsidRPr="00263A0E" w:rsidRDefault="002C6DC5" w:rsidP="009A4D41">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 xml:space="preserve">The contention was </w:t>
      </w:r>
      <w:r w:rsidR="00AE6291" w:rsidRPr="00263A0E">
        <w:rPr>
          <w:rFonts w:ascii="Times New Roman" w:hAnsi="Times New Roman" w:cs="Times New Roman"/>
          <w:sz w:val="24"/>
          <w:szCs w:val="24"/>
          <w:lang w:val="en-US"/>
        </w:rPr>
        <w:t>that</w:t>
      </w:r>
      <w:r w:rsidR="00F76253" w:rsidRPr="00263A0E">
        <w:rPr>
          <w:rFonts w:ascii="Times New Roman" w:hAnsi="Times New Roman" w:cs="Times New Roman"/>
          <w:sz w:val="24"/>
          <w:szCs w:val="24"/>
          <w:lang w:val="en-US"/>
        </w:rPr>
        <w:t>,</w:t>
      </w:r>
      <w:r w:rsidR="00D72FCD" w:rsidRPr="00263A0E">
        <w:rPr>
          <w:rFonts w:ascii="Times New Roman" w:hAnsi="Times New Roman" w:cs="Times New Roman"/>
          <w:sz w:val="24"/>
          <w:szCs w:val="24"/>
          <w:lang w:val="en-US"/>
        </w:rPr>
        <w:t xml:space="preserve"> as the proceedings</w:t>
      </w:r>
      <w:r w:rsidR="009A4D41" w:rsidRPr="00263A0E">
        <w:rPr>
          <w:rFonts w:ascii="Times New Roman" w:hAnsi="Times New Roman" w:cs="Times New Roman"/>
          <w:sz w:val="24"/>
          <w:szCs w:val="24"/>
          <w:lang w:val="en-US"/>
        </w:rPr>
        <w:t xml:space="preserve"> in the court</w:t>
      </w:r>
      <w:r w:rsidR="00D72FCD" w:rsidRPr="00263A0E">
        <w:rPr>
          <w:rFonts w:ascii="Times New Roman" w:hAnsi="Times New Roman" w:cs="Times New Roman"/>
          <w:sz w:val="24"/>
          <w:szCs w:val="24"/>
          <w:lang w:val="en-US"/>
        </w:rPr>
        <w:t xml:space="preserve"> </w:t>
      </w:r>
      <w:r w:rsidR="00D72FCD" w:rsidRPr="00263A0E">
        <w:rPr>
          <w:rFonts w:ascii="Times New Roman" w:hAnsi="Times New Roman" w:cs="Times New Roman"/>
          <w:i/>
          <w:sz w:val="24"/>
          <w:szCs w:val="24"/>
          <w:lang w:val="en-US"/>
        </w:rPr>
        <w:t>a</w:t>
      </w:r>
      <w:r w:rsidR="00F76253" w:rsidRPr="00263A0E">
        <w:rPr>
          <w:rFonts w:ascii="Times New Roman" w:hAnsi="Times New Roman" w:cs="Times New Roman"/>
          <w:i/>
          <w:sz w:val="24"/>
          <w:szCs w:val="24"/>
          <w:lang w:val="en-US"/>
        </w:rPr>
        <w:t> </w:t>
      </w:r>
      <w:r w:rsidR="00D72FCD" w:rsidRPr="00263A0E">
        <w:rPr>
          <w:rFonts w:ascii="Times New Roman" w:hAnsi="Times New Roman" w:cs="Times New Roman"/>
          <w:i/>
          <w:sz w:val="24"/>
          <w:szCs w:val="24"/>
          <w:lang w:val="en-US"/>
        </w:rPr>
        <w:t>quo</w:t>
      </w:r>
      <w:r w:rsidR="00D72FCD" w:rsidRPr="00263A0E">
        <w:rPr>
          <w:rFonts w:ascii="Times New Roman" w:hAnsi="Times New Roman" w:cs="Times New Roman"/>
          <w:sz w:val="24"/>
          <w:szCs w:val="24"/>
          <w:lang w:val="en-US"/>
        </w:rPr>
        <w:t xml:space="preserve"> were instituted </w:t>
      </w:r>
      <w:r w:rsidR="005650F4" w:rsidRPr="00263A0E">
        <w:rPr>
          <w:rFonts w:ascii="Times New Roman" w:hAnsi="Times New Roman" w:cs="Times New Roman"/>
          <w:sz w:val="24"/>
          <w:szCs w:val="24"/>
          <w:lang w:val="en-US"/>
        </w:rPr>
        <w:t>without the appellant having</w:t>
      </w:r>
      <w:r w:rsidRPr="00263A0E">
        <w:rPr>
          <w:rFonts w:ascii="Times New Roman" w:hAnsi="Times New Roman" w:cs="Times New Roman"/>
          <w:sz w:val="24"/>
          <w:szCs w:val="24"/>
          <w:lang w:val="en-US"/>
        </w:rPr>
        <w:t xml:space="preserve"> </w:t>
      </w:r>
      <w:r w:rsidR="009A4D41" w:rsidRPr="00263A0E">
        <w:rPr>
          <w:rFonts w:ascii="Times New Roman" w:hAnsi="Times New Roman" w:cs="Times New Roman"/>
          <w:sz w:val="24"/>
          <w:szCs w:val="24"/>
          <w:lang w:val="en-US"/>
        </w:rPr>
        <w:t xml:space="preserve">first </w:t>
      </w:r>
      <w:r w:rsidR="00D72FCD" w:rsidRPr="00263A0E">
        <w:rPr>
          <w:rFonts w:ascii="Times New Roman" w:hAnsi="Times New Roman" w:cs="Times New Roman"/>
          <w:sz w:val="24"/>
          <w:szCs w:val="24"/>
          <w:lang w:val="en-US"/>
        </w:rPr>
        <w:t>s</w:t>
      </w:r>
      <w:r w:rsidRPr="00263A0E">
        <w:rPr>
          <w:rFonts w:ascii="Times New Roman" w:hAnsi="Times New Roman" w:cs="Times New Roman"/>
          <w:sz w:val="24"/>
          <w:szCs w:val="24"/>
          <w:lang w:val="en-US"/>
        </w:rPr>
        <w:t xml:space="preserve">ought and obtained </w:t>
      </w:r>
      <w:r w:rsidR="00434555" w:rsidRPr="00263A0E">
        <w:rPr>
          <w:rFonts w:ascii="Times New Roman" w:hAnsi="Times New Roman" w:cs="Times New Roman"/>
          <w:sz w:val="24"/>
          <w:szCs w:val="24"/>
          <w:lang w:val="en-US"/>
        </w:rPr>
        <w:t xml:space="preserve">the </w:t>
      </w:r>
      <w:r w:rsidR="00D72FCD" w:rsidRPr="00263A0E">
        <w:rPr>
          <w:rFonts w:ascii="Times New Roman" w:hAnsi="Times New Roman" w:cs="Times New Roman"/>
          <w:sz w:val="24"/>
          <w:szCs w:val="24"/>
          <w:lang w:val="en-US"/>
        </w:rPr>
        <w:t>leave</w:t>
      </w:r>
      <w:r w:rsidRPr="00263A0E">
        <w:rPr>
          <w:rFonts w:ascii="Times New Roman" w:hAnsi="Times New Roman" w:cs="Times New Roman"/>
          <w:sz w:val="24"/>
          <w:szCs w:val="24"/>
          <w:lang w:val="en-US"/>
        </w:rPr>
        <w:t xml:space="preserve"> of the court </w:t>
      </w:r>
      <w:r w:rsidRPr="00263A0E">
        <w:rPr>
          <w:rFonts w:ascii="Times New Roman" w:hAnsi="Times New Roman" w:cs="Times New Roman"/>
          <w:i/>
          <w:sz w:val="24"/>
          <w:szCs w:val="24"/>
          <w:lang w:val="en-US"/>
        </w:rPr>
        <w:t>a</w:t>
      </w:r>
      <w:r w:rsidR="00F76253" w:rsidRPr="00263A0E">
        <w:rPr>
          <w:rFonts w:ascii="Times New Roman" w:hAnsi="Times New Roman" w:cs="Times New Roman"/>
          <w:i/>
          <w:sz w:val="24"/>
          <w:szCs w:val="24"/>
          <w:lang w:val="en-US"/>
        </w:rPr>
        <w:t> </w:t>
      </w:r>
      <w:r w:rsidRPr="00263A0E">
        <w:rPr>
          <w:rFonts w:ascii="Times New Roman" w:hAnsi="Times New Roman" w:cs="Times New Roman"/>
          <w:i/>
          <w:sz w:val="24"/>
          <w:szCs w:val="24"/>
          <w:lang w:val="en-US"/>
        </w:rPr>
        <w:t>quo</w:t>
      </w:r>
      <w:r w:rsidRPr="00263A0E">
        <w:rPr>
          <w:rFonts w:ascii="Times New Roman" w:hAnsi="Times New Roman" w:cs="Times New Roman"/>
          <w:sz w:val="24"/>
          <w:szCs w:val="24"/>
          <w:lang w:val="en-US"/>
        </w:rPr>
        <w:t xml:space="preserve"> </w:t>
      </w:r>
      <w:r w:rsidR="00AE6291" w:rsidRPr="00263A0E">
        <w:rPr>
          <w:rFonts w:ascii="Times New Roman" w:hAnsi="Times New Roman" w:cs="Times New Roman"/>
          <w:sz w:val="24"/>
          <w:szCs w:val="24"/>
          <w:lang w:val="en-US"/>
        </w:rPr>
        <w:t>to in</w:t>
      </w:r>
      <w:r w:rsidR="00CB7AD6" w:rsidRPr="00263A0E">
        <w:rPr>
          <w:rFonts w:ascii="Times New Roman" w:hAnsi="Times New Roman" w:cs="Times New Roman"/>
          <w:sz w:val="24"/>
          <w:szCs w:val="24"/>
          <w:lang w:val="en-US"/>
        </w:rPr>
        <w:t xml:space="preserve">stitute proceedings against </w:t>
      </w:r>
      <w:r w:rsidRPr="00263A0E">
        <w:rPr>
          <w:rFonts w:ascii="Times New Roman" w:hAnsi="Times New Roman" w:cs="Times New Roman"/>
          <w:sz w:val="24"/>
          <w:szCs w:val="24"/>
          <w:lang w:val="en-US"/>
        </w:rPr>
        <w:t>the first respondent</w:t>
      </w:r>
      <w:r w:rsidR="00AE6291" w:rsidRPr="00263A0E">
        <w:rPr>
          <w:rFonts w:ascii="Times New Roman" w:hAnsi="Times New Roman" w:cs="Times New Roman"/>
          <w:sz w:val="24"/>
          <w:szCs w:val="24"/>
          <w:lang w:val="en-US"/>
        </w:rPr>
        <w:t xml:space="preserve">, </w:t>
      </w:r>
      <w:r w:rsidRPr="00263A0E">
        <w:rPr>
          <w:rFonts w:ascii="Times New Roman" w:hAnsi="Times New Roman" w:cs="Times New Roman"/>
          <w:sz w:val="24"/>
          <w:szCs w:val="24"/>
          <w:lang w:val="en-US"/>
        </w:rPr>
        <w:t xml:space="preserve">which was under judicial management, </w:t>
      </w:r>
      <w:r w:rsidR="00AE6291" w:rsidRPr="00263A0E">
        <w:rPr>
          <w:rFonts w:ascii="Times New Roman" w:hAnsi="Times New Roman" w:cs="Times New Roman"/>
          <w:sz w:val="24"/>
          <w:szCs w:val="24"/>
          <w:lang w:val="en-US"/>
        </w:rPr>
        <w:t>the subsequent proceedings were a nullity</w:t>
      </w:r>
      <w:r w:rsidR="00D72FCD" w:rsidRPr="00263A0E">
        <w:rPr>
          <w:rFonts w:ascii="Times New Roman" w:hAnsi="Times New Roman" w:cs="Times New Roman"/>
          <w:sz w:val="24"/>
          <w:szCs w:val="24"/>
          <w:lang w:val="en-US"/>
        </w:rPr>
        <w:t xml:space="preserve">. The </w:t>
      </w:r>
      <w:r w:rsidRPr="00263A0E">
        <w:rPr>
          <w:rFonts w:ascii="Times New Roman" w:hAnsi="Times New Roman" w:cs="Times New Roman"/>
          <w:sz w:val="24"/>
          <w:szCs w:val="24"/>
          <w:lang w:val="en-US"/>
        </w:rPr>
        <w:t xml:space="preserve">contention was </w:t>
      </w:r>
      <w:r w:rsidR="009A4D41" w:rsidRPr="00263A0E">
        <w:rPr>
          <w:rFonts w:ascii="Times New Roman" w:hAnsi="Times New Roman" w:cs="Times New Roman"/>
          <w:sz w:val="24"/>
          <w:szCs w:val="24"/>
          <w:lang w:val="en-US"/>
        </w:rPr>
        <w:t>based</w:t>
      </w:r>
      <w:r w:rsidR="00D72FCD" w:rsidRPr="00263A0E">
        <w:rPr>
          <w:rFonts w:ascii="Times New Roman" w:hAnsi="Times New Roman" w:cs="Times New Roman"/>
          <w:sz w:val="24"/>
          <w:szCs w:val="24"/>
          <w:lang w:val="en-US"/>
        </w:rPr>
        <w:t xml:space="preserve"> </w:t>
      </w:r>
      <w:r w:rsidR="00CB7AD6" w:rsidRPr="00263A0E">
        <w:rPr>
          <w:rFonts w:ascii="Times New Roman" w:hAnsi="Times New Roman" w:cs="Times New Roman"/>
          <w:sz w:val="24"/>
          <w:szCs w:val="24"/>
          <w:lang w:val="en-US"/>
        </w:rPr>
        <w:t>on the</w:t>
      </w:r>
      <w:r w:rsidRPr="00263A0E">
        <w:rPr>
          <w:rFonts w:ascii="Times New Roman" w:hAnsi="Times New Roman" w:cs="Times New Roman"/>
          <w:sz w:val="24"/>
          <w:szCs w:val="24"/>
          <w:lang w:val="en-US"/>
        </w:rPr>
        <w:t xml:space="preserve"> interpretation of the order of the</w:t>
      </w:r>
      <w:r w:rsidR="00CB7AD6" w:rsidRPr="00263A0E">
        <w:rPr>
          <w:rFonts w:ascii="Times New Roman" w:hAnsi="Times New Roman" w:cs="Times New Roman"/>
          <w:sz w:val="24"/>
          <w:szCs w:val="24"/>
          <w:lang w:val="en-US"/>
        </w:rPr>
        <w:t xml:space="preserve"> High Court </w:t>
      </w:r>
      <w:r w:rsidRPr="00263A0E">
        <w:rPr>
          <w:rFonts w:ascii="Times New Roman" w:hAnsi="Times New Roman" w:cs="Times New Roman"/>
          <w:sz w:val="24"/>
          <w:szCs w:val="24"/>
          <w:lang w:val="en-US"/>
        </w:rPr>
        <w:t xml:space="preserve">in </w:t>
      </w:r>
      <w:r w:rsidR="009A4D41" w:rsidRPr="00263A0E">
        <w:rPr>
          <w:rFonts w:ascii="Times New Roman" w:hAnsi="Times New Roman" w:cs="Times New Roman"/>
          <w:sz w:val="24"/>
          <w:szCs w:val="24"/>
          <w:lang w:val="en-US"/>
        </w:rPr>
        <w:t>case</w:t>
      </w:r>
      <w:r w:rsidR="00CB7AD6" w:rsidRPr="00263A0E">
        <w:rPr>
          <w:rFonts w:ascii="Times New Roman" w:hAnsi="Times New Roman" w:cs="Times New Roman"/>
          <w:sz w:val="24"/>
          <w:szCs w:val="24"/>
          <w:lang w:val="en-US"/>
        </w:rPr>
        <w:t xml:space="preserve"> number HC</w:t>
      </w:r>
      <w:r w:rsidR="009A4D41" w:rsidRPr="00263A0E">
        <w:rPr>
          <w:rFonts w:ascii="Times New Roman" w:hAnsi="Times New Roman" w:cs="Times New Roman"/>
          <w:sz w:val="24"/>
          <w:szCs w:val="24"/>
          <w:lang w:val="en-US"/>
        </w:rPr>
        <w:t> </w:t>
      </w:r>
      <w:r w:rsidR="00CB7AD6" w:rsidRPr="00263A0E">
        <w:rPr>
          <w:rFonts w:ascii="Times New Roman" w:hAnsi="Times New Roman" w:cs="Times New Roman"/>
          <w:sz w:val="24"/>
          <w:szCs w:val="24"/>
          <w:lang w:val="en-US"/>
        </w:rPr>
        <w:t>11194/18</w:t>
      </w:r>
      <w:r w:rsidR="00573919" w:rsidRPr="00263A0E">
        <w:rPr>
          <w:rFonts w:ascii="Times New Roman" w:hAnsi="Times New Roman" w:cs="Times New Roman"/>
          <w:sz w:val="24"/>
          <w:szCs w:val="24"/>
          <w:lang w:val="en-US"/>
        </w:rPr>
        <w:t xml:space="preserve"> (“</w:t>
      </w:r>
      <w:r w:rsidRPr="00263A0E">
        <w:rPr>
          <w:rFonts w:ascii="Times New Roman" w:hAnsi="Times New Roman" w:cs="Times New Roman"/>
          <w:sz w:val="24"/>
          <w:szCs w:val="24"/>
          <w:lang w:val="en-US"/>
        </w:rPr>
        <w:t>the</w:t>
      </w:r>
      <w:r w:rsidR="00573919" w:rsidRPr="00263A0E">
        <w:rPr>
          <w:rFonts w:ascii="Times New Roman" w:hAnsi="Times New Roman" w:cs="Times New Roman"/>
          <w:sz w:val="24"/>
          <w:szCs w:val="24"/>
          <w:lang w:val="en-US"/>
        </w:rPr>
        <w:t xml:space="preserve"> order”)</w:t>
      </w:r>
      <w:r w:rsidRPr="00263A0E">
        <w:rPr>
          <w:rFonts w:ascii="Times New Roman" w:hAnsi="Times New Roman" w:cs="Times New Roman"/>
          <w:sz w:val="24"/>
          <w:szCs w:val="24"/>
          <w:lang w:val="en-US"/>
        </w:rPr>
        <w:t>,</w:t>
      </w:r>
      <w:r w:rsidR="00D72FCD" w:rsidRPr="00263A0E">
        <w:rPr>
          <w:rFonts w:ascii="Times New Roman" w:hAnsi="Times New Roman" w:cs="Times New Roman"/>
          <w:sz w:val="24"/>
          <w:szCs w:val="24"/>
          <w:lang w:val="en-US"/>
        </w:rPr>
        <w:t xml:space="preserve"> plac</w:t>
      </w:r>
      <w:r w:rsidRPr="00263A0E">
        <w:rPr>
          <w:rFonts w:ascii="Times New Roman" w:hAnsi="Times New Roman" w:cs="Times New Roman"/>
          <w:sz w:val="24"/>
          <w:szCs w:val="24"/>
          <w:lang w:val="en-US"/>
        </w:rPr>
        <w:t>ing</w:t>
      </w:r>
      <w:r w:rsidR="00D72FCD" w:rsidRPr="00263A0E">
        <w:rPr>
          <w:rFonts w:ascii="Times New Roman" w:hAnsi="Times New Roman" w:cs="Times New Roman"/>
          <w:sz w:val="24"/>
          <w:szCs w:val="24"/>
          <w:lang w:val="en-US"/>
        </w:rPr>
        <w:t xml:space="preserve"> t</w:t>
      </w:r>
      <w:r w:rsidRPr="00263A0E">
        <w:rPr>
          <w:rFonts w:ascii="Times New Roman" w:hAnsi="Times New Roman" w:cs="Times New Roman"/>
          <w:sz w:val="24"/>
          <w:szCs w:val="24"/>
          <w:lang w:val="en-US"/>
        </w:rPr>
        <w:t>he first respondent</w:t>
      </w:r>
      <w:r w:rsidR="00CB7AD6" w:rsidRPr="00263A0E">
        <w:rPr>
          <w:rFonts w:ascii="Times New Roman" w:hAnsi="Times New Roman" w:cs="Times New Roman"/>
          <w:sz w:val="24"/>
          <w:szCs w:val="24"/>
          <w:lang w:val="en-US"/>
        </w:rPr>
        <w:t xml:space="preserve"> under judicial management. </w:t>
      </w:r>
      <w:r w:rsidR="004A2282">
        <w:rPr>
          <w:rFonts w:ascii="Times New Roman" w:hAnsi="Times New Roman" w:cs="Times New Roman"/>
          <w:sz w:val="24"/>
          <w:szCs w:val="24"/>
          <w:lang w:val="en-US"/>
        </w:rPr>
        <w:t>Paragraph </w:t>
      </w:r>
      <w:r w:rsidR="00D72FCD" w:rsidRPr="00263A0E">
        <w:rPr>
          <w:rFonts w:ascii="Times New Roman" w:hAnsi="Times New Roman" w:cs="Times New Roman"/>
          <w:sz w:val="24"/>
          <w:szCs w:val="24"/>
          <w:lang w:val="en-US"/>
        </w:rPr>
        <w:t>3 of the</w:t>
      </w:r>
      <w:r w:rsidR="00573919" w:rsidRPr="00263A0E">
        <w:rPr>
          <w:rFonts w:ascii="Times New Roman" w:hAnsi="Times New Roman" w:cs="Times New Roman"/>
          <w:sz w:val="24"/>
          <w:szCs w:val="24"/>
          <w:lang w:val="en-US"/>
        </w:rPr>
        <w:t xml:space="preserve"> </w:t>
      </w:r>
      <w:r w:rsidR="00D72FCD" w:rsidRPr="00263A0E">
        <w:rPr>
          <w:rFonts w:ascii="Times New Roman" w:hAnsi="Times New Roman" w:cs="Times New Roman"/>
          <w:sz w:val="24"/>
          <w:szCs w:val="24"/>
          <w:lang w:val="en-US"/>
        </w:rPr>
        <w:t>order reads as follows:</w:t>
      </w:r>
    </w:p>
    <w:p w:rsidR="00D72FCD" w:rsidRPr="00263A0E" w:rsidRDefault="00CB7AD6" w:rsidP="009A4D41">
      <w:pPr>
        <w:spacing w:line="240" w:lineRule="auto"/>
        <w:ind w:left="1440" w:hanging="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w:t>
      </w:r>
      <w:r w:rsidR="009A4D41" w:rsidRPr="00263A0E">
        <w:rPr>
          <w:rFonts w:ascii="Times New Roman" w:hAnsi="Times New Roman" w:cs="Times New Roman"/>
          <w:sz w:val="24"/>
          <w:szCs w:val="24"/>
          <w:lang w:val="en-US"/>
        </w:rPr>
        <w:t>3.</w:t>
      </w:r>
      <w:r w:rsidR="009A4D41" w:rsidRPr="00263A0E">
        <w:rPr>
          <w:rFonts w:ascii="Times New Roman" w:hAnsi="Times New Roman" w:cs="Times New Roman"/>
          <w:sz w:val="24"/>
          <w:szCs w:val="24"/>
          <w:lang w:val="en-US"/>
        </w:rPr>
        <w:tab/>
      </w:r>
      <w:r w:rsidR="00D72FCD" w:rsidRPr="00263A0E">
        <w:rPr>
          <w:rFonts w:ascii="Times New Roman" w:hAnsi="Times New Roman" w:cs="Times New Roman"/>
          <w:sz w:val="24"/>
          <w:szCs w:val="24"/>
          <w:lang w:val="en-US"/>
        </w:rPr>
        <w:t>All actions and applications and the execution of all writs, summons and other processes against the applicant Company shall be stayed and</w:t>
      </w:r>
      <w:r w:rsidR="009A4D41" w:rsidRPr="00263A0E">
        <w:rPr>
          <w:rFonts w:ascii="Times New Roman" w:hAnsi="Times New Roman" w:cs="Times New Roman"/>
          <w:sz w:val="24"/>
          <w:szCs w:val="24"/>
          <w:lang w:val="en-US"/>
        </w:rPr>
        <w:t xml:space="preserve"> not</w:t>
      </w:r>
      <w:r w:rsidR="00D72FCD" w:rsidRPr="00263A0E">
        <w:rPr>
          <w:rFonts w:ascii="Times New Roman" w:hAnsi="Times New Roman" w:cs="Times New Roman"/>
          <w:sz w:val="24"/>
          <w:szCs w:val="24"/>
          <w:lang w:val="en-US"/>
        </w:rPr>
        <w:t xml:space="preserve"> proceeded </w:t>
      </w:r>
      <w:r w:rsidR="002C6DC5" w:rsidRPr="00263A0E">
        <w:rPr>
          <w:rFonts w:ascii="Times New Roman" w:hAnsi="Times New Roman" w:cs="Times New Roman"/>
          <w:sz w:val="24"/>
          <w:szCs w:val="24"/>
          <w:lang w:val="en-US"/>
        </w:rPr>
        <w:t xml:space="preserve">with </w:t>
      </w:r>
      <w:r w:rsidR="00D72FCD" w:rsidRPr="00263A0E">
        <w:rPr>
          <w:rFonts w:ascii="Times New Roman" w:hAnsi="Times New Roman" w:cs="Times New Roman"/>
          <w:sz w:val="24"/>
          <w:szCs w:val="24"/>
          <w:lang w:val="en-US"/>
        </w:rPr>
        <w:t>without the leave of this Hono</w:t>
      </w:r>
      <w:r w:rsidR="00573919" w:rsidRPr="00263A0E">
        <w:rPr>
          <w:rFonts w:ascii="Times New Roman" w:hAnsi="Times New Roman" w:cs="Times New Roman"/>
          <w:sz w:val="24"/>
          <w:szCs w:val="24"/>
          <w:lang w:val="en-US"/>
        </w:rPr>
        <w:t>u</w:t>
      </w:r>
      <w:r w:rsidR="00D72FCD" w:rsidRPr="00263A0E">
        <w:rPr>
          <w:rFonts w:ascii="Times New Roman" w:hAnsi="Times New Roman" w:cs="Times New Roman"/>
          <w:sz w:val="24"/>
          <w:szCs w:val="24"/>
          <w:lang w:val="en-US"/>
        </w:rPr>
        <w:t>rable Court.”</w:t>
      </w:r>
    </w:p>
    <w:p w:rsidR="00AE6291" w:rsidRPr="00263A0E" w:rsidRDefault="00AE6291" w:rsidP="0032218F">
      <w:pPr>
        <w:pStyle w:val="NoSpacing"/>
        <w:rPr>
          <w:rFonts w:ascii="Times New Roman" w:hAnsi="Times New Roman" w:cs="Times New Roman"/>
        </w:rPr>
      </w:pPr>
    </w:p>
    <w:p w:rsidR="004C1626" w:rsidRPr="00263A0E" w:rsidRDefault="002C6DC5" w:rsidP="00AE6291">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The</w:t>
      </w:r>
      <w:r w:rsidR="00D72FCD" w:rsidRPr="00263A0E">
        <w:rPr>
          <w:rFonts w:ascii="Times New Roman" w:hAnsi="Times New Roman" w:cs="Times New Roman"/>
          <w:sz w:val="24"/>
          <w:szCs w:val="24"/>
          <w:lang w:val="en-US"/>
        </w:rPr>
        <w:t xml:space="preserve"> appellant</w:t>
      </w:r>
      <w:r w:rsidR="00723E74" w:rsidRPr="00263A0E">
        <w:rPr>
          <w:rFonts w:ascii="Times New Roman" w:hAnsi="Times New Roman" w:cs="Times New Roman"/>
          <w:sz w:val="24"/>
          <w:szCs w:val="24"/>
          <w:lang w:val="en-US"/>
        </w:rPr>
        <w:t>’</w:t>
      </w:r>
      <w:r w:rsidR="00D72FCD" w:rsidRPr="00263A0E">
        <w:rPr>
          <w:rFonts w:ascii="Times New Roman" w:hAnsi="Times New Roman" w:cs="Times New Roman"/>
          <w:sz w:val="24"/>
          <w:szCs w:val="24"/>
          <w:lang w:val="en-US"/>
        </w:rPr>
        <w:t>s argument</w:t>
      </w:r>
      <w:r w:rsidRPr="00263A0E">
        <w:rPr>
          <w:rFonts w:ascii="Times New Roman" w:hAnsi="Times New Roman" w:cs="Times New Roman"/>
          <w:sz w:val="24"/>
          <w:szCs w:val="24"/>
          <w:lang w:val="en-US"/>
        </w:rPr>
        <w:t xml:space="preserve"> was</w:t>
      </w:r>
      <w:r w:rsidR="00D72FCD" w:rsidRPr="00263A0E">
        <w:rPr>
          <w:rFonts w:ascii="Times New Roman" w:hAnsi="Times New Roman" w:cs="Times New Roman"/>
          <w:sz w:val="24"/>
          <w:szCs w:val="24"/>
          <w:lang w:val="en-US"/>
        </w:rPr>
        <w:t xml:space="preserve"> that </w:t>
      </w:r>
      <w:r w:rsidR="00723E74" w:rsidRPr="00263A0E">
        <w:rPr>
          <w:rFonts w:ascii="Times New Roman" w:hAnsi="Times New Roman" w:cs="Times New Roman"/>
          <w:sz w:val="24"/>
          <w:szCs w:val="24"/>
          <w:lang w:val="en-US"/>
        </w:rPr>
        <w:t>the app</w:t>
      </w:r>
      <w:r w:rsidR="00AE6291" w:rsidRPr="00263A0E">
        <w:rPr>
          <w:rFonts w:ascii="Times New Roman" w:hAnsi="Times New Roman" w:cs="Times New Roman"/>
          <w:sz w:val="24"/>
          <w:szCs w:val="24"/>
          <w:lang w:val="en-US"/>
        </w:rPr>
        <w:t xml:space="preserve">lication </w:t>
      </w:r>
      <w:r w:rsidR="00723E74" w:rsidRPr="00263A0E">
        <w:rPr>
          <w:rFonts w:ascii="Times New Roman" w:hAnsi="Times New Roman" w:cs="Times New Roman"/>
          <w:sz w:val="24"/>
          <w:szCs w:val="24"/>
          <w:lang w:val="en-US"/>
        </w:rPr>
        <w:t xml:space="preserve">for a </w:t>
      </w:r>
      <w:r w:rsidR="00723E74" w:rsidRPr="00263A0E">
        <w:rPr>
          <w:rFonts w:ascii="Times New Roman" w:hAnsi="Times New Roman" w:cs="Times New Roman"/>
          <w:i/>
          <w:sz w:val="24"/>
          <w:szCs w:val="24"/>
          <w:lang w:val="en-US"/>
        </w:rPr>
        <w:t>declaratur</w:t>
      </w:r>
      <w:r w:rsidR="00723E74" w:rsidRPr="00263A0E">
        <w:rPr>
          <w:rFonts w:ascii="Times New Roman" w:hAnsi="Times New Roman" w:cs="Times New Roman"/>
          <w:sz w:val="24"/>
          <w:szCs w:val="24"/>
          <w:lang w:val="en-US"/>
        </w:rPr>
        <w:t xml:space="preserve"> had no adverse effect on the rights of the </w:t>
      </w:r>
      <w:r w:rsidR="009A22DF" w:rsidRPr="00263A0E">
        <w:rPr>
          <w:rFonts w:ascii="Times New Roman" w:hAnsi="Times New Roman" w:cs="Times New Roman"/>
          <w:sz w:val="24"/>
          <w:szCs w:val="24"/>
          <w:lang w:val="en-US"/>
        </w:rPr>
        <w:t>first</w:t>
      </w:r>
      <w:r w:rsidR="00723E74" w:rsidRPr="00263A0E">
        <w:rPr>
          <w:rFonts w:ascii="Times New Roman" w:hAnsi="Times New Roman" w:cs="Times New Roman"/>
          <w:sz w:val="24"/>
          <w:szCs w:val="24"/>
          <w:lang w:val="en-US"/>
        </w:rPr>
        <w:t xml:space="preserve"> respondent</w:t>
      </w:r>
      <w:r w:rsidR="007B2C5B" w:rsidRPr="00263A0E">
        <w:rPr>
          <w:rFonts w:ascii="Times New Roman" w:hAnsi="Times New Roman" w:cs="Times New Roman"/>
          <w:sz w:val="24"/>
          <w:szCs w:val="24"/>
          <w:lang w:val="en-US"/>
        </w:rPr>
        <w:t>. T</w:t>
      </w:r>
      <w:r w:rsidR="00723E74" w:rsidRPr="00263A0E">
        <w:rPr>
          <w:rFonts w:ascii="Times New Roman" w:hAnsi="Times New Roman" w:cs="Times New Roman"/>
          <w:sz w:val="24"/>
          <w:szCs w:val="24"/>
          <w:lang w:val="en-US"/>
        </w:rPr>
        <w:t>he</w:t>
      </w:r>
      <w:r w:rsidR="009C5C65" w:rsidRPr="00263A0E">
        <w:rPr>
          <w:rFonts w:ascii="Times New Roman" w:hAnsi="Times New Roman" w:cs="Times New Roman"/>
          <w:sz w:val="24"/>
          <w:szCs w:val="24"/>
          <w:lang w:val="en-US"/>
        </w:rPr>
        <w:t xml:space="preserve"> </w:t>
      </w:r>
      <w:r w:rsidR="007B2C5B" w:rsidRPr="00263A0E">
        <w:rPr>
          <w:rFonts w:ascii="Times New Roman" w:hAnsi="Times New Roman" w:cs="Times New Roman"/>
          <w:sz w:val="24"/>
          <w:szCs w:val="24"/>
          <w:lang w:val="en-US"/>
        </w:rPr>
        <w:t>contention was that, upon a proper interpretation</w:t>
      </w:r>
      <w:r w:rsidR="00434555" w:rsidRPr="00263A0E">
        <w:rPr>
          <w:rFonts w:ascii="Times New Roman" w:hAnsi="Times New Roman" w:cs="Times New Roman"/>
          <w:sz w:val="24"/>
          <w:szCs w:val="24"/>
          <w:lang w:val="en-US"/>
        </w:rPr>
        <w:t>,</w:t>
      </w:r>
      <w:r w:rsidR="004A2282">
        <w:rPr>
          <w:rFonts w:ascii="Times New Roman" w:hAnsi="Times New Roman" w:cs="Times New Roman"/>
          <w:sz w:val="24"/>
          <w:szCs w:val="24"/>
          <w:lang w:val="en-US"/>
        </w:rPr>
        <w:t xml:space="preserve"> para </w:t>
      </w:r>
      <w:r w:rsidR="007B2C5B" w:rsidRPr="00263A0E">
        <w:rPr>
          <w:rFonts w:ascii="Times New Roman" w:hAnsi="Times New Roman" w:cs="Times New Roman"/>
          <w:sz w:val="24"/>
          <w:szCs w:val="24"/>
          <w:lang w:val="en-US"/>
        </w:rPr>
        <w:t>3 of the order placing the firs</w:t>
      </w:r>
      <w:r w:rsidR="009A22DF" w:rsidRPr="00263A0E">
        <w:rPr>
          <w:rFonts w:ascii="Times New Roman" w:hAnsi="Times New Roman" w:cs="Times New Roman"/>
          <w:sz w:val="24"/>
          <w:szCs w:val="24"/>
          <w:lang w:val="en-US"/>
        </w:rPr>
        <w:t>t</w:t>
      </w:r>
      <w:r w:rsidR="009C5C65" w:rsidRPr="00263A0E">
        <w:rPr>
          <w:rFonts w:ascii="Times New Roman" w:hAnsi="Times New Roman" w:cs="Times New Roman"/>
          <w:sz w:val="24"/>
          <w:szCs w:val="24"/>
          <w:lang w:val="en-US"/>
        </w:rPr>
        <w:t xml:space="preserve"> </w:t>
      </w:r>
      <w:r w:rsidR="00723E74" w:rsidRPr="00263A0E">
        <w:rPr>
          <w:rFonts w:ascii="Times New Roman" w:hAnsi="Times New Roman" w:cs="Times New Roman"/>
          <w:sz w:val="24"/>
          <w:szCs w:val="24"/>
          <w:lang w:val="en-US"/>
        </w:rPr>
        <w:t xml:space="preserve">respondent </w:t>
      </w:r>
      <w:r w:rsidR="007B2C5B" w:rsidRPr="00263A0E">
        <w:rPr>
          <w:rFonts w:ascii="Times New Roman" w:hAnsi="Times New Roman" w:cs="Times New Roman"/>
          <w:sz w:val="24"/>
          <w:szCs w:val="24"/>
          <w:lang w:val="en-US"/>
        </w:rPr>
        <w:t xml:space="preserve">under judicial management did not mean </w:t>
      </w:r>
      <w:r w:rsidR="00723E74" w:rsidRPr="00263A0E">
        <w:rPr>
          <w:rFonts w:ascii="Times New Roman" w:hAnsi="Times New Roman" w:cs="Times New Roman"/>
          <w:sz w:val="24"/>
          <w:szCs w:val="24"/>
          <w:lang w:val="en-US"/>
        </w:rPr>
        <w:t>that any app</w:t>
      </w:r>
      <w:r w:rsidR="00AE6291" w:rsidRPr="00263A0E">
        <w:rPr>
          <w:rFonts w:ascii="Times New Roman" w:hAnsi="Times New Roman" w:cs="Times New Roman"/>
          <w:sz w:val="24"/>
          <w:szCs w:val="24"/>
          <w:lang w:val="en-US"/>
        </w:rPr>
        <w:t xml:space="preserve">lication, </w:t>
      </w:r>
      <w:r w:rsidR="007B2C5B" w:rsidRPr="00263A0E">
        <w:rPr>
          <w:rFonts w:ascii="Times New Roman" w:hAnsi="Times New Roman" w:cs="Times New Roman"/>
          <w:sz w:val="24"/>
          <w:szCs w:val="24"/>
          <w:lang w:val="en-US"/>
        </w:rPr>
        <w:t xml:space="preserve">even one not against the first respondent, cannot be made without </w:t>
      </w:r>
      <w:r w:rsidR="00723E74" w:rsidRPr="00263A0E">
        <w:rPr>
          <w:rFonts w:ascii="Times New Roman" w:hAnsi="Times New Roman" w:cs="Times New Roman"/>
          <w:sz w:val="24"/>
          <w:szCs w:val="24"/>
          <w:lang w:val="en-US"/>
        </w:rPr>
        <w:t xml:space="preserve">leave </w:t>
      </w:r>
      <w:r w:rsidR="007B2C5B" w:rsidRPr="00263A0E">
        <w:rPr>
          <w:rFonts w:ascii="Times New Roman" w:hAnsi="Times New Roman" w:cs="Times New Roman"/>
          <w:sz w:val="24"/>
          <w:szCs w:val="24"/>
          <w:lang w:val="en-US"/>
        </w:rPr>
        <w:t xml:space="preserve">of </w:t>
      </w:r>
      <w:r w:rsidR="00434555" w:rsidRPr="00263A0E">
        <w:rPr>
          <w:rFonts w:ascii="Times New Roman" w:hAnsi="Times New Roman" w:cs="Times New Roman"/>
          <w:sz w:val="24"/>
          <w:szCs w:val="24"/>
          <w:lang w:val="en-US"/>
        </w:rPr>
        <w:t xml:space="preserve">the </w:t>
      </w:r>
      <w:r w:rsidR="007B2C5B" w:rsidRPr="00263A0E">
        <w:rPr>
          <w:rFonts w:ascii="Times New Roman" w:hAnsi="Times New Roman" w:cs="Times New Roman"/>
          <w:sz w:val="24"/>
          <w:szCs w:val="24"/>
          <w:lang w:val="en-US"/>
        </w:rPr>
        <w:t>court having</w:t>
      </w:r>
      <w:r w:rsidR="009639C7" w:rsidRPr="00263A0E">
        <w:rPr>
          <w:rFonts w:ascii="Times New Roman" w:hAnsi="Times New Roman" w:cs="Times New Roman"/>
          <w:sz w:val="24"/>
          <w:szCs w:val="24"/>
          <w:lang w:val="en-US"/>
        </w:rPr>
        <w:t xml:space="preserve"> first</w:t>
      </w:r>
      <w:r w:rsidR="007B2C5B" w:rsidRPr="00263A0E">
        <w:rPr>
          <w:rFonts w:ascii="Times New Roman" w:hAnsi="Times New Roman" w:cs="Times New Roman"/>
          <w:sz w:val="24"/>
          <w:szCs w:val="24"/>
          <w:lang w:val="en-US"/>
        </w:rPr>
        <w:t xml:space="preserve"> been sought and obtained.</w:t>
      </w:r>
      <w:r w:rsidR="00723E74" w:rsidRPr="00263A0E">
        <w:rPr>
          <w:rFonts w:ascii="Times New Roman" w:hAnsi="Times New Roman" w:cs="Times New Roman"/>
          <w:sz w:val="24"/>
          <w:szCs w:val="24"/>
          <w:lang w:val="en-US"/>
        </w:rPr>
        <w:t xml:space="preserve">  </w:t>
      </w:r>
    </w:p>
    <w:p w:rsidR="00723E74" w:rsidRPr="00263A0E" w:rsidRDefault="00723E74" w:rsidP="00D72FCD">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lastRenderedPageBreak/>
        <w:tab/>
        <w:t>The Court finds that there are two ways of in</w:t>
      </w:r>
      <w:r w:rsidR="00CB7AD6" w:rsidRPr="00263A0E">
        <w:rPr>
          <w:rFonts w:ascii="Times New Roman" w:hAnsi="Times New Roman" w:cs="Times New Roman"/>
          <w:sz w:val="24"/>
          <w:szCs w:val="24"/>
          <w:lang w:val="en-US"/>
        </w:rPr>
        <w:t xml:space="preserve">terpreting the provisions of </w:t>
      </w:r>
      <w:r w:rsidR="004A2282">
        <w:rPr>
          <w:rFonts w:ascii="Times New Roman" w:hAnsi="Times New Roman" w:cs="Times New Roman"/>
          <w:sz w:val="24"/>
          <w:szCs w:val="24"/>
          <w:lang w:val="en-US"/>
        </w:rPr>
        <w:t>para </w:t>
      </w:r>
      <w:r w:rsidR="004A2282" w:rsidRPr="00263A0E">
        <w:rPr>
          <w:rFonts w:ascii="Times New Roman" w:hAnsi="Times New Roman" w:cs="Times New Roman"/>
          <w:sz w:val="24"/>
          <w:szCs w:val="24"/>
          <w:lang w:val="en-US"/>
        </w:rPr>
        <w:t>3</w:t>
      </w:r>
      <w:r w:rsidR="009C5C65" w:rsidRPr="00263A0E">
        <w:rPr>
          <w:rFonts w:ascii="Times New Roman" w:hAnsi="Times New Roman" w:cs="Times New Roman"/>
          <w:sz w:val="24"/>
          <w:szCs w:val="24"/>
          <w:lang w:val="en-US"/>
        </w:rPr>
        <w:t xml:space="preserve"> of the court order. </w:t>
      </w:r>
      <w:r w:rsidR="00BA0132" w:rsidRPr="00263A0E">
        <w:rPr>
          <w:rFonts w:ascii="Times New Roman" w:hAnsi="Times New Roman" w:cs="Times New Roman"/>
          <w:sz w:val="24"/>
          <w:szCs w:val="24"/>
          <w:lang w:val="en-US"/>
        </w:rPr>
        <w:t>Firstly,</w:t>
      </w:r>
      <w:r w:rsidRPr="00263A0E">
        <w:rPr>
          <w:rFonts w:ascii="Times New Roman" w:hAnsi="Times New Roman" w:cs="Times New Roman"/>
          <w:sz w:val="24"/>
          <w:szCs w:val="24"/>
          <w:lang w:val="en-US"/>
        </w:rPr>
        <w:t xml:space="preserve"> leave should be sought where the company under judicial management is </w:t>
      </w:r>
      <w:r w:rsidR="00AE6291" w:rsidRPr="00263A0E">
        <w:rPr>
          <w:rFonts w:ascii="Times New Roman" w:hAnsi="Times New Roman" w:cs="Times New Roman"/>
          <w:sz w:val="24"/>
          <w:szCs w:val="24"/>
          <w:lang w:val="en-US"/>
        </w:rPr>
        <w:t xml:space="preserve">actively </w:t>
      </w:r>
      <w:r w:rsidRPr="00263A0E">
        <w:rPr>
          <w:rFonts w:ascii="Times New Roman" w:hAnsi="Times New Roman" w:cs="Times New Roman"/>
          <w:sz w:val="24"/>
          <w:szCs w:val="24"/>
          <w:lang w:val="en-US"/>
        </w:rPr>
        <w:t>involved in the proceedings</w:t>
      </w:r>
      <w:r w:rsidR="00AE6291"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that is</w:t>
      </w:r>
      <w:r w:rsidR="00AE6291"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where the </w:t>
      </w:r>
      <w:r w:rsidR="00CD76AB" w:rsidRPr="00263A0E">
        <w:rPr>
          <w:rFonts w:ascii="Times New Roman" w:hAnsi="Times New Roman" w:cs="Times New Roman"/>
          <w:sz w:val="24"/>
          <w:szCs w:val="24"/>
          <w:lang w:val="en-US"/>
        </w:rPr>
        <w:t xml:space="preserve">relief sought </w:t>
      </w:r>
      <w:r w:rsidR="00C91FE6" w:rsidRPr="00263A0E">
        <w:rPr>
          <w:rFonts w:ascii="Times New Roman" w:hAnsi="Times New Roman" w:cs="Times New Roman"/>
          <w:sz w:val="24"/>
          <w:szCs w:val="24"/>
          <w:lang w:val="en-US"/>
        </w:rPr>
        <w:t>a</w:t>
      </w:r>
      <w:r w:rsidRPr="00263A0E">
        <w:rPr>
          <w:rFonts w:ascii="Times New Roman" w:hAnsi="Times New Roman" w:cs="Times New Roman"/>
          <w:sz w:val="24"/>
          <w:szCs w:val="24"/>
          <w:lang w:val="en-US"/>
        </w:rPr>
        <w:t>ffect</w:t>
      </w:r>
      <w:r w:rsidR="00C91FE6" w:rsidRPr="00263A0E">
        <w:rPr>
          <w:rFonts w:ascii="Times New Roman" w:hAnsi="Times New Roman" w:cs="Times New Roman"/>
          <w:sz w:val="24"/>
          <w:szCs w:val="24"/>
          <w:lang w:val="en-US"/>
        </w:rPr>
        <w:t xml:space="preserve">s </w:t>
      </w:r>
      <w:r w:rsidR="00802460" w:rsidRPr="00263A0E">
        <w:rPr>
          <w:rFonts w:ascii="Times New Roman" w:hAnsi="Times New Roman" w:cs="Times New Roman"/>
          <w:sz w:val="24"/>
          <w:szCs w:val="24"/>
          <w:lang w:val="en-US"/>
        </w:rPr>
        <w:t xml:space="preserve">the rights of </w:t>
      </w:r>
      <w:r w:rsidRPr="00263A0E">
        <w:rPr>
          <w:rFonts w:ascii="Times New Roman" w:hAnsi="Times New Roman" w:cs="Times New Roman"/>
          <w:sz w:val="24"/>
          <w:szCs w:val="24"/>
          <w:lang w:val="en-US"/>
        </w:rPr>
        <w:t>the company</w:t>
      </w:r>
      <w:r w:rsidR="00AE6291" w:rsidRPr="00263A0E">
        <w:rPr>
          <w:rFonts w:ascii="Times New Roman" w:hAnsi="Times New Roman" w:cs="Times New Roman"/>
          <w:sz w:val="24"/>
          <w:szCs w:val="24"/>
          <w:lang w:val="en-US"/>
        </w:rPr>
        <w:t xml:space="preserve"> under judicial management</w:t>
      </w:r>
      <w:r w:rsidRPr="00263A0E">
        <w:rPr>
          <w:rFonts w:ascii="Times New Roman" w:hAnsi="Times New Roman" w:cs="Times New Roman"/>
          <w:sz w:val="24"/>
          <w:szCs w:val="24"/>
          <w:lang w:val="en-US"/>
        </w:rPr>
        <w:t>. Secondly</w:t>
      </w:r>
      <w:r w:rsidR="00AE6291" w:rsidRPr="00263A0E">
        <w:rPr>
          <w:rFonts w:ascii="Times New Roman" w:hAnsi="Times New Roman" w:cs="Times New Roman"/>
          <w:sz w:val="24"/>
          <w:szCs w:val="24"/>
          <w:lang w:val="en-US"/>
        </w:rPr>
        <w:t>,</w:t>
      </w:r>
      <w:r w:rsidR="00CB7AD6" w:rsidRPr="00263A0E">
        <w:rPr>
          <w:rFonts w:ascii="Times New Roman" w:hAnsi="Times New Roman" w:cs="Times New Roman"/>
          <w:sz w:val="24"/>
          <w:szCs w:val="24"/>
          <w:lang w:val="en-US"/>
        </w:rPr>
        <w:t xml:space="preserve"> the purpose</w:t>
      </w:r>
      <w:r w:rsidRPr="00263A0E">
        <w:rPr>
          <w:rFonts w:ascii="Times New Roman" w:hAnsi="Times New Roman" w:cs="Times New Roman"/>
          <w:sz w:val="24"/>
          <w:szCs w:val="24"/>
          <w:lang w:val="en-US"/>
        </w:rPr>
        <w:t xml:space="preserve"> of </w:t>
      </w:r>
      <w:r w:rsidR="00CB7AD6" w:rsidRPr="00263A0E">
        <w:rPr>
          <w:rFonts w:ascii="Times New Roman" w:hAnsi="Times New Roman" w:cs="Times New Roman"/>
          <w:sz w:val="24"/>
          <w:szCs w:val="24"/>
          <w:lang w:val="en-US"/>
        </w:rPr>
        <w:t xml:space="preserve">seeking </w:t>
      </w:r>
      <w:r w:rsidRPr="00263A0E">
        <w:rPr>
          <w:rFonts w:ascii="Times New Roman" w:hAnsi="Times New Roman" w:cs="Times New Roman"/>
          <w:sz w:val="24"/>
          <w:szCs w:val="24"/>
          <w:lang w:val="en-US"/>
        </w:rPr>
        <w:t xml:space="preserve">leave should be seen as a means </w:t>
      </w:r>
      <w:r w:rsidR="00C91FE6" w:rsidRPr="00263A0E">
        <w:rPr>
          <w:rFonts w:ascii="Times New Roman" w:hAnsi="Times New Roman" w:cs="Times New Roman"/>
          <w:sz w:val="24"/>
          <w:szCs w:val="24"/>
          <w:lang w:val="en-US"/>
        </w:rPr>
        <w:t>f</w:t>
      </w:r>
      <w:r w:rsidRPr="00263A0E">
        <w:rPr>
          <w:rFonts w:ascii="Times New Roman" w:hAnsi="Times New Roman" w:cs="Times New Roman"/>
          <w:sz w:val="24"/>
          <w:szCs w:val="24"/>
          <w:lang w:val="en-US"/>
        </w:rPr>
        <w:t>o</w:t>
      </w:r>
      <w:r w:rsidR="00C91FE6" w:rsidRPr="00263A0E">
        <w:rPr>
          <w:rFonts w:ascii="Times New Roman" w:hAnsi="Times New Roman" w:cs="Times New Roman"/>
          <w:sz w:val="24"/>
          <w:szCs w:val="24"/>
          <w:lang w:val="en-US"/>
        </w:rPr>
        <w:t>r</w:t>
      </w:r>
      <w:r w:rsidRPr="00263A0E">
        <w:rPr>
          <w:rFonts w:ascii="Times New Roman" w:hAnsi="Times New Roman" w:cs="Times New Roman"/>
          <w:sz w:val="24"/>
          <w:szCs w:val="24"/>
          <w:lang w:val="en-US"/>
        </w:rPr>
        <w:t xml:space="preserve"> </w:t>
      </w:r>
      <w:r w:rsidR="00C91FE6" w:rsidRPr="00263A0E">
        <w:rPr>
          <w:rFonts w:ascii="Times New Roman" w:hAnsi="Times New Roman" w:cs="Times New Roman"/>
          <w:sz w:val="24"/>
          <w:szCs w:val="24"/>
          <w:lang w:val="en-US"/>
        </w:rPr>
        <w:t xml:space="preserve">the </w:t>
      </w:r>
      <w:r w:rsidRPr="00263A0E">
        <w:rPr>
          <w:rFonts w:ascii="Times New Roman" w:hAnsi="Times New Roman" w:cs="Times New Roman"/>
          <w:sz w:val="24"/>
          <w:szCs w:val="24"/>
          <w:lang w:val="en-US"/>
        </w:rPr>
        <w:t>protect</w:t>
      </w:r>
      <w:r w:rsidR="00C91FE6" w:rsidRPr="00263A0E">
        <w:rPr>
          <w:rFonts w:ascii="Times New Roman" w:hAnsi="Times New Roman" w:cs="Times New Roman"/>
          <w:sz w:val="24"/>
          <w:szCs w:val="24"/>
          <w:lang w:val="en-US"/>
        </w:rPr>
        <w:t>ion of</w:t>
      </w:r>
      <w:r w:rsidRPr="00263A0E">
        <w:rPr>
          <w:rFonts w:ascii="Times New Roman" w:hAnsi="Times New Roman" w:cs="Times New Roman"/>
          <w:sz w:val="24"/>
          <w:szCs w:val="24"/>
          <w:lang w:val="en-US"/>
        </w:rPr>
        <w:t xml:space="preserve"> the company under judicial </w:t>
      </w:r>
      <w:r w:rsidR="00012C2B" w:rsidRPr="00263A0E">
        <w:rPr>
          <w:rFonts w:ascii="Times New Roman" w:hAnsi="Times New Roman" w:cs="Times New Roman"/>
          <w:sz w:val="24"/>
          <w:szCs w:val="24"/>
          <w:lang w:val="en-US"/>
        </w:rPr>
        <w:t>management</w:t>
      </w:r>
      <w:r w:rsidR="00C91FE6" w:rsidRPr="00263A0E">
        <w:rPr>
          <w:rFonts w:ascii="Times New Roman" w:hAnsi="Times New Roman" w:cs="Times New Roman"/>
          <w:sz w:val="24"/>
          <w:szCs w:val="24"/>
          <w:lang w:val="en-US"/>
        </w:rPr>
        <w:t>. L</w:t>
      </w:r>
      <w:r w:rsidRPr="00263A0E">
        <w:rPr>
          <w:rFonts w:ascii="Times New Roman" w:hAnsi="Times New Roman" w:cs="Times New Roman"/>
          <w:sz w:val="24"/>
          <w:szCs w:val="24"/>
          <w:lang w:val="en-US"/>
        </w:rPr>
        <w:t xml:space="preserve">itigation </w:t>
      </w:r>
      <w:r w:rsidR="00C91FE6" w:rsidRPr="00263A0E">
        <w:rPr>
          <w:rFonts w:ascii="Times New Roman" w:hAnsi="Times New Roman" w:cs="Times New Roman"/>
          <w:sz w:val="24"/>
          <w:szCs w:val="24"/>
          <w:lang w:val="en-US"/>
        </w:rPr>
        <w:t>involving</w:t>
      </w:r>
      <w:r w:rsidRPr="00263A0E">
        <w:rPr>
          <w:rFonts w:ascii="Times New Roman" w:hAnsi="Times New Roman" w:cs="Times New Roman"/>
          <w:sz w:val="24"/>
          <w:szCs w:val="24"/>
          <w:lang w:val="en-US"/>
        </w:rPr>
        <w:t xml:space="preserve"> monetary claims</w:t>
      </w:r>
      <w:r w:rsidR="00C91FE6" w:rsidRPr="00263A0E">
        <w:rPr>
          <w:rFonts w:ascii="Times New Roman" w:hAnsi="Times New Roman" w:cs="Times New Roman"/>
          <w:sz w:val="24"/>
          <w:szCs w:val="24"/>
          <w:lang w:val="en-US"/>
        </w:rPr>
        <w:t xml:space="preserve"> would</w:t>
      </w:r>
      <w:r w:rsidRPr="00263A0E">
        <w:rPr>
          <w:rFonts w:ascii="Times New Roman" w:hAnsi="Times New Roman" w:cs="Times New Roman"/>
          <w:sz w:val="24"/>
          <w:szCs w:val="24"/>
          <w:lang w:val="en-US"/>
        </w:rPr>
        <w:t xml:space="preserve"> have an </w:t>
      </w:r>
      <w:r w:rsidR="00C91FE6" w:rsidRPr="00263A0E">
        <w:rPr>
          <w:rFonts w:ascii="Times New Roman" w:hAnsi="Times New Roman" w:cs="Times New Roman"/>
          <w:sz w:val="24"/>
          <w:szCs w:val="24"/>
          <w:lang w:val="en-US"/>
        </w:rPr>
        <w:t xml:space="preserve">adverse </w:t>
      </w:r>
      <w:r w:rsidRPr="00263A0E">
        <w:rPr>
          <w:rFonts w:ascii="Times New Roman" w:hAnsi="Times New Roman" w:cs="Times New Roman"/>
          <w:sz w:val="24"/>
          <w:szCs w:val="24"/>
          <w:lang w:val="en-US"/>
        </w:rPr>
        <w:t>effect on the status of the company</w:t>
      </w:r>
      <w:r w:rsidR="00C91FE6" w:rsidRPr="00263A0E">
        <w:rPr>
          <w:rFonts w:ascii="Times New Roman" w:hAnsi="Times New Roman" w:cs="Times New Roman"/>
          <w:sz w:val="24"/>
          <w:szCs w:val="24"/>
          <w:lang w:val="en-US"/>
        </w:rPr>
        <w:t xml:space="preserve"> in relation to</w:t>
      </w:r>
      <w:r w:rsidRPr="00263A0E">
        <w:rPr>
          <w:rFonts w:ascii="Times New Roman" w:hAnsi="Times New Roman" w:cs="Times New Roman"/>
          <w:sz w:val="24"/>
          <w:szCs w:val="24"/>
          <w:lang w:val="en-US"/>
        </w:rPr>
        <w:t xml:space="preserve"> its shareholders</w:t>
      </w:r>
      <w:r w:rsidR="00C91FE6" w:rsidRPr="00263A0E">
        <w:rPr>
          <w:rFonts w:ascii="Times New Roman" w:hAnsi="Times New Roman" w:cs="Times New Roman"/>
          <w:sz w:val="24"/>
          <w:szCs w:val="24"/>
          <w:lang w:val="en-US"/>
        </w:rPr>
        <w:t xml:space="preserve"> and</w:t>
      </w:r>
      <w:r w:rsidRPr="00263A0E">
        <w:rPr>
          <w:rFonts w:ascii="Times New Roman" w:hAnsi="Times New Roman" w:cs="Times New Roman"/>
          <w:sz w:val="24"/>
          <w:szCs w:val="24"/>
          <w:lang w:val="en-US"/>
        </w:rPr>
        <w:t xml:space="preserve"> creditors</w:t>
      </w:r>
      <w:r w:rsidR="00CD76AB" w:rsidRPr="00263A0E">
        <w:rPr>
          <w:rFonts w:ascii="Times New Roman" w:hAnsi="Times New Roman" w:cs="Times New Roman"/>
          <w:sz w:val="24"/>
          <w:szCs w:val="24"/>
          <w:lang w:val="en-US"/>
        </w:rPr>
        <w:t>.</w:t>
      </w:r>
    </w:p>
    <w:p w:rsidR="00F03E65" w:rsidRPr="00263A0E" w:rsidRDefault="00723E74" w:rsidP="00BC4122">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r>
      <w:r w:rsidR="00F03E65" w:rsidRPr="00263A0E">
        <w:rPr>
          <w:rFonts w:ascii="Times New Roman" w:hAnsi="Times New Roman" w:cs="Times New Roman"/>
          <w:sz w:val="24"/>
          <w:szCs w:val="24"/>
          <w:lang w:val="en-US"/>
        </w:rPr>
        <w:t>The</w:t>
      </w:r>
      <w:r w:rsidR="00573919" w:rsidRPr="00263A0E">
        <w:rPr>
          <w:rFonts w:ascii="Times New Roman" w:hAnsi="Times New Roman" w:cs="Times New Roman"/>
          <w:sz w:val="24"/>
          <w:szCs w:val="24"/>
          <w:lang w:val="en-US"/>
        </w:rPr>
        <w:t xml:space="preserve"> court</w:t>
      </w:r>
      <w:r w:rsidR="00F03E65" w:rsidRPr="00263A0E">
        <w:rPr>
          <w:rFonts w:ascii="Times New Roman" w:hAnsi="Times New Roman" w:cs="Times New Roman"/>
          <w:sz w:val="24"/>
          <w:szCs w:val="24"/>
          <w:lang w:val="en-US"/>
        </w:rPr>
        <w:t xml:space="preserve"> order placing the </w:t>
      </w:r>
      <w:r w:rsidR="009A22DF" w:rsidRPr="00263A0E">
        <w:rPr>
          <w:rFonts w:ascii="Times New Roman" w:hAnsi="Times New Roman" w:cs="Times New Roman"/>
          <w:sz w:val="24"/>
          <w:szCs w:val="24"/>
          <w:lang w:val="en-US"/>
        </w:rPr>
        <w:t>first</w:t>
      </w:r>
      <w:r w:rsidR="00F03E65" w:rsidRPr="00263A0E">
        <w:rPr>
          <w:rFonts w:ascii="Times New Roman" w:hAnsi="Times New Roman" w:cs="Times New Roman"/>
          <w:sz w:val="24"/>
          <w:szCs w:val="24"/>
          <w:lang w:val="en-US"/>
        </w:rPr>
        <w:t xml:space="preserve"> respondent under judicial management was granted on 12</w:t>
      </w:r>
      <w:r w:rsidR="00573919" w:rsidRPr="00263A0E">
        <w:rPr>
          <w:rFonts w:ascii="Times New Roman" w:hAnsi="Times New Roman" w:cs="Times New Roman"/>
          <w:sz w:val="24"/>
          <w:szCs w:val="24"/>
          <w:lang w:val="en-US"/>
        </w:rPr>
        <w:t> </w:t>
      </w:r>
      <w:r w:rsidR="00F03E65" w:rsidRPr="00263A0E">
        <w:rPr>
          <w:rFonts w:ascii="Times New Roman" w:hAnsi="Times New Roman" w:cs="Times New Roman"/>
          <w:sz w:val="24"/>
          <w:szCs w:val="24"/>
          <w:lang w:val="en-US"/>
        </w:rPr>
        <w:t xml:space="preserve">December 2018. The application for </w:t>
      </w:r>
      <w:r w:rsidR="00BC4122" w:rsidRPr="00263A0E">
        <w:rPr>
          <w:rFonts w:ascii="Times New Roman" w:hAnsi="Times New Roman" w:cs="Times New Roman"/>
          <w:sz w:val="24"/>
          <w:szCs w:val="24"/>
          <w:lang w:val="en-US"/>
        </w:rPr>
        <w:t>the relief sought by the appellant</w:t>
      </w:r>
      <w:r w:rsidR="00F03E65" w:rsidRPr="00263A0E">
        <w:rPr>
          <w:rFonts w:ascii="Times New Roman" w:hAnsi="Times New Roman" w:cs="Times New Roman"/>
          <w:sz w:val="24"/>
          <w:szCs w:val="24"/>
          <w:lang w:val="en-US"/>
        </w:rPr>
        <w:t xml:space="preserve"> was made on 5</w:t>
      </w:r>
      <w:r w:rsidR="00573919" w:rsidRPr="00263A0E">
        <w:rPr>
          <w:rFonts w:ascii="Times New Roman" w:hAnsi="Times New Roman" w:cs="Times New Roman"/>
          <w:sz w:val="24"/>
          <w:szCs w:val="24"/>
          <w:lang w:val="en-US"/>
        </w:rPr>
        <w:t> </w:t>
      </w:r>
      <w:r w:rsidR="00F03E65" w:rsidRPr="00263A0E">
        <w:rPr>
          <w:rFonts w:ascii="Times New Roman" w:hAnsi="Times New Roman" w:cs="Times New Roman"/>
          <w:sz w:val="24"/>
          <w:szCs w:val="24"/>
          <w:lang w:val="en-US"/>
        </w:rPr>
        <w:t>June 2019, almost six months after the granting of th</w:t>
      </w:r>
      <w:r w:rsidR="00AD25C3" w:rsidRPr="00263A0E">
        <w:rPr>
          <w:rFonts w:ascii="Times New Roman" w:hAnsi="Times New Roman" w:cs="Times New Roman"/>
          <w:sz w:val="24"/>
          <w:szCs w:val="24"/>
          <w:lang w:val="en-US"/>
        </w:rPr>
        <w:t>e</w:t>
      </w:r>
      <w:r w:rsidR="00573919" w:rsidRPr="00263A0E">
        <w:rPr>
          <w:rFonts w:ascii="Times New Roman" w:hAnsi="Times New Roman" w:cs="Times New Roman"/>
          <w:sz w:val="24"/>
          <w:szCs w:val="24"/>
          <w:lang w:val="en-US"/>
        </w:rPr>
        <w:t xml:space="preserve"> court</w:t>
      </w:r>
      <w:r w:rsidR="00AD25C3" w:rsidRPr="00263A0E">
        <w:rPr>
          <w:rFonts w:ascii="Times New Roman" w:hAnsi="Times New Roman" w:cs="Times New Roman"/>
          <w:sz w:val="24"/>
          <w:szCs w:val="24"/>
          <w:lang w:val="en-US"/>
        </w:rPr>
        <w:t xml:space="preserve"> order.</w:t>
      </w:r>
    </w:p>
    <w:p w:rsidR="00F03E65" w:rsidRPr="00263A0E" w:rsidRDefault="004A2282" w:rsidP="00AD25C3">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Paragraph </w:t>
      </w:r>
      <w:r w:rsidR="00F03E65" w:rsidRPr="00263A0E">
        <w:rPr>
          <w:rFonts w:ascii="Times New Roman" w:hAnsi="Times New Roman" w:cs="Times New Roman"/>
          <w:sz w:val="24"/>
          <w:szCs w:val="24"/>
          <w:lang w:val="en-US"/>
        </w:rPr>
        <w:t xml:space="preserve">3 </w:t>
      </w:r>
      <w:r w:rsidR="00573919" w:rsidRPr="00263A0E">
        <w:rPr>
          <w:rFonts w:ascii="Times New Roman" w:hAnsi="Times New Roman" w:cs="Times New Roman"/>
          <w:sz w:val="24"/>
          <w:szCs w:val="24"/>
          <w:lang w:val="en-US"/>
        </w:rPr>
        <w:t>of the order</w:t>
      </w:r>
      <w:r w:rsidR="00BC4122" w:rsidRPr="00263A0E">
        <w:rPr>
          <w:rFonts w:ascii="Times New Roman" w:hAnsi="Times New Roman" w:cs="Times New Roman"/>
          <w:sz w:val="24"/>
          <w:szCs w:val="24"/>
          <w:lang w:val="en-US"/>
        </w:rPr>
        <w:t xml:space="preserve"> placing the first respondent under judicial management</w:t>
      </w:r>
      <w:r w:rsidR="00573919" w:rsidRPr="00263A0E">
        <w:rPr>
          <w:rFonts w:ascii="Times New Roman" w:hAnsi="Times New Roman" w:cs="Times New Roman"/>
          <w:sz w:val="24"/>
          <w:szCs w:val="24"/>
          <w:lang w:val="en-US"/>
        </w:rPr>
        <w:t xml:space="preserve"> </w:t>
      </w:r>
      <w:r w:rsidR="00F03E65" w:rsidRPr="00263A0E">
        <w:rPr>
          <w:rFonts w:ascii="Times New Roman" w:hAnsi="Times New Roman" w:cs="Times New Roman"/>
          <w:sz w:val="24"/>
          <w:szCs w:val="24"/>
          <w:lang w:val="en-US"/>
        </w:rPr>
        <w:t xml:space="preserve">operated against proceedings </w:t>
      </w:r>
      <w:r w:rsidR="00BC4122" w:rsidRPr="00263A0E">
        <w:rPr>
          <w:rFonts w:ascii="Times New Roman" w:hAnsi="Times New Roman" w:cs="Times New Roman"/>
          <w:sz w:val="24"/>
          <w:szCs w:val="24"/>
          <w:lang w:val="en-US"/>
        </w:rPr>
        <w:t>pending before any court</w:t>
      </w:r>
      <w:r w:rsidR="00F03E65" w:rsidRPr="00263A0E">
        <w:rPr>
          <w:rFonts w:ascii="Times New Roman" w:hAnsi="Times New Roman" w:cs="Times New Roman"/>
          <w:sz w:val="24"/>
          <w:szCs w:val="24"/>
          <w:lang w:val="en-US"/>
        </w:rPr>
        <w:t xml:space="preserve"> at the time the </w:t>
      </w:r>
      <w:r w:rsidR="00BC4122" w:rsidRPr="00263A0E">
        <w:rPr>
          <w:rFonts w:ascii="Times New Roman" w:hAnsi="Times New Roman" w:cs="Times New Roman"/>
          <w:sz w:val="24"/>
          <w:szCs w:val="24"/>
          <w:lang w:val="en-US"/>
        </w:rPr>
        <w:t>order</w:t>
      </w:r>
      <w:r w:rsidR="00F03E65" w:rsidRPr="00263A0E">
        <w:rPr>
          <w:rFonts w:ascii="Times New Roman" w:hAnsi="Times New Roman" w:cs="Times New Roman"/>
          <w:sz w:val="24"/>
          <w:szCs w:val="24"/>
          <w:lang w:val="en-US"/>
        </w:rPr>
        <w:t xml:space="preserve"> was </w:t>
      </w:r>
      <w:r w:rsidR="00BC4122" w:rsidRPr="00263A0E">
        <w:rPr>
          <w:rFonts w:ascii="Times New Roman" w:hAnsi="Times New Roman" w:cs="Times New Roman"/>
          <w:sz w:val="24"/>
          <w:szCs w:val="24"/>
          <w:lang w:val="en-US"/>
        </w:rPr>
        <w:t>made</w:t>
      </w:r>
      <w:r w:rsidR="00183950" w:rsidRPr="00263A0E">
        <w:rPr>
          <w:rFonts w:ascii="Times New Roman" w:hAnsi="Times New Roman" w:cs="Times New Roman"/>
          <w:sz w:val="24"/>
          <w:szCs w:val="24"/>
          <w:lang w:val="en-US"/>
        </w:rPr>
        <w:t xml:space="preserve">. </w:t>
      </w:r>
      <w:r w:rsidR="00BC4122" w:rsidRPr="00263A0E">
        <w:rPr>
          <w:rFonts w:ascii="Times New Roman" w:hAnsi="Times New Roman" w:cs="Times New Roman"/>
          <w:sz w:val="24"/>
          <w:szCs w:val="24"/>
          <w:lang w:val="en-US"/>
        </w:rPr>
        <w:t xml:space="preserve">The order prohibited the issuance or execution of any process against the first respondent in respect of the institution of proceedings or the giving effect to relief granted in those proceedings. The determining factor is that the proceedings or processes concerned must be </w:t>
      </w:r>
      <w:r w:rsidR="00BC4122" w:rsidRPr="00263A0E">
        <w:rPr>
          <w:rFonts w:ascii="Times New Roman" w:hAnsi="Times New Roman" w:cs="Times New Roman"/>
          <w:sz w:val="24"/>
          <w:szCs w:val="24"/>
          <w:u w:val="single"/>
          <w:lang w:val="en-US"/>
        </w:rPr>
        <w:t>against</w:t>
      </w:r>
      <w:r w:rsidR="00BC4122" w:rsidRPr="00263A0E">
        <w:rPr>
          <w:rFonts w:ascii="Times New Roman" w:hAnsi="Times New Roman" w:cs="Times New Roman"/>
          <w:sz w:val="24"/>
          <w:szCs w:val="24"/>
          <w:lang w:val="en-US"/>
        </w:rPr>
        <w:t xml:space="preserve"> the first respondent in the sense of making its financial position worse.</w:t>
      </w:r>
    </w:p>
    <w:p w:rsidR="00642EEF" w:rsidRPr="00263A0E" w:rsidRDefault="00183950" w:rsidP="00F03E65">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r>
      <w:r w:rsidR="00106AEF" w:rsidRPr="00263A0E">
        <w:rPr>
          <w:rFonts w:ascii="Times New Roman" w:hAnsi="Times New Roman" w:cs="Times New Roman"/>
          <w:sz w:val="24"/>
          <w:szCs w:val="24"/>
          <w:lang w:val="en-US"/>
        </w:rPr>
        <w:t xml:space="preserve">The </w:t>
      </w:r>
      <w:r w:rsidR="00642EEF" w:rsidRPr="00263A0E">
        <w:rPr>
          <w:rFonts w:ascii="Times New Roman" w:hAnsi="Times New Roman" w:cs="Times New Roman"/>
          <w:sz w:val="24"/>
          <w:szCs w:val="24"/>
          <w:lang w:val="en-US"/>
        </w:rPr>
        <w:t>application made by the appellant was for a declaratory order declaring th</w:t>
      </w:r>
      <w:r w:rsidR="00CD065C" w:rsidRPr="00263A0E">
        <w:rPr>
          <w:rFonts w:ascii="Times New Roman" w:hAnsi="Times New Roman" w:cs="Times New Roman"/>
          <w:sz w:val="24"/>
          <w:szCs w:val="24"/>
          <w:lang w:val="en-US"/>
        </w:rPr>
        <w:t>at the money it had paid in fulfilment of</w:t>
      </w:r>
      <w:r w:rsidR="00642EEF" w:rsidRPr="00263A0E">
        <w:rPr>
          <w:rFonts w:ascii="Times New Roman" w:hAnsi="Times New Roman" w:cs="Times New Roman"/>
          <w:sz w:val="24"/>
          <w:szCs w:val="24"/>
          <w:lang w:val="en-US"/>
        </w:rPr>
        <w:t xml:space="preserve"> the judgment debt was </w:t>
      </w:r>
      <w:r w:rsidR="00180830" w:rsidRPr="00263A0E">
        <w:rPr>
          <w:rFonts w:ascii="Times New Roman" w:hAnsi="Times New Roman" w:cs="Times New Roman"/>
          <w:sz w:val="24"/>
          <w:szCs w:val="24"/>
          <w:lang w:val="en-US"/>
        </w:rPr>
        <w:t xml:space="preserve">a </w:t>
      </w:r>
      <w:r w:rsidR="00642EEF" w:rsidRPr="00263A0E">
        <w:rPr>
          <w:rFonts w:ascii="Times New Roman" w:hAnsi="Times New Roman" w:cs="Times New Roman"/>
          <w:sz w:val="24"/>
          <w:szCs w:val="24"/>
          <w:lang w:val="en-US"/>
        </w:rPr>
        <w:t xml:space="preserve">full and final </w:t>
      </w:r>
      <w:r w:rsidR="00180830" w:rsidRPr="00263A0E">
        <w:rPr>
          <w:rFonts w:ascii="Times New Roman" w:hAnsi="Times New Roman" w:cs="Times New Roman"/>
          <w:sz w:val="24"/>
          <w:szCs w:val="24"/>
          <w:lang w:val="en-US"/>
        </w:rPr>
        <w:t>settlement of the liability owed to the first respondent</w:t>
      </w:r>
      <w:r w:rsidR="00642EEF" w:rsidRPr="00263A0E">
        <w:rPr>
          <w:rFonts w:ascii="Times New Roman" w:hAnsi="Times New Roman" w:cs="Times New Roman"/>
          <w:sz w:val="24"/>
          <w:szCs w:val="24"/>
          <w:lang w:val="en-US"/>
        </w:rPr>
        <w:t>. The order sought was for a declaration of rights</w:t>
      </w:r>
      <w:r w:rsidR="00180830" w:rsidRPr="00263A0E">
        <w:rPr>
          <w:rFonts w:ascii="Times New Roman" w:hAnsi="Times New Roman" w:cs="Times New Roman"/>
          <w:sz w:val="24"/>
          <w:szCs w:val="24"/>
          <w:lang w:val="en-US"/>
        </w:rPr>
        <w:t xml:space="preserve"> in relation to the appellant’s property,</w:t>
      </w:r>
      <w:r w:rsidR="00642EEF" w:rsidRPr="00263A0E">
        <w:rPr>
          <w:rFonts w:ascii="Times New Roman" w:hAnsi="Times New Roman" w:cs="Times New Roman"/>
          <w:sz w:val="24"/>
          <w:szCs w:val="24"/>
          <w:lang w:val="en-US"/>
        </w:rPr>
        <w:t xml:space="preserve"> which had been attached by the </w:t>
      </w:r>
      <w:r w:rsidR="009A22DF" w:rsidRPr="00263A0E">
        <w:rPr>
          <w:rFonts w:ascii="Times New Roman" w:hAnsi="Times New Roman" w:cs="Times New Roman"/>
          <w:sz w:val="24"/>
          <w:szCs w:val="24"/>
          <w:lang w:val="en-US"/>
        </w:rPr>
        <w:t>second</w:t>
      </w:r>
      <w:r w:rsidR="00642EEF" w:rsidRPr="00263A0E">
        <w:rPr>
          <w:rFonts w:ascii="Times New Roman" w:hAnsi="Times New Roman" w:cs="Times New Roman"/>
          <w:sz w:val="24"/>
          <w:szCs w:val="24"/>
          <w:lang w:val="en-US"/>
        </w:rPr>
        <w:t xml:space="preserve"> respondent. The application made by the appellant before the court </w:t>
      </w:r>
      <w:r w:rsidR="00642EEF" w:rsidRPr="00263A0E">
        <w:rPr>
          <w:rFonts w:ascii="Times New Roman" w:hAnsi="Times New Roman" w:cs="Times New Roman"/>
          <w:i/>
          <w:sz w:val="24"/>
          <w:szCs w:val="24"/>
          <w:lang w:val="en-US"/>
        </w:rPr>
        <w:t>a</w:t>
      </w:r>
      <w:r w:rsidR="00456914" w:rsidRPr="00263A0E">
        <w:rPr>
          <w:rFonts w:ascii="Times New Roman" w:hAnsi="Times New Roman" w:cs="Times New Roman"/>
          <w:i/>
          <w:sz w:val="24"/>
          <w:szCs w:val="24"/>
          <w:lang w:val="en-US"/>
        </w:rPr>
        <w:t> </w:t>
      </w:r>
      <w:r w:rsidR="00642EEF" w:rsidRPr="00263A0E">
        <w:rPr>
          <w:rFonts w:ascii="Times New Roman" w:hAnsi="Times New Roman" w:cs="Times New Roman"/>
          <w:i/>
          <w:sz w:val="24"/>
          <w:szCs w:val="24"/>
          <w:lang w:val="en-US"/>
        </w:rPr>
        <w:t>quo</w:t>
      </w:r>
      <w:r w:rsidR="00642EEF" w:rsidRPr="00263A0E">
        <w:rPr>
          <w:rFonts w:ascii="Times New Roman" w:hAnsi="Times New Roman" w:cs="Times New Roman"/>
          <w:sz w:val="24"/>
          <w:szCs w:val="24"/>
          <w:lang w:val="en-US"/>
        </w:rPr>
        <w:t xml:space="preserve"> </w:t>
      </w:r>
      <w:r w:rsidR="00180830" w:rsidRPr="00263A0E">
        <w:rPr>
          <w:rFonts w:ascii="Times New Roman" w:hAnsi="Times New Roman" w:cs="Times New Roman"/>
          <w:sz w:val="24"/>
          <w:szCs w:val="24"/>
          <w:lang w:val="en-US"/>
        </w:rPr>
        <w:t>was</w:t>
      </w:r>
      <w:r w:rsidR="00642EEF" w:rsidRPr="00263A0E">
        <w:rPr>
          <w:rFonts w:ascii="Times New Roman" w:hAnsi="Times New Roman" w:cs="Times New Roman"/>
          <w:sz w:val="24"/>
          <w:szCs w:val="24"/>
          <w:lang w:val="en-US"/>
        </w:rPr>
        <w:t xml:space="preserve"> not </w:t>
      </w:r>
      <w:r w:rsidR="00802460" w:rsidRPr="00263A0E">
        <w:rPr>
          <w:rFonts w:ascii="Times New Roman" w:hAnsi="Times New Roman" w:cs="Times New Roman"/>
          <w:sz w:val="24"/>
          <w:szCs w:val="24"/>
          <w:lang w:val="en-US"/>
        </w:rPr>
        <w:t>prohibit</w:t>
      </w:r>
      <w:r w:rsidR="00180830" w:rsidRPr="00263A0E">
        <w:rPr>
          <w:rFonts w:ascii="Times New Roman" w:hAnsi="Times New Roman" w:cs="Times New Roman"/>
          <w:sz w:val="24"/>
          <w:szCs w:val="24"/>
          <w:lang w:val="en-US"/>
        </w:rPr>
        <w:t xml:space="preserve">ed </w:t>
      </w:r>
      <w:r w:rsidR="00CB7AD6" w:rsidRPr="00263A0E">
        <w:rPr>
          <w:rFonts w:ascii="Times New Roman" w:hAnsi="Times New Roman" w:cs="Times New Roman"/>
          <w:sz w:val="24"/>
          <w:szCs w:val="24"/>
          <w:lang w:val="en-US"/>
        </w:rPr>
        <w:t xml:space="preserve">by the provisions of </w:t>
      </w:r>
      <w:r w:rsidR="004A2282">
        <w:rPr>
          <w:rFonts w:ascii="Times New Roman" w:hAnsi="Times New Roman" w:cs="Times New Roman"/>
          <w:sz w:val="24"/>
          <w:szCs w:val="24"/>
          <w:lang w:val="en-US"/>
        </w:rPr>
        <w:t>para </w:t>
      </w:r>
      <w:r w:rsidR="004A2282" w:rsidRPr="00263A0E">
        <w:rPr>
          <w:rFonts w:ascii="Times New Roman" w:hAnsi="Times New Roman" w:cs="Times New Roman"/>
          <w:sz w:val="24"/>
          <w:szCs w:val="24"/>
          <w:lang w:val="en-US"/>
        </w:rPr>
        <w:t>3</w:t>
      </w:r>
      <w:r w:rsidR="00456914" w:rsidRPr="00263A0E">
        <w:rPr>
          <w:rFonts w:ascii="Times New Roman" w:hAnsi="Times New Roman" w:cs="Times New Roman"/>
          <w:sz w:val="24"/>
          <w:szCs w:val="24"/>
          <w:lang w:val="en-US"/>
        </w:rPr>
        <w:t xml:space="preserve"> of the order</w:t>
      </w:r>
      <w:r w:rsidR="00180830" w:rsidRPr="00263A0E">
        <w:rPr>
          <w:rFonts w:ascii="Times New Roman" w:hAnsi="Times New Roman" w:cs="Times New Roman"/>
          <w:sz w:val="24"/>
          <w:szCs w:val="24"/>
          <w:lang w:val="en-US"/>
        </w:rPr>
        <w:t xml:space="preserve"> placing the first respondent under judicial management</w:t>
      </w:r>
      <w:r w:rsidR="00456914" w:rsidRPr="00263A0E">
        <w:rPr>
          <w:rFonts w:ascii="Times New Roman" w:hAnsi="Times New Roman" w:cs="Times New Roman"/>
          <w:sz w:val="24"/>
          <w:szCs w:val="24"/>
          <w:lang w:val="en-US"/>
        </w:rPr>
        <w:t>,</w:t>
      </w:r>
      <w:r w:rsidR="00CB7AD6" w:rsidRPr="00263A0E">
        <w:rPr>
          <w:rFonts w:ascii="Times New Roman" w:hAnsi="Times New Roman" w:cs="Times New Roman"/>
          <w:sz w:val="24"/>
          <w:szCs w:val="24"/>
          <w:lang w:val="en-US"/>
        </w:rPr>
        <w:t xml:space="preserve"> as it was</w:t>
      </w:r>
      <w:r w:rsidR="00180830" w:rsidRPr="00263A0E">
        <w:rPr>
          <w:rFonts w:ascii="Times New Roman" w:hAnsi="Times New Roman" w:cs="Times New Roman"/>
          <w:sz w:val="24"/>
          <w:szCs w:val="24"/>
          <w:lang w:val="en-US"/>
        </w:rPr>
        <w:t xml:space="preserve"> not against</w:t>
      </w:r>
      <w:r w:rsidR="00642EEF" w:rsidRPr="00263A0E">
        <w:rPr>
          <w:rFonts w:ascii="Times New Roman" w:hAnsi="Times New Roman" w:cs="Times New Roman"/>
          <w:sz w:val="24"/>
          <w:szCs w:val="24"/>
          <w:lang w:val="en-US"/>
        </w:rPr>
        <w:t xml:space="preserve"> the </w:t>
      </w:r>
      <w:r w:rsidR="009A22DF" w:rsidRPr="00263A0E">
        <w:rPr>
          <w:rFonts w:ascii="Times New Roman" w:hAnsi="Times New Roman" w:cs="Times New Roman"/>
          <w:sz w:val="24"/>
          <w:szCs w:val="24"/>
          <w:lang w:val="en-US"/>
        </w:rPr>
        <w:t>first</w:t>
      </w:r>
      <w:r w:rsidR="00642EEF" w:rsidRPr="00263A0E">
        <w:rPr>
          <w:rFonts w:ascii="Times New Roman" w:hAnsi="Times New Roman" w:cs="Times New Roman"/>
          <w:sz w:val="24"/>
          <w:szCs w:val="24"/>
          <w:lang w:val="en-US"/>
        </w:rPr>
        <w:t xml:space="preserve"> respondent</w:t>
      </w:r>
      <w:r w:rsidR="00180830" w:rsidRPr="00263A0E">
        <w:rPr>
          <w:rFonts w:ascii="Times New Roman" w:hAnsi="Times New Roman" w:cs="Times New Roman"/>
          <w:sz w:val="24"/>
          <w:szCs w:val="24"/>
          <w:lang w:val="en-US"/>
        </w:rPr>
        <w:t xml:space="preserve">. The application was, in any case, not a </w:t>
      </w:r>
      <w:r w:rsidR="00642EEF" w:rsidRPr="00263A0E">
        <w:rPr>
          <w:rFonts w:ascii="Times New Roman" w:hAnsi="Times New Roman" w:cs="Times New Roman"/>
          <w:sz w:val="24"/>
          <w:szCs w:val="24"/>
          <w:lang w:val="en-US"/>
        </w:rPr>
        <w:t>proceeding</w:t>
      </w:r>
      <w:r w:rsidR="00180830" w:rsidRPr="00263A0E">
        <w:rPr>
          <w:rFonts w:ascii="Times New Roman" w:hAnsi="Times New Roman" w:cs="Times New Roman"/>
          <w:sz w:val="24"/>
          <w:szCs w:val="24"/>
          <w:lang w:val="en-US"/>
        </w:rPr>
        <w:t xml:space="preserve"> to be stayed and not proceeded</w:t>
      </w:r>
      <w:r w:rsidR="002719E4" w:rsidRPr="00263A0E">
        <w:rPr>
          <w:rFonts w:ascii="Times New Roman" w:hAnsi="Times New Roman" w:cs="Times New Roman"/>
          <w:sz w:val="24"/>
          <w:szCs w:val="24"/>
          <w:lang w:val="en-US"/>
        </w:rPr>
        <w:t xml:space="preserve"> </w:t>
      </w:r>
      <w:r w:rsidR="002719E4" w:rsidRPr="00263A0E">
        <w:rPr>
          <w:rFonts w:ascii="Times New Roman" w:hAnsi="Times New Roman" w:cs="Times New Roman"/>
          <w:sz w:val="24"/>
          <w:szCs w:val="24"/>
          <w:lang w:val="en-US"/>
        </w:rPr>
        <w:lastRenderedPageBreak/>
        <w:t>with</w:t>
      </w:r>
      <w:r w:rsidR="00180830" w:rsidRPr="00263A0E">
        <w:rPr>
          <w:rFonts w:ascii="Times New Roman" w:hAnsi="Times New Roman" w:cs="Times New Roman"/>
          <w:sz w:val="24"/>
          <w:szCs w:val="24"/>
          <w:lang w:val="en-US"/>
        </w:rPr>
        <w:t xml:space="preserve"> as a result of the order, because it was made six months after </w:t>
      </w:r>
      <w:r w:rsidR="00642EEF" w:rsidRPr="00263A0E">
        <w:rPr>
          <w:rFonts w:ascii="Times New Roman" w:hAnsi="Times New Roman" w:cs="Times New Roman"/>
          <w:sz w:val="24"/>
          <w:szCs w:val="24"/>
          <w:lang w:val="en-US"/>
        </w:rPr>
        <w:t xml:space="preserve">the order </w:t>
      </w:r>
      <w:r w:rsidR="00180830" w:rsidRPr="00263A0E">
        <w:rPr>
          <w:rFonts w:ascii="Times New Roman" w:hAnsi="Times New Roman" w:cs="Times New Roman"/>
          <w:sz w:val="24"/>
          <w:szCs w:val="24"/>
          <w:lang w:val="en-US"/>
        </w:rPr>
        <w:t xml:space="preserve">placing the first respondent under judicial management </w:t>
      </w:r>
      <w:r w:rsidR="00642EEF" w:rsidRPr="00263A0E">
        <w:rPr>
          <w:rFonts w:ascii="Times New Roman" w:hAnsi="Times New Roman" w:cs="Times New Roman"/>
          <w:sz w:val="24"/>
          <w:szCs w:val="24"/>
          <w:lang w:val="en-US"/>
        </w:rPr>
        <w:t xml:space="preserve">was granted. </w:t>
      </w:r>
    </w:p>
    <w:p w:rsidR="00F03E65" w:rsidRPr="00263A0E" w:rsidRDefault="0027175E" w:rsidP="00AD25C3">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I</w:t>
      </w:r>
      <w:r w:rsidR="000E3297" w:rsidRPr="00263A0E">
        <w:rPr>
          <w:rFonts w:ascii="Times New Roman" w:hAnsi="Times New Roman" w:cs="Times New Roman"/>
          <w:sz w:val="24"/>
          <w:szCs w:val="24"/>
          <w:lang w:val="en-US"/>
        </w:rPr>
        <w:t xml:space="preserve">n seeking </w:t>
      </w:r>
      <w:r w:rsidRPr="00263A0E">
        <w:rPr>
          <w:rFonts w:ascii="Times New Roman" w:hAnsi="Times New Roman" w:cs="Times New Roman"/>
          <w:sz w:val="24"/>
          <w:szCs w:val="24"/>
          <w:lang w:val="en-US"/>
        </w:rPr>
        <w:t>the</w:t>
      </w:r>
      <w:r w:rsidR="000E3297" w:rsidRPr="00263A0E">
        <w:rPr>
          <w:rFonts w:ascii="Times New Roman" w:hAnsi="Times New Roman" w:cs="Times New Roman"/>
          <w:sz w:val="24"/>
          <w:szCs w:val="24"/>
          <w:lang w:val="en-US"/>
        </w:rPr>
        <w:t xml:space="preserve"> declaratory order</w:t>
      </w:r>
      <w:r w:rsidRPr="00263A0E">
        <w:rPr>
          <w:rFonts w:ascii="Times New Roman" w:hAnsi="Times New Roman" w:cs="Times New Roman"/>
          <w:sz w:val="24"/>
          <w:szCs w:val="24"/>
          <w:lang w:val="en-US"/>
        </w:rPr>
        <w:t xml:space="preserve">, the appellant sought an authoritative statement on the discharge of the financial obligations it owed to the first respondent in terms of the order of the court </w:t>
      </w:r>
      <w:r w:rsidRPr="00263A0E">
        <w:rPr>
          <w:rFonts w:ascii="Times New Roman" w:hAnsi="Times New Roman" w:cs="Times New Roman"/>
          <w:i/>
          <w:sz w:val="24"/>
          <w:szCs w:val="24"/>
          <w:lang w:val="en-US"/>
        </w:rPr>
        <w:t>a quo</w:t>
      </w:r>
      <w:r w:rsidRPr="00263A0E">
        <w:rPr>
          <w:rFonts w:ascii="Times New Roman" w:hAnsi="Times New Roman" w:cs="Times New Roman"/>
          <w:sz w:val="24"/>
          <w:szCs w:val="24"/>
          <w:lang w:val="en-US"/>
        </w:rPr>
        <w:t xml:space="preserve"> following payment of the amount of money it considered was at an exchange rate statutorily prescribed for the kind of debt</w:t>
      </w:r>
      <w:r w:rsidR="00F2690F" w:rsidRPr="00263A0E">
        <w:rPr>
          <w:rFonts w:ascii="Times New Roman" w:hAnsi="Times New Roman" w:cs="Times New Roman"/>
          <w:sz w:val="24"/>
          <w:szCs w:val="24"/>
          <w:lang w:val="en-US"/>
        </w:rPr>
        <w:t xml:space="preserve"> in question.</w:t>
      </w:r>
    </w:p>
    <w:p w:rsidR="00BC1118" w:rsidRPr="00263A0E" w:rsidRDefault="00BC1118" w:rsidP="00AD25C3">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 xml:space="preserve">As the application by the appellant did not fall within the provisions of </w:t>
      </w:r>
      <w:r w:rsidR="004A2282">
        <w:rPr>
          <w:rFonts w:ascii="Times New Roman" w:hAnsi="Times New Roman" w:cs="Times New Roman"/>
          <w:sz w:val="24"/>
          <w:szCs w:val="24"/>
          <w:lang w:val="en-US"/>
        </w:rPr>
        <w:t>para </w:t>
      </w:r>
      <w:r w:rsidR="004A2282" w:rsidRPr="00263A0E">
        <w:rPr>
          <w:rFonts w:ascii="Times New Roman" w:hAnsi="Times New Roman" w:cs="Times New Roman"/>
          <w:sz w:val="24"/>
          <w:szCs w:val="24"/>
          <w:lang w:val="en-US"/>
        </w:rPr>
        <w:t>3</w:t>
      </w:r>
      <w:r w:rsidRPr="00263A0E">
        <w:rPr>
          <w:rFonts w:ascii="Times New Roman" w:hAnsi="Times New Roman" w:cs="Times New Roman"/>
          <w:sz w:val="24"/>
          <w:szCs w:val="24"/>
          <w:lang w:val="en-US"/>
        </w:rPr>
        <w:t xml:space="preserve"> of the order, there was</w:t>
      </w:r>
      <w:r w:rsidR="00F2690F" w:rsidRPr="00263A0E">
        <w:rPr>
          <w:rFonts w:ascii="Times New Roman" w:hAnsi="Times New Roman" w:cs="Times New Roman"/>
          <w:sz w:val="24"/>
          <w:szCs w:val="24"/>
          <w:lang w:val="en-US"/>
        </w:rPr>
        <w:t xml:space="preserve"> no</w:t>
      </w:r>
      <w:r w:rsidRPr="00263A0E">
        <w:rPr>
          <w:rFonts w:ascii="Times New Roman" w:hAnsi="Times New Roman" w:cs="Times New Roman"/>
          <w:sz w:val="24"/>
          <w:szCs w:val="24"/>
          <w:lang w:val="en-US"/>
        </w:rPr>
        <w:t xml:space="preserve"> obligation on the appellant</w:t>
      </w:r>
      <w:r w:rsidR="00F2690F" w:rsidRPr="00263A0E">
        <w:rPr>
          <w:rFonts w:ascii="Times New Roman" w:hAnsi="Times New Roman" w:cs="Times New Roman"/>
          <w:sz w:val="24"/>
          <w:szCs w:val="24"/>
          <w:lang w:val="en-US"/>
        </w:rPr>
        <w:t xml:space="preserve"> to</w:t>
      </w:r>
      <w:r w:rsidRPr="00263A0E">
        <w:rPr>
          <w:rFonts w:ascii="Times New Roman" w:hAnsi="Times New Roman" w:cs="Times New Roman"/>
          <w:sz w:val="24"/>
          <w:szCs w:val="24"/>
          <w:lang w:val="en-US"/>
        </w:rPr>
        <w:t xml:space="preserve"> first seek and obtain </w:t>
      </w:r>
      <w:r w:rsidR="00A32759" w:rsidRPr="00263A0E">
        <w:rPr>
          <w:rFonts w:ascii="Times New Roman" w:hAnsi="Times New Roman" w:cs="Times New Roman"/>
          <w:sz w:val="24"/>
          <w:szCs w:val="24"/>
          <w:lang w:val="en-US"/>
        </w:rPr>
        <w:t xml:space="preserve">the leave of the court </w:t>
      </w:r>
      <w:r w:rsidRPr="00263A0E">
        <w:rPr>
          <w:rFonts w:ascii="Times New Roman" w:hAnsi="Times New Roman" w:cs="Times New Roman"/>
          <w:sz w:val="24"/>
          <w:szCs w:val="24"/>
          <w:lang w:val="en-US"/>
        </w:rPr>
        <w:t>to involve the first respondent in the proceedings.</w:t>
      </w:r>
    </w:p>
    <w:p w:rsidR="00F03E65" w:rsidRPr="00263A0E" w:rsidRDefault="005A0D2D" w:rsidP="00286EBA">
      <w:pPr>
        <w:spacing w:line="480" w:lineRule="auto"/>
        <w:jc w:val="both"/>
        <w:rPr>
          <w:rFonts w:ascii="Times New Roman" w:hAnsi="Times New Roman" w:cs="Times New Roman"/>
          <w:sz w:val="24"/>
          <w:szCs w:val="24"/>
          <w:lang w:val="en-US"/>
        </w:rPr>
      </w:pPr>
      <w:r w:rsidRPr="00263A0E">
        <w:rPr>
          <w:rFonts w:ascii="Times New Roman" w:hAnsi="Times New Roman" w:cs="Times New Roman"/>
          <w:b/>
          <w:sz w:val="24"/>
          <w:szCs w:val="24"/>
          <w:u w:val="single"/>
          <w:lang w:val="en-US"/>
        </w:rPr>
        <w:t xml:space="preserve">VALIDITY OF </w:t>
      </w:r>
      <w:r w:rsidR="00D929DC" w:rsidRPr="00263A0E">
        <w:rPr>
          <w:rFonts w:ascii="Times New Roman" w:hAnsi="Times New Roman" w:cs="Times New Roman"/>
          <w:b/>
          <w:sz w:val="24"/>
          <w:szCs w:val="24"/>
          <w:u w:val="single"/>
          <w:lang w:val="en-US"/>
        </w:rPr>
        <w:t>STATUTORY INSTRUMENT 33 OF 2019</w:t>
      </w:r>
    </w:p>
    <w:p w:rsidR="00D929DC" w:rsidRPr="00263A0E" w:rsidRDefault="00571D74" w:rsidP="00BE1496">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t>Sec</w:t>
      </w:r>
      <w:r w:rsidR="00783628" w:rsidRPr="00263A0E">
        <w:rPr>
          <w:rFonts w:ascii="Times New Roman" w:hAnsi="Times New Roman" w:cs="Times New Roman"/>
          <w:sz w:val="24"/>
          <w:szCs w:val="24"/>
          <w:lang w:val="en-US"/>
        </w:rPr>
        <w:t>tion</w:t>
      </w:r>
      <w:r w:rsidR="00BE1496"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 xml:space="preserve">4 </w:t>
      </w:r>
      <w:r w:rsidR="00D929DC" w:rsidRPr="00263A0E">
        <w:rPr>
          <w:rFonts w:ascii="Times New Roman" w:hAnsi="Times New Roman" w:cs="Times New Roman"/>
          <w:sz w:val="24"/>
          <w:szCs w:val="24"/>
          <w:lang w:val="en-US"/>
        </w:rPr>
        <w:t xml:space="preserve">of </w:t>
      </w:r>
      <w:r w:rsidR="00BE1496" w:rsidRPr="00263A0E">
        <w:rPr>
          <w:rFonts w:ascii="Times New Roman" w:hAnsi="Times New Roman" w:cs="Times New Roman"/>
          <w:sz w:val="24"/>
          <w:szCs w:val="24"/>
          <w:lang w:val="en-US"/>
        </w:rPr>
        <w:t>S.I. 33/19</w:t>
      </w:r>
      <w:r w:rsidR="00D929DC" w:rsidRPr="00263A0E">
        <w:rPr>
          <w:rFonts w:ascii="Times New Roman" w:hAnsi="Times New Roman" w:cs="Times New Roman"/>
          <w:sz w:val="24"/>
          <w:szCs w:val="24"/>
          <w:lang w:val="en-US"/>
        </w:rPr>
        <w:t xml:space="preserve"> provides as follows:</w:t>
      </w:r>
    </w:p>
    <w:p w:rsidR="00D929DC" w:rsidRPr="00263A0E" w:rsidRDefault="00D929DC" w:rsidP="00BE1496">
      <w:pPr>
        <w:spacing w:line="240" w:lineRule="auto"/>
        <w:ind w:left="720" w:firstLine="360"/>
        <w:jc w:val="both"/>
        <w:rPr>
          <w:rFonts w:ascii="Times New Roman" w:hAnsi="Times New Roman" w:cs="Times New Roman"/>
          <w:sz w:val="24"/>
          <w:szCs w:val="24"/>
        </w:rPr>
      </w:pPr>
      <w:r w:rsidRPr="00263A0E">
        <w:rPr>
          <w:rFonts w:ascii="Times New Roman" w:hAnsi="Times New Roman" w:cs="Times New Roman"/>
          <w:sz w:val="24"/>
          <w:szCs w:val="24"/>
          <w:lang w:val="en-US"/>
        </w:rPr>
        <w:t>“</w:t>
      </w:r>
      <w:r w:rsidRPr="00263A0E">
        <w:rPr>
          <w:rFonts w:ascii="Times New Roman" w:hAnsi="Times New Roman" w:cs="Times New Roman"/>
          <w:sz w:val="24"/>
          <w:szCs w:val="24"/>
        </w:rPr>
        <w:t>4. (1) For the purposes of section</w:t>
      </w:r>
      <w:r w:rsidR="00BE1496" w:rsidRPr="00263A0E">
        <w:rPr>
          <w:rFonts w:ascii="Times New Roman" w:hAnsi="Times New Roman" w:cs="Times New Roman"/>
          <w:sz w:val="24"/>
          <w:szCs w:val="24"/>
        </w:rPr>
        <w:t> </w:t>
      </w:r>
      <w:r w:rsidRPr="00263A0E">
        <w:rPr>
          <w:rFonts w:ascii="Times New Roman" w:hAnsi="Times New Roman" w:cs="Times New Roman"/>
          <w:sz w:val="24"/>
          <w:szCs w:val="24"/>
        </w:rPr>
        <w:t>44C of the principal Act as inserted by these regulations, the Minister shall be deemed to have prescribed the following with effect from the date of pr</w:t>
      </w:r>
      <w:r w:rsidR="00571D74" w:rsidRPr="00263A0E">
        <w:rPr>
          <w:rFonts w:ascii="Times New Roman" w:hAnsi="Times New Roman" w:cs="Times New Roman"/>
          <w:sz w:val="24"/>
          <w:szCs w:val="24"/>
        </w:rPr>
        <w:t>omulgation of these regulations (</w:t>
      </w:r>
      <w:r w:rsidR="00BE1496" w:rsidRPr="00263A0E">
        <w:rPr>
          <w:rFonts w:ascii="Times New Roman" w:hAnsi="Times New Roman" w:cs="Times New Roman"/>
          <w:sz w:val="24"/>
          <w:szCs w:val="24"/>
        </w:rPr>
        <w:t>‘</w:t>
      </w:r>
      <w:r w:rsidR="00571D74" w:rsidRPr="00263A0E">
        <w:rPr>
          <w:rFonts w:ascii="Times New Roman" w:hAnsi="Times New Roman" w:cs="Times New Roman"/>
          <w:sz w:val="24"/>
          <w:szCs w:val="24"/>
        </w:rPr>
        <w:t>the effective date</w:t>
      </w:r>
      <w:r w:rsidR="00BE1496" w:rsidRPr="00263A0E">
        <w:rPr>
          <w:rFonts w:ascii="Times New Roman" w:hAnsi="Times New Roman" w:cs="Times New Roman"/>
          <w:sz w:val="24"/>
          <w:szCs w:val="24"/>
        </w:rPr>
        <w:t>’</w:t>
      </w:r>
      <w:r w:rsidR="00571D74" w:rsidRPr="00263A0E">
        <w:rPr>
          <w:rFonts w:ascii="Times New Roman" w:hAnsi="Times New Roman" w:cs="Times New Roman"/>
          <w:sz w:val="24"/>
          <w:szCs w:val="24"/>
        </w:rPr>
        <w:t>)</w:t>
      </w:r>
      <w:r w:rsidR="00BE1496" w:rsidRPr="00263A0E">
        <w:rPr>
          <w:rFonts w:ascii="Times New Roman" w:hAnsi="Times New Roman" w:cs="Times New Roman"/>
          <w:sz w:val="24"/>
          <w:szCs w:val="24"/>
        </w:rPr>
        <w:t xml:space="preserve"> </w:t>
      </w:r>
      <w:r w:rsidR="00571D74" w:rsidRPr="00263A0E">
        <w:rPr>
          <w:rFonts w:ascii="Times New Roman" w:hAnsi="Times New Roman" w:cs="Times New Roman"/>
          <w:sz w:val="24"/>
          <w:szCs w:val="24"/>
        </w:rPr>
        <w:t>-</w:t>
      </w:r>
    </w:p>
    <w:p w:rsidR="00D929DC" w:rsidRPr="00263A0E" w:rsidRDefault="001B34FF" w:rsidP="00BE1496">
      <w:pPr>
        <w:pStyle w:val="ListParagraph"/>
        <w:numPr>
          <w:ilvl w:val="0"/>
          <w:numId w:val="3"/>
        </w:numPr>
        <w:spacing w:line="240" w:lineRule="auto"/>
        <w:ind w:left="1440" w:hanging="720"/>
        <w:jc w:val="both"/>
        <w:rPr>
          <w:rFonts w:ascii="Times New Roman" w:hAnsi="Times New Roman" w:cs="Times New Roman"/>
          <w:sz w:val="24"/>
          <w:szCs w:val="24"/>
        </w:rPr>
      </w:pPr>
      <w:r w:rsidRPr="00263A0E">
        <w:rPr>
          <w:rFonts w:ascii="Times New Roman" w:hAnsi="Times New Roman" w:cs="Times New Roman"/>
          <w:sz w:val="24"/>
          <w:szCs w:val="24"/>
        </w:rPr>
        <w:t>t</w:t>
      </w:r>
      <w:r w:rsidR="00571D74" w:rsidRPr="00263A0E">
        <w:rPr>
          <w:rFonts w:ascii="Times New Roman" w:hAnsi="Times New Roman" w:cs="Times New Roman"/>
          <w:sz w:val="24"/>
          <w:szCs w:val="24"/>
        </w:rPr>
        <w:t>hat the Reserve Bank has, with effect from the effective date, issued an electro</w:t>
      </w:r>
      <w:r w:rsidR="00BE1496" w:rsidRPr="00263A0E">
        <w:rPr>
          <w:rFonts w:ascii="Times New Roman" w:hAnsi="Times New Roman" w:cs="Times New Roman"/>
          <w:sz w:val="24"/>
          <w:szCs w:val="24"/>
        </w:rPr>
        <w:t>nic currency called</w:t>
      </w:r>
      <w:r w:rsidRPr="00263A0E">
        <w:rPr>
          <w:rFonts w:ascii="Times New Roman" w:hAnsi="Times New Roman" w:cs="Times New Roman"/>
          <w:sz w:val="24"/>
          <w:szCs w:val="24"/>
        </w:rPr>
        <w:t xml:space="preserve"> the</w:t>
      </w:r>
      <w:r w:rsidR="00BE1496" w:rsidRPr="00263A0E">
        <w:rPr>
          <w:rFonts w:ascii="Times New Roman" w:hAnsi="Times New Roman" w:cs="Times New Roman"/>
          <w:sz w:val="24"/>
          <w:szCs w:val="24"/>
        </w:rPr>
        <w:t xml:space="preserve"> RTGS Dollar;</w:t>
      </w:r>
    </w:p>
    <w:p w:rsidR="00D929DC" w:rsidRPr="00263A0E" w:rsidRDefault="00D929DC" w:rsidP="00BE1496">
      <w:pPr>
        <w:spacing w:line="240" w:lineRule="auto"/>
        <w:ind w:left="1440" w:hanging="720"/>
        <w:jc w:val="both"/>
        <w:rPr>
          <w:rFonts w:ascii="Times New Roman" w:hAnsi="Times New Roman" w:cs="Times New Roman"/>
          <w:sz w:val="24"/>
          <w:szCs w:val="24"/>
        </w:rPr>
      </w:pPr>
      <w:r w:rsidRPr="00263A0E">
        <w:rPr>
          <w:rFonts w:ascii="Times New Roman" w:hAnsi="Times New Roman" w:cs="Times New Roman"/>
          <w:sz w:val="24"/>
          <w:szCs w:val="24"/>
        </w:rPr>
        <w:t>(b)</w:t>
      </w:r>
      <w:r w:rsidR="00BE1496" w:rsidRPr="00263A0E">
        <w:rPr>
          <w:rFonts w:ascii="Times New Roman" w:hAnsi="Times New Roman" w:cs="Times New Roman"/>
          <w:sz w:val="24"/>
          <w:szCs w:val="24"/>
        </w:rPr>
        <w:tab/>
      </w:r>
      <w:r w:rsidRPr="00263A0E">
        <w:rPr>
          <w:rFonts w:ascii="Times New Roman" w:hAnsi="Times New Roman" w:cs="Times New Roman"/>
          <w:sz w:val="24"/>
          <w:szCs w:val="24"/>
        </w:rPr>
        <w:t>that Real Time Gross Settlement system balances expressed in the United States dollar (other than those referred to in section</w:t>
      </w:r>
      <w:r w:rsidR="00BE1496" w:rsidRPr="00263A0E">
        <w:rPr>
          <w:rFonts w:ascii="Times New Roman" w:hAnsi="Times New Roman" w:cs="Times New Roman"/>
          <w:sz w:val="24"/>
          <w:szCs w:val="24"/>
        </w:rPr>
        <w:t> </w:t>
      </w:r>
      <w:r w:rsidRPr="00263A0E">
        <w:rPr>
          <w:rFonts w:ascii="Times New Roman" w:hAnsi="Times New Roman" w:cs="Times New Roman"/>
          <w:sz w:val="24"/>
          <w:szCs w:val="24"/>
        </w:rPr>
        <w:t>44</w:t>
      </w:r>
      <w:proofErr w:type="gramStart"/>
      <w:r w:rsidRPr="00263A0E">
        <w:rPr>
          <w:rFonts w:ascii="Times New Roman" w:hAnsi="Times New Roman" w:cs="Times New Roman"/>
          <w:sz w:val="24"/>
          <w:szCs w:val="24"/>
        </w:rPr>
        <w:t>C(</w:t>
      </w:r>
      <w:proofErr w:type="gramEnd"/>
      <w:r w:rsidRPr="00263A0E">
        <w:rPr>
          <w:rFonts w:ascii="Times New Roman" w:hAnsi="Times New Roman" w:cs="Times New Roman"/>
          <w:sz w:val="24"/>
          <w:szCs w:val="24"/>
        </w:rPr>
        <w:t>2) of the principal Act), immediately before the effective date, shall from the effective date be deemed to be opening balances in RTGS dollars at par with the United States dollar; and</w:t>
      </w:r>
    </w:p>
    <w:p w:rsidR="00D929DC" w:rsidRPr="00263A0E" w:rsidRDefault="00D929DC" w:rsidP="00BE1496">
      <w:pPr>
        <w:spacing w:line="240" w:lineRule="auto"/>
        <w:ind w:left="1440" w:hanging="720"/>
        <w:jc w:val="both"/>
        <w:rPr>
          <w:rFonts w:ascii="Times New Roman" w:hAnsi="Times New Roman" w:cs="Times New Roman"/>
          <w:sz w:val="24"/>
          <w:szCs w:val="24"/>
        </w:rPr>
      </w:pPr>
      <w:r w:rsidRPr="00263A0E">
        <w:rPr>
          <w:rFonts w:ascii="Times New Roman" w:hAnsi="Times New Roman" w:cs="Times New Roman"/>
          <w:sz w:val="24"/>
          <w:szCs w:val="24"/>
        </w:rPr>
        <w:t>(c)</w:t>
      </w:r>
      <w:r w:rsidR="00BE1496" w:rsidRPr="00263A0E">
        <w:rPr>
          <w:rFonts w:ascii="Times New Roman" w:hAnsi="Times New Roman" w:cs="Times New Roman"/>
          <w:sz w:val="24"/>
          <w:szCs w:val="24"/>
        </w:rPr>
        <w:tab/>
      </w:r>
      <w:r w:rsidRPr="00263A0E">
        <w:rPr>
          <w:rFonts w:ascii="Times New Roman" w:hAnsi="Times New Roman" w:cs="Times New Roman"/>
          <w:sz w:val="24"/>
          <w:szCs w:val="24"/>
        </w:rPr>
        <w:t>that such currency shall be legal tender within Zimbabwe from the effective date; and</w:t>
      </w:r>
    </w:p>
    <w:p w:rsidR="00D929DC" w:rsidRPr="00263A0E" w:rsidRDefault="00D929DC" w:rsidP="00BE1496">
      <w:pPr>
        <w:spacing w:line="240" w:lineRule="auto"/>
        <w:ind w:left="1440" w:hanging="720"/>
        <w:jc w:val="both"/>
        <w:rPr>
          <w:rFonts w:ascii="Times New Roman" w:hAnsi="Times New Roman" w:cs="Times New Roman"/>
          <w:sz w:val="24"/>
          <w:szCs w:val="24"/>
        </w:rPr>
      </w:pPr>
      <w:r w:rsidRPr="00263A0E">
        <w:rPr>
          <w:rFonts w:ascii="Times New Roman" w:hAnsi="Times New Roman" w:cs="Times New Roman"/>
          <w:sz w:val="24"/>
          <w:szCs w:val="24"/>
        </w:rPr>
        <w:t>(d)</w:t>
      </w:r>
      <w:r w:rsidR="00BE1496" w:rsidRPr="00263A0E">
        <w:rPr>
          <w:rFonts w:ascii="Times New Roman" w:hAnsi="Times New Roman" w:cs="Times New Roman"/>
          <w:sz w:val="24"/>
          <w:szCs w:val="24"/>
        </w:rPr>
        <w:tab/>
      </w:r>
      <w:r w:rsidRPr="00263A0E">
        <w:rPr>
          <w:rFonts w:ascii="Times New Roman" w:hAnsi="Times New Roman" w:cs="Times New Roman"/>
          <w:sz w:val="24"/>
          <w:szCs w:val="24"/>
        </w:rPr>
        <w:t>that, for accounting and other purposes, all assets and liabilities that were, immediately before the effective date, valued and expressed in United States dollars (other than assets and liabilities referred to in section</w:t>
      </w:r>
      <w:r w:rsidR="00BE1496" w:rsidRPr="00263A0E">
        <w:rPr>
          <w:rFonts w:ascii="Times New Roman" w:hAnsi="Times New Roman" w:cs="Times New Roman"/>
          <w:sz w:val="24"/>
          <w:szCs w:val="24"/>
        </w:rPr>
        <w:t> </w:t>
      </w:r>
      <w:r w:rsidRPr="00263A0E">
        <w:rPr>
          <w:rFonts w:ascii="Times New Roman" w:hAnsi="Times New Roman" w:cs="Times New Roman"/>
          <w:sz w:val="24"/>
          <w:szCs w:val="24"/>
        </w:rPr>
        <w:t>44</w:t>
      </w:r>
      <w:proofErr w:type="gramStart"/>
      <w:r w:rsidRPr="00263A0E">
        <w:rPr>
          <w:rFonts w:ascii="Times New Roman" w:hAnsi="Times New Roman" w:cs="Times New Roman"/>
          <w:sz w:val="24"/>
          <w:szCs w:val="24"/>
        </w:rPr>
        <w:t>C</w:t>
      </w:r>
      <w:r w:rsidR="00BE1496" w:rsidRPr="00263A0E">
        <w:rPr>
          <w:rFonts w:ascii="Times New Roman" w:hAnsi="Times New Roman" w:cs="Times New Roman"/>
          <w:sz w:val="24"/>
          <w:szCs w:val="24"/>
        </w:rPr>
        <w:t>(</w:t>
      </w:r>
      <w:proofErr w:type="gramEnd"/>
      <w:r w:rsidRPr="00263A0E">
        <w:rPr>
          <w:rFonts w:ascii="Times New Roman" w:hAnsi="Times New Roman" w:cs="Times New Roman"/>
          <w:sz w:val="24"/>
          <w:szCs w:val="24"/>
        </w:rPr>
        <w:t>2) of the principal Act) shall on and after the effective dat</w:t>
      </w:r>
      <w:r w:rsidR="00263A0E" w:rsidRPr="00263A0E">
        <w:rPr>
          <w:rFonts w:ascii="Times New Roman" w:hAnsi="Times New Roman" w:cs="Times New Roman"/>
          <w:sz w:val="24"/>
          <w:szCs w:val="24"/>
        </w:rPr>
        <w:t>e</w:t>
      </w:r>
      <w:r w:rsidRPr="00263A0E">
        <w:rPr>
          <w:rFonts w:ascii="Times New Roman" w:hAnsi="Times New Roman" w:cs="Times New Roman"/>
          <w:b/>
          <w:sz w:val="24"/>
          <w:szCs w:val="24"/>
        </w:rPr>
        <w:t xml:space="preserve"> </w:t>
      </w:r>
      <w:r w:rsidRPr="00263A0E">
        <w:rPr>
          <w:rFonts w:ascii="Times New Roman" w:hAnsi="Times New Roman" w:cs="Times New Roman"/>
          <w:sz w:val="24"/>
          <w:szCs w:val="24"/>
        </w:rPr>
        <w:t>be deemed to be values in RTGS dollars at a rate of one-to-one t</w:t>
      </w:r>
      <w:r w:rsidR="00BE1496" w:rsidRPr="00263A0E">
        <w:rPr>
          <w:rFonts w:ascii="Times New Roman" w:hAnsi="Times New Roman" w:cs="Times New Roman"/>
          <w:sz w:val="24"/>
          <w:szCs w:val="24"/>
        </w:rPr>
        <w:t>o the United States Dollar; and</w:t>
      </w:r>
    </w:p>
    <w:p w:rsidR="003F5926" w:rsidRPr="00263A0E" w:rsidRDefault="00D929DC" w:rsidP="00E744A6">
      <w:pPr>
        <w:spacing w:line="240" w:lineRule="auto"/>
        <w:ind w:left="1440" w:hanging="720"/>
        <w:jc w:val="both"/>
        <w:rPr>
          <w:rFonts w:ascii="Times New Roman" w:hAnsi="Times New Roman" w:cs="Times New Roman"/>
          <w:sz w:val="24"/>
          <w:szCs w:val="24"/>
        </w:rPr>
      </w:pPr>
      <w:r w:rsidRPr="00263A0E">
        <w:rPr>
          <w:rFonts w:ascii="Times New Roman" w:hAnsi="Times New Roman" w:cs="Times New Roman"/>
          <w:sz w:val="24"/>
          <w:szCs w:val="24"/>
        </w:rPr>
        <w:t>(e)</w:t>
      </w:r>
      <w:r w:rsidR="00BE1496" w:rsidRPr="00263A0E">
        <w:rPr>
          <w:rFonts w:ascii="Times New Roman" w:hAnsi="Times New Roman" w:cs="Times New Roman"/>
          <w:sz w:val="24"/>
          <w:szCs w:val="24"/>
        </w:rPr>
        <w:tab/>
      </w:r>
      <w:r w:rsidRPr="00263A0E">
        <w:rPr>
          <w:rFonts w:ascii="Times New Roman" w:hAnsi="Times New Roman" w:cs="Times New Roman"/>
          <w:sz w:val="24"/>
          <w:szCs w:val="24"/>
        </w:rPr>
        <w:t>that after the effective date any variance from the opening parity rate shall be determined from time to time by the rate at which authorised dealers under the Exchange Control Act exchange the RTGS Doll</w:t>
      </w:r>
      <w:r w:rsidR="00F23492" w:rsidRPr="00263A0E">
        <w:rPr>
          <w:rFonts w:ascii="Times New Roman" w:hAnsi="Times New Roman" w:cs="Times New Roman"/>
          <w:sz w:val="24"/>
          <w:szCs w:val="24"/>
        </w:rPr>
        <w:t>ar for the United States Dollar on a w</w:t>
      </w:r>
      <w:r w:rsidR="00E744A6" w:rsidRPr="00263A0E">
        <w:rPr>
          <w:rFonts w:ascii="Times New Roman" w:hAnsi="Times New Roman" w:cs="Times New Roman"/>
          <w:sz w:val="24"/>
          <w:szCs w:val="24"/>
        </w:rPr>
        <w:t xml:space="preserve">illing seller-buyer-basis </w:t>
      </w:r>
      <w:proofErr w:type="gramStart"/>
      <w:r w:rsidR="003F5926" w:rsidRPr="00263A0E">
        <w:rPr>
          <w:rFonts w:ascii="Times New Roman" w:hAnsi="Times New Roman" w:cs="Times New Roman"/>
          <w:sz w:val="24"/>
          <w:szCs w:val="24"/>
        </w:rPr>
        <w:t>…</w:t>
      </w:r>
      <w:r w:rsidR="00F50D10" w:rsidRPr="00263A0E">
        <w:rPr>
          <w:rFonts w:ascii="Times New Roman" w:hAnsi="Times New Roman" w:cs="Times New Roman"/>
          <w:sz w:val="24"/>
          <w:szCs w:val="24"/>
        </w:rPr>
        <w:t xml:space="preserve"> </w:t>
      </w:r>
      <w:r w:rsidR="00E744A6" w:rsidRPr="00263A0E">
        <w:rPr>
          <w:rFonts w:ascii="Times New Roman" w:hAnsi="Times New Roman" w:cs="Times New Roman"/>
          <w:sz w:val="24"/>
          <w:szCs w:val="24"/>
        </w:rPr>
        <w:t>.</w:t>
      </w:r>
      <w:proofErr w:type="gramEnd"/>
      <w:r w:rsidR="00F50D10" w:rsidRPr="00263A0E">
        <w:rPr>
          <w:rFonts w:ascii="Times New Roman" w:hAnsi="Times New Roman" w:cs="Times New Roman"/>
          <w:sz w:val="24"/>
          <w:szCs w:val="24"/>
        </w:rPr>
        <w:t>”</w:t>
      </w:r>
    </w:p>
    <w:p w:rsidR="00230722" w:rsidRPr="00263A0E" w:rsidRDefault="00230722" w:rsidP="00EA5604">
      <w:pPr>
        <w:pStyle w:val="NoSpacing"/>
        <w:rPr>
          <w:rFonts w:ascii="Times New Roman" w:hAnsi="Times New Roman" w:cs="Times New Roman"/>
        </w:rPr>
      </w:pPr>
    </w:p>
    <w:p w:rsidR="003F5926" w:rsidRPr="00263A0E" w:rsidRDefault="00EA5604" w:rsidP="000F02D4">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I</w:t>
      </w:r>
      <w:r w:rsidR="003F5926" w:rsidRPr="00263A0E">
        <w:rPr>
          <w:rFonts w:ascii="Times New Roman" w:hAnsi="Times New Roman" w:cs="Times New Roman"/>
          <w:sz w:val="24"/>
          <w:szCs w:val="24"/>
          <w:lang w:val="en-US"/>
        </w:rPr>
        <w:t xml:space="preserve">n </w:t>
      </w:r>
      <w:r w:rsidR="00783628" w:rsidRPr="00263A0E">
        <w:rPr>
          <w:rFonts w:ascii="Times New Roman" w:hAnsi="Times New Roman" w:cs="Times New Roman"/>
          <w:sz w:val="24"/>
          <w:szCs w:val="24"/>
          <w:lang w:val="en-US"/>
        </w:rPr>
        <w:t>interpreting s</w:t>
      </w:r>
      <w:r w:rsidR="00230722" w:rsidRPr="00263A0E">
        <w:rPr>
          <w:rFonts w:ascii="Times New Roman" w:hAnsi="Times New Roman" w:cs="Times New Roman"/>
          <w:sz w:val="24"/>
          <w:szCs w:val="24"/>
          <w:lang w:val="en-US"/>
        </w:rPr>
        <w:t> </w:t>
      </w:r>
      <w:r w:rsidR="00D864A5" w:rsidRPr="00263A0E">
        <w:rPr>
          <w:rFonts w:ascii="Times New Roman" w:hAnsi="Times New Roman" w:cs="Times New Roman"/>
          <w:sz w:val="24"/>
          <w:szCs w:val="24"/>
          <w:lang w:val="en-US"/>
        </w:rPr>
        <w:t xml:space="preserve">4(1)(d) </w:t>
      </w:r>
      <w:r w:rsidR="00230722" w:rsidRPr="00263A0E">
        <w:rPr>
          <w:rFonts w:ascii="Times New Roman" w:hAnsi="Times New Roman" w:cs="Times New Roman"/>
          <w:sz w:val="24"/>
          <w:szCs w:val="24"/>
          <w:lang w:val="en-US"/>
        </w:rPr>
        <w:t xml:space="preserve">of S.I. 33/19 </w:t>
      </w:r>
      <w:r w:rsidRPr="00263A0E">
        <w:rPr>
          <w:rFonts w:ascii="Times New Roman" w:hAnsi="Times New Roman" w:cs="Times New Roman"/>
          <w:sz w:val="24"/>
          <w:szCs w:val="24"/>
          <w:lang w:val="en-US"/>
        </w:rPr>
        <w:t xml:space="preserve">the court </w:t>
      </w:r>
      <w:r w:rsidRPr="00263A0E">
        <w:rPr>
          <w:rFonts w:ascii="Times New Roman" w:hAnsi="Times New Roman" w:cs="Times New Roman"/>
          <w:i/>
          <w:sz w:val="24"/>
          <w:szCs w:val="24"/>
          <w:lang w:val="en-US"/>
        </w:rPr>
        <w:t>a quo</w:t>
      </w:r>
      <w:r w:rsidR="00A32759" w:rsidRPr="00263A0E">
        <w:rPr>
          <w:rFonts w:ascii="Times New Roman" w:hAnsi="Times New Roman" w:cs="Times New Roman"/>
          <w:sz w:val="24"/>
          <w:szCs w:val="24"/>
          <w:lang w:val="en-US"/>
        </w:rPr>
        <w:t xml:space="preserve"> </w:t>
      </w:r>
      <w:r w:rsidRPr="00263A0E">
        <w:rPr>
          <w:rFonts w:ascii="Times New Roman" w:hAnsi="Times New Roman" w:cs="Times New Roman"/>
          <w:sz w:val="24"/>
          <w:szCs w:val="24"/>
          <w:lang w:val="en-US"/>
        </w:rPr>
        <w:t>said</w:t>
      </w:r>
      <w:r w:rsidR="003F5926" w:rsidRPr="00263A0E">
        <w:rPr>
          <w:rFonts w:ascii="Times New Roman" w:hAnsi="Times New Roman" w:cs="Times New Roman"/>
          <w:sz w:val="24"/>
          <w:szCs w:val="24"/>
          <w:lang w:val="en-US"/>
        </w:rPr>
        <w:t>:</w:t>
      </w:r>
    </w:p>
    <w:p w:rsidR="003F5926" w:rsidRPr="00263A0E" w:rsidRDefault="003F5926" w:rsidP="00230722">
      <w:pPr>
        <w:spacing w:line="240" w:lineRule="auto"/>
        <w:ind w:left="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lastRenderedPageBreak/>
        <w:t>“</w:t>
      </w:r>
      <w:r w:rsidR="000F02D4" w:rsidRPr="00263A0E">
        <w:rPr>
          <w:rFonts w:ascii="Times New Roman" w:hAnsi="Times New Roman" w:cs="Times New Roman"/>
          <w:sz w:val="24"/>
          <w:szCs w:val="24"/>
          <w:lang w:val="en-US"/>
        </w:rPr>
        <w:t>In my view while the debt to the first respondent may be treated as a liability as against the applicant and an asset as against the first respondent for accounting purposes, this debt was not valued immediately before the effect</w:t>
      </w:r>
      <w:r w:rsidR="00D864A5" w:rsidRPr="00263A0E">
        <w:rPr>
          <w:rFonts w:ascii="Times New Roman" w:hAnsi="Times New Roman" w:cs="Times New Roman"/>
          <w:sz w:val="24"/>
          <w:szCs w:val="24"/>
          <w:lang w:val="en-US"/>
        </w:rPr>
        <w:t>ive</w:t>
      </w:r>
      <w:r w:rsidR="000F02D4" w:rsidRPr="00263A0E">
        <w:rPr>
          <w:rFonts w:ascii="Times New Roman" w:hAnsi="Times New Roman" w:cs="Times New Roman"/>
          <w:sz w:val="24"/>
          <w:szCs w:val="24"/>
          <w:lang w:val="en-US"/>
        </w:rPr>
        <w:t xml:space="preserve"> date. The effective date is the </w:t>
      </w:r>
      <w:r w:rsidR="00C96719" w:rsidRPr="00263A0E">
        <w:rPr>
          <w:rFonts w:ascii="Times New Roman" w:hAnsi="Times New Roman" w:cs="Times New Roman"/>
          <w:sz w:val="24"/>
          <w:szCs w:val="24"/>
          <w:lang w:val="en-US"/>
        </w:rPr>
        <w:t>22</w:t>
      </w:r>
      <w:r w:rsidR="00C96719" w:rsidRPr="00263A0E">
        <w:rPr>
          <w:rFonts w:ascii="Times New Roman" w:hAnsi="Times New Roman" w:cs="Times New Roman"/>
          <w:sz w:val="24"/>
          <w:szCs w:val="24"/>
          <w:vertAlign w:val="superscript"/>
          <w:lang w:val="en-US"/>
        </w:rPr>
        <w:t>nd</w:t>
      </w:r>
      <w:r w:rsidR="000F02D4" w:rsidRPr="00263A0E">
        <w:rPr>
          <w:rFonts w:ascii="Times New Roman" w:hAnsi="Times New Roman" w:cs="Times New Roman"/>
          <w:sz w:val="24"/>
          <w:szCs w:val="24"/>
          <w:lang w:val="en-US"/>
        </w:rPr>
        <w:t xml:space="preserve"> of February 2019. The debt was due on the 25</w:t>
      </w:r>
      <w:r w:rsidR="000F02D4" w:rsidRPr="00263A0E">
        <w:rPr>
          <w:rFonts w:ascii="Times New Roman" w:hAnsi="Times New Roman" w:cs="Times New Roman"/>
          <w:sz w:val="24"/>
          <w:szCs w:val="24"/>
          <w:vertAlign w:val="superscript"/>
          <w:lang w:val="en-US"/>
        </w:rPr>
        <w:t>th</w:t>
      </w:r>
      <w:r w:rsidR="000F02D4" w:rsidRPr="00263A0E">
        <w:rPr>
          <w:rFonts w:ascii="Times New Roman" w:hAnsi="Times New Roman" w:cs="Times New Roman"/>
          <w:sz w:val="24"/>
          <w:szCs w:val="24"/>
          <w:lang w:val="en-US"/>
        </w:rPr>
        <w:t xml:space="preserve"> of June 2018 despite that it was appealed against. Even if </w:t>
      </w:r>
      <w:r w:rsidR="00D864A5" w:rsidRPr="00263A0E">
        <w:rPr>
          <w:rFonts w:ascii="Times New Roman" w:hAnsi="Times New Roman" w:cs="Times New Roman"/>
          <w:sz w:val="24"/>
          <w:szCs w:val="24"/>
          <w:lang w:val="en-US"/>
        </w:rPr>
        <w:t xml:space="preserve">I </w:t>
      </w:r>
      <w:r w:rsidR="000F02D4" w:rsidRPr="00263A0E">
        <w:rPr>
          <w:rFonts w:ascii="Times New Roman" w:hAnsi="Times New Roman" w:cs="Times New Roman"/>
          <w:sz w:val="24"/>
          <w:szCs w:val="24"/>
          <w:lang w:val="en-US"/>
        </w:rPr>
        <w:t>may be wrong I am not convinced that the legislature intended to alter all court orders made by the court. If the court had not made any pronouncement as to what denomination the debt should be paid in on 25</w:t>
      </w:r>
      <w:r w:rsidR="00C96719" w:rsidRPr="00263A0E">
        <w:rPr>
          <w:rFonts w:ascii="Times New Roman" w:hAnsi="Times New Roman" w:cs="Times New Roman"/>
          <w:sz w:val="24"/>
          <w:szCs w:val="24"/>
          <w:lang w:val="en-US"/>
        </w:rPr>
        <w:t> </w:t>
      </w:r>
      <w:r w:rsidR="000F02D4" w:rsidRPr="00263A0E">
        <w:rPr>
          <w:rFonts w:ascii="Times New Roman" w:hAnsi="Times New Roman" w:cs="Times New Roman"/>
          <w:sz w:val="24"/>
          <w:szCs w:val="24"/>
          <w:lang w:val="en-US"/>
        </w:rPr>
        <w:t xml:space="preserve">June 2018, then the applicant’s argument may make sense. It was not made immediately before, on or after the effective date. If the legislature wanted it to include court orders and </w:t>
      </w:r>
      <w:r w:rsidR="00BA0132" w:rsidRPr="00263A0E">
        <w:rPr>
          <w:rFonts w:ascii="Times New Roman" w:hAnsi="Times New Roman" w:cs="Times New Roman"/>
          <w:sz w:val="24"/>
          <w:szCs w:val="24"/>
          <w:lang w:val="en-US"/>
        </w:rPr>
        <w:t>writs,</w:t>
      </w:r>
      <w:r w:rsidR="000F02D4" w:rsidRPr="00263A0E">
        <w:rPr>
          <w:rFonts w:ascii="Times New Roman" w:hAnsi="Times New Roman" w:cs="Times New Roman"/>
          <w:sz w:val="24"/>
          <w:szCs w:val="24"/>
          <w:lang w:val="en-US"/>
        </w:rPr>
        <w:t xml:space="preserve"> then it should have expressly said so.”</w:t>
      </w:r>
    </w:p>
    <w:p w:rsidR="00C96719" w:rsidRPr="00263A0E" w:rsidRDefault="00C96719" w:rsidP="00C96719">
      <w:pPr>
        <w:pStyle w:val="NoSpacing"/>
        <w:rPr>
          <w:rFonts w:ascii="Times New Roman" w:hAnsi="Times New Roman" w:cs="Times New Roman"/>
        </w:rPr>
      </w:pPr>
    </w:p>
    <w:p w:rsidR="00115CA2" w:rsidRPr="00263A0E" w:rsidRDefault="002719E4" w:rsidP="00A32759">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T</w:t>
      </w:r>
      <w:r w:rsidR="00115CA2" w:rsidRPr="00263A0E">
        <w:rPr>
          <w:rFonts w:ascii="Times New Roman" w:hAnsi="Times New Roman" w:cs="Times New Roman"/>
          <w:sz w:val="24"/>
          <w:szCs w:val="24"/>
          <w:lang w:val="en-US"/>
        </w:rPr>
        <w:t xml:space="preserve">he court </w:t>
      </w:r>
      <w:r w:rsidR="00115CA2" w:rsidRPr="00263A0E">
        <w:rPr>
          <w:rFonts w:ascii="Times New Roman" w:hAnsi="Times New Roman" w:cs="Times New Roman"/>
          <w:i/>
          <w:sz w:val="24"/>
          <w:szCs w:val="24"/>
          <w:lang w:val="en-US"/>
        </w:rPr>
        <w:t>a quo</w:t>
      </w:r>
      <w:r w:rsidR="00115CA2" w:rsidRPr="00263A0E">
        <w:rPr>
          <w:rFonts w:ascii="Times New Roman" w:hAnsi="Times New Roman" w:cs="Times New Roman"/>
          <w:sz w:val="24"/>
          <w:szCs w:val="24"/>
          <w:lang w:val="en-US"/>
        </w:rPr>
        <w:t xml:space="preserve"> </w:t>
      </w:r>
      <w:r w:rsidRPr="00263A0E">
        <w:rPr>
          <w:rFonts w:ascii="Times New Roman" w:hAnsi="Times New Roman" w:cs="Times New Roman"/>
          <w:sz w:val="24"/>
          <w:szCs w:val="24"/>
          <w:lang w:val="en-US"/>
        </w:rPr>
        <w:t>went on to say</w:t>
      </w:r>
      <w:r w:rsidR="00115CA2" w:rsidRPr="00263A0E">
        <w:rPr>
          <w:rFonts w:ascii="Times New Roman" w:hAnsi="Times New Roman" w:cs="Times New Roman"/>
          <w:sz w:val="24"/>
          <w:szCs w:val="24"/>
          <w:lang w:val="en-US"/>
        </w:rPr>
        <w:t>:</w:t>
      </w:r>
    </w:p>
    <w:p w:rsidR="00D864A5" w:rsidRPr="00263A0E" w:rsidRDefault="00115CA2" w:rsidP="00115CA2">
      <w:pPr>
        <w:spacing w:line="240" w:lineRule="auto"/>
        <w:ind w:left="720"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“As I have said above</w:t>
      </w:r>
      <w:r w:rsidR="00055B73"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section 4(1)(d) of S.I. 33 of 2019 cannot be construed as giving the legislature power to alter court orders. To allow that would be a violation of the separation of powers that is enshrined in the Constitution.”</w:t>
      </w:r>
    </w:p>
    <w:p w:rsidR="007D1DAF" w:rsidRPr="00263A0E" w:rsidRDefault="007D1DAF" w:rsidP="007D1DAF">
      <w:pPr>
        <w:pStyle w:val="NoSpacing"/>
        <w:rPr>
          <w:rFonts w:ascii="Times New Roman" w:hAnsi="Times New Roman" w:cs="Times New Roman"/>
        </w:rPr>
      </w:pPr>
    </w:p>
    <w:p w:rsidR="00115CA2" w:rsidRPr="00263A0E" w:rsidRDefault="00115CA2" w:rsidP="00115CA2">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 xml:space="preserve">Neither party questioned the validity of S.I. 33/19. The question for determination on appeal was whether the court </w:t>
      </w:r>
      <w:r w:rsidRPr="00263A0E">
        <w:rPr>
          <w:rFonts w:ascii="Times New Roman" w:hAnsi="Times New Roman" w:cs="Times New Roman"/>
          <w:i/>
          <w:sz w:val="24"/>
          <w:szCs w:val="24"/>
          <w:lang w:val="en-US"/>
        </w:rPr>
        <w:t>a quo</w:t>
      </w:r>
      <w:r w:rsidRPr="00263A0E">
        <w:rPr>
          <w:rFonts w:ascii="Times New Roman" w:hAnsi="Times New Roman" w:cs="Times New Roman"/>
          <w:sz w:val="24"/>
          <w:szCs w:val="24"/>
          <w:lang w:val="en-US"/>
        </w:rPr>
        <w:t xml:space="preserve"> correctly interpreted and applied the provisions of s 4(1)(d) of S.I. 33/19 in the light of the facts of the case. </w:t>
      </w:r>
      <w:r w:rsidR="00DA2983" w:rsidRPr="00263A0E">
        <w:rPr>
          <w:rFonts w:ascii="Times New Roman" w:hAnsi="Times New Roman" w:cs="Times New Roman"/>
          <w:sz w:val="24"/>
          <w:szCs w:val="24"/>
          <w:lang w:val="en-US"/>
        </w:rPr>
        <w:t xml:space="preserve">The constitutionality of s 4(1)(d) of S.I. 33/19 was not in dispute. It was not an issue before the court </w:t>
      </w:r>
      <w:r w:rsidR="00DA2983" w:rsidRPr="00263A0E">
        <w:rPr>
          <w:rFonts w:ascii="Times New Roman" w:hAnsi="Times New Roman" w:cs="Times New Roman"/>
          <w:i/>
          <w:sz w:val="24"/>
          <w:szCs w:val="24"/>
          <w:lang w:val="en-US"/>
        </w:rPr>
        <w:t>a quo</w:t>
      </w:r>
      <w:r w:rsidR="00DA2983" w:rsidRPr="00263A0E">
        <w:rPr>
          <w:rFonts w:ascii="Times New Roman" w:hAnsi="Times New Roman" w:cs="Times New Roman"/>
          <w:sz w:val="24"/>
          <w:szCs w:val="24"/>
          <w:lang w:val="en-US"/>
        </w:rPr>
        <w:t xml:space="preserve">. </w:t>
      </w:r>
      <w:r w:rsidR="008B3B01" w:rsidRPr="00263A0E">
        <w:rPr>
          <w:rFonts w:ascii="Times New Roman" w:hAnsi="Times New Roman" w:cs="Times New Roman"/>
          <w:sz w:val="24"/>
          <w:szCs w:val="24"/>
          <w:lang w:val="en-US"/>
        </w:rPr>
        <w:t xml:space="preserve">There was no basis on which the court </w:t>
      </w:r>
      <w:r w:rsidR="008B3B01" w:rsidRPr="00263A0E">
        <w:rPr>
          <w:rFonts w:ascii="Times New Roman" w:hAnsi="Times New Roman" w:cs="Times New Roman"/>
          <w:i/>
          <w:sz w:val="24"/>
          <w:szCs w:val="24"/>
          <w:lang w:val="en-US"/>
        </w:rPr>
        <w:t>a quo</w:t>
      </w:r>
      <w:r w:rsidR="008B3B01" w:rsidRPr="00263A0E">
        <w:rPr>
          <w:rFonts w:ascii="Times New Roman" w:hAnsi="Times New Roman" w:cs="Times New Roman"/>
          <w:sz w:val="24"/>
          <w:szCs w:val="24"/>
          <w:lang w:val="en-US"/>
        </w:rPr>
        <w:t xml:space="preserve"> found it necessary to allude to the suggested violation by the Legislature of the fundamental constitutional principle of separation of powers in the enactment of S.I. 33/19.</w:t>
      </w:r>
    </w:p>
    <w:p w:rsidR="00115CA2" w:rsidRPr="00263A0E" w:rsidRDefault="00C37C13" w:rsidP="00115CA2">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The argument</w:t>
      </w:r>
      <w:r w:rsidR="003C7725" w:rsidRPr="00263A0E">
        <w:rPr>
          <w:rFonts w:ascii="Times New Roman" w:hAnsi="Times New Roman" w:cs="Times New Roman"/>
          <w:sz w:val="24"/>
          <w:szCs w:val="24"/>
          <w:lang w:val="en-US"/>
        </w:rPr>
        <w:t xml:space="preserve"> raised by the </w:t>
      </w:r>
      <w:r w:rsidR="009A22DF" w:rsidRPr="00263A0E">
        <w:rPr>
          <w:rFonts w:ascii="Times New Roman" w:hAnsi="Times New Roman" w:cs="Times New Roman"/>
          <w:sz w:val="24"/>
          <w:szCs w:val="24"/>
          <w:lang w:val="en-US"/>
        </w:rPr>
        <w:t>first</w:t>
      </w:r>
      <w:r w:rsidR="003C7725" w:rsidRPr="00263A0E">
        <w:rPr>
          <w:rFonts w:ascii="Times New Roman" w:hAnsi="Times New Roman" w:cs="Times New Roman"/>
          <w:sz w:val="24"/>
          <w:szCs w:val="24"/>
          <w:lang w:val="en-US"/>
        </w:rPr>
        <w:t xml:space="preserve"> respondent in its heads of argument that the </w:t>
      </w:r>
      <w:r w:rsidRPr="00263A0E">
        <w:rPr>
          <w:rFonts w:ascii="Times New Roman" w:hAnsi="Times New Roman" w:cs="Times New Roman"/>
          <w:sz w:val="24"/>
          <w:szCs w:val="24"/>
          <w:lang w:val="en-US"/>
        </w:rPr>
        <w:t>L</w:t>
      </w:r>
      <w:r w:rsidR="003C7725" w:rsidRPr="00263A0E">
        <w:rPr>
          <w:rFonts w:ascii="Times New Roman" w:hAnsi="Times New Roman" w:cs="Times New Roman"/>
          <w:sz w:val="24"/>
          <w:szCs w:val="24"/>
          <w:lang w:val="en-US"/>
        </w:rPr>
        <w:t>egislature</w:t>
      </w:r>
      <w:r w:rsidR="00EA2202" w:rsidRPr="00263A0E">
        <w:rPr>
          <w:rFonts w:ascii="Times New Roman" w:hAnsi="Times New Roman" w:cs="Times New Roman"/>
          <w:sz w:val="24"/>
          <w:szCs w:val="24"/>
          <w:lang w:val="en-US"/>
        </w:rPr>
        <w:t xml:space="preserve"> could not enact law which had</w:t>
      </w:r>
      <w:r w:rsidR="003C7725" w:rsidRPr="00263A0E">
        <w:rPr>
          <w:rFonts w:ascii="Times New Roman" w:hAnsi="Times New Roman" w:cs="Times New Roman"/>
          <w:sz w:val="24"/>
          <w:szCs w:val="24"/>
          <w:lang w:val="en-US"/>
        </w:rPr>
        <w:t xml:space="preserve"> an effect on the manner in which judgments are executed </w:t>
      </w:r>
      <w:r w:rsidRPr="00263A0E">
        <w:rPr>
          <w:rFonts w:ascii="Times New Roman" w:hAnsi="Times New Roman" w:cs="Times New Roman"/>
          <w:sz w:val="24"/>
          <w:szCs w:val="24"/>
          <w:lang w:val="en-US"/>
        </w:rPr>
        <w:t>is</w:t>
      </w:r>
      <w:r w:rsidR="003C7725" w:rsidRPr="00263A0E">
        <w:rPr>
          <w:rFonts w:ascii="Times New Roman" w:hAnsi="Times New Roman" w:cs="Times New Roman"/>
          <w:sz w:val="24"/>
          <w:szCs w:val="24"/>
          <w:lang w:val="en-US"/>
        </w:rPr>
        <w:t xml:space="preserve"> </w:t>
      </w:r>
      <w:r w:rsidR="00A03C56" w:rsidRPr="00263A0E">
        <w:rPr>
          <w:rFonts w:ascii="Times New Roman" w:hAnsi="Times New Roman" w:cs="Times New Roman"/>
          <w:sz w:val="24"/>
          <w:szCs w:val="24"/>
          <w:lang w:val="en-US"/>
        </w:rPr>
        <w:t xml:space="preserve">devoid of merit. </w:t>
      </w:r>
    </w:p>
    <w:p w:rsidR="005A0D2D" w:rsidRPr="00263A0E" w:rsidRDefault="005A0D2D" w:rsidP="00421B8F">
      <w:pPr>
        <w:spacing w:line="240" w:lineRule="auto"/>
        <w:jc w:val="both"/>
        <w:rPr>
          <w:rFonts w:ascii="Times New Roman" w:hAnsi="Times New Roman" w:cs="Times New Roman"/>
          <w:b/>
          <w:sz w:val="24"/>
          <w:szCs w:val="24"/>
          <w:u w:val="single"/>
          <w:lang w:val="en-US"/>
        </w:rPr>
      </w:pPr>
      <w:r w:rsidRPr="00263A0E">
        <w:rPr>
          <w:rFonts w:ascii="Times New Roman" w:hAnsi="Times New Roman" w:cs="Times New Roman"/>
          <w:b/>
          <w:sz w:val="24"/>
          <w:szCs w:val="24"/>
          <w:u w:val="single"/>
          <w:lang w:val="en-US"/>
        </w:rPr>
        <w:t>INTERPRETATION OF S</w:t>
      </w:r>
      <w:r w:rsidR="00421B8F" w:rsidRPr="00263A0E">
        <w:rPr>
          <w:rFonts w:ascii="Times New Roman" w:hAnsi="Times New Roman" w:cs="Times New Roman"/>
          <w:b/>
          <w:sz w:val="24"/>
          <w:szCs w:val="24"/>
          <w:u w:val="single"/>
          <w:lang w:val="en-US"/>
        </w:rPr>
        <w:t>ECTION </w:t>
      </w:r>
      <w:r w:rsidRPr="00263A0E">
        <w:rPr>
          <w:rFonts w:ascii="Times New Roman" w:hAnsi="Times New Roman" w:cs="Times New Roman"/>
          <w:b/>
          <w:sz w:val="24"/>
          <w:szCs w:val="24"/>
          <w:u w:val="single"/>
          <w:lang w:val="en-US"/>
        </w:rPr>
        <w:t>4(1)(d) OF STATUTORY INSTRUMENT 33 OF 2019</w:t>
      </w:r>
    </w:p>
    <w:p w:rsidR="001676CD" w:rsidRPr="00263A0E" w:rsidRDefault="001676CD" w:rsidP="001676CD">
      <w:pPr>
        <w:pStyle w:val="NoSpacing"/>
        <w:rPr>
          <w:rFonts w:ascii="Times New Roman" w:hAnsi="Times New Roman" w:cs="Times New Roman"/>
        </w:rPr>
      </w:pPr>
    </w:p>
    <w:p w:rsidR="00DF55FB" w:rsidRPr="00263A0E" w:rsidRDefault="00DF55FB" w:rsidP="00DF55FB">
      <w:pPr>
        <w:pStyle w:val="NoSpacing"/>
        <w:spacing w:line="480" w:lineRule="auto"/>
        <w:jc w:val="both"/>
        <w:rPr>
          <w:rFonts w:ascii="Times New Roman" w:hAnsi="Times New Roman" w:cs="Times New Roman"/>
        </w:rPr>
      </w:pPr>
      <w:r w:rsidRPr="00263A0E">
        <w:rPr>
          <w:rFonts w:ascii="Times New Roman" w:hAnsi="Times New Roman" w:cs="Times New Roman"/>
          <w:sz w:val="24"/>
          <w:szCs w:val="24"/>
        </w:rPr>
        <w:tab/>
        <w:t xml:space="preserve">It is the duty of a court to interpret statutes. Where the language used in a statute is clear and unambiguous, the words ought to be given the ordinary grammatical meaning. However, where the language used is ambiguous and lacks clarity, the court will </w:t>
      </w:r>
      <w:r w:rsidR="00055B73" w:rsidRPr="00263A0E">
        <w:rPr>
          <w:rFonts w:ascii="Times New Roman" w:hAnsi="Times New Roman" w:cs="Times New Roman"/>
          <w:sz w:val="24"/>
          <w:szCs w:val="24"/>
        </w:rPr>
        <w:t xml:space="preserve">need </w:t>
      </w:r>
      <w:r w:rsidRPr="00263A0E">
        <w:rPr>
          <w:rFonts w:ascii="Times New Roman" w:hAnsi="Times New Roman" w:cs="Times New Roman"/>
          <w:sz w:val="24"/>
          <w:szCs w:val="24"/>
        </w:rPr>
        <w:t>to interpret it and give it meaning.</w:t>
      </w:r>
      <w:r w:rsidR="002719E4" w:rsidRPr="00263A0E">
        <w:rPr>
          <w:rFonts w:ascii="Times New Roman" w:hAnsi="Times New Roman" w:cs="Times New Roman"/>
          <w:sz w:val="24"/>
          <w:szCs w:val="24"/>
        </w:rPr>
        <w:t xml:space="preserve"> There is enough authority for this rule of interpretation.</w:t>
      </w:r>
    </w:p>
    <w:p w:rsidR="00055B73" w:rsidRPr="00263A0E" w:rsidRDefault="00055B73" w:rsidP="00055B73">
      <w:pPr>
        <w:pStyle w:val="NoSpacing"/>
        <w:rPr>
          <w:rFonts w:ascii="Times New Roman" w:hAnsi="Times New Roman" w:cs="Times New Roman"/>
        </w:rPr>
      </w:pPr>
    </w:p>
    <w:p w:rsidR="001E0500" w:rsidRPr="00263A0E" w:rsidRDefault="001E0500" w:rsidP="001E0500">
      <w:pPr>
        <w:spacing w:line="480" w:lineRule="auto"/>
        <w:ind w:firstLine="720"/>
        <w:jc w:val="both"/>
        <w:rPr>
          <w:rFonts w:ascii="Times New Roman" w:hAnsi="Times New Roman" w:cs="Times New Roman"/>
          <w:color w:val="FF0000"/>
          <w:sz w:val="24"/>
          <w:szCs w:val="24"/>
        </w:rPr>
      </w:pPr>
      <w:r w:rsidRPr="00263A0E">
        <w:rPr>
          <w:rFonts w:ascii="Times New Roman" w:hAnsi="Times New Roman" w:cs="Times New Roman"/>
          <w:sz w:val="24"/>
          <w:szCs w:val="24"/>
        </w:rPr>
        <w:lastRenderedPageBreak/>
        <w:t xml:space="preserve">In </w:t>
      </w:r>
      <w:r w:rsidRPr="00263A0E">
        <w:rPr>
          <w:rFonts w:ascii="Times New Roman" w:hAnsi="Times New Roman" w:cs="Times New Roman"/>
          <w:i/>
          <w:sz w:val="24"/>
          <w:szCs w:val="24"/>
        </w:rPr>
        <w:t>Endeavour Foundation and Anor</w:t>
      </w:r>
      <w:r w:rsidRPr="00263A0E">
        <w:rPr>
          <w:rFonts w:ascii="Times New Roman" w:hAnsi="Times New Roman" w:cs="Times New Roman"/>
          <w:sz w:val="24"/>
          <w:szCs w:val="24"/>
        </w:rPr>
        <w:t xml:space="preserve"> v </w:t>
      </w:r>
      <w:r w:rsidRPr="00263A0E">
        <w:rPr>
          <w:rFonts w:ascii="Times New Roman" w:hAnsi="Times New Roman" w:cs="Times New Roman"/>
          <w:i/>
          <w:sz w:val="24"/>
          <w:szCs w:val="24"/>
        </w:rPr>
        <w:t>Commissioner of Taxes</w:t>
      </w:r>
      <w:r w:rsidRPr="00263A0E">
        <w:rPr>
          <w:rFonts w:ascii="Times New Roman" w:hAnsi="Times New Roman" w:cs="Times New Roman"/>
          <w:sz w:val="24"/>
          <w:szCs w:val="24"/>
        </w:rPr>
        <w:t xml:space="preserve"> 1995 (1) ZLR 339 (S) at p 356F-G the Supreme Court stated:</w:t>
      </w:r>
    </w:p>
    <w:p w:rsidR="001E0500" w:rsidRPr="00263A0E" w:rsidRDefault="001E0500" w:rsidP="001E0500">
      <w:pPr>
        <w:pStyle w:val="NoSpacing"/>
        <w:ind w:left="720"/>
        <w:jc w:val="both"/>
        <w:rPr>
          <w:rFonts w:ascii="Times New Roman" w:hAnsi="Times New Roman" w:cs="Times New Roman"/>
        </w:rPr>
      </w:pPr>
      <w:r w:rsidRPr="00263A0E">
        <w:rPr>
          <w:rFonts w:ascii="Times New Roman" w:hAnsi="Times New Roman" w:cs="Times New Roman"/>
          <w:sz w:val="24"/>
          <w:szCs w:val="24"/>
        </w:rPr>
        <w:t>“The general principl</w:t>
      </w:r>
      <w:r w:rsidR="00263A0E" w:rsidRPr="00263A0E">
        <w:rPr>
          <w:rFonts w:ascii="Times New Roman" w:hAnsi="Times New Roman" w:cs="Times New Roman"/>
          <w:sz w:val="24"/>
          <w:szCs w:val="24"/>
        </w:rPr>
        <w:t>e</w:t>
      </w:r>
      <w:r w:rsidRPr="00263A0E">
        <w:rPr>
          <w:rFonts w:ascii="Times New Roman" w:hAnsi="Times New Roman" w:cs="Times New Roman"/>
          <w:sz w:val="24"/>
          <w:szCs w:val="24"/>
        </w:rPr>
        <w:t xml:space="preserve"> of interpretation is that the ordinary, plain, literal meaning of the word or expression, that is, as popularly understood, is to be adopted, unless that meaning is at variance with the intention of the Legislature as shown by the context or such other indicia as the court is justified in taking into account, or creates an anomaly or otherwise produces an irrational result.”</w:t>
      </w:r>
    </w:p>
    <w:p w:rsidR="00C65BAF" w:rsidRPr="00263A0E" w:rsidRDefault="00421B8F" w:rsidP="00C65BAF">
      <w:pPr>
        <w:pStyle w:val="NoSpacing"/>
        <w:rPr>
          <w:rFonts w:ascii="Times New Roman" w:hAnsi="Times New Roman" w:cs="Times New Roman"/>
        </w:rPr>
      </w:pPr>
      <w:r w:rsidRPr="00263A0E">
        <w:rPr>
          <w:rFonts w:ascii="Times New Roman" w:hAnsi="Times New Roman" w:cs="Times New Roman"/>
        </w:rPr>
        <w:tab/>
      </w:r>
    </w:p>
    <w:p w:rsidR="00055B73" w:rsidRPr="00263A0E" w:rsidRDefault="00055B73" w:rsidP="00055B73">
      <w:pPr>
        <w:pStyle w:val="NoSpacing"/>
        <w:rPr>
          <w:rFonts w:ascii="Times New Roman" w:hAnsi="Times New Roman" w:cs="Times New Roman"/>
        </w:rPr>
      </w:pPr>
    </w:p>
    <w:p w:rsidR="00B5297A" w:rsidRPr="00263A0E" w:rsidRDefault="00B5297A" w:rsidP="00B5297A">
      <w:pPr>
        <w:spacing w:line="480" w:lineRule="auto"/>
        <w:ind w:firstLine="720"/>
        <w:jc w:val="both"/>
        <w:rPr>
          <w:rFonts w:ascii="Times New Roman" w:hAnsi="Times New Roman" w:cs="Times New Roman"/>
          <w:sz w:val="24"/>
          <w:szCs w:val="24"/>
        </w:rPr>
      </w:pPr>
      <w:r w:rsidRPr="00263A0E">
        <w:rPr>
          <w:rFonts w:ascii="Times New Roman" w:hAnsi="Times New Roman" w:cs="Times New Roman"/>
          <w:sz w:val="24"/>
          <w:szCs w:val="24"/>
        </w:rPr>
        <w:t xml:space="preserve">In </w:t>
      </w:r>
      <w:r w:rsidRPr="00263A0E">
        <w:rPr>
          <w:rFonts w:ascii="Times New Roman" w:hAnsi="Times New Roman" w:cs="Times New Roman"/>
          <w:i/>
          <w:sz w:val="24"/>
          <w:szCs w:val="24"/>
        </w:rPr>
        <w:t>Natal Joint Municipal Pension Fund</w:t>
      </w:r>
      <w:r w:rsidRPr="00263A0E">
        <w:rPr>
          <w:rFonts w:ascii="Times New Roman" w:hAnsi="Times New Roman" w:cs="Times New Roman"/>
          <w:sz w:val="24"/>
          <w:szCs w:val="24"/>
        </w:rPr>
        <w:t xml:space="preserve"> v </w:t>
      </w:r>
      <w:proofErr w:type="spellStart"/>
      <w:r w:rsidRPr="00263A0E">
        <w:rPr>
          <w:rFonts w:ascii="Times New Roman" w:hAnsi="Times New Roman" w:cs="Times New Roman"/>
          <w:i/>
          <w:sz w:val="24"/>
          <w:szCs w:val="24"/>
        </w:rPr>
        <w:t>Endumeni</w:t>
      </w:r>
      <w:proofErr w:type="spellEnd"/>
      <w:r w:rsidRPr="00263A0E">
        <w:rPr>
          <w:rFonts w:ascii="Times New Roman" w:hAnsi="Times New Roman" w:cs="Times New Roman"/>
          <w:sz w:val="24"/>
          <w:szCs w:val="24"/>
        </w:rPr>
        <w:t xml:space="preserve"> </w:t>
      </w:r>
      <w:r w:rsidRPr="00263A0E">
        <w:rPr>
          <w:rFonts w:ascii="Times New Roman" w:hAnsi="Times New Roman" w:cs="Times New Roman"/>
          <w:i/>
          <w:sz w:val="24"/>
          <w:szCs w:val="24"/>
        </w:rPr>
        <w:t xml:space="preserve">Municipality </w:t>
      </w:r>
      <w:r w:rsidRPr="00263A0E">
        <w:rPr>
          <w:rFonts w:ascii="Times New Roman" w:hAnsi="Times New Roman" w:cs="Times New Roman"/>
          <w:sz w:val="24"/>
          <w:szCs w:val="24"/>
        </w:rPr>
        <w:t>2012 (4) SA 593 (SCA)</w:t>
      </w:r>
      <w:r w:rsidRPr="00263A0E">
        <w:rPr>
          <w:rFonts w:ascii="Times New Roman" w:hAnsi="Times New Roman" w:cs="Times New Roman"/>
          <w:b/>
          <w:sz w:val="24"/>
          <w:szCs w:val="24"/>
        </w:rPr>
        <w:t xml:space="preserve"> </w:t>
      </w:r>
      <w:r w:rsidRPr="00263A0E">
        <w:rPr>
          <w:rFonts w:ascii="Times New Roman" w:hAnsi="Times New Roman" w:cs="Times New Roman"/>
          <w:sz w:val="24"/>
          <w:szCs w:val="24"/>
        </w:rPr>
        <w:t xml:space="preserve">the </w:t>
      </w:r>
      <w:r w:rsidR="0092359F" w:rsidRPr="00263A0E">
        <w:rPr>
          <w:rFonts w:ascii="Times New Roman" w:hAnsi="Times New Roman" w:cs="Times New Roman"/>
          <w:sz w:val="24"/>
          <w:szCs w:val="24"/>
        </w:rPr>
        <w:t>Supreme</w:t>
      </w:r>
      <w:r w:rsidRPr="00263A0E">
        <w:rPr>
          <w:rFonts w:ascii="Times New Roman" w:hAnsi="Times New Roman" w:cs="Times New Roman"/>
          <w:sz w:val="24"/>
          <w:szCs w:val="24"/>
        </w:rPr>
        <w:t xml:space="preserve"> Court of </w:t>
      </w:r>
      <w:r w:rsidR="0092359F" w:rsidRPr="00263A0E">
        <w:rPr>
          <w:rFonts w:ascii="Times New Roman" w:hAnsi="Times New Roman" w:cs="Times New Roman"/>
          <w:sz w:val="24"/>
          <w:szCs w:val="24"/>
        </w:rPr>
        <w:t xml:space="preserve">Appeal of </w:t>
      </w:r>
      <w:r w:rsidRPr="00263A0E">
        <w:rPr>
          <w:rFonts w:ascii="Times New Roman" w:hAnsi="Times New Roman" w:cs="Times New Roman"/>
          <w:sz w:val="24"/>
          <w:szCs w:val="24"/>
        </w:rPr>
        <w:t>South Africa noted the following at para 18:</w:t>
      </w:r>
    </w:p>
    <w:p w:rsidR="001E0500" w:rsidRPr="00263A0E" w:rsidRDefault="00B5297A" w:rsidP="0092359F">
      <w:pPr>
        <w:pStyle w:val="NoSpacing"/>
        <w:ind w:left="720"/>
        <w:jc w:val="both"/>
        <w:rPr>
          <w:rFonts w:ascii="Times New Roman" w:hAnsi="Times New Roman" w:cs="Times New Roman"/>
        </w:rPr>
      </w:pPr>
      <w:r w:rsidRPr="00263A0E">
        <w:rPr>
          <w:rFonts w:ascii="Times New Roman" w:hAnsi="Times New Roman" w:cs="Times New Roman"/>
          <w:sz w:val="24"/>
          <w:szCs w:val="24"/>
        </w:rPr>
        <w:t xml:space="preserve">“Interpretation is the process of attributing meaning to the words in a document be it legislation, some other statutory instrument, or contract, having regard to the context provided by reading the particular provision or provisions in the light of the document as a whole and the circumstances attendant upon its coming into existence. </w:t>
      </w:r>
      <w:r w:rsidRPr="00263A0E">
        <w:rPr>
          <w:rFonts w:ascii="Times New Roman" w:hAnsi="Times New Roman" w:cs="Times New Roman"/>
          <w:sz w:val="24"/>
          <w:szCs w:val="24"/>
          <w:u w:val="single"/>
        </w:rPr>
        <w:t>Whatever the nature of the document, consideration must be given to the language used in the light of the ordinary rules of grammar and syntax; the context in which the provision appears; the apparent purpose to which it is directed</w:t>
      </w:r>
      <w:r w:rsidR="00055B73" w:rsidRPr="00263A0E">
        <w:rPr>
          <w:rFonts w:ascii="Times New Roman" w:hAnsi="Times New Roman" w:cs="Times New Roman"/>
          <w:sz w:val="24"/>
          <w:szCs w:val="24"/>
          <w:u w:val="single"/>
        </w:rPr>
        <w:t>;</w:t>
      </w:r>
      <w:r w:rsidRPr="00263A0E">
        <w:rPr>
          <w:rFonts w:ascii="Times New Roman" w:hAnsi="Times New Roman" w:cs="Times New Roman"/>
          <w:sz w:val="24"/>
          <w:szCs w:val="24"/>
          <w:u w:val="single"/>
        </w:rPr>
        <w:t xml:space="preserve"> and the material known to those responsible for its production.</w:t>
      </w:r>
      <w:r w:rsidRPr="00263A0E">
        <w:rPr>
          <w:rFonts w:ascii="Times New Roman" w:hAnsi="Times New Roman" w:cs="Times New Roman"/>
          <w:sz w:val="24"/>
          <w:szCs w:val="24"/>
        </w:rPr>
        <w:t>” (the underlining is for emphasis)</w:t>
      </w:r>
    </w:p>
    <w:p w:rsidR="001E0500" w:rsidRPr="00263A0E" w:rsidRDefault="001E0500" w:rsidP="00C65BAF">
      <w:pPr>
        <w:pStyle w:val="NoSpacing"/>
        <w:rPr>
          <w:rFonts w:ascii="Times New Roman" w:hAnsi="Times New Roman" w:cs="Times New Roman"/>
        </w:rPr>
      </w:pPr>
    </w:p>
    <w:p w:rsidR="00055E3D" w:rsidRPr="00263A0E" w:rsidRDefault="00055E3D" w:rsidP="00055E3D">
      <w:pPr>
        <w:pStyle w:val="NoSpacing"/>
        <w:rPr>
          <w:rFonts w:ascii="Times New Roman" w:hAnsi="Times New Roman" w:cs="Times New Roman"/>
        </w:rPr>
      </w:pPr>
    </w:p>
    <w:p w:rsidR="00624C6A" w:rsidRPr="00263A0E" w:rsidRDefault="00624C6A" w:rsidP="00421B8F">
      <w:pPr>
        <w:spacing w:line="480" w:lineRule="auto"/>
        <w:jc w:val="both"/>
        <w:rPr>
          <w:rFonts w:ascii="Times New Roman" w:hAnsi="Times New Roman" w:cs="Times New Roman"/>
          <w:sz w:val="24"/>
          <w:szCs w:val="24"/>
        </w:rPr>
      </w:pPr>
      <w:r w:rsidRPr="00263A0E">
        <w:rPr>
          <w:rFonts w:ascii="Times New Roman" w:hAnsi="Times New Roman" w:cs="Times New Roman"/>
          <w:sz w:val="24"/>
          <w:szCs w:val="24"/>
          <w:lang w:val="en-US"/>
        </w:rPr>
        <w:t xml:space="preserve">  </w:t>
      </w:r>
      <w:r w:rsidRPr="00263A0E">
        <w:rPr>
          <w:rFonts w:ascii="Times New Roman" w:hAnsi="Times New Roman" w:cs="Times New Roman"/>
          <w:sz w:val="24"/>
          <w:szCs w:val="24"/>
          <w:lang w:val="en-US"/>
        </w:rPr>
        <w:tab/>
      </w:r>
      <w:r w:rsidRPr="00263A0E">
        <w:rPr>
          <w:rFonts w:ascii="Times New Roman" w:hAnsi="Times New Roman" w:cs="Times New Roman"/>
          <w:sz w:val="24"/>
          <w:szCs w:val="24"/>
        </w:rPr>
        <w:t xml:space="preserve">In </w:t>
      </w:r>
      <w:proofErr w:type="spellStart"/>
      <w:r w:rsidRPr="00263A0E">
        <w:rPr>
          <w:rFonts w:ascii="Times New Roman" w:hAnsi="Times New Roman" w:cs="Times New Roman"/>
          <w:i/>
          <w:sz w:val="24"/>
          <w:szCs w:val="24"/>
        </w:rPr>
        <w:t>Chihava</w:t>
      </w:r>
      <w:proofErr w:type="spellEnd"/>
      <w:r w:rsidRPr="00263A0E">
        <w:rPr>
          <w:rFonts w:ascii="Times New Roman" w:hAnsi="Times New Roman" w:cs="Times New Roman"/>
          <w:i/>
          <w:sz w:val="24"/>
          <w:szCs w:val="24"/>
        </w:rPr>
        <w:t xml:space="preserve"> and Others</w:t>
      </w:r>
      <w:r w:rsidRPr="00263A0E">
        <w:rPr>
          <w:rFonts w:ascii="Times New Roman" w:hAnsi="Times New Roman" w:cs="Times New Roman"/>
          <w:sz w:val="24"/>
          <w:szCs w:val="24"/>
        </w:rPr>
        <w:t xml:space="preserve"> </w:t>
      </w:r>
      <w:proofErr w:type="gramStart"/>
      <w:r w:rsidRPr="00263A0E">
        <w:rPr>
          <w:rFonts w:ascii="Times New Roman" w:hAnsi="Times New Roman" w:cs="Times New Roman"/>
          <w:sz w:val="24"/>
          <w:szCs w:val="24"/>
        </w:rPr>
        <w:t>v</w:t>
      </w:r>
      <w:proofErr w:type="gramEnd"/>
      <w:r w:rsidRPr="00263A0E">
        <w:rPr>
          <w:rFonts w:ascii="Times New Roman" w:hAnsi="Times New Roman" w:cs="Times New Roman"/>
          <w:sz w:val="24"/>
          <w:szCs w:val="24"/>
        </w:rPr>
        <w:t xml:space="preserve"> </w:t>
      </w:r>
      <w:r w:rsidRPr="00263A0E">
        <w:rPr>
          <w:rFonts w:ascii="Times New Roman" w:hAnsi="Times New Roman" w:cs="Times New Roman"/>
          <w:i/>
          <w:sz w:val="24"/>
          <w:szCs w:val="24"/>
        </w:rPr>
        <w:t xml:space="preserve">The Provincial Magistrate Francis </w:t>
      </w:r>
      <w:proofErr w:type="spellStart"/>
      <w:r w:rsidRPr="00263A0E">
        <w:rPr>
          <w:rFonts w:ascii="Times New Roman" w:hAnsi="Times New Roman" w:cs="Times New Roman"/>
          <w:i/>
          <w:sz w:val="24"/>
          <w:szCs w:val="24"/>
        </w:rPr>
        <w:t>Mapfumo</w:t>
      </w:r>
      <w:proofErr w:type="spellEnd"/>
      <w:r w:rsidRPr="00263A0E">
        <w:rPr>
          <w:rFonts w:ascii="Times New Roman" w:hAnsi="Times New Roman" w:cs="Times New Roman"/>
          <w:i/>
          <w:sz w:val="24"/>
          <w:szCs w:val="24"/>
        </w:rPr>
        <w:t xml:space="preserve"> N.O and Another</w:t>
      </w:r>
      <w:r w:rsidR="007B04D4" w:rsidRPr="00263A0E">
        <w:rPr>
          <w:rFonts w:ascii="Times New Roman" w:hAnsi="Times New Roman" w:cs="Times New Roman"/>
          <w:sz w:val="24"/>
          <w:szCs w:val="24"/>
        </w:rPr>
        <w:t xml:space="preserve"> 20</w:t>
      </w:r>
      <w:r w:rsidR="00B54763" w:rsidRPr="00263A0E">
        <w:rPr>
          <w:rFonts w:ascii="Times New Roman" w:hAnsi="Times New Roman" w:cs="Times New Roman"/>
          <w:sz w:val="24"/>
          <w:szCs w:val="24"/>
        </w:rPr>
        <w:t>15 (2) ZLR 31 (CC) at p</w:t>
      </w:r>
      <w:r w:rsidR="00421B8F" w:rsidRPr="00263A0E">
        <w:rPr>
          <w:rFonts w:ascii="Times New Roman" w:hAnsi="Times New Roman" w:cs="Times New Roman"/>
          <w:sz w:val="24"/>
          <w:szCs w:val="24"/>
        </w:rPr>
        <w:t>p </w:t>
      </w:r>
      <w:r w:rsidR="00B54763" w:rsidRPr="00263A0E">
        <w:rPr>
          <w:rFonts w:ascii="Times New Roman" w:hAnsi="Times New Roman" w:cs="Times New Roman"/>
          <w:sz w:val="24"/>
          <w:szCs w:val="24"/>
        </w:rPr>
        <w:t>35H-37B</w:t>
      </w:r>
      <w:r w:rsidRPr="00263A0E">
        <w:rPr>
          <w:rFonts w:ascii="Times New Roman" w:hAnsi="Times New Roman" w:cs="Times New Roman"/>
          <w:sz w:val="24"/>
          <w:szCs w:val="24"/>
        </w:rPr>
        <w:t xml:space="preserve"> the </w:t>
      </w:r>
      <w:r w:rsidR="00EF524D" w:rsidRPr="00263A0E">
        <w:rPr>
          <w:rFonts w:ascii="Times New Roman" w:hAnsi="Times New Roman" w:cs="Times New Roman"/>
          <w:sz w:val="24"/>
          <w:szCs w:val="24"/>
        </w:rPr>
        <w:t>Constitutional C</w:t>
      </w:r>
      <w:r w:rsidRPr="00263A0E">
        <w:rPr>
          <w:rFonts w:ascii="Times New Roman" w:hAnsi="Times New Roman" w:cs="Times New Roman"/>
          <w:sz w:val="24"/>
          <w:szCs w:val="24"/>
        </w:rPr>
        <w:t xml:space="preserve">ourt </w:t>
      </w:r>
      <w:r w:rsidR="00FE4635" w:rsidRPr="00263A0E">
        <w:rPr>
          <w:rFonts w:ascii="Times New Roman" w:hAnsi="Times New Roman" w:cs="Times New Roman"/>
          <w:sz w:val="24"/>
          <w:szCs w:val="24"/>
        </w:rPr>
        <w:t>said</w:t>
      </w:r>
      <w:r w:rsidRPr="00263A0E">
        <w:rPr>
          <w:rFonts w:ascii="Times New Roman" w:hAnsi="Times New Roman" w:cs="Times New Roman"/>
          <w:sz w:val="24"/>
          <w:szCs w:val="24"/>
        </w:rPr>
        <w:t>:</w:t>
      </w:r>
    </w:p>
    <w:p w:rsidR="00DE264C" w:rsidRPr="00263A0E" w:rsidRDefault="00DE264C" w:rsidP="00DE264C">
      <w:pPr>
        <w:spacing w:after="0" w:line="240" w:lineRule="auto"/>
        <w:ind w:left="720" w:firstLine="720"/>
        <w:jc w:val="both"/>
        <w:rPr>
          <w:rFonts w:ascii="Times New Roman" w:hAnsi="Times New Roman" w:cs="Times New Roman"/>
          <w:iCs/>
          <w:sz w:val="24"/>
          <w:szCs w:val="24"/>
          <w:lang w:val="en-US"/>
        </w:rPr>
      </w:pPr>
      <w:r w:rsidRPr="00263A0E">
        <w:rPr>
          <w:rFonts w:ascii="Times New Roman" w:hAnsi="Times New Roman" w:cs="Times New Roman"/>
          <w:iCs/>
          <w:sz w:val="24"/>
          <w:szCs w:val="24"/>
          <w:lang w:val="en-US"/>
        </w:rPr>
        <w:t xml:space="preserve">“The starting point in relation to the interpretation of statutes generally would be what is termed ‘the golden rule’ of statutory interpretation. This rule is authoritatively stated thus in the case of </w:t>
      </w:r>
      <w:r w:rsidRPr="00263A0E">
        <w:rPr>
          <w:rFonts w:ascii="Times New Roman" w:hAnsi="Times New Roman" w:cs="Times New Roman"/>
          <w:i/>
          <w:iCs/>
          <w:sz w:val="24"/>
          <w:szCs w:val="24"/>
          <w:lang w:val="en-US"/>
        </w:rPr>
        <w:t>Coopers and Lybrand &amp; Others</w:t>
      </w:r>
      <w:r w:rsidRPr="00263A0E">
        <w:rPr>
          <w:rFonts w:ascii="Times New Roman" w:hAnsi="Times New Roman" w:cs="Times New Roman"/>
          <w:iCs/>
          <w:sz w:val="24"/>
          <w:szCs w:val="24"/>
          <w:lang w:val="en-US"/>
        </w:rPr>
        <w:t xml:space="preserve"> v </w:t>
      </w:r>
      <w:r w:rsidRPr="00263A0E">
        <w:rPr>
          <w:rFonts w:ascii="Times New Roman" w:hAnsi="Times New Roman" w:cs="Times New Roman"/>
          <w:i/>
          <w:iCs/>
          <w:sz w:val="24"/>
          <w:szCs w:val="24"/>
          <w:lang w:val="en-US"/>
        </w:rPr>
        <w:t xml:space="preserve">Bryant </w:t>
      </w:r>
      <w:r w:rsidRPr="00263A0E">
        <w:rPr>
          <w:rFonts w:ascii="Times New Roman" w:hAnsi="Times New Roman" w:cs="Times New Roman"/>
          <w:iCs/>
          <w:sz w:val="24"/>
          <w:szCs w:val="24"/>
          <w:lang w:val="en-US"/>
        </w:rPr>
        <w:t>1995 (3) SA 761 (A) at 767:</w:t>
      </w:r>
    </w:p>
    <w:p w:rsidR="00DE264C" w:rsidRPr="00263A0E" w:rsidRDefault="00DE264C" w:rsidP="00DE264C">
      <w:pPr>
        <w:spacing w:after="0" w:line="240" w:lineRule="auto"/>
        <w:ind w:left="720" w:firstLine="720"/>
        <w:jc w:val="both"/>
        <w:rPr>
          <w:rFonts w:ascii="Times New Roman" w:hAnsi="Times New Roman" w:cs="Times New Roman"/>
          <w:i/>
          <w:iCs/>
          <w:sz w:val="24"/>
          <w:szCs w:val="24"/>
          <w:lang w:val="en-US"/>
        </w:rPr>
      </w:pPr>
    </w:p>
    <w:p w:rsidR="00624C6A" w:rsidRPr="00263A0E" w:rsidRDefault="00DE264C" w:rsidP="00FE4635">
      <w:pPr>
        <w:spacing w:after="0" w:line="240" w:lineRule="auto"/>
        <w:ind w:left="1440"/>
        <w:jc w:val="both"/>
        <w:rPr>
          <w:rFonts w:ascii="Times New Roman" w:hAnsi="Times New Roman" w:cs="Times New Roman"/>
          <w:iCs/>
          <w:color w:val="FF0000"/>
          <w:sz w:val="24"/>
          <w:szCs w:val="24"/>
          <w:lang w:val="en-US"/>
        </w:rPr>
      </w:pPr>
      <w:r w:rsidRPr="00263A0E">
        <w:rPr>
          <w:rFonts w:ascii="Times New Roman" w:hAnsi="Times New Roman" w:cs="Times New Roman"/>
          <w:iCs/>
          <w:sz w:val="24"/>
          <w:szCs w:val="24"/>
          <w:lang w:val="en-US"/>
        </w:rPr>
        <w:t xml:space="preserve">‘According to the “golden rule” of interpretation, </w:t>
      </w:r>
      <w:r w:rsidRPr="00263A0E">
        <w:rPr>
          <w:rFonts w:ascii="Times New Roman" w:hAnsi="Times New Roman" w:cs="Times New Roman"/>
          <w:iCs/>
          <w:sz w:val="24"/>
          <w:szCs w:val="24"/>
          <w:u w:val="single"/>
          <w:lang w:val="en-US"/>
        </w:rPr>
        <w:t xml:space="preserve">the language in the document is to be given its grammatical and ordinary meaning, unless this would result in some absurdity, or some repugnancy or </w:t>
      </w:r>
      <w:r w:rsidRPr="00263A0E">
        <w:rPr>
          <w:rFonts w:ascii="Times New Roman" w:hAnsi="Times New Roman" w:cs="Times New Roman"/>
          <w:i/>
          <w:iCs/>
          <w:sz w:val="24"/>
          <w:szCs w:val="24"/>
          <w:u w:val="single"/>
          <w:lang w:val="en-US"/>
        </w:rPr>
        <w:t>inconsistency with the rest of the instrument</w:t>
      </w:r>
      <w:r w:rsidRPr="00263A0E">
        <w:rPr>
          <w:rFonts w:ascii="Times New Roman" w:hAnsi="Times New Roman" w:cs="Times New Roman"/>
          <w:iCs/>
          <w:sz w:val="24"/>
          <w:szCs w:val="24"/>
          <w:u w:val="single"/>
          <w:lang w:val="en-US"/>
        </w:rPr>
        <w:t>.</w:t>
      </w:r>
      <w:r w:rsidRPr="00263A0E">
        <w:rPr>
          <w:rFonts w:ascii="Times New Roman" w:hAnsi="Times New Roman" w:cs="Times New Roman"/>
          <w:iCs/>
          <w:sz w:val="24"/>
          <w:szCs w:val="24"/>
          <w:lang w:val="en-US"/>
        </w:rPr>
        <w:t>’</w:t>
      </w:r>
      <w:r w:rsidR="00D15CC3" w:rsidRPr="00263A0E">
        <w:rPr>
          <w:rFonts w:ascii="Times New Roman" w:hAnsi="Times New Roman" w:cs="Times New Roman"/>
          <w:iCs/>
          <w:sz w:val="24"/>
          <w:szCs w:val="24"/>
          <w:lang w:val="en-US"/>
        </w:rPr>
        <w:t>”</w:t>
      </w:r>
      <w:r w:rsidR="0061720C" w:rsidRPr="00263A0E">
        <w:rPr>
          <w:rFonts w:ascii="Times New Roman" w:hAnsi="Times New Roman" w:cs="Times New Roman"/>
          <w:iCs/>
          <w:sz w:val="24"/>
          <w:szCs w:val="24"/>
          <w:lang w:val="en-US"/>
        </w:rPr>
        <w:t xml:space="preserve"> (the underlining</w:t>
      </w:r>
      <w:r w:rsidR="00E73F46" w:rsidRPr="00263A0E">
        <w:rPr>
          <w:rFonts w:ascii="Times New Roman" w:hAnsi="Times New Roman" w:cs="Times New Roman"/>
          <w:iCs/>
          <w:sz w:val="24"/>
          <w:szCs w:val="24"/>
          <w:lang w:val="en-US"/>
        </w:rPr>
        <w:t xml:space="preserve"> </w:t>
      </w:r>
      <w:r w:rsidR="0061720C" w:rsidRPr="00263A0E">
        <w:rPr>
          <w:rFonts w:ascii="Times New Roman" w:hAnsi="Times New Roman" w:cs="Times New Roman"/>
          <w:iCs/>
          <w:sz w:val="24"/>
          <w:szCs w:val="24"/>
          <w:lang w:val="en-US"/>
        </w:rPr>
        <w:t>is</w:t>
      </w:r>
      <w:r w:rsidR="00E73F46" w:rsidRPr="00263A0E">
        <w:rPr>
          <w:rFonts w:ascii="Times New Roman" w:hAnsi="Times New Roman" w:cs="Times New Roman"/>
          <w:iCs/>
          <w:sz w:val="24"/>
          <w:szCs w:val="24"/>
          <w:lang w:val="en-US"/>
        </w:rPr>
        <w:t xml:space="preserve"> </w:t>
      </w:r>
      <w:r w:rsidR="000C2151" w:rsidRPr="00263A0E">
        <w:rPr>
          <w:rFonts w:ascii="Times New Roman" w:hAnsi="Times New Roman" w:cs="Times New Roman"/>
          <w:iCs/>
          <w:sz w:val="24"/>
          <w:szCs w:val="24"/>
          <w:lang w:val="en-US"/>
        </w:rPr>
        <w:t>for emphasis</w:t>
      </w:r>
      <w:r w:rsidR="0061720C" w:rsidRPr="00263A0E">
        <w:rPr>
          <w:rFonts w:ascii="Times New Roman" w:hAnsi="Times New Roman" w:cs="Times New Roman"/>
          <w:iCs/>
          <w:sz w:val="24"/>
          <w:szCs w:val="24"/>
          <w:lang w:val="en-US"/>
        </w:rPr>
        <w:t>)</w:t>
      </w:r>
    </w:p>
    <w:p w:rsidR="00E849B6" w:rsidRPr="00263A0E" w:rsidRDefault="00E849B6" w:rsidP="00E849B6">
      <w:pPr>
        <w:pStyle w:val="NoSpacing"/>
        <w:rPr>
          <w:rFonts w:ascii="Times New Roman" w:hAnsi="Times New Roman" w:cs="Times New Roman"/>
        </w:rPr>
      </w:pPr>
    </w:p>
    <w:p w:rsidR="008A3527" w:rsidRPr="00263A0E" w:rsidRDefault="008A3527" w:rsidP="008A3527">
      <w:pPr>
        <w:pStyle w:val="NoSpacing"/>
        <w:rPr>
          <w:rFonts w:ascii="Times New Roman" w:hAnsi="Times New Roman" w:cs="Times New Roman"/>
        </w:rPr>
      </w:pPr>
    </w:p>
    <w:p w:rsidR="00624C6A" w:rsidRPr="00263A0E" w:rsidRDefault="00096DD8" w:rsidP="003C3C77">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w:t>
      </w:r>
      <w:r w:rsidR="00491C49" w:rsidRPr="00263A0E">
        <w:rPr>
          <w:rFonts w:ascii="Times New Roman" w:hAnsi="Times New Roman" w:cs="Times New Roman"/>
          <w:sz w:val="24"/>
          <w:szCs w:val="24"/>
          <w:lang w:val="en-US"/>
        </w:rPr>
        <w:t xml:space="preserve"> </w:t>
      </w:r>
      <w:r w:rsidR="00004332" w:rsidRPr="00263A0E">
        <w:rPr>
          <w:rFonts w:ascii="Times New Roman" w:hAnsi="Times New Roman" w:cs="Times New Roman"/>
          <w:sz w:val="24"/>
          <w:szCs w:val="24"/>
          <w:lang w:val="en-US"/>
        </w:rPr>
        <w:t>reading of s</w:t>
      </w:r>
      <w:r w:rsidR="00B94ECA" w:rsidRPr="00263A0E">
        <w:rPr>
          <w:rFonts w:ascii="Times New Roman" w:hAnsi="Times New Roman" w:cs="Times New Roman"/>
          <w:sz w:val="24"/>
          <w:szCs w:val="24"/>
          <w:lang w:val="en-US"/>
        </w:rPr>
        <w:t> </w:t>
      </w:r>
      <w:r w:rsidR="00434B17" w:rsidRPr="00263A0E">
        <w:rPr>
          <w:rFonts w:ascii="Times New Roman" w:hAnsi="Times New Roman" w:cs="Times New Roman"/>
          <w:sz w:val="24"/>
          <w:szCs w:val="24"/>
          <w:lang w:val="en-US"/>
        </w:rPr>
        <w:t>4(1)(d)</w:t>
      </w:r>
      <w:r w:rsidR="00B94ECA" w:rsidRPr="00263A0E">
        <w:rPr>
          <w:rFonts w:ascii="Times New Roman" w:hAnsi="Times New Roman" w:cs="Times New Roman"/>
          <w:sz w:val="24"/>
          <w:szCs w:val="24"/>
          <w:lang w:val="en-US"/>
        </w:rPr>
        <w:t xml:space="preserve"> of S.I. 33/19</w:t>
      </w:r>
      <w:r w:rsidR="00434B17" w:rsidRPr="00263A0E">
        <w:rPr>
          <w:rFonts w:ascii="Times New Roman" w:hAnsi="Times New Roman" w:cs="Times New Roman"/>
          <w:sz w:val="24"/>
          <w:szCs w:val="24"/>
          <w:lang w:val="en-US"/>
        </w:rPr>
        <w:t xml:space="preserve"> </w:t>
      </w:r>
      <w:r w:rsidR="008A3527" w:rsidRPr="00263A0E">
        <w:rPr>
          <w:rFonts w:ascii="Times New Roman" w:hAnsi="Times New Roman" w:cs="Times New Roman"/>
          <w:sz w:val="24"/>
          <w:szCs w:val="24"/>
          <w:lang w:val="en-US"/>
        </w:rPr>
        <w:t>does not reveal any</w:t>
      </w:r>
      <w:r w:rsidR="00B94ECA" w:rsidRPr="00263A0E">
        <w:rPr>
          <w:rFonts w:ascii="Times New Roman" w:hAnsi="Times New Roman" w:cs="Times New Roman"/>
          <w:sz w:val="24"/>
          <w:szCs w:val="24"/>
          <w:lang w:val="en-US"/>
        </w:rPr>
        <w:t xml:space="preserve"> ambiguity</w:t>
      </w:r>
      <w:r w:rsidR="008A3527" w:rsidRPr="00263A0E">
        <w:rPr>
          <w:rFonts w:ascii="Times New Roman" w:hAnsi="Times New Roman" w:cs="Times New Roman"/>
          <w:sz w:val="24"/>
          <w:szCs w:val="24"/>
          <w:lang w:val="en-US"/>
        </w:rPr>
        <w:t xml:space="preserve"> in the language used</w:t>
      </w:r>
      <w:r w:rsidR="00B94ECA" w:rsidRPr="00263A0E">
        <w:rPr>
          <w:rFonts w:ascii="Times New Roman" w:hAnsi="Times New Roman" w:cs="Times New Roman"/>
          <w:sz w:val="24"/>
          <w:szCs w:val="24"/>
          <w:lang w:val="en-US"/>
        </w:rPr>
        <w:t xml:space="preserve"> by the Legislature</w:t>
      </w:r>
      <w:r w:rsidR="00A32759" w:rsidRPr="00263A0E">
        <w:rPr>
          <w:rFonts w:ascii="Times New Roman" w:hAnsi="Times New Roman" w:cs="Times New Roman"/>
          <w:color w:val="FF0000"/>
          <w:sz w:val="24"/>
          <w:szCs w:val="24"/>
          <w:lang w:val="en-US"/>
        </w:rPr>
        <w:t xml:space="preserve"> </w:t>
      </w:r>
      <w:r w:rsidR="00A32759" w:rsidRPr="00263A0E">
        <w:rPr>
          <w:rFonts w:ascii="Times New Roman" w:hAnsi="Times New Roman" w:cs="Times New Roman"/>
          <w:sz w:val="24"/>
          <w:szCs w:val="24"/>
          <w:lang w:val="en-US"/>
        </w:rPr>
        <w:t>in the expression of</w:t>
      </w:r>
      <w:r w:rsidR="008A3527" w:rsidRPr="00263A0E">
        <w:rPr>
          <w:rFonts w:ascii="Times New Roman" w:hAnsi="Times New Roman" w:cs="Times New Roman"/>
          <w:sz w:val="24"/>
          <w:szCs w:val="24"/>
          <w:lang w:val="en-US"/>
        </w:rPr>
        <w:t xml:space="preserve"> its</w:t>
      </w:r>
      <w:r w:rsidR="00CD6C24" w:rsidRPr="00263A0E">
        <w:rPr>
          <w:rFonts w:ascii="Times New Roman" w:hAnsi="Times New Roman" w:cs="Times New Roman"/>
          <w:sz w:val="24"/>
          <w:szCs w:val="24"/>
          <w:lang w:val="en-US"/>
        </w:rPr>
        <w:t xml:space="preserve"> intention </w:t>
      </w:r>
      <w:r w:rsidR="008A3527" w:rsidRPr="00263A0E">
        <w:rPr>
          <w:rFonts w:ascii="Times New Roman" w:hAnsi="Times New Roman" w:cs="Times New Roman"/>
          <w:sz w:val="24"/>
          <w:szCs w:val="24"/>
          <w:lang w:val="en-US"/>
        </w:rPr>
        <w:t>in enacting S.I. 33/19. The purpose and object of the statute can easily be ascertained from the ordinary and grammatical meaning of the language used.</w:t>
      </w:r>
    </w:p>
    <w:p w:rsidR="00AA347C" w:rsidRPr="00263A0E" w:rsidRDefault="00CD6C24" w:rsidP="007B04D4">
      <w:pPr>
        <w:spacing w:line="480" w:lineRule="auto"/>
        <w:ind w:firstLine="720"/>
        <w:jc w:val="both"/>
        <w:rPr>
          <w:rFonts w:ascii="Times New Roman" w:hAnsi="Times New Roman" w:cs="Times New Roman"/>
          <w:sz w:val="24"/>
          <w:szCs w:val="24"/>
        </w:rPr>
      </w:pPr>
      <w:r w:rsidRPr="00263A0E">
        <w:rPr>
          <w:rFonts w:ascii="Times New Roman" w:hAnsi="Times New Roman" w:cs="Times New Roman"/>
          <w:sz w:val="24"/>
          <w:szCs w:val="24"/>
        </w:rPr>
        <w:lastRenderedPageBreak/>
        <w:t xml:space="preserve">The </w:t>
      </w:r>
      <w:r w:rsidR="0050373A" w:rsidRPr="00263A0E">
        <w:rPr>
          <w:rFonts w:ascii="Times New Roman" w:hAnsi="Times New Roman" w:cs="Times New Roman"/>
          <w:sz w:val="24"/>
          <w:szCs w:val="24"/>
        </w:rPr>
        <w:t xml:space="preserve">liabilities </w:t>
      </w:r>
      <w:r w:rsidR="006F6B0A" w:rsidRPr="00263A0E">
        <w:rPr>
          <w:rFonts w:ascii="Times New Roman" w:hAnsi="Times New Roman" w:cs="Times New Roman"/>
          <w:sz w:val="24"/>
          <w:szCs w:val="24"/>
        </w:rPr>
        <w:t xml:space="preserve">referred to in s 4(1)(d) of S.I. 33/19 </w:t>
      </w:r>
      <w:r w:rsidR="0050373A" w:rsidRPr="00263A0E">
        <w:rPr>
          <w:rFonts w:ascii="Times New Roman" w:hAnsi="Times New Roman" w:cs="Times New Roman"/>
          <w:sz w:val="24"/>
          <w:szCs w:val="24"/>
        </w:rPr>
        <w:t xml:space="preserve">can be in the form of </w:t>
      </w:r>
      <w:r w:rsidR="001D0EC0" w:rsidRPr="00263A0E">
        <w:rPr>
          <w:rFonts w:ascii="Times New Roman" w:hAnsi="Times New Roman" w:cs="Times New Roman"/>
          <w:sz w:val="24"/>
          <w:szCs w:val="24"/>
        </w:rPr>
        <w:t>judgment debts</w:t>
      </w:r>
      <w:r w:rsidR="0050373A" w:rsidRPr="00263A0E">
        <w:rPr>
          <w:rFonts w:ascii="Times New Roman" w:hAnsi="Times New Roman" w:cs="Times New Roman"/>
          <w:sz w:val="24"/>
          <w:szCs w:val="24"/>
        </w:rPr>
        <w:t xml:space="preserve"> and such liabilities </w:t>
      </w:r>
      <w:r w:rsidR="001D0EC0" w:rsidRPr="00263A0E">
        <w:rPr>
          <w:rFonts w:ascii="Times New Roman" w:hAnsi="Times New Roman" w:cs="Times New Roman"/>
          <w:sz w:val="24"/>
          <w:szCs w:val="24"/>
        </w:rPr>
        <w:t>amount to obligations which shou</w:t>
      </w:r>
      <w:r w:rsidR="0050373A" w:rsidRPr="00263A0E">
        <w:rPr>
          <w:rFonts w:ascii="Times New Roman" w:hAnsi="Times New Roman" w:cs="Times New Roman"/>
          <w:sz w:val="24"/>
          <w:szCs w:val="24"/>
        </w:rPr>
        <w:t>ld be settled by the judgment debtor</w:t>
      </w:r>
      <w:r w:rsidR="001D0EC0" w:rsidRPr="00263A0E">
        <w:rPr>
          <w:rFonts w:ascii="Times New Roman" w:hAnsi="Times New Roman" w:cs="Times New Roman"/>
          <w:sz w:val="24"/>
          <w:szCs w:val="24"/>
        </w:rPr>
        <w:t xml:space="preserve">. </w:t>
      </w:r>
      <w:r w:rsidR="00605AE4" w:rsidRPr="00263A0E">
        <w:rPr>
          <w:rFonts w:ascii="Times New Roman" w:hAnsi="Times New Roman" w:cs="Times New Roman"/>
          <w:sz w:val="24"/>
          <w:szCs w:val="24"/>
        </w:rPr>
        <w:t>I</w:t>
      </w:r>
      <w:r w:rsidR="00EF6436" w:rsidRPr="00263A0E">
        <w:rPr>
          <w:rFonts w:ascii="Times New Roman" w:hAnsi="Times New Roman" w:cs="Times New Roman"/>
          <w:sz w:val="24"/>
          <w:szCs w:val="24"/>
        </w:rPr>
        <w:t>n interpreting s</w:t>
      </w:r>
      <w:r w:rsidR="006F6B0A" w:rsidRPr="00263A0E">
        <w:rPr>
          <w:rFonts w:ascii="Times New Roman" w:hAnsi="Times New Roman" w:cs="Times New Roman"/>
          <w:sz w:val="24"/>
          <w:szCs w:val="24"/>
        </w:rPr>
        <w:t> </w:t>
      </w:r>
      <w:r w:rsidR="001D0EC0" w:rsidRPr="00263A0E">
        <w:rPr>
          <w:rFonts w:ascii="Times New Roman" w:hAnsi="Times New Roman" w:cs="Times New Roman"/>
          <w:sz w:val="24"/>
          <w:szCs w:val="24"/>
        </w:rPr>
        <w:t>4(1)(d)</w:t>
      </w:r>
      <w:r w:rsidR="0054060A" w:rsidRPr="00263A0E">
        <w:rPr>
          <w:rFonts w:ascii="Times New Roman" w:hAnsi="Times New Roman" w:cs="Times New Roman"/>
          <w:sz w:val="24"/>
          <w:szCs w:val="24"/>
        </w:rPr>
        <w:t>,</w:t>
      </w:r>
      <w:r w:rsidR="001D0EC0" w:rsidRPr="00263A0E">
        <w:rPr>
          <w:rFonts w:ascii="Times New Roman" w:hAnsi="Times New Roman" w:cs="Times New Roman"/>
          <w:sz w:val="24"/>
          <w:szCs w:val="24"/>
        </w:rPr>
        <w:t xml:space="preserve"> regard should be </w:t>
      </w:r>
      <w:r w:rsidR="0026654C" w:rsidRPr="00263A0E">
        <w:rPr>
          <w:rFonts w:ascii="Times New Roman" w:hAnsi="Times New Roman" w:cs="Times New Roman"/>
          <w:sz w:val="24"/>
          <w:szCs w:val="24"/>
        </w:rPr>
        <w:t>had</w:t>
      </w:r>
      <w:r w:rsidR="001D0EC0" w:rsidRPr="00263A0E">
        <w:rPr>
          <w:rFonts w:ascii="Times New Roman" w:hAnsi="Times New Roman" w:cs="Times New Roman"/>
          <w:sz w:val="24"/>
          <w:szCs w:val="24"/>
        </w:rPr>
        <w:t xml:space="preserve"> to assets and liabilities which existed immediately before the effective date of the promulgation of </w:t>
      </w:r>
      <w:r w:rsidR="006F6B0A" w:rsidRPr="00263A0E">
        <w:rPr>
          <w:rFonts w:ascii="Times New Roman" w:hAnsi="Times New Roman" w:cs="Times New Roman"/>
          <w:sz w:val="24"/>
          <w:szCs w:val="24"/>
        </w:rPr>
        <w:t>S.I. 33/19</w:t>
      </w:r>
      <w:r w:rsidR="0026654C" w:rsidRPr="00263A0E">
        <w:rPr>
          <w:rFonts w:ascii="Times New Roman" w:hAnsi="Times New Roman" w:cs="Times New Roman"/>
          <w:sz w:val="24"/>
          <w:szCs w:val="24"/>
        </w:rPr>
        <w:t>.</w:t>
      </w:r>
      <w:r w:rsidR="00EF6436" w:rsidRPr="00263A0E">
        <w:rPr>
          <w:rFonts w:ascii="Times New Roman" w:hAnsi="Times New Roman" w:cs="Times New Roman"/>
          <w:sz w:val="24"/>
          <w:szCs w:val="24"/>
        </w:rPr>
        <w:t xml:space="preserve"> </w:t>
      </w:r>
      <w:r w:rsidR="0026654C" w:rsidRPr="00263A0E">
        <w:rPr>
          <w:rFonts w:ascii="Times New Roman" w:hAnsi="Times New Roman" w:cs="Times New Roman"/>
          <w:sz w:val="24"/>
          <w:szCs w:val="24"/>
        </w:rPr>
        <w:t xml:space="preserve">The </w:t>
      </w:r>
      <w:r w:rsidR="00CB6F0B" w:rsidRPr="00263A0E">
        <w:rPr>
          <w:rFonts w:ascii="Times New Roman" w:hAnsi="Times New Roman" w:cs="Times New Roman"/>
          <w:sz w:val="24"/>
          <w:szCs w:val="24"/>
        </w:rPr>
        <w:t xml:space="preserve">value of the </w:t>
      </w:r>
      <w:r w:rsidR="0026654C" w:rsidRPr="00263A0E">
        <w:rPr>
          <w:rFonts w:ascii="Times New Roman" w:hAnsi="Times New Roman" w:cs="Times New Roman"/>
          <w:sz w:val="24"/>
          <w:szCs w:val="24"/>
        </w:rPr>
        <w:t xml:space="preserve">assets and liabilities </w:t>
      </w:r>
      <w:r w:rsidR="00605AE4" w:rsidRPr="00263A0E">
        <w:rPr>
          <w:rFonts w:ascii="Times New Roman" w:hAnsi="Times New Roman" w:cs="Times New Roman"/>
          <w:sz w:val="24"/>
          <w:szCs w:val="24"/>
        </w:rPr>
        <w:t xml:space="preserve">should </w:t>
      </w:r>
      <w:r w:rsidR="0050373A" w:rsidRPr="00263A0E">
        <w:rPr>
          <w:rFonts w:ascii="Times New Roman" w:hAnsi="Times New Roman" w:cs="Times New Roman"/>
          <w:sz w:val="24"/>
          <w:szCs w:val="24"/>
        </w:rPr>
        <w:t xml:space="preserve">have </w:t>
      </w:r>
      <w:r w:rsidR="00605AE4" w:rsidRPr="00263A0E">
        <w:rPr>
          <w:rFonts w:ascii="Times New Roman" w:hAnsi="Times New Roman" w:cs="Times New Roman"/>
          <w:sz w:val="24"/>
          <w:szCs w:val="24"/>
        </w:rPr>
        <w:t>be</w:t>
      </w:r>
      <w:r w:rsidR="0050373A" w:rsidRPr="00263A0E">
        <w:rPr>
          <w:rFonts w:ascii="Times New Roman" w:hAnsi="Times New Roman" w:cs="Times New Roman"/>
          <w:sz w:val="24"/>
          <w:szCs w:val="24"/>
        </w:rPr>
        <w:t>en</w:t>
      </w:r>
      <w:r w:rsidR="00605AE4" w:rsidRPr="00263A0E">
        <w:rPr>
          <w:rFonts w:ascii="Times New Roman" w:hAnsi="Times New Roman" w:cs="Times New Roman"/>
          <w:sz w:val="24"/>
          <w:szCs w:val="24"/>
        </w:rPr>
        <w:t xml:space="preserve"> </w:t>
      </w:r>
      <w:r w:rsidR="00CB6F0B" w:rsidRPr="00263A0E">
        <w:rPr>
          <w:rFonts w:ascii="Times New Roman" w:hAnsi="Times New Roman" w:cs="Times New Roman"/>
          <w:sz w:val="24"/>
          <w:szCs w:val="24"/>
        </w:rPr>
        <w:t>express</w:t>
      </w:r>
      <w:r w:rsidR="001D0EC0" w:rsidRPr="00263A0E">
        <w:rPr>
          <w:rFonts w:ascii="Times New Roman" w:hAnsi="Times New Roman" w:cs="Times New Roman"/>
          <w:sz w:val="24"/>
          <w:szCs w:val="24"/>
        </w:rPr>
        <w:t xml:space="preserve">ed </w:t>
      </w:r>
      <w:r w:rsidR="00AA347C" w:rsidRPr="00263A0E">
        <w:rPr>
          <w:rFonts w:ascii="Times New Roman" w:hAnsi="Times New Roman" w:cs="Times New Roman"/>
          <w:sz w:val="24"/>
          <w:szCs w:val="24"/>
        </w:rPr>
        <w:t>in</w:t>
      </w:r>
      <w:r w:rsidR="00605AE4" w:rsidRPr="00263A0E">
        <w:rPr>
          <w:rFonts w:ascii="Times New Roman" w:hAnsi="Times New Roman" w:cs="Times New Roman"/>
          <w:sz w:val="24"/>
          <w:szCs w:val="24"/>
        </w:rPr>
        <w:t xml:space="preserve"> United States </w:t>
      </w:r>
      <w:r w:rsidR="000C1092" w:rsidRPr="00263A0E">
        <w:rPr>
          <w:rFonts w:ascii="Times New Roman" w:hAnsi="Times New Roman" w:cs="Times New Roman"/>
          <w:sz w:val="24"/>
          <w:szCs w:val="24"/>
        </w:rPr>
        <w:t>d</w:t>
      </w:r>
      <w:r w:rsidR="00605AE4" w:rsidRPr="00263A0E">
        <w:rPr>
          <w:rFonts w:ascii="Times New Roman" w:hAnsi="Times New Roman" w:cs="Times New Roman"/>
          <w:sz w:val="24"/>
          <w:szCs w:val="24"/>
        </w:rPr>
        <w:t>ollars</w:t>
      </w:r>
      <w:r w:rsidR="000C4EF8" w:rsidRPr="00263A0E">
        <w:rPr>
          <w:rFonts w:ascii="Times New Roman" w:hAnsi="Times New Roman" w:cs="Times New Roman"/>
          <w:sz w:val="24"/>
          <w:szCs w:val="24"/>
        </w:rPr>
        <w:t xml:space="preserve"> </w:t>
      </w:r>
      <w:r w:rsidR="0050373A" w:rsidRPr="00263A0E">
        <w:rPr>
          <w:rFonts w:ascii="Times New Roman" w:hAnsi="Times New Roman" w:cs="Times New Roman"/>
          <w:sz w:val="24"/>
          <w:szCs w:val="24"/>
        </w:rPr>
        <w:t>immediately before</w:t>
      </w:r>
      <w:r w:rsidR="00CB6F0B" w:rsidRPr="00263A0E">
        <w:rPr>
          <w:rFonts w:ascii="Times New Roman" w:hAnsi="Times New Roman" w:cs="Times New Roman"/>
          <w:sz w:val="24"/>
          <w:szCs w:val="24"/>
        </w:rPr>
        <w:t xml:space="preserve"> 22 February 2019 for the provisions of s 4(1)(d) of S.I. 33/19 to apply to them.</w:t>
      </w:r>
    </w:p>
    <w:p w:rsidR="003D262D" w:rsidRPr="00263A0E" w:rsidRDefault="003D262D" w:rsidP="007B04D4">
      <w:pPr>
        <w:spacing w:line="480" w:lineRule="auto"/>
        <w:ind w:firstLine="720"/>
        <w:jc w:val="both"/>
        <w:rPr>
          <w:rFonts w:ascii="Times New Roman" w:hAnsi="Times New Roman" w:cs="Times New Roman"/>
          <w:sz w:val="24"/>
          <w:szCs w:val="24"/>
        </w:rPr>
      </w:pPr>
      <w:r w:rsidRPr="00263A0E">
        <w:rPr>
          <w:rFonts w:ascii="Times New Roman" w:hAnsi="Times New Roman" w:cs="Times New Roman"/>
          <w:sz w:val="24"/>
          <w:szCs w:val="24"/>
        </w:rPr>
        <w:t>Section 4(1)(d) of S.I. 33/19 would not apply to assets</w:t>
      </w:r>
      <w:r w:rsidR="00015D79" w:rsidRPr="00263A0E">
        <w:rPr>
          <w:rFonts w:ascii="Times New Roman" w:hAnsi="Times New Roman" w:cs="Times New Roman"/>
          <w:sz w:val="24"/>
          <w:szCs w:val="24"/>
        </w:rPr>
        <w:t xml:space="preserve"> and liabilities, the values of which were expressed in any foreign currency other than the United States dollar immediately before the effective date. </w:t>
      </w:r>
      <w:r w:rsidR="00577003" w:rsidRPr="00263A0E">
        <w:rPr>
          <w:rFonts w:ascii="Times New Roman" w:hAnsi="Times New Roman" w:cs="Times New Roman"/>
          <w:sz w:val="24"/>
          <w:szCs w:val="24"/>
        </w:rPr>
        <w:t>If, for example, the value of the assets and liabilities was</w:t>
      </w:r>
      <w:r w:rsidR="000635BD" w:rsidRPr="00263A0E">
        <w:rPr>
          <w:rFonts w:ascii="Times New Roman" w:hAnsi="Times New Roman" w:cs="Times New Roman"/>
          <w:sz w:val="24"/>
          <w:szCs w:val="24"/>
        </w:rPr>
        <w:t>,</w:t>
      </w:r>
      <w:r w:rsidR="00577003" w:rsidRPr="00263A0E">
        <w:rPr>
          <w:rFonts w:ascii="Times New Roman" w:hAnsi="Times New Roman" w:cs="Times New Roman"/>
          <w:sz w:val="24"/>
          <w:szCs w:val="24"/>
        </w:rPr>
        <w:t xml:space="preserve"> immediately before the effective date</w:t>
      </w:r>
      <w:r w:rsidR="000635BD" w:rsidRPr="00263A0E">
        <w:rPr>
          <w:rFonts w:ascii="Times New Roman" w:hAnsi="Times New Roman" w:cs="Times New Roman"/>
          <w:sz w:val="24"/>
          <w:szCs w:val="24"/>
        </w:rPr>
        <w:t>,</w:t>
      </w:r>
      <w:r w:rsidR="00577003" w:rsidRPr="00263A0E">
        <w:rPr>
          <w:rFonts w:ascii="Times New Roman" w:hAnsi="Times New Roman" w:cs="Times New Roman"/>
          <w:sz w:val="24"/>
          <w:szCs w:val="24"/>
        </w:rPr>
        <w:t xml:space="preserve"> still to be assessed by application of </w:t>
      </w:r>
      <w:r w:rsidR="004A2282">
        <w:rPr>
          <w:rFonts w:ascii="Times New Roman" w:hAnsi="Times New Roman" w:cs="Times New Roman"/>
          <w:sz w:val="24"/>
          <w:szCs w:val="24"/>
        </w:rPr>
        <w:t>an</w:t>
      </w:r>
      <w:r w:rsidR="00577003" w:rsidRPr="00263A0E">
        <w:rPr>
          <w:rFonts w:ascii="Times New Roman" w:hAnsi="Times New Roman" w:cs="Times New Roman"/>
          <w:sz w:val="24"/>
          <w:szCs w:val="24"/>
        </w:rPr>
        <w:t xml:space="preserve"> agreed formula, s 4(1)(d) of S.I. 33/19 would </w:t>
      </w:r>
      <w:r w:rsidR="00764B65" w:rsidRPr="00263A0E">
        <w:rPr>
          <w:rFonts w:ascii="Times New Roman" w:hAnsi="Times New Roman" w:cs="Times New Roman"/>
          <w:sz w:val="24"/>
          <w:szCs w:val="24"/>
        </w:rPr>
        <w:t>not apply to such a transaction even if the payment would thereafter be in United States dollars. It is the assessment and expression of the value of assets and liabilities in United States dollars that matters.</w:t>
      </w:r>
    </w:p>
    <w:p w:rsidR="00577003" w:rsidRPr="00263A0E" w:rsidRDefault="003462CF" w:rsidP="007B04D4">
      <w:pPr>
        <w:spacing w:line="480" w:lineRule="auto"/>
        <w:ind w:firstLine="720"/>
        <w:jc w:val="both"/>
        <w:rPr>
          <w:rFonts w:ascii="Times New Roman" w:hAnsi="Times New Roman" w:cs="Times New Roman"/>
          <w:sz w:val="24"/>
          <w:szCs w:val="24"/>
        </w:rPr>
      </w:pPr>
      <w:r w:rsidRPr="00263A0E">
        <w:rPr>
          <w:rFonts w:ascii="Times New Roman" w:hAnsi="Times New Roman" w:cs="Times New Roman"/>
          <w:sz w:val="24"/>
          <w:szCs w:val="24"/>
        </w:rPr>
        <w:t xml:space="preserve">Section 4(1)(d) of S.I. 33/19 is specific as to the type of assets and liabilities that are excluded from the reach of its provisions. The origin of the liabilities is not a criterion for exclusion. In other words, the fact that the liability is based </w:t>
      </w:r>
      <w:r w:rsidR="00E73459" w:rsidRPr="00263A0E">
        <w:rPr>
          <w:rFonts w:ascii="Times New Roman" w:hAnsi="Times New Roman" w:cs="Times New Roman"/>
          <w:sz w:val="24"/>
          <w:szCs w:val="24"/>
        </w:rPr>
        <w:t>on a court order does not exempt the liability from the application of the provisions of s 4(1)(d) of S.I. 33/19. What brings the asset or liability within the provisions of the statute is the fact that its value was expressed in United States dollars immediately before the effective date and did not fall within the class of assets and liabilities referred to in s 44</w:t>
      </w:r>
      <w:proofErr w:type="gramStart"/>
      <w:r w:rsidR="000635BD" w:rsidRPr="00263A0E">
        <w:rPr>
          <w:rFonts w:ascii="Times New Roman" w:hAnsi="Times New Roman" w:cs="Times New Roman"/>
          <w:sz w:val="24"/>
          <w:szCs w:val="24"/>
        </w:rPr>
        <w:t>C</w:t>
      </w:r>
      <w:r w:rsidR="00E73459" w:rsidRPr="00263A0E">
        <w:rPr>
          <w:rFonts w:ascii="Times New Roman" w:hAnsi="Times New Roman" w:cs="Times New Roman"/>
          <w:sz w:val="24"/>
          <w:szCs w:val="24"/>
        </w:rPr>
        <w:t>(</w:t>
      </w:r>
      <w:proofErr w:type="gramEnd"/>
      <w:r w:rsidR="00E73459" w:rsidRPr="00263A0E">
        <w:rPr>
          <w:rFonts w:ascii="Times New Roman" w:hAnsi="Times New Roman" w:cs="Times New Roman"/>
          <w:sz w:val="24"/>
          <w:szCs w:val="24"/>
        </w:rPr>
        <w:t xml:space="preserve">2) </w:t>
      </w:r>
      <w:r w:rsidR="00F2688D" w:rsidRPr="00263A0E">
        <w:rPr>
          <w:rFonts w:ascii="Times New Roman" w:hAnsi="Times New Roman" w:cs="Times New Roman"/>
          <w:sz w:val="24"/>
          <w:szCs w:val="24"/>
        </w:rPr>
        <w:t xml:space="preserve">of </w:t>
      </w:r>
      <w:r w:rsidR="006C07E1" w:rsidRPr="00263A0E">
        <w:rPr>
          <w:rFonts w:ascii="Times New Roman" w:hAnsi="Times New Roman" w:cs="Times New Roman"/>
          <w:sz w:val="24"/>
          <w:szCs w:val="24"/>
        </w:rPr>
        <w:t>the Reserve Bank of Zimbabwe Act [</w:t>
      </w:r>
      <w:r w:rsidR="006C07E1" w:rsidRPr="00263A0E">
        <w:rPr>
          <w:rFonts w:ascii="Times New Roman" w:hAnsi="Times New Roman" w:cs="Times New Roman"/>
          <w:i/>
          <w:sz w:val="24"/>
          <w:szCs w:val="24"/>
        </w:rPr>
        <w:t>Chapter 22:15</w:t>
      </w:r>
      <w:r w:rsidR="006C07E1" w:rsidRPr="00263A0E">
        <w:rPr>
          <w:rFonts w:ascii="Times New Roman" w:hAnsi="Times New Roman" w:cs="Times New Roman"/>
          <w:sz w:val="24"/>
          <w:szCs w:val="24"/>
        </w:rPr>
        <w:t>] (“the principal Act”).</w:t>
      </w:r>
    </w:p>
    <w:p w:rsidR="00605AE4" w:rsidRPr="00263A0E" w:rsidRDefault="005A0D2D" w:rsidP="0050373A">
      <w:pPr>
        <w:spacing w:line="480" w:lineRule="auto"/>
        <w:ind w:firstLine="720"/>
        <w:jc w:val="both"/>
        <w:rPr>
          <w:rFonts w:ascii="Times New Roman" w:hAnsi="Times New Roman" w:cs="Times New Roman"/>
          <w:sz w:val="24"/>
          <w:szCs w:val="24"/>
        </w:rPr>
      </w:pPr>
      <w:r w:rsidRPr="00263A0E">
        <w:rPr>
          <w:rFonts w:ascii="Times New Roman" w:hAnsi="Times New Roman" w:cs="Times New Roman"/>
          <w:sz w:val="24"/>
          <w:szCs w:val="24"/>
        </w:rPr>
        <w:t>Section 44</w:t>
      </w:r>
      <w:proofErr w:type="gramStart"/>
      <w:r w:rsidRPr="00263A0E">
        <w:rPr>
          <w:rFonts w:ascii="Times New Roman" w:hAnsi="Times New Roman" w:cs="Times New Roman"/>
          <w:sz w:val="24"/>
          <w:szCs w:val="24"/>
        </w:rPr>
        <w:t>C(</w:t>
      </w:r>
      <w:proofErr w:type="gramEnd"/>
      <w:r w:rsidRPr="00263A0E">
        <w:rPr>
          <w:rFonts w:ascii="Times New Roman" w:hAnsi="Times New Roman" w:cs="Times New Roman"/>
          <w:sz w:val="24"/>
          <w:szCs w:val="24"/>
        </w:rPr>
        <w:t>2)</w:t>
      </w:r>
      <w:r w:rsidR="005B43DD" w:rsidRPr="00263A0E">
        <w:rPr>
          <w:rFonts w:ascii="Times New Roman" w:hAnsi="Times New Roman" w:cs="Times New Roman"/>
          <w:sz w:val="24"/>
          <w:szCs w:val="24"/>
        </w:rPr>
        <w:t xml:space="preserve"> of </w:t>
      </w:r>
      <w:r w:rsidR="006C07E1" w:rsidRPr="00263A0E">
        <w:rPr>
          <w:rFonts w:ascii="Times New Roman" w:hAnsi="Times New Roman" w:cs="Times New Roman"/>
          <w:sz w:val="24"/>
          <w:szCs w:val="24"/>
        </w:rPr>
        <w:t>the principal Act</w:t>
      </w:r>
      <w:r w:rsidR="00496D8A" w:rsidRPr="00263A0E">
        <w:rPr>
          <w:rFonts w:ascii="Times New Roman" w:hAnsi="Times New Roman" w:cs="Times New Roman"/>
          <w:sz w:val="24"/>
          <w:szCs w:val="24"/>
        </w:rPr>
        <w:t xml:space="preserve"> </w:t>
      </w:r>
      <w:r w:rsidR="00605AE4" w:rsidRPr="00263A0E">
        <w:rPr>
          <w:rFonts w:ascii="Times New Roman" w:hAnsi="Times New Roman" w:cs="Times New Roman"/>
          <w:sz w:val="24"/>
          <w:szCs w:val="24"/>
        </w:rPr>
        <w:t>provides as follows:</w:t>
      </w:r>
    </w:p>
    <w:p w:rsidR="00605AE4" w:rsidRPr="00263A0E" w:rsidRDefault="00605AE4" w:rsidP="00BD5FF4">
      <w:pPr>
        <w:spacing w:line="240" w:lineRule="auto"/>
        <w:ind w:left="720" w:firstLine="720"/>
        <w:jc w:val="both"/>
        <w:rPr>
          <w:rFonts w:ascii="Times New Roman" w:hAnsi="Times New Roman" w:cs="Times New Roman"/>
          <w:sz w:val="24"/>
          <w:szCs w:val="24"/>
        </w:rPr>
      </w:pPr>
      <w:r w:rsidRPr="00263A0E">
        <w:rPr>
          <w:rFonts w:ascii="Times New Roman" w:hAnsi="Times New Roman" w:cs="Times New Roman"/>
          <w:sz w:val="24"/>
          <w:szCs w:val="24"/>
        </w:rPr>
        <w:t>“(2) The issuance of any electronic currency shall not affect or apply in respect of</w:t>
      </w:r>
      <w:r w:rsidR="00BD5FF4" w:rsidRPr="00263A0E">
        <w:rPr>
          <w:rFonts w:ascii="Times New Roman" w:hAnsi="Times New Roman" w:cs="Times New Roman"/>
          <w:sz w:val="24"/>
          <w:szCs w:val="24"/>
        </w:rPr>
        <w:t xml:space="preserve"> </w:t>
      </w:r>
      <w:r w:rsidRPr="00263A0E">
        <w:rPr>
          <w:rFonts w:ascii="Times New Roman" w:hAnsi="Times New Roman" w:cs="Times New Roman"/>
          <w:sz w:val="24"/>
          <w:szCs w:val="24"/>
        </w:rPr>
        <w:t>—</w:t>
      </w:r>
    </w:p>
    <w:p w:rsidR="00605AE4" w:rsidRPr="00263A0E" w:rsidRDefault="00605AE4" w:rsidP="00BD5FF4">
      <w:pPr>
        <w:spacing w:line="240" w:lineRule="auto"/>
        <w:ind w:left="2160" w:hanging="720"/>
        <w:jc w:val="both"/>
        <w:rPr>
          <w:rFonts w:ascii="Times New Roman" w:hAnsi="Times New Roman" w:cs="Times New Roman"/>
          <w:sz w:val="24"/>
          <w:szCs w:val="24"/>
        </w:rPr>
      </w:pPr>
      <w:r w:rsidRPr="00263A0E">
        <w:rPr>
          <w:rFonts w:ascii="Times New Roman" w:hAnsi="Times New Roman" w:cs="Times New Roman"/>
          <w:sz w:val="24"/>
          <w:szCs w:val="24"/>
        </w:rPr>
        <w:lastRenderedPageBreak/>
        <w:t>(a)</w:t>
      </w:r>
      <w:r w:rsidR="00BD5FF4" w:rsidRPr="00263A0E">
        <w:rPr>
          <w:rFonts w:ascii="Times New Roman" w:hAnsi="Times New Roman" w:cs="Times New Roman"/>
          <w:sz w:val="24"/>
          <w:szCs w:val="24"/>
        </w:rPr>
        <w:tab/>
      </w:r>
      <w:r w:rsidR="001150D4" w:rsidRPr="00263A0E">
        <w:rPr>
          <w:rFonts w:ascii="Times New Roman" w:hAnsi="Times New Roman" w:cs="Times New Roman"/>
          <w:sz w:val="24"/>
          <w:szCs w:val="24"/>
        </w:rPr>
        <w:t xml:space="preserve">funds </w:t>
      </w:r>
      <w:r w:rsidRPr="00263A0E">
        <w:rPr>
          <w:rFonts w:ascii="Times New Roman" w:hAnsi="Times New Roman" w:cs="Times New Roman"/>
          <w:sz w:val="24"/>
          <w:szCs w:val="24"/>
        </w:rPr>
        <w:t xml:space="preserve">held in foreign currency designated accounts, otherwise known as </w:t>
      </w:r>
      <w:r w:rsidR="00BD5FF4" w:rsidRPr="00263A0E">
        <w:rPr>
          <w:rFonts w:ascii="Times New Roman" w:hAnsi="Times New Roman" w:cs="Times New Roman"/>
          <w:sz w:val="24"/>
          <w:szCs w:val="24"/>
        </w:rPr>
        <w:t>‘</w:t>
      </w:r>
      <w:r w:rsidRPr="00263A0E">
        <w:rPr>
          <w:rFonts w:ascii="Times New Roman" w:hAnsi="Times New Roman" w:cs="Times New Roman"/>
          <w:sz w:val="24"/>
          <w:szCs w:val="24"/>
        </w:rPr>
        <w:t>Nostro FCA accounts</w:t>
      </w:r>
      <w:r w:rsidR="00BD5FF4" w:rsidRPr="00263A0E">
        <w:rPr>
          <w:rFonts w:ascii="Times New Roman" w:hAnsi="Times New Roman" w:cs="Times New Roman"/>
          <w:sz w:val="24"/>
          <w:szCs w:val="24"/>
        </w:rPr>
        <w:t>’</w:t>
      </w:r>
      <w:r w:rsidRPr="00263A0E">
        <w:rPr>
          <w:rFonts w:ascii="Times New Roman" w:hAnsi="Times New Roman" w:cs="Times New Roman"/>
          <w:sz w:val="24"/>
          <w:szCs w:val="24"/>
        </w:rPr>
        <w:t>, which shall continue to be designated in such foreign currencies; and</w:t>
      </w:r>
    </w:p>
    <w:p w:rsidR="00605AE4" w:rsidRPr="00263A0E" w:rsidRDefault="00605AE4" w:rsidP="001150D4">
      <w:pPr>
        <w:spacing w:line="240" w:lineRule="auto"/>
        <w:ind w:left="2160" w:hanging="720"/>
        <w:jc w:val="both"/>
        <w:rPr>
          <w:rFonts w:ascii="Times New Roman" w:hAnsi="Times New Roman" w:cs="Times New Roman"/>
          <w:sz w:val="24"/>
          <w:szCs w:val="24"/>
        </w:rPr>
      </w:pPr>
      <w:r w:rsidRPr="00263A0E">
        <w:rPr>
          <w:rFonts w:ascii="Times New Roman" w:hAnsi="Times New Roman" w:cs="Times New Roman"/>
          <w:sz w:val="24"/>
          <w:szCs w:val="24"/>
        </w:rPr>
        <w:t>(b)</w:t>
      </w:r>
      <w:r w:rsidR="001150D4" w:rsidRPr="00263A0E">
        <w:rPr>
          <w:rFonts w:ascii="Times New Roman" w:hAnsi="Times New Roman" w:cs="Times New Roman"/>
          <w:sz w:val="24"/>
          <w:szCs w:val="24"/>
        </w:rPr>
        <w:tab/>
      </w:r>
      <w:r w:rsidRPr="00263A0E">
        <w:rPr>
          <w:rFonts w:ascii="Times New Roman" w:hAnsi="Times New Roman" w:cs="Times New Roman"/>
          <w:sz w:val="24"/>
          <w:szCs w:val="24"/>
        </w:rPr>
        <w:t>foreign loans and obligations denominated in any foreign currency, which shall continue to be payable in such foreign currency.”</w:t>
      </w:r>
    </w:p>
    <w:p w:rsidR="001150D4" w:rsidRPr="00263A0E" w:rsidRDefault="001150D4" w:rsidP="001150D4">
      <w:pPr>
        <w:pStyle w:val="NoSpacing"/>
        <w:rPr>
          <w:rFonts w:ascii="Times New Roman" w:hAnsi="Times New Roman" w:cs="Times New Roman"/>
        </w:rPr>
      </w:pPr>
    </w:p>
    <w:p w:rsidR="00872CD9" w:rsidRPr="00263A0E" w:rsidRDefault="009A1F73" w:rsidP="003C3C77">
      <w:pPr>
        <w:spacing w:line="480" w:lineRule="auto"/>
        <w:ind w:firstLine="720"/>
        <w:jc w:val="both"/>
        <w:rPr>
          <w:rFonts w:ascii="Times New Roman" w:hAnsi="Times New Roman" w:cs="Times New Roman"/>
          <w:sz w:val="24"/>
          <w:szCs w:val="24"/>
        </w:rPr>
      </w:pPr>
      <w:r w:rsidRPr="00263A0E">
        <w:rPr>
          <w:rFonts w:ascii="Times New Roman" w:hAnsi="Times New Roman" w:cs="Times New Roman"/>
          <w:sz w:val="24"/>
          <w:szCs w:val="24"/>
        </w:rPr>
        <w:t>As a matter of correct interpretation of s 4(1)(d) of S.I. 33/19, it would not be possible to exclude a judgment debt expressed in United States dollars immediately before the effective date from the application of its provisions. The fact that the source of the liability</w:t>
      </w:r>
      <w:r w:rsidR="00FB0A32" w:rsidRPr="00263A0E">
        <w:rPr>
          <w:rFonts w:ascii="Times New Roman" w:hAnsi="Times New Roman" w:cs="Times New Roman"/>
          <w:sz w:val="24"/>
          <w:szCs w:val="24"/>
        </w:rPr>
        <w:t xml:space="preserve">, </w:t>
      </w:r>
      <w:r w:rsidR="000A5368" w:rsidRPr="00263A0E">
        <w:rPr>
          <w:rFonts w:ascii="Times New Roman" w:hAnsi="Times New Roman" w:cs="Times New Roman"/>
          <w:sz w:val="24"/>
          <w:szCs w:val="24"/>
        </w:rPr>
        <w:t>t</w:t>
      </w:r>
      <w:r w:rsidR="00FB0A32" w:rsidRPr="00263A0E">
        <w:rPr>
          <w:rFonts w:ascii="Times New Roman" w:hAnsi="Times New Roman" w:cs="Times New Roman"/>
          <w:sz w:val="24"/>
          <w:szCs w:val="24"/>
        </w:rPr>
        <w:t>he value of which was expressed in United States dollars, was a judgment of a court was immaterial for the purposes of the Statutory Instrument.</w:t>
      </w:r>
    </w:p>
    <w:p w:rsidR="00D248C2" w:rsidRPr="00263A0E" w:rsidRDefault="00D248C2" w:rsidP="00D248C2">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The Legislature put the matter beyond any doubt when it enacted the Finance (No. 2) Act, 2019. In s 20</w:t>
      </w:r>
      <w:r w:rsidR="00654D63"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under Part V of the Act</w:t>
      </w:r>
      <w:r w:rsidR="00654D63"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“financial or contractual obligations” were defined to include judgment debts. Section 20 provides:</w:t>
      </w:r>
    </w:p>
    <w:p w:rsidR="00D248C2" w:rsidRPr="00263A0E" w:rsidRDefault="00D248C2" w:rsidP="00D248C2">
      <w:pPr>
        <w:spacing w:line="240" w:lineRule="auto"/>
        <w:ind w:left="720"/>
        <w:jc w:val="both"/>
        <w:rPr>
          <w:rFonts w:ascii="Times New Roman" w:hAnsi="Times New Roman" w:cs="Times New Roman"/>
          <w:sz w:val="24"/>
          <w:szCs w:val="24"/>
        </w:rPr>
      </w:pPr>
      <w:r w:rsidRPr="00263A0E">
        <w:rPr>
          <w:rFonts w:ascii="Times New Roman" w:hAnsi="Times New Roman" w:cs="Times New Roman"/>
          <w:sz w:val="24"/>
          <w:szCs w:val="24"/>
          <w:lang w:val="en-US"/>
        </w:rPr>
        <w:t>“’</w:t>
      </w:r>
      <w:r w:rsidRPr="00263A0E">
        <w:rPr>
          <w:rFonts w:ascii="Times New Roman" w:hAnsi="Times New Roman" w:cs="Times New Roman"/>
          <w:sz w:val="24"/>
          <w:szCs w:val="24"/>
        </w:rPr>
        <w:t xml:space="preserve">financial or contractual obligations’ includes (for the   avoidance of doubt) judgment debts; … </w:t>
      </w:r>
      <w:r w:rsidRPr="00263A0E">
        <w:rPr>
          <w:rFonts w:ascii="Times New Roman" w:hAnsi="Times New Roman" w:cs="Times New Roman"/>
          <w:sz w:val="24"/>
          <w:szCs w:val="24"/>
        </w:rPr>
        <w:tab/>
      </w:r>
    </w:p>
    <w:p w:rsidR="00D248C2" w:rsidRPr="00263A0E" w:rsidRDefault="00D248C2" w:rsidP="00D248C2">
      <w:pPr>
        <w:spacing w:line="240" w:lineRule="auto"/>
        <w:ind w:left="720"/>
        <w:jc w:val="both"/>
        <w:rPr>
          <w:rFonts w:ascii="Times New Roman" w:hAnsi="Times New Roman" w:cs="Times New Roman"/>
          <w:sz w:val="24"/>
          <w:szCs w:val="24"/>
        </w:rPr>
      </w:pPr>
      <w:r w:rsidRPr="00263A0E">
        <w:rPr>
          <w:rFonts w:ascii="Times New Roman" w:hAnsi="Times New Roman" w:cs="Times New Roman"/>
          <w:sz w:val="24"/>
          <w:szCs w:val="24"/>
        </w:rPr>
        <w:t>’judgment debt’ means a decision of a court of law upon relief claimed in an action or application which, in the case of money, refers to the amount in respect of which execution can be levied by the judgment creditor; and, in the case of any other debt, refers to any other steps that can be taken by the judgment creditor to obtain satisfaction of the debt (but does not include a judgment debt that has prescribed, been abandoned or compromised);”.</w:t>
      </w:r>
    </w:p>
    <w:p w:rsidR="00D248C2" w:rsidRPr="00263A0E" w:rsidRDefault="00D248C2" w:rsidP="00D248C2">
      <w:pPr>
        <w:pStyle w:val="NoSpacing"/>
        <w:rPr>
          <w:rFonts w:ascii="Times New Roman" w:hAnsi="Times New Roman" w:cs="Times New Roman"/>
        </w:rPr>
      </w:pPr>
    </w:p>
    <w:p w:rsidR="00FB0A32" w:rsidRPr="00263A0E" w:rsidRDefault="00D248C2" w:rsidP="00D248C2">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 xml:space="preserve">A judgment debt is thus a contractual obligation which can either be an asset to the </w:t>
      </w:r>
      <w:r w:rsidR="00654D63" w:rsidRPr="00263A0E">
        <w:rPr>
          <w:rFonts w:ascii="Times New Roman" w:hAnsi="Times New Roman" w:cs="Times New Roman"/>
          <w:sz w:val="24"/>
          <w:szCs w:val="24"/>
          <w:lang w:val="en-US"/>
        </w:rPr>
        <w:t xml:space="preserve">party </w:t>
      </w:r>
      <w:r w:rsidRPr="00263A0E">
        <w:rPr>
          <w:rFonts w:ascii="Times New Roman" w:hAnsi="Times New Roman" w:cs="Times New Roman"/>
          <w:sz w:val="24"/>
          <w:szCs w:val="24"/>
          <w:lang w:val="en-US"/>
        </w:rPr>
        <w:t>i</w:t>
      </w:r>
      <w:r w:rsidR="000A5368" w:rsidRPr="00263A0E">
        <w:rPr>
          <w:rFonts w:ascii="Times New Roman" w:hAnsi="Times New Roman" w:cs="Times New Roman"/>
          <w:sz w:val="24"/>
          <w:szCs w:val="24"/>
          <w:lang w:val="en-US"/>
        </w:rPr>
        <w:t>n</w:t>
      </w:r>
      <w:r w:rsidRPr="00263A0E">
        <w:rPr>
          <w:rFonts w:ascii="Times New Roman" w:hAnsi="Times New Roman" w:cs="Times New Roman"/>
          <w:sz w:val="24"/>
          <w:szCs w:val="24"/>
          <w:lang w:val="en-US"/>
        </w:rPr>
        <w:t xml:space="preserve"> </w:t>
      </w:r>
      <w:r w:rsidR="000A5368" w:rsidRPr="00263A0E">
        <w:rPr>
          <w:rFonts w:ascii="Times New Roman" w:hAnsi="Times New Roman" w:cs="Times New Roman"/>
          <w:sz w:val="24"/>
          <w:szCs w:val="24"/>
          <w:lang w:val="en-US"/>
        </w:rPr>
        <w:t>whose favour it is</w:t>
      </w:r>
      <w:r w:rsidRPr="00263A0E">
        <w:rPr>
          <w:rFonts w:ascii="Times New Roman" w:hAnsi="Times New Roman" w:cs="Times New Roman"/>
          <w:sz w:val="24"/>
          <w:szCs w:val="24"/>
          <w:lang w:val="en-US"/>
        </w:rPr>
        <w:t xml:space="preserve"> made</w:t>
      </w:r>
      <w:r w:rsidR="000A5368" w:rsidRPr="00263A0E">
        <w:rPr>
          <w:rFonts w:ascii="Times New Roman" w:hAnsi="Times New Roman" w:cs="Times New Roman"/>
          <w:sz w:val="24"/>
          <w:szCs w:val="24"/>
          <w:lang w:val="en-US"/>
        </w:rPr>
        <w:t xml:space="preserve"> or </w:t>
      </w:r>
      <w:r w:rsidRPr="00263A0E">
        <w:rPr>
          <w:rFonts w:ascii="Times New Roman" w:hAnsi="Times New Roman" w:cs="Times New Roman"/>
          <w:sz w:val="24"/>
          <w:szCs w:val="24"/>
          <w:lang w:val="en-US"/>
        </w:rPr>
        <w:t>a liability o</w:t>
      </w:r>
      <w:r w:rsidR="000A5368" w:rsidRPr="00263A0E">
        <w:rPr>
          <w:rFonts w:ascii="Times New Roman" w:hAnsi="Times New Roman" w:cs="Times New Roman"/>
          <w:sz w:val="24"/>
          <w:szCs w:val="24"/>
          <w:lang w:val="en-US"/>
        </w:rPr>
        <w:t>n</w:t>
      </w:r>
      <w:r w:rsidRPr="00263A0E">
        <w:rPr>
          <w:rFonts w:ascii="Times New Roman" w:hAnsi="Times New Roman" w:cs="Times New Roman"/>
          <w:sz w:val="24"/>
          <w:szCs w:val="24"/>
          <w:lang w:val="en-US"/>
        </w:rPr>
        <w:t xml:space="preserve"> the </w:t>
      </w:r>
      <w:r w:rsidR="00654D63" w:rsidRPr="00263A0E">
        <w:rPr>
          <w:rFonts w:ascii="Times New Roman" w:hAnsi="Times New Roman" w:cs="Times New Roman"/>
          <w:sz w:val="24"/>
          <w:szCs w:val="24"/>
          <w:lang w:val="en-US"/>
        </w:rPr>
        <w:t xml:space="preserve">party </w:t>
      </w:r>
      <w:r w:rsidRPr="00263A0E">
        <w:rPr>
          <w:rFonts w:ascii="Times New Roman" w:hAnsi="Times New Roman" w:cs="Times New Roman"/>
          <w:sz w:val="24"/>
          <w:szCs w:val="24"/>
          <w:lang w:val="en-US"/>
        </w:rPr>
        <w:t>against</w:t>
      </w:r>
      <w:r w:rsidR="000A5368" w:rsidRPr="00263A0E">
        <w:rPr>
          <w:rFonts w:ascii="Times New Roman" w:hAnsi="Times New Roman" w:cs="Times New Roman"/>
          <w:sz w:val="24"/>
          <w:szCs w:val="24"/>
          <w:lang w:val="en-US"/>
        </w:rPr>
        <w:t xml:space="preserve"> whom it is made</w:t>
      </w:r>
      <w:r w:rsidRPr="00263A0E">
        <w:rPr>
          <w:rFonts w:ascii="Times New Roman" w:hAnsi="Times New Roman" w:cs="Times New Roman"/>
          <w:sz w:val="24"/>
          <w:szCs w:val="24"/>
          <w:lang w:val="en-US"/>
        </w:rPr>
        <w:t>.</w:t>
      </w:r>
    </w:p>
    <w:p w:rsidR="00E55F92" w:rsidRPr="00263A0E" w:rsidRDefault="00E55F92" w:rsidP="00D248C2">
      <w:pPr>
        <w:spacing w:line="480" w:lineRule="auto"/>
        <w:ind w:firstLine="720"/>
        <w:jc w:val="both"/>
        <w:rPr>
          <w:rFonts w:ascii="Times New Roman" w:hAnsi="Times New Roman" w:cs="Times New Roman"/>
          <w:sz w:val="24"/>
          <w:szCs w:val="24"/>
        </w:rPr>
      </w:pPr>
      <w:r w:rsidRPr="00263A0E">
        <w:rPr>
          <w:rFonts w:ascii="Times New Roman" w:hAnsi="Times New Roman" w:cs="Times New Roman"/>
          <w:sz w:val="24"/>
          <w:szCs w:val="24"/>
          <w:lang w:val="en-US"/>
        </w:rPr>
        <w:t>Section 4(1)(d) of S.I. 33/19 made it clear that it applied to all assets and liabilities that shared the prescribed characteristics, except those referred to in s 44</w:t>
      </w:r>
      <w:proofErr w:type="gramStart"/>
      <w:r w:rsidRPr="00263A0E">
        <w:rPr>
          <w:rFonts w:ascii="Times New Roman" w:hAnsi="Times New Roman" w:cs="Times New Roman"/>
          <w:sz w:val="24"/>
          <w:szCs w:val="24"/>
          <w:lang w:val="en-US"/>
        </w:rPr>
        <w:t>C(</w:t>
      </w:r>
      <w:proofErr w:type="gramEnd"/>
      <w:r w:rsidRPr="00263A0E">
        <w:rPr>
          <w:rFonts w:ascii="Times New Roman" w:hAnsi="Times New Roman" w:cs="Times New Roman"/>
          <w:sz w:val="24"/>
          <w:szCs w:val="24"/>
          <w:lang w:val="en-US"/>
        </w:rPr>
        <w:t>2) of the principal Act.</w:t>
      </w:r>
    </w:p>
    <w:p w:rsidR="00FF53B0" w:rsidRPr="00263A0E" w:rsidRDefault="00FF53B0" w:rsidP="007810E6">
      <w:pPr>
        <w:spacing w:line="480" w:lineRule="auto"/>
        <w:ind w:firstLine="720"/>
        <w:jc w:val="both"/>
        <w:rPr>
          <w:rFonts w:ascii="Times New Roman" w:hAnsi="Times New Roman" w:cs="Times New Roman"/>
        </w:rPr>
      </w:pPr>
      <w:r w:rsidRPr="00263A0E">
        <w:rPr>
          <w:rFonts w:ascii="Times New Roman" w:hAnsi="Times New Roman" w:cs="Times New Roman"/>
          <w:sz w:val="24"/>
          <w:szCs w:val="24"/>
        </w:rPr>
        <w:t xml:space="preserve">The court </w:t>
      </w:r>
      <w:r w:rsidRPr="00263A0E">
        <w:rPr>
          <w:rFonts w:ascii="Times New Roman" w:hAnsi="Times New Roman" w:cs="Times New Roman"/>
          <w:i/>
          <w:sz w:val="24"/>
          <w:szCs w:val="24"/>
        </w:rPr>
        <w:t>a</w:t>
      </w:r>
      <w:r w:rsidR="00201CD7" w:rsidRPr="00263A0E">
        <w:rPr>
          <w:rFonts w:ascii="Times New Roman" w:hAnsi="Times New Roman" w:cs="Times New Roman"/>
          <w:i/>
          <w:sz w:val="24"/>
          <w:szCs w:val="24"/>
        </w:rPr>
        <w:t> </w:t>
      </w:r>
      <w:r w:rsidRPr="00263A0E">
        <w:rPr>
          <w:rFonts w:ascii="Times New Roman" w:hAnsi="Times New Roman" w:cs="Times New Roman"/>
          <w:i/>
          <w:sz w:val="24"/>
          <w:szCs w:val="24"/>
        </w:rPr>
        <w:t>quo</w:t>
      </w:r>
      <w:r w:rsidR="007810E6" w:rsidRPr="00263A0E">
        <w:rPr>
          <w:rFonts w:ascii="Times New Roman" w:hAnsi="Times New Roman" w:cs="Times New Roman"/>
          <w:sz w:val="24"/>
          <w:szCs w:val="24"/>
        </w:rPr>
        <w:t xml:space="preserve"> construed the words</w:t>
      </w:r>
      <w:r w:rsidRPr="00263A0E">
        <w:rPr>
          <w:rFonts w:ascii="Times New Roman" w:hAnsi="Times New Roman" w:cs="Times New Roman"/>
          <w:sz w:val="24"/>
          <w:szCs w:val="24"/>
        </w:rPr>
        <w:t xml:space="preserve"> </w:t>
      </w:r>
      <w:r w:rsidR="00DF4CD6" w:rsidRPr="00263A0E">
        <w:rPr>
          <w:rFonts w:ascii="Times New Roman" w:hAnsi="Times New Roman" w:cs="Times New Roman"/>
          <w:sz w:val="24"/>
          <w:szCs w:val="24"/>
        </w:rPr>
        <w:t>“</w:t>
      </w:r>
      <w:r w:rsidRPr="00263A0E">
        <w:rPr>
          <w:rFonts w:ascii="Times New Roman" w:hAnsi="Times New Roman" w:cs="Times New Roman"/>
          <w:sz w:val="24"/>
          <w:szCs w:val="24"/>
        </w:rPr>
        <w:t>immediately before</w:t>
      </w:r>
      <w:r w:rsidR="007810E6" w:rsidRPr="00263A0E">
        <w:rPr>
          <w:rFonts w:ascii="Times New Roman" w:hAnsi="Times New Roman" w:cs="Times New Roman"/>
          <w:sz w:val="24"/>
          <w:szCs w:val="24"/>
        </w:rPr>
        <w:t xml:space="preserve"> the effective date</w:t>
      </w:r>
      <w:r w:rsidR="00DF4CD6" w:rsidRPr="00263A0E">
        <w:rPr>
          <w:rFonts w:ascii="Times New Roman" w:hAnsi="Times New Roman" w:cs="Times New Roman"/>
          <w:sz w:val="24"/>
          <w:szCs w:val="24"/>
        </w:rPr>
        <w:t>”</w:t>
      </w:r>
      <w:r w:rsidR="007810E6" w:rsidRPr="00263A0E">
        <w:rPr>
          <w:rFonts w:ascii="Times New Roman" w:hAnsi="Times New Roman" w:cs="Times New Roman"/>
          <w:sz w:val="24"/>
          <w:szCs w:val="24"/>
        </w:rPr>
        <w:t xml:space="preserve"> to mean that the expression of the value of the liability </w:t>
      </w:r>
      <w:r w:rsidR="00EC28C0" w:rsidRPr="00263A0E">
        <w:rPr>
          <w:rFonts w:ascii="Times New Roman" w:hAnsi="Times New Roman" w:cs="Times New Roman"/>
          <w:sz w:val="24"/>
          <w:szCs w:val="24"/>
        </w:rPr>
        <w:t>in United States dollars ought to have occurred as an event at a time “immediately before the effective date”.</w:t>
      </w:r>
    </w:p>
    <w:p w:rsidR="00434B17" w:rsidRPr="00263A0E" w:rsidRDefault="00FF53B0" w:rsidP="008A4D3E">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lastRenderedPageBreak/>
        <w:t>The</w:t>
      </w:r>
      <w:r w:rsidR="0048041D" w:rsidRPr="00263A0E">
        <w:rPr>
          <w:rFonts w:ascii="Times New Roman" w:hAnsi="Times New Roman" w:cs="Times New Roman"/>
          <w:sz w:val="24"/>
          <w:szCs w:val="24"/>
          <w:lang w:val="en-US"/>
        </w:rPr>
        <w:t xml:space="preserve"> </w:t>
      </w:r>
      <w:r w:rsidRPr="00263A0E">
        <w:rPr>
          <w:rFonts w:ascii="Times New Roman" w:hAnsi="Times New Roman" w:cs="Times New Roman"/>
          <w:sz w:val="24"/>
          <w:szCs w:val="24"/>
          <w:lang w:val="en-US"/>
        </w:rPr>
        <w:t xml:space="preserve">court </w:t>
      </w:r>
      <w:r w:rsidRPr="00263A0E">
        <w:rPr>
          <w:rFonts w:ascii="Times New Roman" w:hAnsi="Times New Roman" w:cs="Times New Roman"/>
          <w:i/>
          <w:sz w:val="24"/>
          <w:szCs w:val="24"/>
          <w:lang w:val="en-US"/>
        </w:rPr>
        <w:t>a</w:t>
      </w:r>
      <w:r w:rsidR="008A4D3E" w:rsidRPr="00263A0E">
        <w:rPr>
          <w:rFonts w:ascii="Times New Roman" w:hAnsi="Times New Roman" w:cs="Times New Roman"/>
          <w:i/>
          <w:sz w:val="24"/>
          <w:szCs w:val="24"/>
          <w:lang w:val="en-US"/>
        </w:rPr>
        <w:t> </w:t>
      </w:r>
      <w:r w:rsidRPr="00263A0E">
        <w:rPr>
          <w:rFonts w:ascii="Times New Roman" w:hAnsi="Times New Roman" w:cs="Times New Roman"/>
          <w:i/>
          <w:sz w:val="24"/>
          <w:szCs w:val="24"/>
          <w:lang w:val="en-US"/>
        </w:rPr>
        <w:t>quo</w:t>
      </w:r>
      <w:r w:rsidRPr="00263A0E">
        <w:rPr>
          <w:rFonts w:ascii="Times New Roman" w:hAnsi="Times New Roman" w:cs="Times New Roman"/>
          <w:sz w:val="24"/>
          <w:szCs w:val="24"/>
          <w:lang w:val="en-US"/>
        </w:rPr>
        <w:t xml:space="preserve"> misdirected i</w:t>
      </w:r>
      <w:r w:rsidR="00044431" w:rsidRPr="00263A0E">
        <w:rPr>
          <w:rFonts w:ascii="Times New Roman" w:hAnsi="Times New Roman" w:cs="Times New Roman"/>
          <w:sz w:val="24"/>
          <w:szCs w:val="24"/>
          <w:lang w:val="en-US"/>
        </w:rPr>
        <w:t>tself</w:t>
      </w:r>
      <w:r w:rsidR="00EC28C0" w:rsidRPr="00263A0E">
        <w:rPr>
          <w:rFonts w:ascii="Times New Roman" w:hAnsi="Times New Roman" w:cs="Times New Roman"/>
          <w:sz w:val="24"/>
          <w:szCs w:val="24"/>
          <w:lang w:val="en-US"/>
        </w:rPr>
        <w:t xml:space="preserve"> because the words “</w:t>
      </w:r>
      <w:r w:rsidRPr="00263A0E">
        <w:rPr>
          <w:rFonts w:ascii="Times New Roman" w:hAnsi="Times New Roman" w:cs="Times New Roman"/>
          <w:sz w:val="24"/>
          <w:szCs w:val="24"/>
          <w:lang w:val="en-US"/>
        </w:rPr>
        <w:t>immediately before the effective date</w:t>
      </w:r>
      <w:r w:rsidR="00EC28C0" w:rsidRPr="00263A0E">
        <w:rPr>
          <w:rFonts w:ascii="Times New Roman" w:hAnsi="Times New Roman" w:cs="Times New Roman"/>
          <w:sz w:val="24"/>
          <w:szCs w:val="24"/>
          <w:lang w:val="en-US"/>
        </w:rPr>
        <w:t>” refer to the state in which the assets and liabilities</w:t>
      </w:r>
      <w:r w:rsidR="004A2282">
        <w:rPr>
          <w:rFonts w:ascii="Times New Roman" w:hAnsi="Times New Roman" w:cs="Times New Roman"/>
          <w:sz w:val="24"/>
          <w:szCs w:val="24"/>
          <w:lang w:val="en-US"/>
        </w:rPr>
        <w:t>,</w:t>
      </w:r>
      <w:r w:rsidR="00EC3914">
        <w:rPr>
          <w:rFonts w:ascii="Times New Roman" w:hAnsi="Times New Roman" w:cs="Times New Roman"/>
          <w:sz w:val="24"/>
          <w:szCs w:val="24"/>
          <w:lang w:val="en-US"/>
        </w:rPr>
        <w:t xml:space="preserve"> </w:t>
      </w:r>
      <w:r w:rsidR="00EC28C0" w:rsidRPr="00263A0E">
        <w:rPr>
          <w:rFonts w:ascii="Times New Roman" w:hAnsi="Times New Roman" w:cs="Times New Roman"/>
          <w:sz w:val="24"/>
          <w:szCs w:val="24"/>
          <w:lang w:val="en-US"/>
        </w:rPr>
        <w:t>to which the provisions of s 4(1)(d) of S.I. 33/19 apply</w:t>
      </w:r>
      <w:r w:rsidR="004A2282">
        <w:rPr>
          <w:rFonts w:ascii="Times New Roman" w:hAnsi="Times New Roman" w:cs="Times New Roman"/>
          <w:sz w:val="24"/>
          <w:szCs w:val="24"/>
          <w:lang w:val="en-US"/>
        </w:rPr>
        <w:t>,</w:t>
      </w:r>
      <w:r w:rsidR="00EC28C0" w:rsidRPr="00263A0E">
        <w:rPr>
          <w:rFonts w:ascii="Times New Roman" w:hAnsi="Times New Roman" w:cs="Times New Roman"/>
          <w:sz w:val="24"/>
          <w:szCs w:val="24"/>
          <w:lang w:val="en-US"/>
        </w:rPr>
        <w:t xml:space="preserve"> should be in relation to the effective date</w:t>
      </w:r>
      <w:r w:rsidR="00DC640B" w:rsidRPr="00263A0E">
        <w:rPr>
          <w:rFonts w:ascii="Times New Roman" w:hAnsi="Times New Roman" w:cs="Times New Roman"/>
          <w:sz w:val="24"/>
          <w:szCs w:val="24"/>
          <w:lang w:val="en-US"/>
        </w:rPr>
        <w:t>,</w:t>
      </w:r>
      <w:r w:rsidR="00EC28C0" w:rsidRPr="00263A0E">
        <w:rPr>
          <w:rFonts w:ascii="Times New Roman" w:hAnsi="Times New Roman" w:cs="Times New Roman"/>
          <w:sz w:val="24"/>
          <w:szCs w:val="24"/>
          <w:lang w:val="en-US"/>
        </w:rPr>
        <w:t xml:space="preserve"> irrespective of how far back in time the asset or liability valued and expressed in United States dollars came into existence</w:t>
      </w:r>
      <w:r w:rsidRPr="00263A0E">
        <w:rPr>
          <w:rFonts w:ascii="Times New Roman" w:hAnsi="Times New Roman" w:cs="Times New Roman"/>
          <w:sz w:val="24"/>
          <w:szCs w:val="24"/>
          <w:lang w:val="en-US"/>
        </w:rPr>
        <w:t>. The phrase “immediately before” means that the liability</w:t>
      </w:r>
      <w:r w:rsidR="0048041D" w:rsidRPr="00263A0E">
        <w:rPr>
          <w:rFonts w:ascii="Times New Roman" w:hAnsi="Times New Roman" w:cs="Times New Roman"/>
          <w:sz w:val="24"/>
          <w:szCs w:val="24"/>
          <w:lang w:val="en-US"/>
        </w:rPr>
        <w:t xml:space="preserve"> should have existed at a</w:t>
      </w:r>
      <w:r w:rsidRPr="00263A0E">
        <w:rPr>
          <w:rFonts w:ascii="Times New Roman" w:hAnsi="Times New Roman" w:cs="Times New Roman"/>
          <w:sz w:val="24"/>
          <w:szCs w:val="24"/>
          <w:lang w:val="en-US"/>
        </w:rPr>
        <w:t xml:space="preserve"> date before the effective date and that such liability should have been valued </w:t>
      </w:r>
      <w:r w:rsidR="000A5368" w:rsidRPr="00263A0E">
        <w:rPr>
          <w:rFonts w:ascii="Times New Roman" w:hAnsi="Times New Roman" w:cs="Times New Roman"/>
          <w:sz w:val="24"/>
          <w:szCs w:val="24"/>
          <w:lang w:val="en-US"/>
        </w:rPr>
        <w:t xml:space="preserve">and expressed </w:t>
      </w:r>
      <w:r w:rsidRPr="00263A0E">
        <w:rPr>
          <w:rFonts w:ascii="Times New Roman" w:hAnsi="Times New Roman" w:cs="Times New Roman"/>
          <w:sz w:val="24"/>
          <w:szCs w:val="24"/>
          <w:lang w:val="en-US"/>
        </w:rPr>
        <w:t xml:space="preserve">in United States </w:t>
      </w:r>
      <w:r w:rsidR="000C1092" w:rsidRPr="00263A0E">
        <w:rPr>
          <w:rFonts w:ascii="Times New Roman" w:hAnsi="Times New Roman" w:cs="Times New Roman"/>
          <w:sz w:val="24"/>
          <w:szCs w:val="24"/>
          <w:lang w:val="en-US"/>
        </w:rPr>
        <w:t>d</w:t>
      </w:r>
      <w:r w:rsidRPr="00263A0E">
        <w:rPr>
          <w:rFonts w:ascii="Times New Roman" w:hAnsi="Times New Roman" w:cs="Times New Roman"/>
          <w:sz w:val="24"/>
          <w:szCs w:val="24"/>
          <w:lang w:val="en-US"/>
        </w:rPr>
        <w:t xml:space="preserve">ollars. </w:t>
      </w:r>
      <w:r w:rsidR="00044431" w:rsidRPr="00263A0E">
        <w:rPr>
          <w:rFonts w:ascii="Times New Roman" w:hAnsi="Times New Roman" w:cs="Times New Roman"/>
          <w:sz w:val="24"/>
          <w:szCs w:val="24"/>
          <w:lang w:val="en-US"/>
        </w:rPr>
        <w:t>The issue of the time</w:t>
      </w:r>
      <w:r w:rsidR="008A4D3E" w:rsidRPr="00263A0E">
        <w:rPr>
          <w:rFonts w:ascii="Times New Roman" w:hAnsi="Times New Roman" w:cs="Times New Roman"/>
          <w:sz w:val="24"/>
          <w:szCs w:val="24"/>
          <w:lang w:val="en-US"/>
        </w:rPr>
        <w:t>-</w:t>
      </w:r>
      <w:r w:rsidR="00044431" w:rsidRPr="00263A0E">
        <w:rPr>
          <w:rFonts w:ascii="Times New Roman" w:hAnsi="Times New Roman" w:cs="Times New Roman"/>
          <w:sz w:val="24"/>
          <w:szCs w:val="24"/>
          <w:lang w:val="en-US"/>
        </w:rPr>
        <w:t xml:space="preserve">frame within which the liability arose </w:t>
      </w:r>
      <w:r w:rsidR="000A5368" w:rsidRPr="00263A0E">
        <w:rPr>
          <w:rFonts w:ascii="Times New Roman" w:hAnsi="Times New Roman" w:cs="Times New Roman"/>
          <w:sz w:val="24"/>
          <w:szCs w:val="24"/>
          <w:lang w:val="en-US"/>
        </w:rPr>
        <w:t xml:space="preserve">in relation </w:t>
      </w:r>
      <w:r w:rsidR="00044431" w:rsidRPr="00263A0E">
        <w:rPr>
          <w:rFonts w:ascii="Times New Roman" w:hAnsi="Times New Roman" w:cs="Times New Roman"/>
          <w:sz w:val="24"/>
          <w:szCs w:val="24"/>
          <w:lang w:val="en-US"/>
        </w:rPr>
        <w:t>to the effective date of 22</w:t>
      </w:r>
      <w:r w:rsidR="008A4D3E" w:rsidRPr="00263A0E">
        <w:rPr>
          <w:rFonts w:ascii="Times New Roman" w:hAnsi="Times New Roman" w:cs="Times New Roman"/>
          <w:sz w:val="24"/>
          <w:szCs w:val="24"/>
          <w:lang w:val="en-US"/>
        </w:rPr>
        <w:t> </w:t>
      </w:r>
      <w:r w:rsidR="00044431" w:rsidRPr="00263A0E">
        <w:rPr>
          <w:rFonts w:ascii="Times New Roman" w:hAnsi="Times New Roman" w:cs="Times New Roman"/>
          <w:sz w:val="24"/>
          <w:szCs w:val="24"/>
          <w:lang w:val="en-US"/>
        </w:rPr>
        <w:t>February 2019 d</w:t>
      </w:r>
      <w:r w:rsidR="009D2F41" w:rsidRPr="00263A0E">
        <w:rPr>
          <w:rFonts w:ascii="Times New Roman" w:hAnsi="Times New Roman" w:cs="Times New Roman"/>
          <w:sz w:val="24"/>
          <w:szCs w:val="24"/>
          <w:lang w:val="en-US"/>
        </w:rPr>
        <w:t>oes not matter. W</w:t>
      </w:r>
      <w:r w:rsidR="00DF4CD6" w:rsidRPr="00263A0E">
        <w:rPr>
          <w:rFonts w:ascii="Times New Roman" w:hAnsi="Times New Roman" w:cs="Times New Roman"/>
          <w:sz w:val="24"/>
          <w:szCs w:val="24"/>
          <w:lang w:val="en-US"/>
        </w:rPr>
        <w:t>hat is of importance</w:t>
      </w:r>
      <w:r w:rsidR="00044431" w:rsidRPr="00263A0E">
        <w:rPr>
          <w:rFonts w:ascii="Times New Roman" w:hAnsi="Times New Roman" w:cs="Times New Roman"/>
          <w:sz w:val="24"/>
          <w:szCs w:val="24"/>
          <w:lang w:val="en-US"/>
        </w:rPr>
        <w:t xml:space="preserve"> is the fact that the liability should have been value</w:t>
      </w:r>
      <w:r w:rsidR="00DF4CD6" w:rsidRPr="00263A0E">
        <w:rPr>
          <w:rFonts w:ascii="Times New Roman" w:hAnsi="Times New Roman" w:cs="Times New Roman"/>
          <w:sz w:val="24"/>
          <w:szCs w:val="24"/>
          <w:lang w:val="en-US"/>
        </w:rPr>
        <w:t xml:space="preserve">d before the effective date </w:t>
      </w:r>
      <w:r w:rsidR="00044431" w:rsidRPr="00263A0E">
        <w:rPr>
          <w:rFonts w:ascii="Times New Roman" w:hAnsi="Times New Roman" w:cs="Times New Roman"/>
          <w:sz w:val="24"/>
          <w:szCs w:val="24"/>
          <w:lang w:val="en-US"/>
        </w:rPr>
        <w:t xml:space="preserve">in United States </w:t>
      </w:r>
      <w:r w:rsidR="000C1092" w:rsidRPr="00263A0E">
        <w:rPr>
          <w:rFonts w:ascii="Times New Roman" w:hAnsi="Times New Roman" w:cs="Times New Roman"/>
          <w:sz w:val="24"/>
          <w:szCs w:val="24"/>
          <w:lang w:val="en-US"/>
        </w:rPr>
        <w:t>d</w:t>
      </w:r>
      <w:r w:rsidR="00044431" w:rsidRPr="00263A0E">
        <w:rPr>
          <w:rFonts w:ascii="Times New Roman" w:hAnsi="Times New Roman" w:cs="Times New Roman"/>
          <w:sz w:val="24"/>
          <w:szCs w:val="24"/>
          <w:lang w:val="en-US"/>
        </w:rPr>
        <w:t>ollars</w:t>
      </w:r>
      <w:r w:rsidR="00FD01B9" w:rsidRPr="00263A0E">
        <w:rPr>
          <w:rFonts w:ascii="Times New Roman" w:hAnsi="Times New Roman" w:cs="Times New Roman"/>
          <w:sz w:val="24"/>
          <w:szCs w:val="24"/>
          <w:lang w:val="en-US"/>
        </w:rPr>
        <w:t xml:space="preserve"> and was still so valued and expressed</w:t>
      </w:r>
      <w:r w:rsidR="00044431" w:rsidRPr="00263A0E">
        <w:rPr>
          <w:rFonts w:ascii="Times New Roman" w:hAnsi="Times New Roman" w:cs="Times New Roman"/>
          <w:sz w:val="24"/>
          <w:szCs w:val="24"/>
          <w:lang w:val="en-US"/>
        </w:rPr>
        <w:t xml:space="preserve">. The judgment debt </w:t>
      </w:r>
      <w:r w:rsidR="00FD01B9" w:rsidRPr="00263A0E">
        <w:rPr>
          <w:rFonts w:ascii="Times New Roman" w:hAnsi="Times New Roman" w:cs="Times New Roman"/>
          <w:sz w:val="24"/>
          <w:szCs w:val="24"/>
          <w:lang w:val="en-US"/>
        </w:rPr>
        <w:t>was</w:t>
      </w:r>
      <w:r w:rsidR="00044431" w:rsidRPr="00263A0E">
        <w:rPr>
          <w:rFonts w:ascii="Times New Roman" w:hAnsi="Times New Roman" w:cs="Times New Roman"/>
          <w:sz w:val="24"/>
          <w:szCs w:val="24"/>
          <w:lang w:val="en-US"/>
        </w:rPr>
        <w:t xml:space="preserve"> ordered against the appellant</w:t>
      </w:r>
      <w:r w:rsidR="00DF4CD6" w:rsidRPr="00263A0E">
        <w:rPr>
          <w:rFonts w:ascii="Times New Roman" w:hAnsi="Times New Roman" w:cs="Times New Roman"/>
          <w:sz w:val="24"/>
          <w:szCs w:val="24"/>
          <w:lang w:val="en-US"/>
        </w:rPr>
        <w:t xml:space="preserve"> on 25</w:t>
      </w:r>
      <w:r w:rsidR="008A4D3E" w:rsidRPr="00263A0E">
        <w:rPr>
          <w:rFonts w:ascii="Times New Roman" w:hAnsi="Times New Roman" w:cs="Times New Roman"/>
          <w:sz w:val="24"/>
          <w:szCs w:val="24"/>
          <w:lang w:val="en-US"/>
        </w:rPr>
        <w:t> </w:t>
      </w:r>
      <w:r w:rsidR="00DF4CD6" w:rsidRPr="00263A0E">
        <w:rPr>
          <w:rFonts w:ascii="Times New Roman" w:hAnsi="Times New Roman" w:cs="Times New Roman"/>
          <w:sz w:val="24"/>
          <w:szCs w:val="24"/>
          <w:lang w:val="en-US"/>
        </w:rPr>
        <w:t>June 2018</w:t>
      </w:r>
      <w:r w:rsidR="00FD01B9" w:rsidRPr="00263A0E">
        <w:rPr>
          <w:rFonts w:ascii="Times New Roman" w:hAnsi="Times New Roman" w:cs="Times New Roman"/>
          <w:sz w:val="24"/>
          <w:szCs w:val="24"/>
          <w:lang w:val="en-US"/>
        </w:rPr>
        <w:t>. It was valued and</w:t>
      </w:r>
      <w:r w:rsidR="00012C2B" w:rsidRPr="00263A0E">
        <w:rPr>
          <w:rFonts w:ascii="Times New Roman" w:hAnsi="Times New Roman" w:cs="Times New Roman"/>
          <w:sz w:val="24"/>
          <w:szCs w:val="24"/>
          <w:lang w:val="en-US"/>
        </w:rPr>
        <w:t xml:space="preserve"> </w:t>
      </w:r>
      <w:r w:rsidR="00FD01B9" w:rsidRPr="00263A0E">
        <w:rPr>
          <w:rFonts w:ascii="Times New Roman" w:hAnsi="Times New Roman" w:cs="Times New Roman"/>
          <w:sz w:val="24"/>
          <w:szCs w:val="24"/>
          <w:lang w:val="en-US"/>
        </w:rPr>
        <w:t>expressed in United States dollars and was still so valued and expressed</w:t>
      </w:r>
      <w:r w:rsidR="00044431" w:rsidRPr="00263A0E">
        <w:rPr>
          <w:rFonts w:ascii="Times New Roman" w:hAnsi="Times New Roman" w:cs="Times New Roman"/>
          <w:sz w:val="24"/>
          <w:szCs w:val="24"/>
          <w:lang w:val="en-US"/>
        </w:rPr>
        <w:t xml:space="preserve"> immediately before </w:t>
      </w:r>
      <w:r w:rsidR="00FD01B9" w:rsidRPr="00263A0E">
        <w:rPr>
          <w:rFonts w:ascii="Times New Roman" w:hAnsi="Times New Roman" w:cs="Times New Roman"/>
          <w:sz w:val="24"/>
          <w:szCs w:val="24"/>
          <w:lang w:val="en-US"/>
        </w:rPr>
        <w:t>22 February 2019</w:t>
      </w:r>
      <w:r w:rsidR="00D32998" w:rsidRPr="00263A0E">
        <w:rPr>
          <w:rFonts w:ascii="Times New Roman" w:hAnsi="Times New Roman" w:cs="Times New Roman"/>
          <w:sz w:val="24"/>
          <w:szCs w:val="24"/>
          <w:lang w:val="en-US"/>
        </w:rPr>
        <w:t>.</w:t>
      </w:r>
    </w:p>
    <w:p w:rsidR="00E401FF" w:rsidRPr="00263A0E" w:rsidRDefault="00044431" w:rsidP="000A5368">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r>
      <w:r w:rsidR="009D2F41" w:rsidRPr="00263A0E">
        <w:rPr>
          <w:rFonts w:ascii="Times New Roman" w:hAnsi="Times New Roman" w:cs="Times New Roman"/>
          <w:sz w:val="24"/>
          <w:szCs w:val="24"/>
          <w:lang w:val="en-US"/>
        </w:rPr>
        <w:t>Section</w:t>
      </w:r>
      <w:r w:rsidR="00877C06" w:rsidRPr="00263A0E">
        <w:rPr>
          <w:rFonts w:ascii="Times New Roman" w:hAnsi="Times New Roman" w:cs="Times New Roman"/>
          <w:sz w:val="24"/>
          <w:szCs w:val="24"/>
          <w:lang w:val="en-US"/>
        </w:rPr>
        <w:t> </w:t>
      </w:r>
      <w:r w:rsidR="009D2F41" w:rsidRPr="00263A0E">
        <w:rPr>
          <w:rFonts w:ascii="Times New Roman" w:hAnsi="Times New Roman" w:cs="Times New Roman"/>
          <w:sz w:val="24"/>
          <w:szCs w:val="24"/>
          <w:lang w:val="en-US"/>
        </w:rPr>
        <w:t>4(1)(d)</w:t>
      </w:r>
      <w:r w:rsidR="00877C06" w:rsidRPr="00263A0E">
        <w:rPr>
          <w:rFonts w:ascii="Times New Roman" w:hAnsi="Times New Roman" w:cs="Times New Roman"/>
          <w:sz w:val="24"/>
          <w:szCs w:val="24"/>
          <w:lang w:val="en-US"/>
        </w:rPr>
        <w:t xml:space="preserve"> </w:t>
      </w:r>
      <w:r w:rsidR="00877C06" w:rsidRPr="00263A0E">
        <w:rPr>
          <w:rFonts w:ascii="Times New Roman" w:hAnsi="Times New Roman" w:cs="Times New Roman"/>
          <w:sz w:val="24"/>
          <w:szCs w:val="24"/>
        </w:rPr>
        <w:t>of S.I. 33/19</w:t>
      </w:r>
      <w:r w:rsidR="009D2F41" w:rsidRPr="00263A0E">
        <w:rPr>
          <w:rFonts w:ascii="Times New Roman" w:hAnsi="Times New Roman" w:cs="Times New Roman"/>
          <w:sz w:val="24"/>
          <w:szCs w:val="24"/>
          <w:lang w:val="en-US"/>
        </w:rPr>
        <w:t xml:space="preserve"> </w:t>
      </w:r>
      <w:r w:rsidR="00BE4894" w:rsidRPr="00263A0E">
        <w:rPr>
          <w:rFonts w:ascii="Times New Roman" w:hAnsi="Times New Roman" w:cs="Times New Roman"/>
          <w:sz w:val="24"/>
          <w:szCs w:val="24"/>
          <w:lang w:val="en-US"/>
        </w:rPr>
        <w:t>provid</w:t>
      </w:r>
      <w:r w:rsidR="009D2F41" w:rsidRPr="00263A0E">
        <w:rPr>
          <w:rFonts w:ascii="Times New Roman" w:hAnsi="Times New Roman" w:cs="Times New Roman"/>
          <w:sz w:val="24"/>
          <w:szCs w:val="24"/>
          <w:lang w:val="en-US"/>
        </w:rPr>
        <w:t xml:space="preserve">es that </w:t>
      </w:r>
      <w:r w:rsidR="00BE4894" w:rsidRPr="00263A0E">
        <w:rPr>
          <w:rFonts w:ascii="Times New Roman" w:hAnsi="Times New Roman" w:cs="Times New Roman"/>
          <w:sz w:val="24"/>
          <w:szCs w:val="24"/>
          <w:lang w:val="en-US"/>
        </w:rPr>
        <w:t>all</w:t>
      </w:r>
      <w:r w:rsidR="009D2F41" w:rsidRPr="00263A0E">
        <w:rPr>
          <w:rFonts w:ascii="Times New Roman" w:hAnsi="Times New Roman" w:cs="Times New Roman"/>
          <w:sz w:val="24"/>
          <w:szCs w:val="24"/>
          <w:lang w:val="en-US"/>
        </w:rPr>
        <w:t xml:space="preserve"> asset</w:t>
      </w:r>
      <w:r w:rsidR="00BE4894" w:rsidRPr="00263A0E">
        <w:rPr>
          <w:rFonts w:ascii="Times New Roman" w:hAnsi="Times New Roman" w:cs="Times New Roman"/>
          <w:sz w:val="24"/>
          <w:szCs w:val="24"/>
          <w:lang w:val="en-US"/>
        </w:rPr>
        <w:t>s</w:t>
      </w:r>
      <w:r w:rsidR="009D2F41" w:rsidRPr="00263A0E">
        <w:rPr>
          <w:rFonts w:ascii="Times New Roman" w:hAnsi="Times New Roman" w:cs="Times New Roman"/>
          <w:sz w:val="24"/>
          <w:szCs w:val="24"/>
          <w:lang w:val="en-US"/>
        </w:rPr>
        <w:t xml:space="preserve"> </w:t>
      </w:r>
      <w:r w:rsidR="00BE4894" w:rsidRPr="00263A0E">
        <w:rPr>
          <w:rFonts w:ascii="Times New Roman" w:hAnsi="Times New Roman" w:cs="Times New Roman"/>
          <w:sz w:val="24"/>
          <w:szCs w:val="24"/>
          <w:lang w:val="en-US"/>
        </w:rPr>
        <w:t>and</w:t>
      </w:r>
      <w:r w:rsidR="00D32998" w:rsidRPr="00263A0E">
        <w:rPr>
          <w:rFonts w:ascii="Times New Roman" w:hAnsi="Times New Roman" w:cs="Times New Roman"/>
          <w:sz w:val="24"/>
          <w:szCs w:val="24"/>
          <w:lang w:val="en-US"/>
        </w:rPr>
        <w:t xml:space="preserve"> liabilit</w:t>
      </w:r>
      <w:r w:rsidR="00BE4894" w:rsidRPr="00263A0E">
        <w:rPr>
          <w:rFonts w:ascii="Times New Roman" w:hAnsi="Times New Roman" w:cs="Times New Roman"/>
          <w:sz w:val="24"/>
          <w:szCs w:val="24"/>
          <w:lang w:val="en-US"/>
        </w:rPr>
        <w:t>ies</w:t>
      </w:r>
      <w:r w:rsidR="00E26B54" w:rsidRPr="00263A0E">
        <w:rPr>
          <w:rFonts w:ascii="Times New Roman" w:hAnsi="Times New Roman" w:cs="Times New Roman"/>
          <w:sz w:val="24"/>
          <w:szCs w:val="24"/>
          <w:lang w:val="en-US"/>
        </w:rPr>
        <w:t xml:space="preserve"> that were valued and expressed in United States dollars immediately before the effective date </w:t>
      </w:r>
      <w:r w:rsidR="00D32998" w:rsidRPr="00263A0E">
        <w:rPr>
          <w:rFonts w:ascii="Times New Roman" w:hAnsi="Times New Roman" w:cs="Times New Roman"/>
          <w:sz w:val="24"/>
          <w:szCs w:val="24"/>
          <w:lang w:val="en-US"/>
        </w:rPr>
        <w:t xml:space="preserve">shall “on </w:t>
      </w:r>
      <w:r w:rsidR="00877C06" w:rsidRPr="00263A0E">
        <w:rPr>
          <w:rFonts w:ascii="Times New Roman" w:hAnsi="Times New Roman" w:cs="Times New Roman"/>
          <w:sz w:val="24"/>
          <w:szCs w:val="24"/>
          <w:lang w:val="en-US"/>
        </w:rPr>
        <w:t>and</w:t>
      </w:r>
      <w:r w:rsidR="00D32998" w:rsidRPr="00263A0E">
        <w:rPr>
          <w:rFonts w:ascii="Times New Roman" w:hAnsi="Times New Roman" w:cs="Times New Roman"/>
          <w:sz w:val="24"/>
          <w:szCs w:val="24"/>
          <w:lang w:val="en-US"/>
        </w:rPr>
        <w:t xml:space="preserve"> after”</w:t>
      </w:r>
      <w:r w:rsidR="00877C06" w:rsidRPr="00263A0E">
        <w:rPr>
          <w:rFonts w:ascii="Times New Roman" w:hAnsi="Times New Roman" w:cs="Times New Roman"/>
          <w:sz w:val="24"/>
          <w:szCs w:val="24"/>
          <w:lang w:val="en-US"/>
        </w:rPr>
        <w:t xml:space="preserve"> the effective date</w:t>
      </w:r>
      <w:r w:rsidR="00D32998" w:rsidRPr="00263A0E">
        <w:rPr>
          <w:rFonts w:ascii="Times New Roman" w:hAnsi="Times New Roman" w:cs="Times New Roman"/>
          <w:sz w:val="24"/>
          <w:szCs w:val="24"/>
          <w:lang w:val="en-US"/>
        </w:rPr>
        <w:t xml:space="preserve"> be deemed to be </w:t>
      </w:r>
      <w:r w:rsidR="00877C06" w:rsidRPr="00263A0E">
        <w:rPr>
          <w:rFonts w:ascii="Times New Roman" w:hAnsi="Times New Roman" w:cs="Times New Roman"/>
          <w:sz w:val="24"/>
          <w:szCs w:val="24"/>
          <w:lang w:val="en-US"/>
        </w:rPr>
        <w:t>value</w:t>
      </w:r>
      <w:r w:rsidR="00900C87" w:rsidRPr="00263A0E">
        <w:rPr>
          <w:rFonts w:ascii="Times New Roman" w:hAnsi="Times New Roman" w:cs="Times New Roman"/>
          <w:sz w:val="24"/>
          <w:szCs w:val="24"/>
          <w:lang w:val="en-US"/>
        </w:rPr>
        <w:t>s</w:t>
      </w:r>
      <w:r w:rsidR="00131526" w:rsidRPr="00263A0E">
        <w:rPr>
          <w:rFonts w:ascii="Times New Roman" w:hAnsi="Times New Roman" w:cs="Times New Roman"/>
          <w:sz w:val="24"/>
          <w:szCs w:val="24"/>
          <w:lang w:val="en-US"/>
        </w:rPr>
        <w:t xml:space="preserve"> in RTGS d</w:t>
      </w:r>
      <w:r w:rsidR="00D32998" w:rsidRPr="00263A0E">
        <w:rPr>
          <w:rFonts w:ascii="Times New Roman" w:hAnsi="Times New Roman" w:cs="Times New Roman"/>
          <w:sz w:val="24"/>
          <w:szCs w:val="24"/>
          <w:lang w:val="en-US"/>
        </w:rPr>
        <w:t>ollars</w:t>
      </w:r>
      <w:r w:rsidR="00E26B54" w:rsidRPr="00263A0E">
        <w:rPr>
          <w:rFonts w:ascii="Times New Roman" w:hAnsi="Times New Roman" w:cs="Times New Roman"/>
          <w:sz w:val="24"/>
          <w:szCs w:val="24"/>
          <w:lang w:val="en-US"/>
        </w:rPr>
        <w:t xml:space="preserve"> at a rate of one-to-one to the United States dollar</w:t>
      </w:r>
      <w:r w:rsidR="00D32998" w:rsidRPr="00263A0E">
        <w:rPr>
          <w:rFonts w:ascii="Times New Roman" w:hAnsi="Times New Roman" w:cs="Times New Roman"/>
          <w:sz w:val="24"/>
          <w:szCs w:val="24"/>
          <w:lang w:val="en-US"/>
        </w:rPr>
        <w:t xml:space="preserve">. </w:t>
      </w:r>
      <w:r w:rsidR="00E26B54" w:rsidRPr="00263A0E">
        <w:rPr>
          <w:rFonts w:ascii="Times New Roman" w:hAnsi="Times New Roman" w:cs="Times New Roman"/>
          <w:sz w:val="24"/>
          <w:szCs w:val="24"/>
          <w:lang w:val="en-US"/>
        </w:rPr>
        <w:t>The word used is “values” and not “valued”.</w:t>
      </w:r>
      <w:r w:rsidR="000A5368" w:rsidRPr="00263A0E">
        <w:rPr>
          <w:rFonts w:ascii="Times New Roman" w:hAnsi="Times New Roman" w:cs="Times New Roman"/>
          <w:sz w:val="24"/>
          <w:szCs w:val="24"/>
          <w:lang w:val="en-US"/>
        </w:rPr>
        <w:t xml:space="preserve"> </w:t>
      </w:r>
      <w:r w:rsidR="00E401FF" w:rsidRPr="00263A0E">
        <w:rPr>
          <w:rFonts w:ascii="Times New Roman" w:hAnsi="Times New Roman" w:cs="Times New Roman"/>
          <w:sz w:val="24"/>
          <w:szCs w:val="24"/>
          <w:lang w:val="en-US"/>
        </w:rPr>
        <w:t xml:space="preserve">“Values” and “valued” are two different concepts. The former presents a notion of a set value which remains even where it is subjected to a certain conversion. The latter, on the other hand, suggests a value which can be changed according to the circumstances under which the value is being applied. </w:t>
      </w:r>
    </w:p>
    <w:p w:rsidR="00E401FF" w:rsidRPr="00263A0E" w:rsidRDefault="00E401FF" w:rsidP="00E401FF">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 xml:space="preserve">The values referred to in s 4(1)(d) of S.I. 33/19 show that after a one-to-one conversion the RTGS </w:t>
      </w:r>
      <w:r w:rsidR="00131526" w:rsidRPr="00263A0E">
        <w:rPr>
          <w:rFonts w:ascii="Times New Roman" w:hAnsi="Times New Roman" w:cs="Times New Roman"/>
          <w:sz w:val="24"/>
          <w:szCs w:val="24"/>
          <w:lang w:val="en-US"/>
        </w:rPr>
        <w:t>d</w:t>
      </w:r>
      <w:r w:rsidRPr="00263A0E">
        <w:rPr>
          <w:rFonts w:ascii="Times New Roman" w:hAnsi="Times New Roman" w:cs="Times New Roman"/>
          <w:sz w:val="24"/>
          <w:szCs w:val="24"/>
          <w:lang w:val="en-US"/>
        </w:rPr>
        <w:t xml:space="preserve">ollar takes the value and character of the United States </w:t>
      </w:r>
      <w:r w:rsidR="00131526" w:rsidRPr="00263A0E">
        <w:rPr>
          <w:rFonts w:ascii="Times New Roman" w:hAnsi="Times New Roman" w:cs="Times New Roman"/>
          <w:sz w:val="24"/>
          <w:szCs w:val="24"/>
          <w:lang w:val="en-US"/>
        </w:rPr>
        <w:t>d</w:t>
      </w:r>
      <w:r w:rsidRPr="00263A0E">
        <w:rPr>
          <w:rFonts w:ascii="Times New Roman" w:hAnsi="Times New Roman" w:cs="Times New Roman"/>
          <w:sz w:val="24"/>
          <w:szCs w:val="24"/>
          <w:lang w:val="en-US"/>
        </w:rPr>
        <w:t>ollar.</w:t>
      </w:r>
    </w:p>
    <w:p w:rsidR="009D2F41" w:rsidRPr="00263A0E" w:rsidRDefault="00D32998" w:rsidP="00EC02D5">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The</w:t>
      </w:r>
      <w:r w:rsidR="00EC02D5" w:rsidRPr="00263A0E">
        <w:rPr>
          <w:rFonts w:ascii="Times New Roman" w:hAnsi="Times New Roman" w:cs="Times New Roman"/>
          <w:sz w:val="24"/>
          <w:szCs w:val="24"/>
          <w:lang w:val="en-US"/>
        </w:rPr>
        <w:t xml:space="preserve"> effect of the phrase</w:t>
      </w:r>
      <w:r w:rsidR="00E90E05" w:rsidRPr="00263A0E">
        <w:rPr>
          <w:rFonts w:ascii="Times New Roman" w:hAnsi="Times New Roman" w:cs="Times New Roman"/>
          <w:sz w:val="24"/>
          <w:szCs w:val="24"/>
          <w:lang w:val="en-US"/>
        </w:rPr>
        <w:t xml:space="preserve"> “on </w:t>
      </w:r>
      <w:r w:rsidR="00877C06" w:rsidRPr="00263A0E">
        <w:rPr>
          <w:rFonts w:ascii="Times New Roman" w:hAnsi="Times New Roman" w:cs="Times New Roman"/>
          <w:sz w:val="24"/>
          <w:szCs w:val="24"/>
          <w:lang w:val="en-US"/>
        </w:rPr>
        <w:t>and</w:t>
      </w:r>
      <w:r w:rsidR="00E90E05" w:rsidRPr="00263A0E">
        <w:rPr>
          <w:rFonts w:ascii="Times New Roman" w:hAnsi="Times New Roman" w:cs="Times New Roman"/>
          <w:sz w:val="24"/>
          <w:szCs w:val="24"/>
          <w:lang w:val="en-US"/>
        </w:rPr>
        <w:t xml:space="preserve"> after” </w:t>
      </w:r>
      <w:r w:rsidR="00EC02D5" w:rsidRPr="00263A0E">
        <w:rPr>
          <w:rFonts w:ascii="Times New Roman" w:hAnsi="Times New Roman" w:cs="Times New Roman"/>
          <w:sz w:val="24"/>
          <w:szCs w:val="24"/>
          <w:lang w:val="en-US"/>
        </w:rPr>
        <w:t xml:space="preserve">is that the conversion of the values of “all assets and liabilities” which were valued and expressed in United States dollars immediately before the effective date to values in RTGS </w:t>
      </w:r>
      <w:r w:rsidR="00D10BCB" w:rsidRPr="00263A0E">
        <w:rPr>
          <w:rFonts w:ascii="Times New Roman" w:hAnsi="Times New Roman" w:cs="Times New Roman"/>
          <w:sz w:val="24"/>
          <w:szCs w:val="24"/>
          <w:lang w:val="en-US"/>
        </w:rPr>
        <w:t xml:space="preserve">dollars </w:t>
      </w:r>
      <w:r w:rsidR="00EC02D5" w:rsidRPr="00263A0E">
        <w:rPr>
          <w:rFonts w:ascii="Times New Roman" w:hAnsi="Times New Roman" w:cs="Times New Roman"/>
          <w:sz w:val="24"/>
          <w:szCs w:val="24"/>
          <w:lang w:val="en-US"/>
        </w:rPr>
        <w:t xml:space="preserve">at a rate of </w:t>
      </w:r>
      <w:r w:rsidR="00A111C0" w:rsidRPr="00263A0E">
        <w:rPr>
          <w:rFonts w:ascii="Times New Roman" w:hAnsi="Times New Roman" w:cs="Times New Roman"/>
          <w:sz w:val="24"/>
          <w:szCs w:val="24"/>
        </w:rPr>
        <w:t xml:space="preserve">one United States dollar to one RTGS </w:t>
      </w:r>
      <w:r w:rsidR="00A111C0" w:rsidRPr="00263A0E">
        <w:rPr>
          <w:rFonts w:ascii="Times New Roman" w:hAnsi="Times New Roman" w:cs="Times New Roman"/>
          <w:sz w:val="24"/>
          <w:szCs w:val="24"/>
        </w:rPr>
        <w:lastRenderedPageBreak/>
        <w:t>dollar</w:t>
      </w:r>
      <w:r w:rsidR="00A111C0" w:rsidRPr="00263A0E">
        <w:rPr>
          <w:rFonts w:ascii="Times New Roman" w:hAnsi="Times New Roman" w:cs="Times New Roman"/>
          <w:sz w:val="24"/>
          <w:szCs w:val="24"/>
          <w:lang w:val="en-US"/>
        </w:rPr>
        <w:t xml:space="preserve"> </w:t>
      </w:r>
      <w:r w:rsidR="00EC02D5" w:rsidRPr="00263A0E">
        <w:rPr>
          <w:rFonts w:ascii="Times New Roman" w:hAnsi="Times New Roman" w:cs="Times New Roman"/>
          <w:sz w:val="24"/>
          <w:szCs w:val="24"/>
          <w:lang w:val="en-US"/>
        </w:rPr>
        <w:t xml:space="preserve">would apply at the time the value of the asset or liability is liquidated or discharged. </w:t>
      </w:r>
      <w:r w:rsidR="00E90E05" w:rsidRPr="00263A0E">
        <w:rPr>
          <w:rFonts w:ascii="Times New Roman" w:hAnsi="Times New Roman" w:cs="Times New Roman"/>
          <w:sz w:val="24"/>
          <w:szCs w:val="24"/>
          <w:lang w:val="en-US"/>
        </w:rPr>
        <w:t xml:space="preserve">Assets </w:t>
      </w:r>
      <w:r w:rsidR="009D2F41" w:rsidRPr="00263A0E">
        <w:rPr>
          <w:rFonts w:ascii="Times New Roman" w:hAnsi="Times New Roman" w:cs="Times New Roman"/>
          <w:sz w:val="24"/>
          <w:szCs w:val="24"/>
          <w:lang w:val="en-US"/>
        </w:rPr>
        <w:t>and liabilities c</w:t>
      </w:r>
      <w:r w:rsidR="000A5368" w:rsidRPr="00263A0E">
        <w:rPr>
          <w:rFonts w:ascii="Times New Roman" w:hAnsi="Times New Roman" w:cs="Times New Roman"/>
          <w:sz w:val="24"/>
          <w:szCs w:val="24"/>
          <w:lang w:val="en-US"/>
        </w:rPr>
        <w:t>overe</w:t>
      </w:r>
      <w:r w:rsidR="009D2F41" w:rsidRPr="00263A0E">
        <w:rPr>
          <w:rFonts w:ascii="Times New Roman" w:hAnsi="Times New Roman" w:cs="Times New Roman"/>
          <w:sz w:val="24"/>
          <w:szCs w:val="24"/>
          <w:lang w:val="en-US"/>
        </w:rPr>
        <w:t>d by s</w:t>
      </w:r>
      <w:r w:rsidR="00877C06" w:rsidRPr="00263A0E">
        <w:rPr>
          <w:rFonts w:ascii="Times New Roman" w:hAnsi="Times New Roman" w:cs="Times New Roman"/>
          <w:sz w:val="24"/>
          <w:szCs w:val="24"/>
          <w:lang w:val="en-US"/>
        </w:rPr>
        <w:t> </w:t>
      </w:r>
      <w:r w:rsidR="00E90E05" w:rsidRPr="00263A0E">
        <w:rPr>
          <w:rFonts w:ascii="Times New Roman" w:hAnsi="Times New Roman" w:cs="Times New Roman"/>
          <w:sz w:val="24"/>
          <w:szCs w:val="24"/>
          <w:lang w:val="en-US"/>
        </w:rPr>
        <w:t>4(1)(d)</w:t>
      </w:r>
      <w:r w:rsidR="00001463" w:rsidRPr="00263A0E">
        <w:rPr>
          <w:rFonts w:ascii="Times New Roman" w:hAnsi="Times New Roman" w:cs="Times New Roman"/>
          <w:color w:val="FF0000"/>
          <w:sz w:val="24"/>
          <w:szCs w:val="24"/>
          <w:lang w:val="en-US"/>
        </w:rPr>
        <w:t xml:space="preserve"> </w:t>
      </w:r>
      <w:r w:rsidR="00001463" w:rsidRPr="00263A0E">
        <w:rPr>
          <w:rFonts w:ascii="Times New Roman" w:hAnsi="Times New Roman" w:cs="Times New Roman"/>
          <w:sz w:val="24"/>
          <w:szCs w:val="24"/>
          <w:lang w:val="en-US"/>
        </w:rPr>
        <w:t>of S.I. 33/19</w:t>
      </w:r>
      <w:r w:rsidR="00E90E05" w:rsidRPr="00263A0E">
        <w:rPr>
          <w:rFonts w:ascii="Times New Roman" w:hAnsi="Times New Roman" w:cs="Times New Roman"/>
          <w:sz w:val="24"/>
          <w:szCs w:val="24"/>
          <w:lang w:val="en-US"/>
        </w:rPr>
        <w:t xml:space="preserve"> are of a </w:t>
      </w:r>
      <w:r w:rsidR="00E90E05" w:rsidRPr="00263A0E">
        <w:rPr>
          <w:rFonts w:ascii="Times New Roman" w:hAnsi="Times New Roman" w:cs="Times New Roman"/>
          <w:i/>
          <w:sz w:val="24"/>
          <w:szCs w:val="24"/>
          <w:lang w:val="en-US"/>
        </w:rPr>
        <w:t>sui</w:t>
      </w:r>
      <w:r w:rsidR="00EC02D5" w:rsidRPr="00263A0E">
        <w:rPr>
          <w:rFonts w:ascii="Times New Roman" w:hAnsi="Times New Roman" w:cs="Times New Roman"/>
          <w:i/>
          <w:sz w:val="24"/>
          <w:szCs w:val="24"/>
          <w:lang w:val="en-US"/>
        </w:rPr>
        <w:t> </w:t>
      </w:r>
      <w:r w:rsidR="00E90E05" w:rsidRPr="00263A0E">
        <w:rPr>
          <w:rFonts w:ascii="Times New Roman" w:hAnsi="Times New Roman" w:cs="Times New Roman"/>
          <w:i/>
          <w:sz w:val="24"/>
          <w:szCs w:val="24"/>
          <w:lang w:val="en-US"/>
        </w:rPr>
        <w:t>generis</w:t>
      </w:r>
      <w:r w:rsidR="00E90E05" w:rsidRPr="00263A0E">
        <w:rPr>
          <w:rFonts w:ascii="Times New Roman" w:hAnsi="Times New Roman" w:cs="Times New Roman"/>
          <w:sz w:val="24"/>
          <w:szCs w:val="24"/>
          <w:lang w:val="en-US"/>
        </w:rPr>
        <w:t xml:space="preserve"> nature</w:t>
      </w:r>
      <w:r w:rsidR="000A5368" w:rsidRPr="00263A0E">
        <w:rPr>
          <w:rFonts w:ascii="Times New Roman" w:hAnsi="Times New Roman" w:cs="Times New Roman"/>
          <w:sz w:val="24"/>
          <w:szCs w:val="24"/>
          <w:lang w:val="en-US"/>
        </w:rPr>
        <w:t>. They</w:t>
      </w:r>
      <w:r w:rsidR="009D2F41" w:rsidRPr="00263A0E">
        <w:rPr>
          <w:rFonts w:ascii="Times New Roman" w:hAnsi="Times New Roman" w:cs="Times New Roman"/>
          <w:sz w:val="24"/>
          <w:szCs w:val="24"/>
          <w:lang w:val="en-US"/>
        </w:rPr>
        <w:t xml:space="preserve"> accrue</w:t>
      </w:r>
      <w:r w:rsidR="00E90E05" w:rsidRPr="00263A0E">
        <w:rPr>
          <w:rFonts w:ascii="Times New Roman" w:hAnsi="Times New Roman" w:cs="Times New Roman"/>
          <w:sz w:val="24"/>
          <w:szCs w:val="24"/>
          <w:lang w:val="en-US"/>
        </w:rPr>
        <w:t xml:space="preserve"> immediately before the effective date and continue to </w:t>
      </w:r>
      <w:r w:rsidR="00EC02D5" w:rsidRPr="00263A0E">
        <w:rPr>
          <w:rFonts w:ascii="Times New Roman" w:hAnsi="Times New Roman" w:cs="Times New Roman"/>
          <w:sz w:val="24"/>
          <w:szCs w:val="24"/>
          <w:lang w:val="en-US"/>
        </w:rPr>
        <w:t>exist after the effective date.</w:t>
      </w:r>
    </w:p>
    <w:p w:rsidR="005223C3" w:rsidRPr="00263A0E" w:rsidRDefault="005223C3" w:rsidP="00434B17">
      <w:pPr>
        <w:spacing w:line="480" w:lineRule="auto"/>
        <w:jc w:val="both"/>
        <w:rPr>
          <w:rFonts w:ascii="Times New Roman" w:hAnsi="Times New Roman" w:cs="Times New Roman"/>
          <w:b/>
          <w:sz w:val="24"/>
          <w:szCs w:val="24"/>
          <w:u w:val="single"/>
          <w:lang w:val="en-US"/>
        </w:rPr>
      </w:pPr>
      <w:r w:rsidRPr="00263A0E">
        <w:rPr>
          <w:rFonts w:ascii="Times New Roman" w:hAnsi="Times New Roman" w:cs="Times New Roman"/>
          <w:b/>
          <w:sz w:val="24"/>
          <w:szCs w:val="24"/>
          <w:u w:val="single"/>
          <w:lang w:val="en-US"/>
        </w:rPr>
        <w:t>EXCHANGE RATE</w:t>
      </w:r>
    </w:p>
    <w:p w:rsidR="005223C3" w:rsidRPr="00263A0E" w:rsidRDefault="005223C3" w:rsidP="00434B17">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r>
      <w:r w:rsidR="00173354" w:rsidRPr="00263A0E">
        <w:rPr>
          <w:rFonts w:ascii="Times New Roman" w:hAnsi="Times New Roman" w:cs="Times New Roman"/>
          <w:sz w:val="24"/>
          <w:szCs w:val="24"/>
          <w:lang w:val="en-US"/>
        </w:rPr>
        <w:t>Counsel</w:t>
      </w:r>
      <w:r w:rsidRPr="00263A0E">
        <w:rPr>
          <w:rFonts w:ascii="Times New Roman" w:hAnsi="Times New Roman" w:cs="Times New Roman"/>
          <w:sz w:val="24"/>
          <w:szCs w:val="24"/>
          <w:lang w:val="en-US"/>
        </w:rPr>
        <w:t xml:space="preserve"> for the </w:t>
      </w:r>
      <w:r w:rsidR="009A22DF" w:rsidRPr="00263A0E">
        <w:rPr>
          <w:rFonts w:ascii="Times New Roman" w:hAnsi="Times New Roman" w:cs="Times New Roman"/>
          <w:sz w:val="24"/>
          <w:szCs w:val="24"/>
          <w:lang w:val="en-US"/>
        </w:rPr>
        <w:t>first</w:t>
      </w:r>
      <w:r w:rsidRPr="00263A0E">
        <w:rPr>
          <w:rFonts w:ascii="Times New Roman" w:hAnsi="Times New Roman" w:cs="Times New Roman"/>
          <w:sz w:val="24"/>
          <w:szCs w:val="24"/>
          <w:lang w:val="en-US"/>
        </w:rPr>
        <w:t xml:space="preserve"> respondent submitted that</w:t>
      </w:r>
      <w:r w:rsidR="00EB4DA9"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in interpreting </w:t>
      </w:r>
      <w:r w:rsidR="00EB4DA9" w:rsidRPr="00263A0E">
        <w:rPr>
          <w:rFonts w:ascii="Times New Roman" w:hAnsi="Times New Roman" w:cs="Times New Roman"/>
          <w:sz w:val="24"/>
          <w:szCs w:val="24"/>
          <w:lang w:val="en-US"/>
        </w:rPr>
        <w:t xml:space="preserve">S.I. 33/19, </w:t>
      </w:r>
      <w:r w:rsidRPr="00263A0E">
        <w:rPr>
          <w:rFonts w:ascii="Times New Roman" w:hAnsi="Times New Roman" w:cs="Times New Roman"/>
          <w:sz w:val="24"/>
          <w:szCs w:val="24"/>
          <w:lang w:val="en-US"/>
        </w:rPr>
        <w:t xml:space="preserve">the Court should have regard to the </w:t>
      </w:r>
      <w:r w:rsidR="00EB4DA9" w:rsidRPr="00263A0E">
        <w:rPr>
          <w:rFonts w:ascii="Times New Roman" w:hAnsi="Times New Roman" w:cs="Times New Roman"/>
          <w:sz w:val="24"/>
          <w:szCs w:val="24"/>
          <w:lang w:val="en-US"/>
        </w:rPr>
        <w:t xml:space="preserve">principle </w:t>
      </w:r>
      <w:r w:rsidRPr="00263A0E">
        <w:rPr>
          <w:rFonts w:ascii="Times New Roman" w:hAnsi="Times New Roman" w:cs="Times New Roman"/>
          <w:sz w:val="24"/>
          <w:szCs w:val="24"/>
          <w:lang w:val="en-US"/>
        </w:rPr>
        <w:t>of par</w:t>
      </w:r>
      <w:r w:rsidR="005D4406" w:rsidRPr="00263A0E">
        <w:rPr>
          <w:rFonts w:ascii="Times New Roman" w:hAnsi="Times New Roman" w:cs="Times New Roman"/>
          <w:sz w:val="24"/>
          <w:szCs w:val="24"/>
          <w:lang w:val="en-US"/>
        </w:rPr>
        <w:t>ity. Counsel further enjoined the</w:t>
      </w:r>
      <w:r w:rsidRPr="00263A0E">
        <w:rPr>
          <w:rFonts w:ascii="Times New Roman" w:hAnsi="Times New Roman" w:cs="Times New Roman"/>
          <w:sz w:val="24"/>
          <w:szCs w:val="24"/>
          <w:lang w:val="en-US"/>
        </w:rPr>
        <w:t xml:space="preserve"> Court to ha</w:t>
      </w:r>
      <w:r w:rsidR="00173354" w:rsidRPr="00263A0E">
        <w:rPr>
          <w:rFonts w:ascii="Times New Roman" w:hAnsi="Times New Roman" w:cs="Times New Roman"/>
          <w:sz w:val="24"/>
          <w:szCs w:val="24"/>
          <w:lang w:val="en-US"/>
        </w:rPr>
        <w:t>ve regard to the fact that a jud</w:t>
      </w:r>
      <w:r w:rsidRPr="00263A0E">
        <w:rPr>
          <w:rFonts w:ascii="Times New Roman" w:hAnsi="Times New Roman" w:cs="Times New Roman"/>
          <w:sz w:val="24"/>
          <w:szCs w:val="24"/>
          <w:lang w:val="en-US"/>
        </w:rPr>
        <w:t xml:space="preserve">gment is a judicial fact that results from </w:t>
      </w:r>
      <w:r w:rsidR="00EB4DA9" w:rsidRPr="00263A0E">
        <w:rPr>
          <w:rFonts w:ascii="Times New Roman" w:hAnsi="Times New Roman" w:cs="Times New Roman"/>
          <w:sz w:val="24"/>
          <w:szCs w:val="24"/>
          <w:lang w:val="en-US"/>
        </w:rPr>
        <w:t>adjudication. The</w:t>
      </w:r>
      <w:r w:rsidRPr="00263A0E">
        <w:rPr>
          <w:rFonts w:ascii="Times New Roman" w:hAnsi="Times New Roman" w:cs="Times New Roman"/>
          <w:sz w:val="24"/>
          <w:szCs w:val="24"/>
          <w:lang w:val="en-US"/>
        </w:rPr>
        <w:t xml:space="preserve"> </w:t>
      </w:r>
      <w:r w:rsidR="000A5368" w:rsidRPr="00263A0E">
        <w:rPr>
          <w:rFonts w:ascii="Times New Roman" w:hAnsi="Times New Roman" w:cs="Times New Roman"/>
          <w:sz w:val="24"/>
          <w:szCs w:val="24"/>
          <w:lang w:val="en-US"/>
        </w:rPr>
        <w:t>contention was that</w:t>
      </w:r>
      <w:r w:rsidR="00EB4DA9"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in interpreting the </w:t>
      </w:r>
      <w:r w:rsidR="000A5368" w:rsidRPr="00263A0E">
        <w:rPr>
          <w:rFonts w:ascii="Times New Roman" w:hAnsi="Times New Roman" w:cs="Times New Roman"/>
          <w:sz w:val="24"/>
          <w:szCs w:val="24"/>
          <w:lang w:val="en-US"/>
        </w:rPr>
        <w:t>statute</w:t>
      </w:r>
      <w:r w:rsidR="00EB4DA9"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w:t>
      </w:r>
      <w:r w:rsidR="000A5368" w:rsidRPr="00263A0E">
        <w:rPr>
          <w:rFonts w:ascii="Times New Roman" w:hAnsi="Times New Roman" w:cs="Times New Roman"/>
          <w:sz w:val="24"/>
          <w:szCs w:val="24"/>
          <w:lang w:val="en-US"/>
        </w:rPr>
        <w:t xml:space="preserve">the Court </w:t>
      </w:r>
      <w:r w:rsidRPr="00263A0E">
        <w:rPr>
          <w:rFonts w:ascii="Times New Roman" w:hAnsi="Times New Roman" w:cs="Times New Roman"/>
          <w:sz w:val="24"/>
          <w:szCs w:val="24"/>
          <w:lang w:val="en-US"/>
        </w:rPr>
        <w:t xml:space="preserve">ought to place the </w:t>
      </w:r>
      <w:r w:rsidR="009A22DF" w:rsidRPr="00263A0E">
        <w:rPr>
          <w:rFonts w:ascii="Times New Roman" w:hAnsi="Times New Roman" w:cs="Times New Roman"/>
          <w:sz w:val="24"/>
          <w:szCs w:val="24"/>
          <w:lang w:val="en-US"/>
        </w:rPr>
        <w:t>first</w:t>
      </w:r>
      <w:r w:rsidRPr="00263A0E">
        <w:rPr>
          <w:rFonts w:ascii="Times New Roman" w:hAnsi="Times New Roman" w:cs="Times New Roman"/>
          <w:sz w:val="24"/>
          <w:szCs w:val="24"/>
          <w:lang w:val="en-US"/>
        </w:rPr>
        <w:t xml:space="preserve"> respondent in</w:t>
      </w:r>
      <w:r w:rsidR="00DF4CD6" w:rsidRPr="00263A0E">
        <w:rPr>
          <w:rFonts w:ascii="Times New Roman" w:hAnsi="Times New Roman" w:cs="Times New Roman"/>
          <w:sz w:val="24"/>
          <w:szCs w:val="24"/>
          <w:lang w:val="en-US"/>
        </w:rPr>
        <w:t xml:space="preserve"> the position it would have </w:t>
      </w:r>
      <w:r w:rsidR="00EB4DA9" w:rsidRPr="00263A0E">
        <w:rPr>
          <w:rFonts w:ascii="Times New Roman" w:hAnsi="Times New Roman" w:cs="Times New Roman"/>
          <w:sz w:val="24"/>
          <w:szCs w:val="24"/>
          <w:lang w:val="en-US"/>
        </w:rPr>
        <w:t>been in</w:t>
      </w:r>
      <w:r w:rsidRPr="00263A0E">
        <w:rPr>
          <w:rFonts w:ascii="Times New Roman" w:hAnsi="Times New Roman" w:cs="Times New Roman"/>
          <w:sz w:val="24"/>
          <w:szCs w:val="24"/>
          <w:lang w:val="en-US"/>
        </w:rPr>
        <w:t xml:space="preserve"> had </w:t>
      </w:r>
      <w:r w:rsidR="00EB4DA9" w:rsidRPr="00263A0E">
        <w:rPr>
          <w:rFonts w:ascii="Times New Roman" w:hAnsi="Times New Roman" w:cs="Times New Roman"/>
          <w:sz w:val="24"/>
          <w:szCs w:val="24"/>
          <w:lang w:val="en-US"/>
        </w:rPr>
        <w:t>S.I. 33/19</w:t>
      </w:r>
      <w:r w:rsidRPr="00263A0E">
        <w:rPr>
          <w:rFonts w:ascii="Times New Roman" w:hAnsi="Times New Roman" w:cs="Times New Roman"/>
          <w:sz w:val="24"/>
          <w:szCs w:val="24"/>
          <w:lang w:val="en-US"/>
        </w:rPr>
        <w:t xml:space="preserve"> not been enacted. Counsel </w:t>
      </w:r>
      <w:r w:rsidR="005358DD" w:rsidRPr="00263A0E">
        <w:rPr>
          <w:rFonts w:ascii="Times New Roman" w:hAnsi="Times New Roman" w:cs="Times New Roman"/>
          <w:sz w:val="24"/>
          <w:szCs w:val="24"/>
          <w:lang w:val="en-US"/>
        </w:rPr>
        <w:t xml:space="preserve">also argued that the Statutory Instrument is a bridge between the United States </w:t>
      </w:r>
      <w:r w:rsidR="000C1092" w:rsidRPr="00263A0E">
        <w:rPr>
          <w:rFonts w:ascii="Times New Roman" w:hAnsi="Times New Roman" w:cs="Times New Roman"/>
          <w:sz w:val="24"/>
          <w:szCs w:val="24"/>
          <w:lang w:val="en-US"/>
        </w:rPr>
        <w:t>d</w:t>
      </w:r>
      <w:r w:rsidR="005358DD" w:rsidRPr="00263A0E">
        <w:rPr>
          <w:rFonts w:ascii="Times New Roman" w:hAnsi="Times New Roman" w:cs="Times New Roman"/>
          <w:sz w:val="24"/>
          <w:szCs w:val="24"/>
          <w:lang w:val="en-US"/>
        </w:rPr>
        <w:t xml:space="preserve">ollar and the RTGS </w:t>
      </w:r>
      <w:r w:rsidR="003251E4" w:rsidRPr="00263A0E">
        <w:rPr>
          <w:rFonts w:ascii="Times New Roman" w:hAnsi="Times New Roman" w:cs="Times New Roman"/>
          <w:sz w:val="24"/>
          <w:szCs w:val="24"/>
          <w:lang w:val="en-US"/>
        </w:rPr>
        <w:t>d</w:t>
      </w:r>
      <w:r w:rsidR="005358DD" w:rsidRPr="00263A0E">
        <w:rPr>
          <w:rFonts w:ascii="Times New Roman" w:hAnsi="Times New Roman" w:cs="Times New Roman"/>
          <w:sz w:val="24"/>
          <w:szCs w:val="24"/>
          <w:lang w:val="en-US"/>
        </w:rPr>
        <w:t>ollar and that in that regard the Court ought to have regard to the</w:t>
      </w:r>
      <w:r w:rsidR="00DF4CD6" w:rsidRPr="00263A0E">
        <w:rPr>
          <w:rFonts w:ascii="Times New Roman" w:hAnsi="Times New Roman" w:cs="Times New Roman"/>
          <w:sz w:val="24"/>
          <w:szCs w:val="24"/>
          <w:lang w:val="en-US"/>
        </w:rPr>
        <w:t xml:space="preserve"> Interbank</w:t>
      </w:r>
      <w:r w:rsidR="005358DD" w:rsidRPr="00263A0E">
        <w:rPr>
          <w:rFonts w:ascii="Times New Roman" w:hAnsi="Times New Roman" w:cs="Times New Roman"/>
          <w:sz w:val="24"/>
          <w:szCs w:val="24"/>
          <w:lang w:val="en-US"/>
        </w:rPr>
        <w:t xml:space="preserve"> exchange rate as a means of arriving at parity. </w:t>
      </w:r>
    </w:p>
    <w:p w:rsidR="003C6045" w:rsidRPr="00263A0E" w:rsidRDefault="005358DD" w:rsidP="00434B17">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t xml:space="preserve">The Court finds </w:t>
      </w:r>
      <w:r w:rsidR="000A5368" w:rsidRPr="00263A0E">
        <w:rPr>
          <w:rFonts w:ascii="Times New Roman" w:hAnsi="Times New Roman" w:cs="Times New Roman"/>
          <w:sz w:val="24"/>
          <w:szCs w:val="24"/>
          <w:lang w:val="en-US"/>
        </w:rPr>
        <w:t xml:space="preserve">that </w:t>
      </w:r>
      <w:r w:rsidRPr="00263A0E">
        <w:rPr>
          <w:rFonts w:ascii="Times New Roman" w:hAnsi="Times New Roman" w:cs="Times New Roman"/>
          <w:sz w:val="24"/>
          <w:szCs w:val="24"/>
          <w:lang w:val="en-US"/>
        </w:rPr>
        <w:t>the arguments by cou</w:t>
      </w:r>
      <w:r w:rsidR="00173354" w:rsidRPr="00263A0E">
        <w:rPr>
          <w:rFonts w:ascii="Times New Roman" w:hAnsi="Times New Roman" w:cs="Times New Roman"/>
          <w:sz w:val="24"/>
          <w:szCs w:val="24"/>
          <w:lang w:val="en-US"/>
        </w:rPr>
        <w:t>nsel</w:t>
      </w:r>
      <w:r w:rsidRPr="00263A0E">
        <w:rPr>
          <w:rFonts w:ascii="Times New Roman" w:hAnsi="Times New Roman" w:cs="Times New Roman"/>
          <w:sz w:val="24"/>
          <w:szCs w:val="24"/>
          <w:lang w:val="en-US"/>
        </w:rPr>
        <w:t xml:space="preserve"> </w:t>
      </w:r>
      <w:r w:rsidR="000A5368" w:rsidRPr="00263A0E">
        <w:rPr>
          <w:rFonts w:ascii="Times New Roman" w:hAnsi="Times New Roman" w:cs="Times New Roman"/>
          <w:sz w:val="24"/>
          <w:szCs w:val="24"/>
          <w:lang w:val="en-US"/>
        </w:rPr>
        <w:t xml:space="preserve">are </w:t>
      </w:r>
      <w:r w:rsidRPr="00263A0E">
        <w:rPr>
          <w:rFonts w:ascii="Times New Roman" w:hAnsi="Times New Roman" w:cs="Times New Roman"/>
          <w:sz w:val="24"/>
          <w:szCs w:val="24"/>
          <w:lang w:val="en-US"/>
        </w:rPr>
        <w:t xml:space="preserve">devoid of merit. Counsel would like the Court to believe that a conversion of a foreign </w:t>
      </w:r>
      <w:r w:rsidR="000A5368" w:rsidRPr="00263A0E">
        <w:rPr>
          <w:rFonts w:ascii="Times New Roman" w:hAnsi="Times New Roman" w:cs="Times New Roman"/>
          <w:sz w:val="24"/>
          <w:szCs w:val="24"/>
          <w:lang w:val="en-US"/>
        </w:rPr>
        <w:t>currency</w:t>
      </w:r>
      <w:r w:rsidR="00F2688D" w:rsidRPr="00263A0E">
        <w:rPr>
          <w:rFonts w:ascii="Times New Roman" w:hAnsi="Times New Roman" w:cs="Times New Roman"/>
          <w:sz w:val="24"/>
          <w:szCs w:val="24"/>
          <w:lang w:val="en-US"/>
        </w:rPr>
        <w:t xml:space="preserve"> denomination</w:t>
      </w:r>
      <w:r w:rsidRPr="00263A0E">
        <w:rPr>
          <w:rFonts w:ascii="Times New Roman" w:hAnsi="Times New Roman" w:cs="Times New Roman"/>
          <w:sz w:val="24"/>
          <w:szCs w:val="24"/>
          <w:lang w:val="en-US"/>
        </w:rPr>
        <w:t xml:space="preserve"> to a local </w:t>
      </w:r>
      <w:r w:rsidR="000A5368" w:rsidRPr="00263A0E">
        <w:rPr>
          <w:rFonts w:ascii="Times New Roman" w:hAnsi="Times New Roman" w:cs="Times New Roman"/>
          <w:sz w:val="24"/>
          <w:szCs w:val="24"/>
          <w:lang w:val="en-US"/>
        </w:rPr>
        <w:t xml:space="preserve">currency </w:t>
      </w:r>
      <w:r w:rsidRPr="00263A0E">
        <w:rPr>
          <w:rFonts w:ascii="Times New Roman" w:hAnsi="Times New Roman" w:cs="Times New Roman"/>
          <w:sz w:val="24"/>
          <w:szCs w:val="24"/>
          <w:lang w:val="en-US"/>
        </w:rPr>
        <w:t xml:space="preserve">denomination amounts to a lesser value in the local currency. This reasoning is wrong at law. There can be no parity to talk about once </w:t>
      </w:r>
      <w:r w:rsidR="00EB4DA9" w:rsidRPr="00263A0E">
        <w:rPr>
          <w:rFonts w:ascii="Times New Roman" w:hAnsi="Times New Roman" w:cs="Times New Roman"/>
          <w:sz w:val="24"/>
          <w:szCs w:val="24"/>
          <w:lang w:val="en-US"/>
        </w:rPr>
        <w:t xml:space="preserve">it is accepted </w:t>
      </w:r>
      <w:r w:rsidRPr="00263A0E">
        <w:rPr>
          <w:rFonts w:ascii="Times New Roman" w:hAnsi="Times New Roman" w:cs="Times New Roman"/>
          <w:sz w:val="24"/>
          <w:szCs w:val="24"/>
          <w:lang w:val="en-US"/>
        </w:rPr>
        <w:t xml:space="preserve">that the RTGS </w:t>
      </w:r>
      <w:r w:rsidR="003251E4" w:rsidRPr="00263A0E">
        <w:rPr>
          <w:rFonts w:ascii="Times New Roman" w:hAnsi="Times New Roman" w:cs="Times New Roman"/>
          <w:sz w:val="24"/>
          <w:szCs w:val="24"/>
          <w:lang w:val="en-US"/>
        </w:rPr>
        <w:t>d</w:t>
      </w:r>
      <w:r w:rsidRPr="00263A0E">
        <w:rPr>
          <w:rFonts w:ascii="Times New Roman" w:hAnsi="Times New Roman" w:cs="Times New Roman"/>
          <w:sz w:val="24"/>
          <w:szCs w:val="24"/>
          <w:lang w:val="en-US"/>
        </w:rPr>
        <w:t xml:space="preserve">ollar is a currency denomination with a </w:t>
      </w:r>
      <w:r w:rsidR="00DF4CD6" w:rsidRPr="00263A0E">
        <w:rPr>
          <w:rFonts w:ascii="Times New Roman" w:hAnsi="Times New Roman" w:cs="Times New Roman"/>
          <w:sz w:val="24"/>
          <w:szCs w:val="24"/>
          <w:lang w:val="en-US"/>
        </w:rPr>
        <w:t xml:space="preserve">set legal </w:t>
      </w:r>
      <w:r w:rsidR="009D2F41" w:rsidRPr="00263A0E">
        <w:rPr>
          <w:rFonts w:ascii="Times New Roman" w:hAnsi="Times New Roman" w:cs="Times New Roman"/>
          <w:sz w:val="24"/>
          <w:szCs w:val="24"/>
          <w:lang w:val="en-US"/>
        </w:rPr>
        <w:t>value. It is the legal tender</w:t>
      </w:r>
      <w:r w:rsidRPr="00263A0E">
        <w:rPr>
          <w:rFonts w:ascii="Times New Roman" w:hAnsi="Times New Roman" w:cs="Times New Roman"/>
          <w:sz w:val="24"/>
          <w:szCs w:val="24"/>
          <w:lang w:val="en-US"/>
        </w:rPr>
        <w:t xml:space="preserve"> used in Zimbabwe and as such carries a specific value. </w:t>
      </w:r>
    </w:p>
    <w:p w:rsidR="00DF4CD6" w:rsidRPr="00263A0E" w:rsidRDefault="005358DD" w:rsidP="00E22C6E">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Once a conversion of</w:t>
      </w:r>
      <w:r w:rsidR="000A5368" w:rsidRPr="00263A0E">
        <w:rPr>
          <w:rFonts w:ascii="Times New Roman" w:hAnsi="Times New Roman" w:cs="Times New Roman"/>
          <w:sz w:val="24"/>
          <w:szCs w:val="24"/>
          <w:lang w:val="en-US"/>
        </w:rPr>
        <w:t xml:space="preserve"> the value of</w:t>
      </w:r>
      <w:r w:rsidRPr="00263A0E">
        <w:rPr>
          <w:rFonts w:ascii="Times New Roman" w:hAnsi="Times New Roman" w:cs="Times New Roman"/>
          <w:sz w:val="24"/>
          <w:szCs w:val="24"/>
          <w:lang w:val="en-US"/>
        </w:rPr>
        <w:t xml:space="preserve"> an asset or liability denominated in United States </w:t>
      </w:r>
      <w:r w:rsidR="000C1092" w:rsidRPr="00263A0E">
        <w:rPr>
          <w:rFonts w:ascii="Times New Roman" w:hAnsi="Times New Roman" w:cs="Times New Roman"/>
          <w:sz w:val="24"/>
          <w:szCs w:val="24"/>
          <w:lang w:val="en-US"/>
        </w:rPr>
        <w:t>d</w:t>
      </w:r>
      <w:r w:rsidRPr="00263A0E">
        <w:rPr>
          <w:rFonts w:ascii="Times New Roman" w:hAnsi="Times New Roman" w:cs="Times New Roman"/>
          <w:sz w:val="24"/>
          <w:szCs w:val="24"/>
          <w:lang w:val="en-US"/>
        </w:rPr>
        <w:t xml:space="preserve">ollars is made to the value of RTGS </w:t>
      </w:r>
      <w:r w:rsidR="003251E4" w:rsidRPr="00263A0E">
        <w:rPr>
          <w:rFonts w:ascii="Times New Roman" w:hAnsi="Times New Roman" w:cs="Times New Roman"/>
          <w:sz w:val="24"/>
          <w:szCs w:val="24"/>
          <w:lang w:val="en-US"/>
        </w:rPr>
        <w:t>d</w:t>
      </w:r>
      <w:r w:rsidRPr="00263A0E">
        <w:rPr>
          <w:rFonts w:ascii="Times New Roman" w:hAnsi="Times New Roman" w:cs="Times New Roman"/>
          <w:sz w:val="24"/>
          <w:szCs w:val="24"/>
          <w:lang w:val="en-US"/>
        </w:rPr>
        <w:t>ollars</w:t>
      </w:r>
      <w:r w:rsidR="00EB4DA9" w:rsidRPr="00263A0E">
        <w:rPr>
          <w:rFonts w:ascii="Times New Roman" w:hAnsi="Times New Roman" w:cs="Times New Roman"/>
          <w:sz w:val="24"/>
          <w:szCs w:val="24"/>
          <w:lang w:val="en-US"/>
        </w:rPr>
        <w:t>,</w:t>
      </w:r>
      <w:r w:rsidRPr="00263A0E">
        <w:rPr>
          <w:rFonts w:ascii="Times New Roman" w:hAnsi="Times New Roman" w:cs="Times New Roman"/>
          <w:sz w:val="24"/>
          <w:szCs w:val="24"/>
          <w:lang w:val="en-US"/>
        </w:rPr>
        <w:t xml:space="preserve"> the converted value remains the same</w:t>
      </w:r>
      <w:r w:rsidR="004A2282">
        <w:rPr>
          <w:rFonts w:ascii="Times New Roman" w:hAnsi="Times New Roman" w:cs="Times New Roman"/>
          <w:sz w:val="24"/>
          <w:szCs w:val="24"/>
          <w:lang w:val="en-US"/>
        </w:rPr>
        <w:t xml:space="preserve">, </w:t>
      </w:r>
      <w:r w:rsidR="000F5211">
        <w:rPr>
          <w:rFonts w:ascii="Times New Roman" w:hAnsi="Times New Roman" w:cs="Times New Roman"/>
          <w:sz w:val="24"/>
          <w:szCs w:val="24"/>
          <w:lang w:val="en-US"/>
        </w:rPr>
        <w:t>as</w:t>
      </w:r>
      <w:r w:rsidRPr="00263A0E">
        <w:rPr>
          <w:rFonts w:ascii="Times New Roman" w:hAnsi="Times New Roman" w:cs="Times New Roman"/>
          <w:sz w:val="24"/>
          <w:szCs w:val="24"/>
          <w:lang w:val="en-US"/>
        </w:rPr>
        <w:t xml:space="preserve"> the two different </w:t>
      </w:r>
      <w:r w:rsidR="000A5368" w:rsidRPr="00263A0E">
        <w:rPr>
          <w:rFonts w:ascii="Times New Roman" w:hAnsi="Times New Roman" w:cs="Times New Roman"/>
          <w:sz w:val="24"/>
          <w:szCs w:val="24"/>
          <w:lang w:val="en-US"/>
        </w:rPr>
        <w:t xml:space="preserve">currency </w:t>
      </w:r>
      <w:r w:rsidRPr="00263A0E">
        <w:rPr>
          <w:rFonts w:ascii="Times New Roman" w:hAnsi="Times New Roman" w:cs="Times New Roman"/>
          <w:sz w:val="24"/>
          <w:szCs w:val="24"/>
          <w:lang w:val="en-US"/>
        </w:rPr>
        <w:t>denominations</w:t>
      </w:r>
      <w:r w:rsidR="009D2F41" w:rsidRPr="00263A0E">
        <w:rPr>
          <w:rFonts w:ascii="Times New Roman" w:hAnsi="Times New Roman" w:cs="Times New Roman"/>
          <w:sz w:val="24"/>
          <w:szCs w:val="24"/>
          <w:lang w:val="en-US"/>
        </w:rPr>
        <w:t xml:space="preserve"> both carry value. No exchange rate can be applied </w:t>
      </w:r>
      <w:r w:rsidRPr="00263A0E">
        <w:rPr>
          <w:rFonts w:ascii="Times New Roman" w:hAnsi="Times New Roman" w:cs="Times New Roman"/>
          <w:sz w:val="24"/>
          <w:szCs w:val="24"/>
          <w:lang w:val="en-US"/>
        </w:rPr>
        <w:t xml:space="preserve">as the judgment debt remains a judgment debt with a value after it is converted to the local currency. </w:t>
      </w:r>
      <w:r w:rsidR="009D2F41" w:rsidRPr="00263A0E">
        <w:rPr>
          <w:rFonts w:ascii="Times New Roman" w:hAnsi="Times New Roman" w:cs="Times New Roman"/>
          <w:sz w:val="24"/>
          <w:szCs w:val="24"/>
          <w:lang w:val="en-US"/>
        </w:rPr>
        <w:t>The RTGS</w:t>
      </w:r>
      <w:r w:rsidR="003C6045" w:rsidRPr="00263A0E">
        <w:rPr>
          <w:rFonts w:ascii="Times New Roman" w:hAnsi="Times New Roman" w:cs="Times New Roman"/>
          <w:sz w:val="24"/>
          <w:szCs w:val="24"/>
          <w:lang w:val="en-US"/>
        </w:rPr>
        <w:t xml:space="preserve"> </w:t>
      </w:r>
      <w:r w:rsidR="003251E4" w:rsidRPr="00263A0E">
        <w:rPr>
          <w:rFonts w:ascii="Times New Roman" w:hAnsi="Times New Roman" w:cs="Times New Roman"/>
          <w:sz w:val="24"/>
          <w:szCs w:val="24"/>
          <w:lang w:val="en-US"/>
        </w:rPr>
        <w:t xml:space="preserve">dollar </w:t>
      </w:r>
      <w:r w:rsidR="003C6045" w:rsidRPr="00263A0E">
        <w:rPr>
          <w:rFonts w:ascii="Times New Roman" w:hAnsi="Times New Roman" w:cs="Times New Roman"/>
          <w:sz w:val="24"/>
          <w:szCs w:val="24"/>
          <w:lang w:val="en-US"/>
        </w:rPr>
        <w:t xml:space="preserve">has the value given under the one-to-one rate and it remains on that value even after the effective date. The </w:t>
      </w:r>
      <w:r w:rsidR="009A22DF" w:rsidRPr="00263A0E">
        <w:rPr>
          <w:rFonts w:ascii="Times New Roman" w:hAnsi="Times New Roman" w:cs="Times New Roman"/>
          <w:sz w:val="24"/>
          <w:szCs w:val="24"/>
          <w:lang w:val="en-US"/>
        </w:rPr>
        <w:t>first</w:t>
      </w:r>
      <w:r w:rsidR="003C6045" w:rsidRPr="00263A0E">
        <w:rPr>
          <w:rFonts w:ascii="Times New Roman" w:hAnsi="Times New Roman" w:cs="Times New Roman"/>
          <w:sz w:val="24"/>
          <w:szCs w:val="24"/>
          <w:lang w:val="en-US"/>
        </w:rPr>
        <w:t xml:space="preserve"> respondent and likewise the court a</w:t>
      </w:r>
      <w:r w:rsidR="003C6045" w:rsidRPr="00263A0E">
        <w:rPr>
          <w:rFonts w:ascii="Times New Roman" w:hAnsi="Times New Roman" w:cs="Times New Roman"/>
          <w:i/>
          <w:sz w:val="24"/>
          <w:szCs w:val="24"/>
          <w:lang w:val="en-US"/>
        </w:rPr>
        <w:t xml:space="preserve"> quo</w:t>
      </w:r>
      <w:r w:rsidR="003C6045" w:rsidRPr="00263A0E">
        <w:rPr>
          <w:rFonts w:ascii="Times New Roman" w:hAnsi="Times New Roman" w:cs="Times New Roman"/>
          <w:sz w:val="24"/>
          <w:szCs w:val="24"/>
          <w:lang w:val="en-US"/>
        </w:rPr>
        <w:t xml:space="preserve"> </w:t>
      </w:r>
      <w:proofErr w:type="gramStart"/>
      <w:r w:rsidR="00B35598" w:rsidRPr="00263A0E">
        <w:rPr>
          <w:rFonts w:ascii="Times New Roman" w:hAnsi="Times New Roman" w:cs="Times New Roman"/>
          <w:sz w:val="24"/>
          <w:szCs w:val="24"/>
          <w:lang w:val="en-US"/>
        </w:rPr>
        <w:t>we</w:t>
      </w:r>
      <w:r w:rsidR="003C6045" w:rsidRPr="00263A0E">
        <w:rPr>
          <w:rFonts w:ascii="Times New Roman" w:hAnsi="Times New Roman" w:cs="Times New Roman"/>
          <w:sz w:val="24"/>
          <w:szCs w:val="24"/>
          <w:lang w:val="en-US"/>
        </w:rPr>
        <w:t>re</w:t>
      </w:r>
      <w:proofErr w:type="gramEnd"/>
      <w:r w:rsidR="003C6045" w:rsidRPr="00263A0E">
        <w:rPr>
          <w:rFonts w:ascii="Times New Roman" w:hAnsi="Times New Roman" w:cs="Times New Roman"/>
          <w:sz w:val="24"/>
          <w:szCs w:val="24"/>
          <w:lang w:val="en-US"/>
        </w:rPr>
        <w:t xml:space="preserve"> wrong at </w:t>
      </w:r>
      <w:r w:rsidR="003C6045" w:rsidRPr="00263A0E">
        <w:rPr>
          <w:rFonts w:ascii="Times New Roman" w:hAnsi="Times New Roman" w:cs="Times New Roman"/>
          <w:sz w:val="24"/>
          <w:szCs w:val="24"/>
          <w:lang w:val="en-US"/>
        </w:rPr>
        <w:lastRenderedPageBreak/>
        <w:t>law in trying to find parity by adding value on</w:t>
      </w:r>
      <w:r w:rsidR="00E22C6E" w:rsidRPr="00263A0E">
        <w:rPr>
          <w:rFonts w:ascii="Times New Roman" w:hAnsi="Times New Roman" w:cs="Times New Roman"/>
          <w:sz w:val="24"/>
          <w:szCs w:val="24"/>
          <w:lang w:val="en-US"/>
        </w:rPr>
        <w:t xml:space="preserve"> the</w:t>
      </w:r>
      <w:r w:rsidR="003C6045" w:rsidRPr="00263A0E">
        <w:rPr>
          <w:rFonts w:ascii="Times New Roman" w:hAnsi="Times New Roman" w:cs="Times New Roman"/>
          <w:sz w:val="24"/>
          <w:szCs w:val="24"/>
          <w:lang w:val="en-US"/>
        </w:rPr>
        <w:t xml:space="preserve"> RTGS </w:t>
      </w:r>
      <w:r w:rsidR="003251E4" w:rsidRPr="00263A0E">
        <w:rPr>
          <w:rFonts w:ascii="Times New Roman" w:hAnsi="Times New Roman" w:cs="Times New Roman"/>
          <w:sz w:val="24"/>
          <w:szCs w:val="24"/>
          <w:lang w:val="en-US"/>
        </w:rPr>
        <w:t>d</w:t>
      </w:r>
      <w:r w:rsidR="003C6045" w:rsidRPr="00263A0E">
        <w:rPr>
          <w:rFonts w:ascii="Times New Roman" w:hAnsi="Times New Roman" w:cs="Times New Roman"/>
          <w:sz w:val="24"/>
          <w:szCs w:val="24"/>
          <w:lang w:val="en-US"/>
        </w:rPr>
        <w:t>ollar through the Interbank rate. Sec</w:t>
      </w:r>
      <w:r w:rsidR="009D2F41" w:rsidRPr="00263A0E">
        <w:rPr>
          <w:rFonts w:ascii="Times New Roman" w:hAnsi="Times New Roman" w:cs="Times New Roman"/>
          <w:sz w:val="24"/>
          <w:szCs w:val="24"/>
          <w:lang w:val="en-US"/>
        </w:rPr>
        <w:t>tion</w:t>
      </w:r>
      <w:r w:rsidR="00EB4DA9" w:rsidRPr="00263A0E">
        <w:rPr>
          <w:rFonts w:ascii="Times New Roman" w:hAnsi="Times New Roman" w:cs="Times New Roman"/>
          <w:sz w:val="24"/>
          <w:szCs w:val="24"/>
          <w:lang w:val="en-US"/>
        </w:rPr>
        <w:t> </w:t>
      </w:r>
      <w:r w:rsidR="003C6045" w:rsidRPr="00263A0E">
        <w:rPr>
          <w:rFonts w:ascii="Times New Roman" w:hAnsi="Times New Roman" w:cs="Times New Roman"/>
          <w:sz w:val="24"/>
          <w:szCs w:val="24"/>
          <w:lang w:val="en-US"/>
        </w:rPr>
        <w:t>4(1)(d)</w:t>
      </w:r>
      <w:r w:rsidR="00EB4DA9" w:rsidRPr="00263A0E">
        <w:rPr>
          <w:rFonts w:ascii="Times New Roman" w:hAnsi="Times New Roman" w:cs="Times New Roman"/>
          <w:sz w:val="24"/>
          <w:szCs w:val="24"/>
          <w:lang w:val="en-US"/>
        </w:rPr>
        <w:t xml:space="preserve"> of S</w:t>
      </w:r>
      <w:r w:rsidR="00B35598" w:rsidRPr="00263A0E">
        <w:rPr>
          <w:rFonts w:ascii="Times New Roman" w:hAnsi="Times New Roman" w:cs="Times New Roman"/>
          <w:sz w:val="24"/>
          <w:szCs w:val="24"/>
          <w:lang w:val="en-US"/>
        </w:rPr>
        <w:t>.</w:t>
      </w:r>
      <w:r w:rsidR="00EB4DA9" w:rsidRPr="00263A0E">
        <w:rPr>
          <w:rFonts w:ascii="Times New Roman" w:hAnsi="Times New Roman" w:cs="Times New Roman"/>
          <w:sz w:val="24"/>
          <w:szCs w:val="24"/>
          <w:lang w:val="en-US"/>
        </w:rPr>
        <w:t>I</w:t>
      </w:r>
      <w:r w:rsidR="00B35598" w:rsidRPr="00263A0E">
        <w:rPr>
          <w:rFonts w:ascii="Times New Roman" w:hAnsi="Times New Roman" w:cs="Times New Roman"/>
          <w:sz w:val="24"/>
          <w:szCs w:val="24"/>
          <w:lang w:val="en-US"/>
        </w:rPr>
        <w:t>. </w:t>
      </w:r>
      <w:r w:rsidR="00EB4DA9" w:rsidRPr="00263A0E">
        <w:rPr>
          <w:rFonts w:ascii="Times New Roman" w:hAnsi="Times New Roman" w:cs="Times New Roman"/>
          <w:sz w:val="24"/>
          <w:szCs w:val="24"/>
          <w:lang w:val="en-US"/>
        </w:rPr>
        <w:t>33/19</w:t>
      </w:r>
      <w:r w:rsidR="003C6045" w:rsidRPr="00263A0E">
        <w:rPr>
          <w:rFonts w:ascii="Times New Roman" w:hAnsi="Times New Roman" w:cs="Times New Roman"/>
          <w:sz w:val="24"/>
          <w:szCs w:val="24"/>
          <w:lang w:val="en-US"/>
        </w:rPr>
        <w:t xml:space="preserve"> states that for such </w:t>
      </w:r>
      <w:r w:rsidR="003C6045" w:rsidRPr="00263A0E">
        <w:rPr>
          <w:rFonts w:ascii="Times New Roman" w:hAnsi="Times New Roman" w:cs="Times New Roman"/>
          <w:i/>
          <w:sz w:val="24"/>
          <w:szCs w:val="24"/>
          <w:lang w:val="en-US"/>
        </w:rPr>
        <w:t>sui</w:t>
      </w:r>
      <w:r w:rsidR="00B35598" w:rsidRPr="00263A0E">
        <w:rPr>
          <w:rFonts w:ascii="Times New Roman" w:hAnsi="Times New Roman" w:cs="Times New Roman"/>
          <w:i/>
          <w:sz w:val="24"/>
          <w:szCs w:val="24"/>
          <w:lang w:val="en-US"/>
        </w:rPr>
        <w:t> </w:t>
      </w:r>
      <w:r w:rsidR="003C6045" w:rsidRPr="00263A0E">
        <w:rPr>
          <w:rFonts w:ascii="Times New Roman" w:hAnsi="Times New Roman" w:cs="Times New Roman"/>
          <w:i/>
          <w:sz w:val="24"/>
          <w:szCs w:val="24"/>
          <w:lang w:val="en-US"/>
        </w:rPr>
        <w:t>generis</w:t>
      </w:r>
      <w:r w:rsidR="003C6045" w:rsidRPr="00263A0E">
        <w:rPr>
          <w:rFonts w:ascii="Times New Roman" w:hAnsi="Times New Roman" w:cs="Times New Roman"/>
          <w:sz w:val="24"/>
          <w:szCs w:val="24"/>
          <w:lang w:val="en-US"/>
        </w:rPr>
        <w:t xml:space="preserve"> liabilities, including judgment debts, </w:t>
      </w:r>
      <w:r w:rsidR="001214A0" w:rsidRPr="00263A0E">
        <w:rPr>
          <w:rFonts w:ascii="Times New Roman" w:hAnsi="Times New Roman" w:cs="Times New Roman"/>
          <w:sz w:val="24"/>
          <w:szCs w:val="24"/>
          <w:lang w:val="en-US"/>
        </w:rPr>
        <w:t xml:space="preserve">a rate of one-to-one between the United States </w:t>
      </w:r>
      <w:r w:rsidR="000C1092" w:rsidRPr="00263A0E">
        <w:rPr>
          <w:rFonts w:ascii="Times New Roman" w:hAnsi="Times New Roman" w:cs="Times New Roman"/>
          <w:sz w:val="24"/>
          <w:szCs w:val="24"/>
          <w:lang w:val="en-US"/>
        </w:rPr>
        <w:t>d</w:t>
      </w:r>
      <w:r w:rsidR="001214A0" w:rsidRPr="00263A0E">
        <w:rPr>
          <w:rFonts w:ascii="Times New Roman" w:hAnsi="Times New Roman" w:cs="Times New Roman"/>
          <w:sz w:val="24"/>
          <w:szCs w:val="24"/>
          <w:lang w:val="en-US"/>
        </w:rPr>
        <w:t xml:space="preserve">ollar and the RTGS </w:t>
      </w:r>
      <w:r w:rsidR="003251E4" w:rsidRPr="00263A0E">
        <w:rPr>
          <w:rFonts w:ascii="Times New Roman" w:hAnsi="Times New Roman" w:cs="Times New Roman"/>
          <w:sz w:val="24"/>
          <w:szCs w:val="24"/>
          <w:lang w:val="en-US"/>
        </w:rPr>
        <w:t>d</w:t>
      </w:r>
      <w:r w:rsidR="001214A0" w:rsidRPr="00263A0E">
        <w:rPr>
          <w:rFonts w:ascii="Times New Roman" w:hAnsi="Times New Roman" w:cs="Times New Roman"/>
          <w:sz w:val="24"/>
          <w:szCs w:val="24"/>
          <w:lang w:val="en-US"/>
        </w:rPr>
        <w:t>ollar will apply.</w:t>
      </w:r>
      <w:r w:rsidR="003A7E59">
        <w:rPr>
          <w:rFonts w:ascii="Times New Roman" w:hAnsi="Times New Roman" w:cs="Times New Roman"/>
          <w:sz w:val="24"/>
          <w:szCs w:val="24"/>
          <w:lang w:val="en-US"/>
        </w:rPr>
        <w:t xml:space="preserve"> The transactions entered into after the effective date would fall under the provisions of section 4(1)(e) of S.I. 33/19.</w:t>
      </w:r>
    </w:p>
    <w:p w:rsidR="005358DD" w:rsidRPr="00263A0E" w:rsidRDefault="001214A0" w:rsidP="001214A0">
      <w:pPr>
        <w:spacing w:line="480" w:lineRule="auto"/>
        <w:jc w:val="both"/>
        <w:rPr>
          <w:rFonts w:ascii="Times New Roman" w:hAnsi="Times New Roman" w:cs="Times New Roman"/>
          <w:b/>
          <w:sz w:val="24"/>
          <w:szCs w:val="24"/>
          <w:u w:val="single"/>
          <w:lang w:val="en-US"/>
        </w:rPr>
      </w:pPr>
      <w:r w:rsidRPr="00263A0E">
        <w:rPr>
          <w:rFonts w:ascii="Times New Roman" w:hAnsi="Times New Roman" w:cs="Times New Roman"/>
          <w:b/>
          <w:sz w:val="24"/>
          <w:szCs w:val="24"/>
          <w:u w:val="single"/>
          <w:lang w:val="en-US"/>
        </w:rPr>
        <w:t>C</w:t>
      </w:r>
      <w:r w:rsidR="00EB4DA9" w:rsidRPr="00263A0E">
        <w:rPr>
          <w:rFonts w:ascii="Times New Roman" w:hAnsi="Times New Roman" w:cs="Times New Roman"/>
          <w:b/>
          <w:sz w:val="24"/>
          <w:szCs w:val="24"/>
          <w:u w:val="single"/>
          <w:lang w:val="en-US"/>
        </w:rPr>
        <w:t>ONCLUSION</w:t>
      </w:r>
    </w:p>
    <w:p w:rsidR="00703DEF" w:rsidRPr="00263A0E" w:rsidRDefault="004D3473" w:rsidP="00634D40">
      <w:pPr>
        <w:spacing w:line="480" w:lineRule="auto"/>
        <w:ind w:firstLine="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The payment of RTGS$4</w:t>
      </w:r>
      <w:r w:rsidR="000E6D10"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136</w:t>
      </w:r>
      <w:r w:rsidR="000E6D10" w:rsidRPr="00263A0E">
        <w:rPr>
          <w:rFonts w:ascii="Times New Roman" w:hAnsi="Times New Roman" w:cs="Times New Roman"/>
          <w:sz w:val="24"/>
          <w:szCs w:val="24"/>
          <w:lang w:val="en-US"/>
        </w:rPr>
        <w:t> </w:t>
      </w:r>
      <w:r w:rsidR="00A93BD3" w:rsidRPr="00263A0E">
        <w:rPr>
          <w:rFonts w:ascii="Times New Roman" w:hAnsi="Times New Roman" w:cs="Times New Roman"/>
          <w:sz w:val="24"/>
          <w:szCs w:val="24"/>
          <w:lang w:val="en-US"/>
        </w:rPr>
        <w:t>806</w:t>
      </w:r>
      <w:r w:rsidRPr="00263A0E">
        <w:rPr>
          <w:rFonts w:ascii="Times New Roman" w:hAnsi="Times New Roman" w:cs="Times New Roman"/>
          <w:sz w:val="24"/>
          <w:szCs w:val="24"/>
          <w:lang w:val="en-US"/>
        </w:rPr>
        <w:t>.45 made by the appellant as settl</w:t>
      </w:r>
      <w:r w:rsidR="000C7D51" w:rsidRPr="00263A0E">
        <w:rPr>
          <w:rFonts w:ascii="Times New Roman" w:hAnsi="Times New Roman" w:cs="Times New Roman"/>
          <w:sz w:val="24"/>
          <w:szCs w:val="24"/>
          <w:lang w:val="en-US"/>
        </w:rPr>
        <w:t>ement of the judgment debt</w:t>
      </w:r>
      <w:r w:rsidR="00634D40" w:rsidRPr="00263A0E">
        <w:rPr>
          <w:rFonts w:ascii="Times New Roman" w:hAnsi="Times New Roman" w:cs="Times New Roman"/>
          <w:sz w:val="24"/>
          <w:szCs w:val="24"/>
          <w:lang w:val="en-US"/>
        </w:rPr>
        <w:t xml:space="preserve"> </w:t>
      </w:r>
      <w:r w:rsidR="00B35598" w:rsidRPr="00263A0E">
        <w:rPr>
          <w:rFonts w:ascii="Times New Roman" w:hAnsi="Times New Roman" w:cs="Times New Roman"/>
          <w:sz w:val="24"/>
          <w:szCs w:val="24"/>
          <w:lang w:val="en-US"/>
        </w:rPr>
        <w:t>wa</w:t>
      </w:r>
      <w:r w:rsidR="000C7D51" w:rsidRPr="00263A0E">
        <w:rPr>
          <w:rFonts w:ascii="Times New Roman" w:hAnsi="Times New Roman" w:cs="Times New Roman"/>
          <w:sz w:val="24"/>
          <w:szCs w:val="24"/>
          <w:lang w:val="en-US"/>
        </w:rPr>
        <w:t xml:space="preserve">s </w:t>
      </w:r>
      <w:r w:rsidR="00B35598" w:rsidRPr="00263A0E">
        <w:rPr>
          <w:rFonts w:ascii="Times New Roman" w:hAnsi="Times New Roman" w:cs="Times New Roman"/>
          <w:sz w:val="24"/>
          <w:szCs w:val="24"/>
          <w:lang w:val="en-US"/>
        </w:rPr>
        <w:t xml:space="preserve">a </w:t>
      </w:r>
      <w:r w:rsidRPr="00263A0E">
        <w:rPr>
          <w:rFonts w:ascii="Times New Roman" w:hAnsi="Times New Roman" w:cs="Times New Roman"/>
          <w:sz w:val="24"/>
          <w:szCs w:val="24"/>
          <w:lang w:val="en-US"/>
        </w:rPr>
        <w:t>full and fina</w:t>
      </w:r>
      <w:r w:rsidR="00545CA7" w:rsidRPr="00263A0E">
        <w:rPr>
          <w:rFonts w:ascii="Times New Roman" w:hAnsi="Times New Roman" w:cs="Times New Roman"/>
          <w:sz w:val="24"/>
          <w:szCs w:val="24"/>
          <w:lang w:val="en-US"/>
        </w:rPr>
        <w:t xml:space="preserve">l </w:t>
      </w:r>
      <w:r w:rsidR="00B35598" w:rsidRPr="00263A0E">
        <w:rPr>
          <w:rFonts w:ascii="Times New Roman" w:hAnsi="Times New Roman" w:cs="Times New Roman"/>
          <w:sz w:val="24"/>
          <w:szCs w:val="24"/>
          <w:lang w:val="en-US"/>
        </w:rPr>
        <w:t xml:space="preserve">settlement </w:t>
      </w:r>
      <w:r w:rsidR="00545CA7" w:rsidRPr="00263A0E">
        <w:rPr>
          <w:rFonts w:ascii="Times New Roman" w:hAnsi="Times New Roman" w:cs="Times New Roman"/>
          <w:sz w:val="24"/>
          <w:szCs w:val="24"/>
          <w:lang w:val="en-US"/>
        </w:rPr>
        <w:t>of the judgment debt</w:t>
      </w:r>
      <w:r w:rsidR="00B35598" w:rsidRPr="00263A0E">
        <w:rPr>
          <w:rFonts w:ascii="Times New Roman" w:hAnsi="Times New Roman" w:cs="Times New Roman"/>
          <w:sz w:val="24"/>
          <w:szCs w:val="24"/>
          <w:lang w:val="en-US"/>
        </w:rPr>
        <w:t xml:space="preserve"> in terms of s 4(1)(d) of S.I. 33/19</w:t>
      </w:r>
      <w:r w:rsidR="00545CA7" w:rsidRPr="00263A0E">
        <w:rPr>
          <w:rFonts w:ascii="Times New Roman" w:hAnsi="Times New Roman" w:cs="Times New Roman"/>
          <w:sz w:val="24"/>
          <w:szCs w:val="24"/>
          <w:lang w:val="en-US"/>
        </w:rPr>
        <w:t>.</w:t>
      </w:r>
    </w:p>
    <w:p w:rsidR="004D3473" w:rsidRPr="00263A0E" w:rsidRDefault="004D3473" w:rsidP="004D3473">
      <w:pPr>
        <w:spacing w:line="480" w:lineRule="auto"/>
        <w:jc w:val="both"/>
        <w:rPr>
          <w:rFonts w:ascii="Times New Roman" w:hAnsi="Times New Roman" w:cs="Times New Roman"/>
          <w:b/>
          <w:sz w:val="24"/>
          <w:szCs w:val="24"/>
          <w:u w:val="single"/>
          <w:lang w:val="en-US"/>
        </w:rPr>
      </w:pPr>
      <w:r w:rsidRPr="00263A0E">
        <w:rPr>
          <w:rFonts w:ascii="Times New Roman" w:hAnsi="Times New Roman" w:cs="Times New Roman"/>
          <w:b/>
          <w:sz w:val="24"/>
          <w:szCs w:val="24"/>
          <w:u w:val="single"/>
          <w:lang w:val="en-US"/>
        </w:rPr>
        <w:t>DISPOSITION</w:t>
      </w:r>
    </w:p>
    <w:p w:rsidR="004D3473" w:rsidRPr="00263A0E" w:rsidRDefault="00CB0AE8" w:rsidP="004D3473">
      <w:pPr>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ab/>
        <w:t>In the re</w:t>
      </w:r>
      <w:r w:rsidR="00EE04B5" w:rsidRPr="00263A0E">
        <w:rPr>
          <w:rFonts w:ascii="Times New Roman" w:hAnsi="Times New Roman" w:cs="Times New Roman"/>
          <w:sz w:val="24"/>
          <w:szCs w:val="24"/>
          <w:lang w:val="en-US"/>
        </w:rPr>
        <w:t>sult it is ordered as follow</w:t>
      </w:r>
      <w:r w:rsidR="00B35598" w:rsidRPr="00263A0E">
        <w:rPr>
          <w:rFonts w:ascii="Times New Roman" w:hAnsi="Times New Roman" w:cs="Times New Roman"/>
          <w:sz w:val="24"/>
          <w:szCs w:val="24"/>
          <w:lang w:val="en-US"/>
        </w:rPr>
        <w:t>s</w:t>
      </w:r>
      <w:r w:rsidR="00EE04B5" w:rsidRPr="00263A0E">
        <w:rPr>
          <w:rFonts w:ascii="Times New Roman" w:hAnsi="Times New Roman" w:cs="Times New Roman"/>
          <w:sz w:val="24"/>
          <w:szCs w:val="24"/>
          <w:lang w:val="en-US"/>
        </w:rPr>
        <w:t xml:space="preserve"> -</w:t>
      </w:r>
    </w:p>
    <w:p w:rsidR="004D3473" w:rsidRPr="00263A0E" w:rsidRDefault="00EE04B5" w:rsidP="00EE04B5">
      <w:pPr>
        <w:pStyle w:val="ListParagraph"/>
        <w:spacing w:line="480" w:lineRule="auto"/>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1.</w:t>
      </w:r>
      <w:r w:rsidRPr="00263A0E">
        <w:rPr>
          <w:rFonts w:ascii="Times New Roman" w:hAnsi="Times New Roman" w:cs="Times New Roman"/>
          <w:sz w:val="24"/>
          <w:szCs w:val="24"/>
          <w:lang w:val="en-US"/>
        </w:rPr>
        <w:tab/>
      </w:r>
      <w:r w:rsidR="004D3473" w:rsidRPr="00263A0E">
        <w:rPr>
          <w:rFonts w:ascii="Times New Roman" w:hAnsi="Times New Roman" w:cs="Times New Roman"/>
          <w:sz w:val="24"/>
          <w:szCs w:val="24"/>
          <w:lang w:val="en-US"/>
        </w:rPr>
        <w:t>The appeal is al</w:t>
      </w:r>
      <w:r w:rsidRPr="00263A0E">
        <w:rPr>
          <w:rFonts w:ascii="Times New Roman" w:hAnsi="Times New Roman" w:cs="Times New Roman"/>
          <w:sz w:val="24"/>
          <w:szCs w:val="24"/>
          <w:lang w:val="en-US"/>
        </w:rPr>
        <w:t>lowed with no order as to costs.</w:t>
      </w:r>
    </w:p>
    <w:p w:rsidR="00EE04B5" w:rsidRPr="00263A0E" w:rsidRDefault="00EE04B5" w:rsidP="00EE04B5">
      <w:pPr>
        <w:pStyle w:val="ListParagraph"/>
        <w:spacing w:line="240" w:lineRule="auto"/>
        <w:jc w:val="both"/>
        <w:rPr>
          <w:rFonts w:ascii="Times New Roman" w:hAnsi="Times New Roman" w:cs="Times New Roman"/>
          <w:sz w:val="24"/>
          <w:szCs w:val="24"/>
          <w:lang w:val="en-US"/>
        </w:rPr>
      </w:pPr>
    </w:p>
    <w:p w:rsidR="004D3473" w:rsidRPr="00263A0E" w:rsidRDefault="00EE04B5" w:rsidP="00EE04B5">
      <w:pPr>
        <w:pStyle w:val="ListParagraph"/>
        <w:spacing w:line="480" w:lineRule="auto"/>
        <w:ind w:left="1440" w:hanging="72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2.</w:t>
      </w:r>
      <w:r w:rsidRPr="00263A0E">
        <w:rPr>
          <w:rFonts w:ascii="Times New Roman" w:hAnsi="Times New Roman" w:cs="Times New Roman"/>
          <w:sz w:val="24"/>
          <w:szCs w:val="24"/>
          <w:lang w:val="en-US"/>
        </w:rPr>
        <w:tab/>
      </w:r>
      <w:r w:rsidR="004D3473" w:rsidRPr="00263A0E">
        <w:rPr>
          <w:rFonts w:ascii="Times New Roman" w:hAnsi="Times New Roman" w:cs="Times New Roman"/>
          <w:sz w:val="24"/>
          <w:szCs w:val="24"/>
          <w:lang w:val="en-US"/>
        </w:rPr>
        <w:t xml:space="preserve">The order of the court </w:t>
      </w:r>
      <w:r w:rsidR="004D3473" w:rsidRPr="00263A0E">
        <w:rPr>
          <w:rFonts w:ascii="Times New Roman" w:hAnsi="Times New Roman" w:cs="Times New Roman"/>
          <w:i/>
          <w:sz w:val="24"/>
          <w:szCs w:val="24"/>
          <w:lang w:val="en-US"/>
        </w:rPr>
        <w:t>a</w:t>
      </w:r>
      <w:r w:rsidRPr="00263A0E">
        <w:rPr>
          <w:rFonts w:ascii="Times New Roman" w:hAnsi="Times New Roman" w:cs="Times New Roman"/>
          <w:i/>
          <w:sz w:val="24"/>
          <w:szCs w:val="24"/>
          <w:lang w:val="en-US"/>
        </w:rPr>
        <w:t> </w:t>
      </w:r>
      <w:r w:rsidR="004D3473" w:rsidRPr="00263A0E">
        <w:rPr>
          <w:rFonts w:ascii="Times New Roman" w:hAnsi="Times New Roman" w:cs="Times New Roman"/>
          <w:i/>
          <w:sz w:val="24"/>
          <w:szCs w:val="24"/>
          <w:lang w:val="en-US"/>
        </w:rPr>
        <w:t>quo</w:t>
      </w:r>
      <w:r w:rsidR="004D3473" w:rsidRPr="00263A0E">
        <w:rPr>
          <w:rFonts w:ascii="Times New Roman" w:hAnsi="Times New Roman" w:cs="Times New Roman"/>
          <w:sz w:val="24"/>
          <w:szCs w:val="24"/>
          <w:lang w:val="en-US"/>
        </w:rPr>
        <w:t xml:space="preserve"> is set aside and substituted with the following</w:t>
      </w:r>
      <w:r w:rsidRPr="00263A0E">
        <w:rPr>
          <w:rFonts w:ascii="Times New Roman" w:hAnsi="Times New Roman" w:cs="Times New Roman"/>
          <w:sz w:val="24"/>
          <w:szCs w:val="24"/>
          <w:lang w:val="en-US"/>
        </w:rPr>
        <w:t xml:space="preserve"> -</w:t>
      </w:r>
    </w:p>
    <w:p w:rsidR="004D3473" w:rsidRPr="00263A0E" w:rsidRDefault="00731C34" w:rsidP="00EE04B5">
      <w:pPr>
        <w:pStyle w:val="ListParagraph"/>
        <w:spacing w:line="480" w:lineRule="auto"/>
        <w:ind w:left="2880" w:hanging="108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w:t>
      </w:r>
      <w:r w:rsidR="00EE04B5" w:rsidRPr="00263A0E">
        <w:rPr>
          <w:rFonts w:ascii="Times New Roman" w:hAnsi="Times New Roman" w:cs="Times New Roman"/>
          <w:sz w:val="24"/>
          <w:szCs w:val="24"/>
          <w:lang w:val="en-US"/>
        </w:rPr>
        <w:t>1.</w:t>
      </w:r>
      <w:r w:rsidR="00EE04B5" w:rsidRPr="00263A0E">
        <w:rPr>
          <w:rFonts w:ascii="Times New Roman" w:hAnsi="Times New Roman" w:cs="Times New Roman"/>
          <w:sz w:val="24"/>
          <w:szCs w:val="24"/>
          <w:lang w:val="en-US"/>
        </w:rPr>
        <w:tab/>
      </w:r>
      <w:r w:rsidR="004D3473" w:rsidRPr="00263A0E">
        <w:rPr>
          <w:rFonts w:ascii="Times New Roman" w:hAnsi="Times New Roman" w:cs="Times New Roman"/>
          <w:sz w:val="24"/>
          <w:szCs w:val="24"/>
          <w:lang w:val="en-US"/>
        </w:rPr>
        <w:t>It is declared that the appellant’s payment of RTGS$</w:t>
      </w:r>
      <w:r w:rsidRPr="00263A0E">
        <w:rPr>
          <w:rFonts w:ascii="Times New Roman" w:hAnsi="Times New Roman" w:cs="Times New Roman"/>
          <w:sz w:val="24"/>
          <w:szCs w:val="24"/>
          <w:lang w:val="en-US"/>
        </w:rPr>
        <w:t>4</w:t>
      </w:r>
      <w:r w:rsidR="000E6D10" w:rsidRPr="00263A0E">
        <w:rPr>
          <w:rFonts w:ascii="Times New Roman" w:hAnsi="Times New Roman" w:cs="Times New Roman"/>
          <w:sz w:val="24"/>
          <w:szCs w:val="24"/>
          <w:lang w:val="en-US"/>
        </w:rPr>
        <w:t> </w:t>
      </w:r>
      <w:r w:rsidRPr="00263A0E">
        <w:rPr>
          <w:rFonts w:ascii="Times New Roman" w:hAnsi="Times New Roman" w:cs="Times New Roman"/>
          <w:sz w:val="24"/>
          <w:szCs w:val="24"/>
          <w:lang w:val="en-US"/>
        </w:rPr>
        <w:t>136</w:t>
      </w:r>
      <w:r w:rsidR="000E6D10" w:rsidRPr="00263A0E">
        <w:rPr>
          <w:rFonts w:ascii="Times New Roman" w:hAnsi="Times New Roman" w:cs="Times New Roman"/>
          <w:sz w:val="24"/>
          <w:szCs w:val="24"/>
          <w:lang w:val="en-US"/>
        </w:rPr>
        <w:t> </w:t>
      </w:r>
      <w:r w:rsidR="00A93BD3" w:rsidRPr="00263A0E">
        <w:rPr>
          <w:rFonts w:ascii="Times New Roman" w:hAnsi="Times New Roman" w:cs="Times New Roman"/>
          <w:sz w:val="24"/>
          <w:szCs w:val="24"/>
          <w:lang w:val="en-US"/>
        </w:rPr>
        <w:t>806</w:t>
      </w:r>
      <w:r w:rsidR="004D3473" w:rsidRPr="00263A0E">
        <w:rPr>
          <w:rFonts w:ascii="Times New Roman" w:hAnsi="Times New Roman" w:cs="Times New Roman"/>
          <w:sz w:val="24"/>
          <w:szCs w:val="24"/>
          <w:lang w:val="en-US"/>
        </w:rPr>
        <w:t>.45 is</w:t>
      </w:r>
      <w:r w:rsidR="00B35598" w:rsidRPr="00263A0E">
        <w:rPr>
          <w:rFonts w:ascii="Times New Roman" w:hAnsi="Times New Roman" w:cs="Times New Roman"/>
          <w:sz w:val="24"/>
          <w:szCs w:val="24"/>
          <w:lang w:val="en-US"/>
        </w:rPr>
        <w:t xml:space="preserve"> a</w:t>
      </w:r>
      <w:r w:rsidR="004D3473" w:rsidRPr="00263A0E">
        <w:rPr>
          <w:rFonts w:ascii="Times New Roman" w:hAnsi="Times New Roman" w:cs="Times New Roman"/>
          <w:sz w:val="24"/>
          <w:szCs w:val="24"/>
          <w:lang w:val="en-US"/>
        </w:rPr>
        <w:t xml:space="preserve"> full and final settlement of the </w:t>
      </w:r>
      <w:r w:rsidR="009A22DF" w:rsidRPr="00263A0E">
        <w:rPr>
          <w:rFonts w:ascii="Times New Roman" w:hAnsi="Times New Roman" w:cs="Times New Roman"/>
          <w:sz w:val="24"/>
          <w:szCs w:val="24"/>
          <w:lang w:val="en-US"/>
        </w:rPr>
        <w:t>first</w:t>
      </w:r>
      <w:r w:rsidR="004D3473" w:rsidRPr="00263A0E">
        <w:rPr>
          <w:rFonts w:ascii="Times New Roman" w:hAnsi="Times New Roman" w:cs="Times New Roman"/>
          <w:sz w:val="24"/>
          <w:szCs w:val="24"/>
          <w:lang w:val="en-US"/>
        </w:rPr>
        <w:t xml:space="preserve"> </w:t>
      </w:r>
      <w:r w:rsidR="00BA0132" w:rsidRPr="00263A0E">
        <w:rPr>
          <w:rFonts w:ascii="Times New Roman" w:hAnsi="Times New Roman" w:cs="Times New Roman"/>
          <w:sz w:val="24"/>
          <w:szCs w:val="24"/>
          <w:lang w:val="en-US"/>
        </w:rPr>
        <w:t>respondent’s</w:t>
      </w:r>
      <w:r w:rsidR="00173354" w:rsidRPr="00263A0E">
        <w:rPr>
          <w:rFonts w:ascii="Times New Roman" w:hAnsi="Times New Roman" w:cs="Times New Roman"/>
          <w:sz w:val="24"/>
          <w:szCs w:val="24"/>
          <w:lang w:val="en-US"/>
        </w:rPr>
        <w:t xml:space="preserve"> judgment debt.</w:t>
      </w:r>
    </w:p>
    <w:p w:rsidR="00173354" w:rsidRPr="00263A0E" w:rsidRDefault="00EE04B5" w:rsidP="00EE04B5">
      <w:pPr>
        <w:spacing w:line="480" w:lineRule="auto"/>
        <w:ind w:left="1980"/>
        <w:jc w:val="both"/>
        <w:rPr>
          <w:rFonts w:ascii="Times New Roman" w:hAnsi="Times New Roman" w:cs="Times New Roman"/>
          <w:sz w:val="24"/>
          <w:szCs w:val="24"/>
          <w:lang w:val="en-US"/>
        </w:rPr>
      </w:pPr>
      <w:r w:rsidRPr="00263A0E">
        <w:rPr>
          <w:rFonts w:ascii="Times New Roman" w:hAnsi="Times New Roman" w:cs="Times New Roman"/>
          <w:sz w:val="24"/>
          <w:szCs w:val="24"/>
          <w:lang w:val="en-US"/>
        </w:rPr>
        <w:t>2.</w:t>
      </w:r>
      <w:r w:rsidRPr="00263A0E">
        <w:rPr>
          <w:rFonts w:ascii="Times New Roman" w:hAnsi="Times New Roman" w:cs="Times New Roman"/>
          <w:sz w:val="24"/>
          <w:szCs w:val="24"/>
          <w:lang w:val="en-US"/>
        </w:rPr>
        <w:tab/>
      </w:r>
      <w:r w:rsidR="00173354" w:rsidRPr="00263A0E">
        <w:rPr>
          <w:rFonts w:ascii="Times New Roman" w:hAnsi="Times New Roman" w:cs="Times New Roman"/>
          <w:sz w:val="24"/>
          <w:szCs w:val="24"/>
          <w:lang w:val="en-US"/>
        </w:rPr>
        <w:t>There</w:t>
      </w:r>
      <w:r w:rsidR="00731C34" w:rsidRPr="00263A0E">
        <w:rPr>
          <w:rFonts w:ascii="Times New Roman" w:hAnsi="Times New Roman" w:cs="Times New Roman"/>
          <w:sz w:val="24"/>
          <w:szCs w:val="24"/>
          <w:lang w:val="en-US"/>
        </w:rPr>
        <w:t xml:space="preserve"> shall be no order as to costs.”</w:t>
      </w:r>
    </w:p>
    <w:p w:rsidR="00C0076E" w:rsidRDefault="00C0076E" w:rsidP="00C0076E">
      <w:pPr>
        <w:pStyle w:val="NoSpacing"/>
      </w:pPr>
    </w:p>
    <w:p w:rsidR="00173354" w:rsidRPr="00263A0E" w:rsidRDefault="00EE04B5" w:rsidP="00EE04B5">
      <w:pPr>
        <w:spacing w:line="480" w:lineRule="auto"/>
        <w:ind w:left="720"/>
        <w:jc w:val="both"/>
        <w:rPr>
          <w:rFonts w:ascii="Times New Roman" w:hAnsi="Times New Roman" w:cs="Times New Roman"/>
          <w:b/>
          <w:sz w:val="24"/>
          <w:szCs w:val="24"/>
          <w:lang w:val="en-US"/>
        </w:rPr>
      </w:pPr>
      <w:r w:rsidRPr="00263A0E">
        <w:rPr>
          <w:rFonts w:ascii="Times New Roman" w:hAnsi="Times New Roman" w:cs="Times New Roman"/>
          <w:b/>
          <w:sz w:val="24"/>
          <w:szCs w:val="24"/>
          <w:lang w:val="en-US"/>
        </w:rPr>
        <w:t>MAVANGIRA JA:</w:t>
      </w:r>
      <w:r w:rsidRPr="00263A0E">
        <w:rPr>
          <w:rFonts w:ascii="Times New Roman" w:hAnsi="Times New Roman" w:cs="Times New Roman"/>
          <w:b/>
          <w:sz w:val="24"/>
          <w:szCs w:val="24"/>
          <w:lang w:val="en-US"/>
        </w:rPr>
        <w:tab/>
      </w:r>
      <w:r w:rsidRPr="00263A0E">
        <w:rPr>
          <w:rFonts w:ascii="Times New Roman" w:hAnsi="Times New Roman" w:cs="Times New Roman"/>
          <w:b/>
          <w:sz w:val="24"/>
          <w:szCs w:val="24"/>
          <w:lang w:val="en-US"/>
        </w:rPr>
        <w:tab/>
      </w:r>
      <w:r w:rsidR="00D1793A">
        <w:rPr>
          <w:rFonts w:ascii="Times New Roman" w:hAnsi="Times New Roman" w:cs="Times New Roman"/>
          <w:b/>
          <w:sz w:val="24"/>
          <w:szCs w:val="24"/>
          <w:lang w:val="en-US"/>
        </w:rPr>
        <w:t>I agree</w:t>
      </w:r>
    </w:p>
    <w:p w:rsidR="00173354" w:rsidRPr="00263A0E" w:rsidRDefault="00173354" w:rsidP="00EE04B5">
      <w:pPr>
        <w:spacing w:line="480" w:lineRule="auto"/>
        <w:ind w:left="720"/>
        <w:jc w:val="both"/>
        <w:rPr>
          <w:rFonts w:ascii="Times New Roman" w:hAnsi="Times New Roman" w:cs="Times New Roman"/>
          <w:b/>
          <w:sz w:val="24"/>
          <w:szCs w:val="24"/>
          <w:lang w:val="en-US"/>
        </w:rPr>
      </w:pPr>
      <w:r w:rsidRPr="00263A0E">
        <w:rPr>
          <w:rFonts w:ascii="Times New Roman" w:hAnsi="Times New Roman" w:cs="Times New Roman"/>
          <w:b/>
          <w:sz w:val="24"/>
          <w:szCs w:val="24"/>
          <w:lang w:val="en-US"/>
        </w:rPr>
        <w:t>MATHONSI JA:</w:t>
      </w:r>
      <w:r w:rsidRPr="00263A0E">
        <w:rPr>
          <w:rFonts w:ascii="Times New Roman" w:hAnsi="Times New Roman" w:cs="Times New Roman"/>
          <w:b/>
          <w:sz w:val="24"/>
          <w:szCs w:val="24"/>
          <w:lang w:val="en-US"/>
        </w:rPr>
        <w:tab/>
      </w:r>
      <w:r w:rsidRPr="00263A0E">
        <w:rPr>
          <w:rFonts w:ascii="Times New Roman" w:hAnsi="Times New Roman" w:cs="Times New Roman"/>
          <w:b/>
          <w:sz w:val="24"/>
          <w:szCs w:val="24"/>
          <w:lang w:val="en-US"/>
        </w:rPr>
        <w:tab/>
      </w:r>
      <w:r w:rsidR="00D1793A">
        <w:rPr>
          <w:rFonts w:ascii="Times New Roman" w:hAnsi="Times New Roman" w:cs="Times New Roman"/>
          <w:b/>
          <w:sz w:val="24"/>
          <w:szCs w:val="24"/>
          <w:lang w:val="en-US"/>
        </w:rPr>
        <w:t>I agree</w:t>
      </w:r>
    </w:p>
    <w:p w:rsidR="00C94FBE" w:rsidRPr="00263A0E" w:rsidRDefault="00C94FBE" w:rsidP="00C94FBE">
      <w:pPr>
        <w:pStyle w:val="NoSpacing"/>
        <w:spacing w:line="360" w:lineRule="auto"/>
        <w:rPr>
          <w:rFonts w:ascii="Times New Roman" w:hAnsi="Times New Roman" w:cs="Times New Roman"/>
          <w:sz w:val="24"/>
          <w:szCs w:val="24"/>
        </w:rPr>
      </w:pPr>
      <w:proofErr w:type="spellStart"/>
      <w:r w:rsidRPr="00263A0E">
        <w:rPr>
          <w:rFonts w:ascii="Times New Roman" w:hAnsi="Times New Roman" w:cs="Times New Roman"/>
          <w:i/>
          <w:sz w:val="24"/>
          <w:szCs w:val="24"/>
        </w:rPr>
        <w:t>Jera</w:t>
      </w:r>
      <w:proofErr w:type="spellEnd"/>
      <w:r w:rsidRPr="00263A0E">
        <w:rPr>
          <w:rFonts w:ascii="Times New Roman" w:hAnsi="Times New Roman" w:cs="Times New Roman"/>
          <w:i/>
          <w:sz w:val="24"/>
          <w:szCs w:val="24"/>
        </w:rPr>
        <w:t xml:space="preserve"> &amp; Moyo</w:t>
      </w:r>
      <w:r w:rsidRPr="00263A0E">
        <w:rPr>
          <w:rFonts w:ascii="Times New Roman" w:hAnsi="Times New Roman" w:cs="Times New Roman"/>
          <w:sz w:val="24"/>
          <w:szCs w:val="24"/>
        </w:rPr>
        <w:t>, appellant’s legal practitioners</w:t>
      </w:r>
    </w:p>
    <w:p w:rsidR="00C94FBE" w:rsidRPr="00263A0E" w:rsidRDefault="00C94FBE" w:rsidP="00C94FBE">
      <w:pPr>
        <w:pStyle w:val="NoSpacing"/>
        <w:spacing w:line="360" w:lineRule="auto"/>
        <w:rPr>
          <w:rFonts w:ascii="Times New Roman" w:hAnsi="Times New Roman" w:cs="Times New Roman"/>
          <w:sz w:val="24"/>
          <w:szCs w:val="24"/>
        </w:rPr>
      </w:pPr>
      <w:proofErr w:type="spellStart"/>
      <w:r w:rsidRPr="00263A0E">
        <w:rPr>
          <w:rFonts w:ascii="Times New Roman" w:hAnsi="Times New Roman" w:cs="Times New Roman"/>
          <w:i/>
          <w:sz w:val="24"/>
          <w:szCs w:val="24"/>
        </w:rPr>
        <w:t>Mafongoya</w:t>
      </w:r>
      <w:proofErr w:type="spellEnd"/>
      <w:r w:rsidRPr="00263A0E">
        <w:rPr>
          <w:rFonts w:ascii="Times New Roman" w:hAnsi="Times New Roman" w:cs="Times New Roman"/>
          <w:i/>
          <w:sz w:val="24"/>
          <w:szCs w:val="24"/>
        </w:rPr>
        <w:t xml:space="preserve"> &amp; </w:t>
      </w:r>
      <w:proofErr w:type="spellStart"/>
      <w:r w:rsidRPr="00263A0E">
        <w:rPr>
          <w:rFonts w:ascii="Times New Roman" w:hAnsi="Times New Roman" w:cs="Times New Roman"/>
          <w:i/>
          <w:sz w:val="24"/>
          <w:szCs w:val="24"/>
        </w:rPr>
        <w:t>Matapura</w:t>
      </w:r>
      <w:proofErr w:type="spellEnd"/>
      <w:r w:rsidRPr="00263A0E">
        <w:rPr>
          <w:rFonts w:ascii="Times New Roman" w:hAnsi="Times New Roman" w:cs="Times New Roman"/>
          <w:sz w:val="24"/>
          <w:szCs w:val="24"/>
        </w:rPr>
        <w:t>, first respondent’s legal practitioners</w:t>
      </w:r>
    </w:p>
    <w:p w:rsidR="00173354" w:rsidRPr="00263A0E" w:rsidRDefault="00173354" w:rsidP="00263A0E">
      <w:pPr>
        <w:pStyle w:val="NoSpacing"/>
        <w:spacing w:line="360" w:lineRule="auto"/>
        <w:rPr>
          <w:rFonts w:ascii="Times New Roman" w:hAnsi="Times New Roman" w:cs="Times New Roman"/>
          <w:sz w:val="24"/>
          <w:szCs w:val="24"/>
        </w:rPr>
      </w:pPr>
      <w:bookmarkStart w:id="0" w:name="_GoBack"/>
      <w:bookmarkEnd w:id="0"/>
    </w:p>
    <w:sectPr w:rsidR="00173354" w:rsidRPr="00263A0E" w:rsidSect="00CB5690">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E6F" w:rsidRDefault="00176E6F" w:rsidP="00016FA6">
      <w:pPr>
        <w:spacing w:after="0" w:line="240" w:lineRule="auto"/>
      </w:pPr>
      <w:r>
        <w:separator/>
      </w:r>
    </w:p>
  </w:endnote>
  <w:endnote w:type="continuationSeparator" w:id="0">
    <w:p w:rsidR="00176E6F" w:rsidRDefault="00176E6F" w:rsidP="0001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E6F" w:rsidRDefault="00176E6F" w:rsidP="00016FA6">
      <w:pPr>
        <w:spacing w:after="0" w:line="240" w:lineRule="auto"/>
      </w:pPr>
      <w:r>
        <w:separator/>
      </w:r>
    </w:p>
  </w:footnote>
  <w:footnote w:type="continuationSeparator" w:id="0">
    <w:p w:rsidR="00176E6F" w:rsidRDefault="00176E6F" w:rsidP="00016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294" w:rsidRDefault="00D17834" w:rsidP="00CB5690">
    <w:pPr>
      <w:pStyle w:val="Header"/>
      <w:jc w:val="right"/>
      <w:rPr>
        <w:rFonts w:ascii="Times New Roman" w:hAnsi="Times New Roman" w:cs="Times New Roman"/>
        <w:sz w:val="24"/>
        <w:szCs w:val="24"/>
      </w:rPr>
    </w:pPr>
    <w:sdt>
      <w:sdtPr>
        <w:id w:val="-1357657300"/>
        <w:docPartObj>
          <w:docPartGallery w:val="Page Numbers (Top of Page)"/>
          <w:docPartUnique/>
        </w:docPartObj>
      </w:sdtPr>
      <w:sdtEndPr>
        <w:rPr>
          <w:noProof/>
        </w:rPr>
      </w:sdtEndPr>
      <w:sdtContent>
        <w:r w:rsidR="00630294">
          <w:fldChar w:fldCharType="begin"/>
        </w:r>
        <w:r w:rsidR="00630294">
          <w:instrText xml:space="preserve"> PAGE   \* MERGEFORMAT </w:instrText>
        </w:r>
        <w:r w:rsidR="00630294">
          <w:fldChar w:fldCharType="separate"/>
        </w:r>
        <w:r>
          <w:rPr>
            <w:noProof/>
          </w:rPr>
          <w:t>13</w:t>
        </w:r>
        <w:r w:rsidR="00630294">
          <w:rPr>
            <w:noProof/>
          </w:rPr>
          <w:fldChar w:fldCharType="end"/>
        </w:r>
        <w:r w:rsidR="00630294">
          <w:rPr>
            <w:noProof/>
          </w:rPr>
          <w:t xml:space="preserve">                                                         </w:t>
        </w:r>
      </w:sdtContent>
    </w:sdt>
    <w:r w:rsidR="00630294">
      <w:rPr>
        <w:noProof/>
      </w:rPr>
      <w:t xml:space="preserve"> </w:t>
    </w:r>
    <w:r w:rsidR="00630294">
      <w:rPr>
        <w:rFonts w:ascii="Times New Roman" w:hAnsi="Times New Roman" w:cs="Times New Roman"/>
        <w:sz w:val="24"/>
        <w:szCs w:val="24"/>
      </w:rPr>
      <w:t xml:space="preserve">Judgment No. SC </w:t>
    </w:r>
    <w:r w:rsidR="003B53DA">
      <w:rPr>
        <w:rFonts w:ascii="Times New Roman" w:hAnsi="Times New Roman" w:cs="Times New Roman"/>
        <w:sz w:val="24"/>
        <w:szCs w:val="24"/>
      </w:rPr>
      <w:t>3</w:t>
    </w:r>
    <w:r w:rsidR="00630294">
      <w:rPr>
        <w:rFonts w:ascii="Times New Roman" w:hAnsi="Times New Roman" w:cs="Times New Roman"/>
        <w:sz w:val="24"/>
        <w:szCs w:val="24"/>
      </w:rPr>
      <w:t>/</w:t>
    </w:r>
    <w:r w:rsidR="003B53DA">
      <w:rPr>
        <w:rFonts w:ascii="Times New Roman" w:hAnsi="Times New Roman" w:cs="Times New Roman"/>
        <w:sz w:val="24"/>
        <w:szCs w:val="24"/>
      </w:rPr>
      <w:t>20</w:t>
    </w:r>
  </w:p>
  <w:p w:rsidR="00630294" w:rsidRDefault="00630294" w:rsidP="00CB5690">
    <w:pPr>
      <w:pStyle w:val="Header"/>
      <w:jc w:val="right"/>
    </w:pPr>
    <w:r>
      <w:rPr>
        <w:rFonts w:ascii="Times New Roman" w:hAnsi="Times New Roman" w:cs="Times New Roman"/>
        <w:sz w:val="24"/>
        <w:szCs w:val="24"/>
      </w:rPr>
      <w:t>C</w:t>
    </w:r>
    <w:r w:rsidR="00F45F83">
      <w:rPr>
        <w:rFonts w:ascii="Times New Roman" w:hAnsi="Times New Roman" w:cs="Times New Roman"/>
        <w:sz w:val="24"/>
        <w:szCs w:val="24"/>
      </w:rPr>
      <w:t>ivil</w:t>
    </w:r>
    <w:r>
      <w:rPr>
        <w:rFonts w:ascii="Times New Roman" w:hAnsi="Times New Roman" w:cs="Times New Roman"/>
        <w:sz w:val="24"/>
        <w:szCs w:val="24"/>
      </w:rPr>
      <w:t xml:space="preserve"> App</w:t>
    </w:r>
    <w:r w:rsidR="00F45F83">
      <w:rPr>
        <w:rFonts w:ascii="Times New Roman" w:hAnsi="Times New Roman" w:cs="Times New Roman"/>
        <w:sz w:val="24"/>
        <w:szCs w:val="24"/>
      </w:rPr>
      <w:t>e</w:t>
    </w:r>
    <w:r>
      <w:rPr>
        <w:rFonts w:ascii="Times New Roman" w:hAnsi="Times New Roman" w:cs="Times New Roman"/>
        <w:sz w:val="24"/>
        <w:szCs w:val="24"/>
      </w:rPr>
      <w:t>a</w:t>
    </w:r>
    <w:r w:rsidR="00F45F83">
      <w:rPr>
        <w:rFonts w:ascii="Times New Roman" w:hAnsi="Times New Roman" w:cs="Times New Roman"/>
        <w:sz w:val="24"/>
        <w:szCs w:val="24"/>
      </w:rPr>
      <w:t>l</w:t>
    </w:r>
    <w:r>
      <w:rPr>
        <w:rFonts w:ascii="Times New Roman" w:hAnsi="Times New Roman" w:cs="Times New Roman"/>
        <w:sz w:val="24"/>
        <w:szCs w:val="24"/>
      </w:rPr>
      <w:t xml:space="preserve"> No. SC 437/19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294" w:rsidRDefault="00630294" w:rsidP="00CB5690">
    <w:pPr>
      <w:pStyle w:val="Header"/>
      <w:jc w:val="right"/>
      <w:rPr>
        <w:rFonts w:ascii="Times New Roman" w:hAnsi="Times New Roman" w:cs="Times New Roman"/>
        <w:sz w:val="24"/>
        <w:szCs w:val="24"/>
      </w:rPr>
    </w:pPr>
    <w:r>
      <w:rPr>
        <w:rFonts w:ascii="Times New Roman" w:hAnsi="Times New Roman" w:cs="Times New Roman"/>
        <w:sz w:val="24"/>
        <w:szCs w:val="24"/>
      </w:rPr>
      <w:t xml:space="preserve">Judgment No. SC </w:t>
    </w:r>
    <w:r w:rsidR="003B53DA">
      <w:rPr>
        <w:rFonts w:ascii="Times New Roman" w:hAnsi="Times New Roman" w:cs="Times New Roman"/>
        <w:sz w:val="24"/>
        <w:szCs w:val="24"/>
      </w:rPr>
      <w:t>3</w:t>
    </w:r>
    <w:r>
      <w:rPr>
        <w:rFonts w:ascii="Times New Roman" w:hAnsi="Times New Roman" w:cs="Times New Roman"/>
        <w:sz w:val="24"/>
        <w:szCs w:val="24"/>
      </w:rPr>
      <w:t>/</w:t>
    </w:r>
    <w:r w:rsidR="003B53DA">
      <w:rPr>
        <w:rFonts w:ascii="Times New Roman" w:hAnsi="Times New Roman" w:cs="Times New Roman"/>
        <w:sz w:val="24"/>
        <w:szCs w:val="24"/>
      </w:rPr>
      <w:t>20</w:t>
    </w:r>
  </w:p>
  <w:p w:rsidR="00630294" w:rsidRDefault="00630294" w:rsidP="00CB5690">
    <w:pPr>
      <w:pStyle w:val="Header"/>
      <w:jc w:val="right"/>
    </w:pPr>
    <w:r>
      <w:rPr>
        <w:rFonts w:ascii="Times New Roman" w:hAnsi="Times New Roman" w:cs="Times New Roman"/>
        <w:sz w:val="24"/>
        <w:szCs w:val="24"/>
      </w:rPr>
      <w:t>Civil Appeal No. SC 437/19</w:t>
    </w:r>
  </w:p>
  <w:p w:rsidR="00630294" w:rsidRDefault="006302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1C50"/>
    <w:multiLevelType w:val="hybridMultilevel"/>
    <w:tmpl w:val="69DA606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83C5929"/>
    <w:multiLevelType w:val="hybridMultilevel"/>
    <w:tmpl w:val="67F801C8"/>
    <w:lvl w:ilvl="0" w:tplc="69DEC84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96E4769"/>
    <w:multiLevelType w:val="hybridMultilevel"/>
    <w:tmpl w:val="9AB46B0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3651E97"/>
    <w:multiLevelType w:val="hybridMultilevel"/>
    <w:tmpl w:val="1DB28D3E"/>
    <w:lvl w:ilvl="0" w:tplc="7FF0AB6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2E262A46"/>
    <w:multiLevelType w:val="hybridMultilevel"/>
    <w:tmpl w:val="9BA695F8"/>
    <w:lvl w:ilvl="0" w:tplc="B5ECBFB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4C6C1825"/>
    <w:multiLevelType w:val="hybridMultilevel"/>
    <w:tmpl w:val="F4761A18"/>
    <w:lvl w:ilvl="0" w:tplc="7D7EB472">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51C236BB"/>
    <w:multiLevelType w:val="hybridMultilevel"/>
    <w:tmpl w:val="FD205FFE"/>
    <w:lvl w:ilvl="0" w:tplc="C066B51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5CB27221"/>
    <w:multiLevelType w:val="hybridMultilevel"/>
    <w:tmpl w:val="36BAE22E"/>
    <w:lvl w:ilvl="0" w:tplc="A19A2BF6">
      <w:start w:val="1"/>
      <w:numFmt w:val="decimal"/>
      <w:lvlText w:val="%1."/>
      <w:lvlJc w:val="left"/>
      <w:pPr>
        <w:ind w:left="786"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81"/>
    <w:rsid w:val="00001463"/>
    <w:rsid w:val="00004332"/>
    <w:rsid w:val="00005D86"/>
    <w:rsid w:val="00012C2B"/>
    <w:rsid w:val="00015D79"/>
    <w:rsid w:val="00016FA6"/>
    <w:rsid w:val="00020CB6"/>
    <w:rsid w:val="00044431"/>
    <w:rsid w:val="00045845"/>
    <w:rsid w:val="00050B5C"/>
    <w:rsid w:val="00055B73"/>
    <w:rsid w:val="00055E3D"/>
    <w:rsid w:val="00057F6A"/>
    <w:rsid w:val="000635BD"/>
    <w:rsid w:val="00067851"/>
    <w:rsid w:val="00071C4F"/>
    <w:rsid w:val="000935B0"/>
    <w:rsid w:val="00096DD8"/>
    <w:rsid w:val="000A5368"/>
    <w:rsid w:val="000B4B01"/>
    <w:rsid w:val="000C0480"/>
    <w:rsid w:val="000C1092"/>
    <w:rsid w:val="000C1328"/>
    <w:rsid w:val="000C2151"/>
    <w:rsid w:val="000C4EF8"/>
    <w:rsid w:val="000C7D51"/>
    <w:rsid w:val="000E1622"/>
    <w:rsid w:val="000E3297"/>
    <w:rsid w:val="000E410B"/>
    <w:rsid w:val="000E6D10"/>
    <w:rsid w:val="000F02D4"/>
    <w:rsid w:val="000F5211"/>
    <w:rsid w:val="00106AEF"/>
    <w:rsid w:val="00106D45"/>
    <w:rsid w:val="001150D4"/>
    <w:rsid w:val="00115CA2"/>
    <w:rsid w:val="001214A0"/>
    <w:rsid w:val="001223F8"/>
    <w:rsid w:val="00131526"/>
    <w:rsid w:val="00133A6B"/>
    <w:rsid w:val="00144064"/>
    <w:rsid w:val="0015053D"/>
    <w:rsid w:val="001533A3"/>
    <w:rsid w:val="001546E9"/>
    <w:rsid w:val="001676CD"/>
    <w:rsid w:val="00173354"/>
    <w:rsid w:val="00176E6F"/>
    <w:rsid w:val="00180830"/>
    <w:rsid w:val="001808E0"/>
    <w:rsid w:val="00181B0F"/>
    <w:rsid w:val="001831E1"/>
    <w:rsid w:val="00183950"/>
    <w:rsid w:val="001879EE"/>
    <w:rsid w:val="001A67AC"/>
    <w:rsid w:val="001A7FBB"/>
    <w:rsid w:val="001B34FF"/>
    <w:rsid w:val="001C466F"/>
    <w:rsid w:val="001D0EC0"/>
    <w:rsid w:val="001E0500"/>
    <w:rsid w:val="001E7FBA"/>
    <w:rsid w:val="00201CD7"/>
    <w:rsid w:val="00230722"/>
    <w:rsid w:val="00230FD3"/>
    <w:rsid w:val="0024440A"/>
    <w:rsid w:val="00263A0E"/>
    <w:rsid w:val="0026654C"/>
    <w:rsid w:val="0027175E"/>
    <w:rsid w:val="002719E4"/>
    <w:rsid w:val="00286EBA"/>
    <w:rsid w:val="002B0C74"/>
    <w:rsid w:val="002C3655"/>
    <w:rsid w:val="002C6DC5"/>
    <w:rsid w:val="002D13F4"/>
    <w:rsid w:val="002E025D"/>
    <w:rsid w:val="002E2E46"/>
    <w:rsid w:val="00302E6A"/>
    <w:rsid w:val="0031377A"/>
    <w:rsid w:val="0032218F"/>
    <w:rsid w:val="0032241C"/>
    <w:rsid w:val="003251E4"/>
    <w:rsid w:val="0032533D"/>
    <w:rsid w:val="003429E4"/>
    <w:rsid w:val="003462CF"/>
    <w:rsid w:val="00365DDF"/>
    <w:rsid w:val="00365FE9"/>
    <w:rsid w:val="00371679"/>
    <w:rsid w:val="003821D2"/>
    <w:rsid w:val="00384DBF"/>
    <w:rsid w:val="0039471C"/>
    <w:rsid w:val="00396011"/>
    <w:rsid w:val="00397CB9"/>
    <w:rsid w:val="003A7E59"/>
    <w:rsid w:val="003B53DA"/>
    <w:rsid w:val="003C0430"/>
    <w:rsid w:val="003C209C"/>
    <w:rsid w:val="003C3C77"/>
    <w:rsid w:val="003C6045"/>
    <w:rsid w:val="003C7725"/>
    <w:rsid w:val="003D262D"/>
    <w:rsid w:val="003F5926"/>
    <w:rsid w:val="00411C99"/>
    <w:rsid w:val="00421B8F"/>
    <w:rsid w:val="00434555"/>
    <w:rsid w:val="00434B17"/>
    <w:rsid w:val="00456914"/>
    <w:rsid w:val="00463309"/>
    <w:rsid w:val="00470A6F"/>
    <w:rsid w:val="004753F2"/>
    <w:rsid w:val="0048041D"/>
    <w:rsid w:val="004867AB"/>
    <w:rsid w:val="0049116F"/>
    <w:rsid w:val="00491C49"/>
    <w:rsid w:val="0049583D"/>
    <w:rsid w:val="00496D8A"/>
    <w:rsid w:val="004A2282"/>
    <w:rsid w:val="004A5B39"/>
    <w:rsid w:val="004B6C15"/>
    <w:rsid w:val="004B704C"/>
    <w:rsid w:val="004C1626"/>
    <w:rsid w:val="004D3473"/>
    <w:rsid w:val="004D56E8"/>
    <w:rsid w:val="004F107C"/>
    <w:rsid w:val="00502E77"/>
    <w:rsid w:val="0050373A"/>
    <w:rsid w:val="00515509"/>
    <w:rsid w:val="005223C3"/>
    <w:rsid w:val="005358DD"/>
    <w:rsid w:val="0054019B"/>
    <w:rsid w:val="0054060A"/>
    <w:rsid w:val="00545CA7"/>
    <w:rsid w:val="0055251D"/>
    <w:rsid w:val="00557F10"/>
    <w:rsid w:val="005650F4"/>
    <w:rsid w:val="00567927"/>
    <w:rsid w:val="00571D74"/>
    <w:rsid w:val="00573919"/>
    <w:rsid w:val="00573AF7"/>
    <w:rsid w:val="00577003"/>
    <w:rsid w:val="005828D9"/>
    <w:rsid w:val="00591C21"/>
    <w:rsid w:val="005A0D2D"/>
    <w:rsid w:val="005B43DD"/>
    <w:rsid w:val="005D4406"/>
    <w:rsid w:val="00605AE4"/>
    <w:rsid w:val="00607F27"/>
    <w:rsid w:val="00610B15"/>
    <w:rsid w:val="0061720C"/>
    <w:rsid w:val="00620A4B"/>
    <w:rsid w:val="006220A1"/>
    <w:rsid w:val="00622F1A"/>
    <w:rsid w:val="00624C6A"/>
    <w:rsid w:val="00630294"/>
    <w:rsid w:val="00633E31"/>
    <w:rsid w:val="00634D40"/>
    <w:rsid w:val="0063628A"/>
    <w:rsid w:val="00642EEF"/>
    <w:rsid w:val="0064675D"/>
    <w:rsid w:val="00654D63"/>
    <w:rsid w:val="006562A5"/>
    <w:rsid w:val="00660E54"/>
    <w:rsid w:val="00675DE5"/>
    <w:rsid w:val="00694981"/>
    <w:rsid w:val="006B6C14"/>
    <w:rsid w:val="006C07E1"/>
    <w:rsid w:val="006D273A"/>
    <w:rsid w:val="006F2DDD"/>
    <w:rsid w:val="006F3D68"/>
    <w:rsid w:val="006F6B0A"/>
    <w:rsid w:val="00703DEF"/>
    <w:rsid w:val="00723E74"/>
    <w:rsid w:val="0072741F"/>
    <w:rsid w:val="00731C34"/>
    <w:rsid w:val="00735558"/>
    <w:rsid w:val="00740F66"/>
    <w:rsid w:val="0074367F"/>
    <w:rsid w:val="00764B65"/>
    <w:rsid w:val="0077181B"/>
    <w:rsid w:val="007800B8"/>
    <w:rsid w:val="007810E6"/>
    <w:rsid w:val="00783628"/>
    <w:rsid w:val="007B04D4"/>
    <w:rsid w:val="007B2C5B"/>
    <w:rsid w:val="007B3256"/>
    <w:rsid w:val="007C3393"/>
    <w:rsid w:val="007C539E"/>
    <w:rsid w:val="007C60F3"/>
    <w:rsid w:val="007D1DAF"/>
    <w:rsid w:val="007D3C1B"/>
    <w:rsid w:val="00801555"/>
    <w:rsid w:val="00802460"/>
    <w:rsid w:val="00813DDA"/>
    <w:rsid w:val="0082360C"/>
    <w:rsid w:val="00825078"/>
    <w:rsid w:val="00826F44"/>
    <w:rsid w:val="00830557"/>
    <w:rsid w:val="00872CD9"/>
    <w:rsid w:val="00877C06"/>
    <w:rsid w:val="00890A3C"/>
    <w:rsid w:val="008A3527"/>
    <w:rsid w:val="008A4D3E"/>
    <w:rsid w:val="008A6D30"/>
    <w:rsid w:val="008B3B01"/>
    <w:rsid w:val="008D05A6"/>
    <w:rsid w:val="008D4CA6"/>
    <w:rsid w:val="008F2382"/>
    <w:rsid w:val="008F619D"/>
    <w:rsid w:val="00900C87"/>
    <w:rsid w:val="009107B2"/>
    <w:rsid w:val="0092359F"/>
    <w:rsid w:val="00946DED"/>
    <w:rsid w:val="009639C7"/>
    <w:rsid w:val="00970562"/>
    <w:rsid w:val="009743D9"/>
    <w:rsid w:val="00974942"/>
    <w:rsid w:val="009854CE"/>
    <w:rsid w:val="0099554F"/>
    <w:rsid w:val="009A1A84"/>
    <w:rsid w:val="009A1DEF"/>
    <w:rsid w:val="009A1F73"/>
    <w:rsid w:val="009A22DF"/>
    <w:rsid w:val="009A4D41"/>
    <w:rsid w:val="009C308E"/>
    <w:rsid w:val="009C5C65"/>
    <w:rsid w:val="009D18E9"/>
    <w:rsid w:val="009D2F41"/>
    <w:rsid w:val="009D7CB3"/>
    <w:rsid w:val="00A03C56"/>
    <w:rsid w:val="00A111C0"/>
    <w:rsid w:val="00A159FD"/>
    <w:rsid w:val="00A21B55"/>
    <w:rsid w:val="00A324DE"/>
    <w:rsid w:val="00A32759"/>
    <w:rsid w:val="00A32F83"/>
    <w:rsid w:val="00A66BE4"/>
    <w:rsid w:val="00A76187"/>
    <w:rsid w:val="00A90D0A"/>
    <w:rsid w:val="00A93BD3"/>
    <w:rsid w:val="00AA347C"/>
    <w:rsid w:val="00AA72C5"/>
    <w:rsid w:val="00AB5B52"/>
    <w:rsid w:val="00AC2C47"/>
    <w:rsid w:val="00AC5D04"/>
    <w:rsid w:val="00AD25C3"/>
    <w:rsid w:val="00AD6DB5"/>
    <w:rsid w:val="00AE035D"/>
    <w:rsid w:val="00AE6291"/>
    <w:rsid w:val="00B15D3E"/>
    <w:rsid w:val="00B25C0A"/>
    <w:rsid w:val="00B26C81"/>
    <w:rsid w:val="00B3065C"/>
    <w:rsid w:val="00B35598"/>
    <w:rsid w:val="00B43C34"/>
    <w:rsid w:val="00B50637"/>
    <w:rsid w:val="00B5297A"/>
    <w:rsid w:val="00B54763"/>
    <w:rsid w:val="00B55A37"/>
    <w:rsid w:val="00B62895"/>
    <w:rsid w:val="00B64772"/>
    <w:rsid w:val="00B66B45"/>
    <w:rsid w:val="00B72AF7"/>
    <w:rsid w:val="00B8384E"/>
    <w:rsid w:val="00B857C7"/>
    <w:rsid w:val="00B94ECA"/>
    <w:rsid w:val="00BA0132"/>
    <w:rsid w:val="00BA5E1A"/>
    <w:rsid w:val="00BA7956"/>
    <w:rsid w:val="00BC1118"/>
    <w:rsid w:val="00BC2143"/>
    <w:rsid w:val="00BC4122"/>
    <w:rsid w:val="00BC6EE3"/>
    <w:rsid w:val="00BD5FF4"/>
    <w:rsid w:val="00BE1496"/>
    <w:rsid w:val="00BE1689"/>
    <w:rsid w:val="00BE4894"/>
    <w:rsid w:val="00BE7128"/>
    <w:rsid w:val="00C0076E"/>
    <w:rsid w:val="00C0512F"/>
    <w:rsid w:val="00C0537D"/>
    <w:rsid w:val="00C252C4"/>
    <w:rsid w:val="00C33FDC"/>
    <w:rsid w:val="00C36530"/>
    <w:rsid w:val="00C37C13"/>
    <w:rsid w:val="00C46D7C"/>
    <w:rsid w:val="00C471C2"/>
    <w:rsid w:val="00C65BAF"/>
    <w:rsid w:val="00C7661B"/>
    <w:rsid w:val="00C916B8"/>
    <w:rsid w:val="00C91FE6"/>
    <w:rsid w:val="00C94FBE"/>
    <w:rsid w:val="00C96719"/>
    <w:rsid w:val="00C97AF7"/>
    <w:rsid w:val="00CB0AE8"/>
    <w:rsid w:val="00CB0C62"/>
    <w:rsid w:val="00CB296E"/>
    <w:rsid w:val="00CB4660"/>
    <w:rsid w:val="00CB5690"/>
    <w:rsid w:val="00CB6F0B"/>
    <w:rsid w:val="00CB7AD6"/>
    <w:rsid w:val="00CD065C"/>
    <w:rsid w:val="00CD6C24"/>
    <w:rsid w:val="00CD76AB"/>
    <w:rsid w:val="00CE0C29"/>
    <w:rsid w:val="00D10BCB"/>
    <w:rsid w:val="00D15CC3"/>
    <w:rsid w:val="00D17834"/>
    <w:rsid w:val="00D1793A"/>
    <w:rsid w:val="00D248C2"/>
    <w:rsid w:val="00D32998"/>
    <w:rsid w:val="00D72FCD"/>
    <w:rsid w:val="00D7505A"/>
    <w:rsid w:val="00D864A5"/>
    <w:rsid w:val="00D90E88"/>
    <w:rsid w:val="00D929DC"/>
    <w:rsid w:val="00DA2983"/>
    <w:rsid w:val="00DB1DE9"/>
    <w:rsid w:val="00DC640B"/>
    <w:rsid w:val="00DD3647"/>
    <w:rsid w:val="00DE264C"/>
    <w:rsid w:val="00DF3579"/>
    <w:rsid w:val="00DF4CD6"/>
    <w:rsid w:val="00DF55FB"/>
    <w:rsid w:val="00E112D0"/>
    <w:rsid w:val="00E22C6E"/>
    <w:rsid w:val="00E26B54"/>
    <w:rsid w:val="00E27DA6"/>
    <w:rsid w:val="00E37A92"/>
    <w:rsid w:val="00E401FF"/>
    <w:rsid w:val="00E432D6"/>
    <w:rsid w:val="00E55F92"/>
    <w:rsid w:val="00E63CD4"/>
    <w:rsid w:val="00E64598"/>
    <w:rsid w:val="00E72587"/>
    <w:rsid w:val="00E73459"/>
    <w:rsid w:val="00E73F46"/>
    <w:rsid w:val="00E744A6"/>
    <w:rsid w:val="00E849B6"/>
    <w:rsid w:val="00E90E05"/>
    <w:rsid w:val="00EA2202"/>
    <w:rsid w:val="00EA5604"/>
    <w:rsid w:val="00EB0D8C"/>
    <w:rsid w:val="00EB4DA9"/>
    <w:rsid w:val="00EC02D5"/>
    <w:rsid w:val="00EC0BC3"/>
    <w:rsid w:val="00EC260F"/>
    <w:rsid w:val="00EC28C0"/>
    <w:rsid w:val="00EC3914"/>
    <w:rsid w:val="00EC46AB"/>
    <w:rsid w:val="00ED7A62"/>
    <w:rsid w:val="00EE04B5"/>
    <w:rsid w:val="00EE291D"/>
    <w:rsid w:val="00EF524D"/>
    <w:rsid w:val="00EF6436"/>
    <w:rsid w:val="00F03E65"/>
    <w:rsid w:val="00F04FA8"/>
    <w:rsid w:val="00F06BA1"/>
    <w:rsid w:val="00F10B7E"/>
    <w:rsid w:val="00F12CE8"/>
    <w:rsid w:val="00F20FD4"/>
    <w:rsid w:val="00F23492"/>
    <w:rsid w:val="00F2688D"/>
    <w:rsid w:val="00F2690F"/>
    <w:rsid w:val="00F42B56"/>
    <w:rsid w:val="00F45F83"/>
    <w:rsid w:val="00F464AC"/>
    <w:rsid w:val="00F50D10"/>
    <w:rsid w:val="00F7116D"/>
    <w:rsid w:val="00F76253"/>
    <w:rsid w:val="00F84CA4"/>
    <w:rsid w:val="00F87A47"/>
    <w:rsid w:val="00FB0A32"/>
    <w:rsid w:val="00FB3B9B"/>
    <w:rsid w:val="00FC2B18"/>
    <w:rsid w:val="00FC7957"/>
    <w:rsid w:val="00FD01B9"/>
    <w:rsid w:val="00FE4635"/>
    <w:rsid w:val="00FF53B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53DC5C1-5F10-410D-A5C3-970A2192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981"/>
    <w:pPr>
      <w:spacing w:after="0" w:line="240" w:lineRule="auto"/>
    </w:pPr>
    <w:rPr>
      <w:lang w:val="en-US"/>
    </w:rPr>
  </w:style>
  <w:style w:type="paragraph" w:styleId="Header">
    <w:name w:val="header"/>
    <w:basedOn w:val="Normal"/>
    <w:link w:val="HeaderChar"/>
    <w:uiPriority w:val="99"/>
    <w:unhideWhenUsed/>
    <w:rsid w:val="00016FA6"/>
    <w:pPr>
      <w:tabs>
        <w:tab w:val="center" w:pos="4680"/>
        <w:tab w:val="right" w:pos="9360"/>
      </w:tabs>
      <w:spacing w:after="0" w:line="240" w:lineRule="auto"/>
    </w:pPr>
    <w:rPr>
      <w:lang w:val="en-GB"/>
    </w:rPr>
  </w:style>
  <w:style w:type="character" w:customStyle="1" w:styleId="HeaderChar">
    <w:name w:val="Header Char"/>
    <w:basedOn w:val="DefaultParagraphFont"/>
    <w:link w:val="Header"/>
    <w:uiPriority w:val="99"/>
    <w:rsid w:val="00016FA6"/>
    <w:rPr>
      <w:lang w:val="en-GB"/>
    </w:rPr>
  </w:style>
  <w:style w:type="paragraph" w:styleId="Footer">
    <w:name w:val="footer"/>
    <w:basedOn w:val="Normal"/>
    <w:link w:val="FooterChar"/>
    <w:uiPriority w:val="99"/>
    <w:unhideWhenUsed/>
    <w:rsid w:val="00016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FA6"/>
  </w:style>
  <w:style w:type="paragraph" w:styleId="FootnoteText">
    <w:name w:val="footnote text"/>
    <w:basedOn w:val="Normal"/>
    <w:link w:val="FootnoteTextChar"/>
    <w:uiPriority w:val="99"/>
    <w:unhideWhenUsed/>
    <w:rsid w:val="004867AB"/>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4867AB"/>
    <w:rPr>
      <w:sz w:val="20"/>
      <w:szCs w:val="20"/>
      <w:lang w:val="en-US"/>
    </w:rPr>
  </w:style>
  <w:style w:type="character" w:styleId="FootnoteReference">
    <w:name w:val="footnote reference"/>
    <w:basedOn w:val="DefaultParagraphFont"/>
    <w:uiPriority w:val="99"/>
    <w:semiHidden/>
    <w:unhideWhenUsed/>
    <w:rsid w:val="004867AB"/>
    <w:rPr>
      <w:vertAlign w:val="superscript"/>
    </w:rPr>
  </w:style>
  <w:style w:type="paragraph" w:styleId="ListParagraph">
    <w:name w:val="List Paragraph"/>
    <w:basedOn w:val="Normal"/>
    <w:uiPriority w:val="34"/>
    <w:qFormat/>
    <w:rsid w:val="004867AB"/>
    <w:pPr>
      <w:ind w:left="720"/>
      <w:contextualSpacing/>
    </w:pPr>
  </w:style>
  <w:style w:type="paragraph" w:styleId="BalloonText">
    <w:name w:val="Balloon Text"/>
    <w:basedOn w:val="Normal"/>
    <w:link w:val="BalloonTextChar"/>
    <w:uiPriority w:val="99"/>
    <w:semiHidden/>
    <w:unhideWhenUsed/>
    <w:rsid w:val="00B50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6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JSC</cp:lastModifiedBy>
  <cp:revision>2</cp:revision>
  <cp:lastPrinted>2020-01-15T09:22:00Z</cp:lastPrinted>
  <dcterms:created xsi:type="dcterms:W3CDTF">2020-01-20T08:13:00Z</dcterms:created>
  <dcterms:modified xsi:type="dcterms:W3CDTF">2020-01-20T08:13:00Z</dcterms:modified>
</cp:coreProperties>
</file>