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F67" w:rsidRPr="001764A5" w:rsidRDefault="001764A5" w:rsidP="001E7F67">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(36)</w:t>
      </w:r>
    </w:p>
    <w:p w:rsidR="001E7F67" w:rsidRPr="005F459B" w:rsidRDefault="001E7F67" w:rsidP="001E7F67">
      <w:pPr>
        <w:spacing w:after="0" w:line="480" w:lineRule="auto"/>
        <w:jc w:val="both"/>
        <w:rPr>
          <w:rFonts w:ascii="Times New Roman" w:hAnsi="Times New Roman" w:cs="Times New Roman"/>
          <w:b/>
          <w:sz w:val="24"/>
          <w:szCs w:val="24"/>
        </w:rPr>
      </w:pPr>
    </w:p>
    <w:p w:rsidR="0045763A" w:rsidRPr="005F459B" w:rsidRDefault="0045763A" w:rsidP="00D1707D">
      <w:pPr>
        <w:spacing w:after="0" w:line="240" w:lineRule="auto"/>
        <w:jc w:val="center"/>
        <w:rPr>
          <w:rFonts w:ascii="Times New Roman" w:hAnsi="Times New Roman" w:cs="Times New Roman"/>
          <w:b/>
          <w:sz w:val="24"/>
          <w:szCs w:val="24"/>
        </w:rPr>
      </w:pPr>
      <w:r w:rsidRPr="005F459B">
        <w:rPr>
          <w:rFonts w:ascii="Times New Roman" w:hAnsi="Times New Roman" w:cs="Times New Roman"/>
          <w:b/>
          <w:sz w:val="24"/>
          <w:szCs w:val="24"/>
        </w:rPr>
        <w:t xml:space="preserve">THANDEKILE </w:t>
      </w:r>
      <w:r w:rsidR="001E7F67" w:rsidRPr="005F459B">
        <w:rPr>
          <w:rFonts w:ascii="Times New Roman" w:hAnsi="Times New Roman" w:cs="Times New Roman"/>
          <w:b/>
          <w:sz w:val="24"/>
          <w:szCs w:val="24"/>
        </w:rPr>
        <w:t xml:space="preserve">    </w:t>
      </w:r>
      <w:r w:rsidRPr="005F459B">
        <w:rPr>
          <w:rFonts w:ascii="Times New Roman" w:hAnsi="Times New Roman" w:cs="Times New Roman"/>
          <w:b/>
          <w:sz w:val="24"/>
          <w:szCs w:val="24"/>
        </w:rPr>
        <w:t>ZULU</w:t>
      </w:r>
    </w:p>
    <w:p w:rsidR="0045763A" w:rsidRPr="005F459B" w:rsidRDefault="001E7F67" w:rsidP="00D1707D">
      <w:pPr>
        <w:tabs>
          <w:tab w:val="left" w:pos="1515"/>
        </w:tabs>
        <w:spacing w:after="0" w:line="240" w:lineRule="auto"/>
        <w:jc w:val="center"/>
        <w:rPr>
          <w:rFonts w:ascii="Times New Roman" w:hAnsi="Times New Roman" w:cs="Times New Roman"/>
          <w:b/>
          <w:sz w:val="24"/>
          <w:szCs w:val="24"/>
        </w:rPr>
      </w:pPr>
      <w:r w:rsidRPr="005F459B">
        <w:rPr>
          <w:rFonts w:ascii="Times New Roman" w:hAnsi="Times New Roman" w:cs="Times New Roman"/>
          <w:b/>
          <w:sz w:val="24"/>
          <w:szCs w:val="24"/>
        </w:rPr>
        <w:t>v</w:t>
      </w:r>
    </w:p>
    <w:p w:rsidR="0045763A" w:rsidRPr="005F459B" w:rsidRDefault="0045763A" w:rsidP="001E7F67">
      <w:pPr>
        <w:spacing w:after="0" w:line="480" w:lineRule="auto"/>
        <w:jc w:val="center"/>
        <w:rPr>
          <w:rFonts w:ascii="Times New Roman" w:hAnsi="Times New Roman" w:cs="Times New Roman"/>
          <w:b/>
          <w:sz w:val="24"/>
          <w:szCs w:val="24"/>
        </w:rPr>
      </w:pPr>
      <w:r w:rsidRPr="005F459B">
        <w:rPr>
          <w:rFonts w:ascii="Times New Roman" w:hAnsi="Times New Roman" w:cs="Times New Roman"/>
          <w:b/>
          <w:sz w:val="24"/>
          <w:szCs w:val="24"/>
        </w:rPr>
        <w:t>ZB</w:t>
      </w:r>
      <w:r w:rsidR="001E7F67" w:rsidRPr="005F459B">
        <w:rPr>
          <w:rFonts w:ascii="Times New Roman" w:hAnsi="Times New Roman" w:cs="Times New Roman"/>
          <w:b/>
          <w:sz w:val="24"/>
          <w:szCs w:val="24"/>
        </w:rPr>
        <w:t xml:space="preserve">    </w:t>
      </w:r>
      <w:r w:rsidRPr="005F459B">
        <w:rPr>
          <w:rFonts w:ascii="Times New Roman" w:hAnsi="Times New Roman" w:cs="Times New Roman"/>
          <w:b/>
          <w:sz w:val="24"/>
          <w:szCs w:val="24"/>
        </w:rPr>
        <w:t xml:space="preserve"> FINANCIAL </w:t>
      </w:r>
      <w:r w:rsidR="001E7F67" w:rsidRPr="005F459B">
        <w:rPr>
          <w:rFonts w:ascii="Times New Roman" w:hAnsi="Times New Roman" w:cs="Times New Roman"/>
          <w:b/>
          <w:sz w:val="24"/>
          <w:szCs w:val="24"/>
        </w:rPr>
        <w:t xml:space="preserve">    </w:t>
      </w:r>
      <w:r w:rsidRPr="005F459B">
        <w:rPr>
          <w:rFonts w:ascii="Times New Roman" w:hAnsi="Times New Roman" w:cs="Times New Roman"/>
          <w:b/>
          <w:sz w:val="24"/>
          <w:szCs w:val="24"/>
        </w:rPr>
        <w:t>HOLDINGS</w:t>
      </w:r>
      <w:r w:rsidR="001E7F67" w:rsidRPr="005F459B">
        <w:rPr>
          <w:rFonts w:ascii="Times New Roman" w:hAnsi="Times New Roman" w:cs="Times New Roman"/>
          <w:b/>
          <w:sz w:val="24"/>
          <w:szCs w:val="24"/>
        </w:rPr>
        <w:t xml:space="preserve">  </w:t>
      </w:r>
      <w:proofErr w:type="gramStart"/>
      <w:r w:rsidR="001E7F67" w:rsidRPr="005F459B">
        <w:rPr>
          <w:rFonts w:ascii="Times New Roman" w:hAnsi="Times New Roman" w:cs="Times New Roman"/>
          <w:b/>
          <w:sz w:val="24"/>
          <w:szCs w:val="24"/>
        </w:rPr>
        <w:t xml:space="preserve">   (</w:t>
      </w:r>
      <w:proofErr w:type="gramEnd"/>
      <w:r w:rsidR="001E7F67" w:rsidRPr="005F459B">
        <w:rPr>
          <w:rFonts w:ascii="Times New Roman" w:hAnsi="Times New Roman" w:cs="Times New Roman"/>
          <w:b/>
          <w:sz w:val="24"/>
          <w:szCs w:val="24"/>
        </w:rPr>
        <w:t>PRIVATE</w:t>
      </w:r>
      <w:r w:rsidRPr="005F459B">
        <w:rPr>
          <w:rFonts w:ascii="Times New Roman" w:hAnsi="Times New Roman" w:cs="Times New Roman"/>
          <w:b/>
          <w:sz w:val="24"/>
          <w:szCs w:val="24"/>
        </w:rPr>
        <w:t>)</w:t>
      </w:r>
      <w:r w:rsidR="001E7F67" w:rsidRPr="005F459B">
        <w:rPr>
          <w:rFonts w:ascii="Times New Roman" w:hAnsi="Times New Roman" w:cs="Times New Roman"/>
          <w:b/>
          <w:sz w:val="24"/>
          <w:szCs w:val="24"/>
        </w:rPr>
        <w:t xml:space="preserve">     LIMITED</w:t>
      </w:r>
    </w:p>
    <w:p w:rsidR="001E7F67" w:rsidRPr="005F459B" w:rsidRDefault="001E7F67" w:rsidP="001E7F67">
      <w:pPr>
        <w:spacing w:after="0" w:line="480" w:lineRule="auto"/>
        <w:jc w:val="center"/>
        <w:rPr>
          <w:rFonts w:ascii="Times New Roman" w:hAnsi="Times New Roman" w:cs="Times New Roman"/>
          <w:b/>
          <w:sz w:val="24"/>
          <w:szCs w:val="24"/>
        </w:rPr>
      </w:pPr>
    </w:p>
    <w:p w:rsidR="003B2E62" w:rsidRPr="005F459B" w:rsidRDefault="003B2E62" w:rsidP="001C570C">
      <w:pPr>
        <w:spacing w:after="0" w:line="240" w:lineRule="auto"/>
        <w:jc w:val="both"/>
        <w:rPr>
          <w:rFonts w:ascii="Times New Roman" w:hAnsi="Times New Roman" w:cs="Times New Roman"/>
          <w:b/>
          <w:sz w:val="24"/>
          <w:szCs w:val="24"/>
        </w:rPr>
      </w:pPr>
      <w:r w:rsidRPr="005F459B">
        <w:rPr>
          <w:rFonts w:ascii="Times New Roman" w:hAnsi="Times New Roman" w:cs="Times New Roman"/>
          <w:b/>
          <w:sz w:val="24"/>
          <w:szCs w:val="24"/>
        </w:rPr>
        <w:t>SUPREME COURT OF ZIMBABWE</w:t>
      </w:r>
    </w:p>
    <w:p w:rsidR="001E7F67" w:rsidRPr="005F459B" w:rsidRDefault="003B2E62" w:rsidP="001C570C">
      <w:pPr>
        <w:spacing w:after="0" w:line="240" w:lineRule="auto"/>
        <w:jc w:val="both"/>
        <w:rPr>
          <w:rFonts w:ascii="Times New Roman" w:hAnsi="Times New Roman" w:cs="Times New Roman"/>
          <w:b/>
          <w:sz w:val="24"/>
          <w:szCs w:val="24"/>
        </w:rPr>
      </w:pPr>
      <w:r w:rsidRPr="005F459B">
        <w:rPr>
          <w:rFonts w:ascii="Times New Roman" w:hAnsi="Times New Roman" w:cs="Times New Roman"/>
          <w:b/>
          <w:sz w:val="24"/>
          <w:szCs w:val="24"/>
        </w:rPr>
        <w:t>ZIYAMBI JA, GARWE JA, HLATSHWAYO JA,</w:t>
      </w:r>
    </w:p>
    <w:p w:rsidR="003B2E62" w:rsidRPr="005F459B" w:rsidRDefault="003B2E62" w:rsidP="001C570C">
      <w:pPr>
        <w:spacing w:after="0" w:line="240" w:lineRule="auto"/>
        <w:jc w:val="both"/>
        <w:rPr>
          <w:rFonts w:ascii="Times New Roman" w:hAnsi="Times New Roman" w:cs="Times New Roman"/>
          <w:b/>
          <w:sz w:val="24"/>
          <w:szCs w:val="24"/>
        </w:rPr>
      </w:pPr>
      <w:r w:rsidRPr="005F459B">
        <w:rPr>
          <w:rFonts w:ascii="Times New Roman" w:hAnsi="Times New Roman" w:cs="Times New Roman"/>
          <w:b/>
          <w:sz w:val="24"/>
          <w:szCs w:val="24"/>
        </w:rPr>
        <w:t>GUVAVA JA &amp; UCHENA JA</w:t>
      </w:r>
    </w:p>
    <w:p w:rsidR="003B2E62" w:rsidRPr="005F459B" w:rsidRDefault="003B2E62" w:rsidP="001E7F67">
      <w:pPr>
        <w:spacing w:after="0" w:line="360" w:lineRule="auto"/>
        <w:jc w:val="both"/>
        <w:rPr>
          <w:rFonts w:ascii="Times New Roman" w:hAnsi="Times New Roman" w:cs="Times New Roman"/>
          <w:b/>
          <w:sz w:val="24"/>
          <w:szCs w:val="24"/>
        </w:rPr>
      </w:pPr>
      <w:r w:rsidRPr="005F459B">
        <w:rPr>
          <w:rFonts w:ascii="Times New Roman" w:hAnsi="Times New Roman" w:cs="Times New Roman"/>
          <w:b/>
          <w:sz w:val="24"/>
          <w:szCs w:val="24"/>
        </w:rPr>
        <w:t>HARARE, OCTOBER 5,</w:t>
      </w:r>
      <w:r w:rsidR="001E7F67" w:rsidRPr="005F459B">
        <w:rPr>
          <w:rFonts w:ascii="Times New Roman" w:hAnsi="Times New Roman" w:cs="Times New Roman"/>
          <w:b/>
          <w:sz w:val="24"/>
          <w:szCs w:val="24"/>
        </w:rPr>
        <w:t xml:space="preserve"> </w:t>
      </w:r>
      <w:r w:rsidRPr="005F459B">
        <w:rPr>
          <w:rFonts w:ascii="Times New Roman" w:hAnsi="Times New Roman" w:cs="Times New Roman"/>
          <w:b/>
          <w:sz w:val="24"/>
          <w:szCs w:val="24"/>
        </w:rPr>
        <w:t>2016</w:t>
      </w:r>
      <w:r w:rsidR="00076FE1" w:rsidRPr="005F459B">
        <w:rPr>
          <w:rFonts w:ascii="Times New Roman" w:hAnsi="Times New Roman" w:cs="Times New Roman"/>
          <w:b/>
          <w:sz w:val="24"/>
          <w:szCs w:val="24"/>
        </w:rPr>
        <w:t xml:space="preserve"> &amp; JULY 27, 2018</w:t>
      </w:r>
    </w:p>
    <w:p w:rsidR="001E7F67" w:rsidRPr="005F459B" w:rsidRDefault="001E7F67" w:rsidP="001E7F67">
      <w:pPr>
        <w:spacing w:after="0" w:line="360" w:lineRule="auto"/>
        <w:jc w:val="both"/>
        <w:rPr>
          <w:rFonts w:ascii="Times New Roman" w:hAnsi="Times New Roman" w:cs="Times New Roman"/>
          <w:b/>
          <w:sz w:val="24"/>
          <w:szCs w:val="24"/>
        </w:rPr>
      </w:pPr>
    </w:p>
    <w:p w:rsidR="001E7F67" w:rsidRPr="005F459B" w:rsidRDefault="001E7F67" w:rsidP="001E7F67">
      <w:pPr>
        <w:spacing w:after="0" w:line="360" w:lineRule="auto"/>
        <w:jc w:val="both"/>
        <w:rPr>
          <w:rFonts w:ascii="Times New Roman" w:hAnsi="Times New Roman" w:cs="Times New Roman"/>
          <w:b/>
          <w:sz w:val="24"/>
          <w:szCs w:val="24"/>
        </w:rPr>
      </w:pPr>
    </w:p>
    <w:p w:rsidR="0045763A" w:rsidRPr="005F459B" w:rsidRDefault="0045763A" w:rsidP="001E7F67">
      <w:pPr>
        <w:spacing w:after="0" w:line="480" w:lineRule="auto"/>
        <w:jc w:val="both"/>
        <w:rPr>
          <w:rFonts w:ascii="Times New Roman" w:hAnsi="Times New Roman" w:cs="Times New Roman"/>
          <w:sz w:val="24"/>
          <w:szCs w:val="24"/>
        </w:rPr>
      </w:pPr>
      <w:r w:rsidRPr="005F459B">
        <w:rPr>
          <w:rFonts w:ascii="Times New Roman" w:hAnsi="Times New Roman" w:cs="Times New Roman"/>
          <w:i/>
          <w:sz w:val="24"/>
          <w:szCs w:val="24"/>
        </w:rPr>
        <w:t xml:space="preserve">M. </w:t>
      </w:r>
      <w:proofErr w:type="spellStart"/>
      <w:r w:rsidRPr="005F459B">
        <w:rPr>
          <w:rFonts w:ascii="Times New Roman" w:hAnsi="Times New Roman" w:cs="Times New Roman"/>
          <w:i/>
          <w:sz w:val="24"/>
          <w:szCs w:val="24"/>
        </w:rPr>
        <w:t>Gwisai</w:t>
      </w:r>
      <w:proofErr w:type="spellEnd"/>
      <w:r w:rsidRPr="005F459B">
        <w:rPr>
          <w:rFonts w:ascii="Times New Roman" w:hAnsi="Times New Roman" w:cs="Times New Roman"/>
          <w:sz w:val="24"/>
          <w:szCs w:val="24"/>
        </w:rPr>
        <w:t>, for the appellant</w:t>
      </w:r>
    </w:p>
    <w:p w:rsidR="0045763A" w:rsidRPr="005F459B" w:rsidRDefault="0045763A" w:rsidP="001E7F67">
      <w:pPr>
        <w:spacing w:after="0" w:line="480" w:lineRule="auto"/>
        <w:jc w:val="both"/>
        <w:rPr>
          <w:rFonts w:ascii="Times New Roman" w:hAnsi="Times New Roman" w:cs="Times New Roman"/>
          <w:sz w:val="24"/>
          <w:szCs w:val="24"/>
        </w:rPr>
      </w:pPr>
      <w:r w:rsidRPr="005F459B">
        <w:rPr>
          <w:rFonts w:ascii="Times New Roman" w:hAnsi="Times New Roman" w:cs="Times New Roman"/>
          <w:i/>
          <w:sz w:val="24"/>
          <w:szCs w:val="24"/>
        </w:rPr>
        <w:t xml:space="preserve">T. Mpofu, </w:t>
      </w:r>
      <w:r w:rsidRPr="005F459B">
        <w:rPr>
          <w:rFonts w:ascii="Times New Roman" w:hAnsi="Times New Roman" w:cs="Times New Roman"/>
          <w:sz w:val="24"/>
          <w:szCs w:val="24"/>
        </w:rPr>
        <w:t>with him</w:t>
      </w:r>
      <w:r w:rsidRPr="005F459B">
        <w:rPr>
          <w:rFonts w:ascii="Times New Roman" w:hAnsi="Times New Roman" w:cs="Times New Roman"/>
          <w:i/>
          <w:sz w:val="24"/>
          <w:szCs w:val="24"/>
        </w:rPr>
        <w:t xml:space="preserve"> G</w:t>
      </w:r>
      <w:r w:rsidR="001C570C" w:rsidRPr="005F459B">
        <w:rPr>
          <w:rFonts w:ascii="Times New Roman" w:hAnsi="Times New Roman" w:cs="Times New Roman"/>
          <w:i/>
          <w:sz w:val="24"/>
          <w:szCs w:val="24"/>
        </w:rPr>
        <w:t>.</w:t>
      </w:r>
      <w:r w:rsidRPr="005F459B">
        <w:rPr>
          <w:rFonts w:ascii="Times New Roman" w:hAnsi="Times New Roman" w:cs="Times New Roman"/>
          <w:i/>
          <w:sz w:val="24"/>
          <w:szCs w:val="24"/>
        </w:rPr>
        <w:t>R</w:t>
      </w:r>
      <w:r w:rsidR="001C570C" w:rsidRPr="005F459B">
        <w:rPr>
          <w:rFonts w:ascii="Times New Roman" w:hAnsi="Times New Roman" w:cs="Times New Roman"/>
          <w:i/>
          <w:sz w:val="24"/>
          <w:szCs w:val="24"/>
        </w:rPr>
        <w:t>.</w:t>
      </w:r>
      <w:r w:rsidRPr="005F459B">
        <w:rPr>
          <w:rFonts w:ascii="Times New Roman" w:hAnsi="Times New Roman" w:cs="Times New Roman"/>
          <w:i/>
          <w:sz w:val="24"/>
          <w:szCs w:val="24"/>
        </w:rPr>
        <w:t>J</w:t>
      </w:r>
      <w:r w:rsidR="001C570C" w:rsidRPr="005F459B">
        <w:rPr>
          <w:rFonts w:ascii="Times New Roman" w:hAnsi="Times New Roman" w:cs="Times New Roman"/>
          <w:i/>
          <w:sz w:val="24"/>
          <w:szCs w:val="24"/>
        </w:rPr>
        <w:t>.</w:t>
      </w:r>
      <w:r w:rsidRPr="005F459B">
        <w:rPr>
          <w:rFonts w:ascii="Times New Roman" w:hAnsi="Times New Roman" w:cs="Times New Roman"/>
          <w:i/>
          <w:sz w:val="24"/>
          <w:szCs w:val="24"/>
        </w:rPr>
        <w:t xml:space="preserve"> Sithole</w:t>
      </w:r>
      <w:r w:rsidRPr="005F459B">
        <w:rPr>
          <w:rFonts w:ascii="Times New Roman" w:hAnsi="Times New Roman" w:cs="Times New Roman"/>
          <w:sz w:val="24"/>
          <w:szCs w:val="24"/>
        </w:rPr>
        <w:t>, for the respondent</w:t>
      </w:r>
    </w:p>
    <w:p w:rsidR="001E7F67" w:rsidRPr="005F459B" w:rsidRDefault="001E7F67" w:rsidP="001E7F67">
      <w:pPr>
        <w:spacing w:after="0" w:line="480" w:lineRule="auto"/>
        <w:jc w:val="both"/>
        <w:rPr>
          <w:rFonts w:ascii="Times New Roman" w:hAnsi="Times New Roman" w:cs="Times New Roman"/>
          <w:sz w:val="24"/>
          <w:szCs w:val="24"/>
        </w:rPr>
      </w:pPr>
    </w:p>
    <w:p w:rsidR="001E7F67" w:rsidRPr="005F459B" w:rsidRDefault="001E7F67" w:rsidP="001E7F67">
      <w:pPr>
        <w:spacing w:after="0" w:line="480" w:lineRule="auto"/>
        <w:jc w:val="both"/>
        <w:rPr>
          <w:rFonts w:ascii="Times New Roman" w:hAnsi="Times New Roman" w:cs="Times New Roman"/>
          <w:sz w:val="24"/>
          <w:szCs w:val="24"/>
        </w:rPr>
      </w:pPr>
    </w:p>
    <w:p w:rsidR="00FC204B" w:rsidRPr="005F459B" w:rsidRDefault="003B2E62" w:rsidP="001E7F67">
      <w:pPr>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b/>
          <w:sz w:val="24"/>
          <w:szCs w:val="24"/>
        </w:rPr>
        <w:t>HLATSHWAYO JA</w:t>
      </w:r>
      <w:r w:rsidR="001E7F67" w:rsidRPr="005F459B">
        <w:rPr>
          <w:rFonts w:ascii="Times New Roman" w:hAnsi="Times New Roman" w:cs="Times New Roman"/>
          <w:b/>
          <w:sz w:val="24"/>
          <w:szCs w:val="24"/>
        </w:rPr>
        <w:t>:</w:t>
      </w:r>
      <w:r w:rsidR="001E7F67" w:rsidRPr="005F459B">
        <w:rPr>
          <w:rFonts w:ascii="Times New Roman" w:hAnsi="Times New Roman" w:cs="Times New Roman"/>
          <w:b/>
          <w:sz w:val="24"/>
          <w:szCs w:val="24"/>
        </w:rPr>
        <w:tab/>
      </w:r>
      <w:r w:rsidR="00F93261" w:rsidRPr="005F459B">
        <w:rPr>
          <w:rFonts w:ascii="Times New Roman" w:hAnsi="Times New Roman" w:cs="Times New Roman"/>
          <w:sz w:val="24"/>
          <w:szCs w:val="24"/>
        </w:rPr>
        <w:t>This is an appeal against the entire Judgment delivered by the Honour</w:t>
      </w:r>
      <w:r w:rsidR="000A5042" w:rsidRPr="005F459B">
        <w:rPr>
          <w:rFonts w:ascii="Times New Roman" w:hAnsi="Times New Roman" w:cs="Times New Roman"/>
          <w:sz w:val="24"/>
          <w:szCs w:val="24"/>
        </w:rPr>
        <w:t xml:space="preserve">able Justice G. </w:t>
      </w:r>
      <w:proofErr w:type="spellStart"/>
      <w:r w:rsidR="000A5042" w:rsidRPr="005F459B">
        <w:rPr>
          <w:rFonts w:ascii="Times New Roman" w:hAnsi="Times New Roman" w:cs="Times New Roman"/>
          <w:sz w:val="24"/>
          <w:szCs w:val="24"/>
        </w:rPr>
        <w:t>Musariri</w:t>
      </w:r>
      <w:proofErr w:type="spellEnd"/>
      <w:r w:rsidR="000A5042" w:rsidRPr="005F459B">
        <w:rPr>
          <w:rFonts w:ascii="Times New Roman" w:hAnsi="Times New Roman" w:cs="Times New Roman"/>
          <w:sz w:val="24"/>
          <w:szCs w:val="24"/>
        </w:rPr>
        <w:t xml:space="preserve"> </w:t>
      </w:r>
      <w:r w:rsidR="00A63238" w:rsidRPr="005F459B">
        <w:rPr>
          <w:rFonts w:ascii="Times New Roman" w:hAnsi="Times New Roman" w:cs="Times New Roman"/>
          <w:sz w:val="24"/>
          <w:szCs w:val="24"/>
        </w:rPr>
        <w:t>in the</w:t>
      </w:r>
      <w:r w:rsidR="00F93261" w:rsidRPr="005F459B">
        <w:rPr>
          <w:rFonts w:ascii="Times New Roman" w:hAnsi="Times New Roman" w:cs="Times New Roman"/>
          <w:sz w:val="24"/>
          <w:szCs w:val="24"/>
        </w:rPr>
        <w:t xml:space="preserve"> Labour Court at Harare on 31</w:t>
      </w:r>
      <w:r w:rsidR="001E7F67" w:rsidRPr="005F459B">
        <w:rPr>
          <w:rFonts w:ascii="Times New Roman" w:hAnsi="Times New Roman" w:cs="Times New Roman"/>
          <w:sz w:val="24"/>
          <w:szCs w:val="24"/>
        </w:rPr>
        <w:t> </w:t>
      </w:r>
      <w:r w:rsidR="00F93261" w:rsidRPr="005F459B">
        <w:rPr>
          <w:rFonts w:ascii="Times New Roman" w:hAnsi="Times New Roman" w:cs="Times New Roman"/>
          <w:sz w:val="24"/>
          <w:szCs w:val="24"/>
        </w:rPr>
        <w:t>May 2013</w:t>
      </w:r>
      <w:r w:rsidR="00A005E9" w:rsidRPr="005F459B">
        <w:rPr>
          <w:rFonts w:ascii="Times New Roman" w:hAnsi="Times New Roman" w:cs="Times New Roman"/>
          <w:sz w:val="24"/>
          <w:szCs w:val="24"/>
        </w:rPr>
        <w:t xml:space="preserve">. </w:t>
      </w:r>
    </w:p>
    <w:p w:rsidR="001E7F67" w:rsidRPr="005F459B" w:rsidRDefault="001E7F67" w:rsidP="001E7F67">
      <w:pPr>
        <w:spacing w:after="0" w:line="480" w:lineRule="auto"/>
        <w:ind w:firstLine="1134"/>
        <w:jc w:val="both"/>
        <w:rPr>
          <w:rFonts w:ascii="Times New Roman" w:hAnsi="Times New Roman" w:cs="Times New Roman"/>
          <w:sz w:val="24"/>
          <w:szCs w:val="24"/>
        </w:rPr>
      </w:pPr>
    </w:p>
    <w:p w:rsidR="009104B5" w:rsidRPr="005F459B" w:rsidRDefault="00FC204B" w:rsidP="001E7F67">
      <w:pPr>
        <w:spacing w:after="0" w:line="480" w:lineRule="auto"/>
        <w:ind w:firstLine="1134"/>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t>The facts of this matter are commo</w:t>
      </w:r>
      <w:r w:rsidR="009104B5" w:rsidRPr="005F459B">
        <w:rPr>
          <w:rFonts w:ascii="Times New Roman" w:hAnsi="Times New Roman" w:cs="Times New Roman"/>
          <w:sz w:val="24"/>
          <w:szCs w:val="24"/>
          <w:lang w:val="en-ZA"/>
        </w:rPr>
        <w:t>n cause.</w:t>
      </w:r>
      <w:r w:rsidR="00B669FE" w:rsidRPr="005F459B">
        <w:rPr>
          <w:rFonts w:ascii="Times New Roman" w:hAnsi="Times New Roman" w:cs="Times New Roman"/>
          <w:sz w:val="24"/>
          <w:szCs w:val="24"/>
          <w:lang w:val="en-ZA"/>
        </w:rPr>
        <w:t xml:space="preserve"> </w:t>
      </w:r>
      <w:r w:rsidR="009104B5" w:rsidRPr="005F459B">
        <w:rPr>
          <w:rFonts w:ascii="Times New Roman" w:hAnsi="Times New Roman" w:cs="Times New Roman"/>
          <w:sz w:val="24"/>
          <w:szCs w:val="24"/>
          <w:lang w:val="en-ZA"/>
        </w:rPr>
        <w:t>The a</w:t>
      </w:r>
      <w:r w:rsidR="000B4EFB" w:rsidRPr="005F459B">
        <w:rPr>
          <w:rFonts w:ascii="Times New Roman" w:hAnsi="Times New Roman" w:cs="Times New Roman"/>
          <w:sz w:val="24"/>
          <w:szCs w:val="24"/>
          <w:lang w:val="en-ZA"/>
        </w:rPr>
        <w:t xml:space="preserve">ppellant was employed as a </w:t>
      </w:r>
      <w:r w:rsidR="00995A3D" w:rsidRPr="005F459B">
        <w:rPr>
          <w:rFonts w:ascii="Times New Roman" w:hAnsi="Times New Roman" w:cs="Times New Roman"/>
          <w:sz w:val="24"/>
          <w:szCs w:val="24"/>
          <w:lang w:val="en-ZA"/>
        </w:rPr>
        <w:t>c</w:t>
      </w:r>
      <w:r w:rsidR="001E7F67" w:rsidRPr="005F459B">
        <w:rPr>
          <w:rFonts w:ascii="Times New Roman" w:hAnsi="Times New Roman" w:cs="Times New Roman"/>
          <w:sz w:val="24"/>
          <w:szCs w:val="24"/>
          <w:lang w:val="en-ZA"/>
        </w:rPr>
        <w:t>lerk by the r</w:t>
      </w:r>
      <w:r w:rsidR="000B4EFB" w:rsidRPr="005F459B">
        <w:rPr>
          <w:rFonts w:ascii="Times New Roman" w:hAnsi="Times New Roman" w:cs="Times New Roman"/>
          <w:sz w:val="24"/>
          <w:szCs w:val="24"/>
          <w:lang w:val="en-ZA"/>
        </w:rPr>
        <w:t xml:space="preserve">espondent from 2 September 1991 to 31 October 2009. In January 2009, </w:t>
      </w:r>
      <w:r w:rsidR="009104B5" w:rsidRPr="005F459B">
        <w:rPr>
          <w:rFonts w:ascii="Times New Roman" w:hAnsi="Times New Roman" w:cs="Times New Roman"/>
          <w:sz w:val="24"/>
          <w:szCs w:val="24"/>
          <w:lang w:val="en-ZA"/>
        </w:rPr>
        <w:t>the appellant fell ill and</w:t>
      </w:r>
      <w:r w:rsidR="006C3E25" w:rsidRPr="005F459B">
        <w:rPr>
          <w:rFonts w:ascii="Times New Roman" w:hAnsi="Times New Roman" w:cs="Times New Roman"/>
          <w:sz w:val="24"/>
          <w:szCs w:val="24"/>
          <w:lang w:val="en-ZA"/>
        </w:rPr>
        <w:t xml:space="preserve"> was granted paid sick leave from 22 January 2009 to 8 February 2009. The</w:t>
      </w:r>
      <w:r w:rsidR="00F03180" w:rsidRPr="005F459B">
        <w:rPr>
          <w:rFonts w:ascii="Times New Roman" w:hAnsi="Times New Roman" w:cs="Times New Roman"/>
          <w:sz w:val="24"/>
          <w:szCs w:val="24"/>
          <w:lang w:val="en-ZA"/>
        </w:rPr>
        <w:t>reafter</w:t>
      </w:r>
      <w:r w:rsidR="00965DE8" w:rsidRPr="005F459B">
        <w:rPr>
          <w:rFonts w:ascii="Times New Roman" w:hAnsi="Times New Roman" w:cs="Times New Roman"/>
          <w:sz w:val="24"/>
          <w:szCs w:val="24"/>
          <w:lang w:val="en-ZA"/>
        </w:rPr>
        <w:t>,</w:t>
      </w:r>
      <w:r w:rsidR="00F03180" w:rsidRPr="005F459B">
        <w:rPr>
          <w:rFonts w:ascii="Times New Roman" w:hAnsi="Times New Roman" w:cs="Times New Roman"/>
          <w:sz w:val="24"/>
          <w:szCs w:val="24"/>
          <w:lang w:val="en-ZA"/>
        </w:rPr>
        <w:t xml:space="preserve"> the</w:t>
      </w:r>
      <w:r w:rsidR="006C3E25" w:rsidRPr="005F459B">
        <w:rPr>
          <w:rFonts w:ascii="Times New Roman" w:hAnsi="Times New Roman" w:cs="Times New Roman"/>
          <w:sz w:val="24"/>
          <w:szCs w:val="24"/>
          <w:lang w:val="en-ZA"/>
        </w:rPr>
        <w:t xml:space="preserve"> leave was extended by 15 days covering the period from 10 February </w:t>
      </w:r>
      <w:r w:rsidR="007B5F90">
        <w:rPr>
          <w:rFonts w:ascii="Times New Roman" w:hAnsi="Times New Roman" w:cs="Times New Roman"/>
          <w:sz w:val="24"/>
          <w:szCs w:val="24"/>
          <w:lang w:val="en-ZA"/>
        </w:rPr>
        <w:t>2009 to 24 February </w:t>
      </w:r>
      <w:r w:rsidR="009104B5" w:rsidRPr="005F459B">
        <w:rPr>
          <w:rFonts w:ascii="Times New Roman" w:hAnsi="Times New Roman" w:cs="Times New Roman"/>
          <w:sz w:val="24"/>
          <w:szCs w:val="24"/>
          <w:lang w:val="en-ZA"/>
        </w:rPr>
        <w:t>2009.  The a</w:t>
      </w:r>
      <w:r w:rsidR="006C3E25" w:rsidRPr="005F459B">
        <w:rPr>
          <w:rFonts w:ascii="Times New Roman" w:hAnsi="Times New Roman" w:cs="Times New Roman"/>
          <w:sz w:val="24"/>
          <w:szCs w:val="24"/>
          <w:lang w:val="en-ZA"/>
        </w:rPr>
        <w:t>ppellant then submitted another sick leave application for an indefinite period from 24 February 200</w:t>
      </w:r>
      <w:r w:rsidR="009104B5" w:rsidRPr="005F459B">
        <w:rPr>
          <w:rFonts w:ascii="Times New Roman" w:hAnsi="Times New Roman" w:cs="Times New Roman"/>
          <w:sz w:val="24"/>
          <w:szCs w:val="24"/>
          <w:lang w:val="en-ZA"/>
        </w:rPr>
        <w:t>9 onwards. By August 2009, the a</w:t>
      </w:r>
      <w:r w:rsidR="006C3E25" w:rsidRPr="005F459B">
        <w:rPr>
          <w:rFonts w:ascii="Times New Roman" w:hAnsi="Times New Roman" w:cs="Times New Roman"/>
          <w:sz w:val="24"/>
          <w:szCs w:val="24"/>
          <w:lang w:val="en-ZA"/>
        </w:rPr>
        <w:t xml:space="preserve">ppellant had not yet reported to work and upon enquiry </w:t>
      </w:r>
      <w:r w:rsidR="0045553D" w:rsidRPr="005F459B">
        <w:rPr>
          <w:rFonts w:ascii="Times New Roman" w:hAnsi="Times New Roman" w:cs="Times New Roman"/>
          <w:sz w:val="24"/>
          <w:szCs w:val="24"/>
          <w:lang w:val="en-ZA"/>
        </w:rPr>
        <w:t>by</w:t>
      </w:r>
      <w:r w:rsidR="009104B5" w:rsidRPr="005F459B">
        <w:rPr>
          <w:rFonts w:ascii="Times New Roman" w:hAnsi="Times New Roman" w:cs="Times New Roman"/>
          <w:sz w:val="24"/>
          <w:szCs w:val="24"/>
          <w:lang w:val="en-ZA"/>
        </w:rPr>
        <w:t xml:space="preserve"> the r</w:t>
      </w:r>
      <w:r w:rsidR="006C3E25" w:rsidRPr="005F459B">
        <w:rPr>
          <w:rFonts w:ascii="Times New Roman" w:hAnsi="Times New Roman" w:cs="Times New Roman"/>
          <w:sz w:val="24"/>
          <w:szCs w:val="24"/>
          <w:lang w:val="en-ZA"/>
        </w:rPr>
        <w:t xml:space="preserve">espondent, </w:t>
      </w:r>
      <w:r w:rsidR="009104B5" w:rsidRPr="005F459B">
        <w:rPr>
          <w:rFonts w:ascii="Times New Roman" w:hAnsi="Times New Roman" w:cs="Times New Roman"/>
          <w:sz w:val="24"/>
          <w:szCs w:val="24"/>
          <w:lang w:val="en-ZA"/>
        </w:rPr>
        <w:t>she produced a letter from her medical d</w:t>
      </w:r>
      <w:r w:rsidR="006C3E25" w:rsidRPr="005F459B">
        <w:rPr>
          <w:rFonts w:ascii="Times New Roman" w:hAnsi="Times New Roman" w:cs="Times New Roman"/>
          <w:sz w:val="24"/>
          <w:szCs w:val="24"/>
          <w:lang w:val="en-ZA"/>
        </w:rPr>
        <w:t>octor which confirmed his advice</w:t>
      </w:r>
      <w:r w:rsidR="00ED7814" w:rsidRPr="005F459B">
        <w:rPr>
          <w:rFonts w:ascii="Times New Roman" w:hAnsi="Times New Roman" w:cs="Times New Roman"/>
          <w:sz w:val="24"/>
          <w:szCs w:val="24"/>
          <w:lang w:val="en-ZA"/>
        </w:rPr>
        <w:t xml:space="preserve"> to her</w:t>
      </w:r>
      <w:r w:rsidR="006C3E25" w:rsidRPr="005F459B">
        <w:rPr>
          <w:rFonts w:ascii="Times New Roman" w:hAnsi="Times New Roman" w:cs="Times New Roman"/>
          <w:sz w:val="24"/>
          <w:szCs w:val="24"/>
          <w:lang w:val="en-ZA"/>
        </w:rPr>
        <w:t xml:space="preserve"> to take bed rest from February 2009 onwards. </w:t>
      </w:r>
    </w:p>
    <w:p w:rsidR="001E7F67" w:rsidRPr="005F459B" w:rsidRDefault="001E7F67" w:rsidP="001E7F67">
      <w:pPr>
        <w:spacing w:after="0" w:line="480" w:lineRule="auto"/>
        <w:ind w:firstLine="1134"/>
        <w:jc w:val="both"/>
        <w:rPr>
          <w:rFonts w:ascii="Times New Roman" w:hAnsi="Times New Roman" w:cs="Times New Roman"/>
          <w:sz w:val="24"/>
          <w:szCs w:val="24"/>
          <w:lang w:val="en-ZA"/>
        </w:rPr>
      </w:pPr>
    </w:p>
    <w:p w:rsidR="009104B5" w:rsidRPr="005F459B" w:rsidRDefault="009104B5" w:rsidP="001E7F67">
      <w:pPr>
        <w:spacing w:after="0" w:line="480" w:lineRule="auto"/>
        <w:ind w:firstLine="1134"/>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lastRenderedPageBreak/>
        <w:t xml:space="preserve">Come </w:t>
      </w:r>
      <w:r w:rsidR="001E7F67" w:rsidRPr="005F459B">
        <w:rPr>
          <w:rFonts w:ascii="Times New Roman" w:hAnsi="Times New Roman" w:cs="Times New Roman"/>
          <w:sz w:val="24"/>
          <w:szCs w:val="24"/>
          <w:lang w:val="en-ZA"/>
        </w:rPr>
        <w:t>October 2009, the a</w:t>
      </w:r>
      <w:r w:rsidR="006C3E25" w:rsidRPr="005F459B">
        <w:rPr>
          <w:rFonts w:ascii="Times New Roman" w:hAnsi="Times New Roman" w:cs="Times New Roman"/>
          <w:sz w:val="24"/>
          <w:szCs w:val="24"/>
          <w:lang w:val="en-ZA"/>
        </w:rPr>
        <w:t>ppellant had still failed to report for work and upon enquiry she indicated that she was not feeling well and was unsure as to when she would return to work.</w:t>
      </w:r>
      <w:r w:rsidRPr="005F459B">
        <w:rPr>
          <w:rFonts w:ascii="Times New Roman" w:hAnsi="Times New Roman" w:cs="Times New Roman"/>
          <w:sz w:val="24"/>
          <w:szCs w:val="24"/>
          <w:lang w:val="en-ZA"/>
        </w:rPr>
        <w:t xml:space="preserve"> </w:t>
      </w:r>
      <w:r w:rsidR="001E7F67" w:rsidRPr="005F459B">
        <w:rPr>
          <w:rFonts w:ascii="Times New Roman" w:hAnsi="Times New Roman" w:cs="Times New Roman"/>
          <w:sz w:val="24"/>
          <w:szCs w:val="24"/>
          <w:lang w:val="en-ZA"/>
        </w:rPr>
        <w:t>As at 30 October 2009, the a</w:t>
      </w:r>
      <w:r w:rsidR="006C3E25" w:rsidRPr="005F459B">
        <w:rPr>
          <w:rFonts w:ascii="Times New Roman" w:hAnsi="Times New Roman" w:cs="Times New Roman"/>
          <w:sz w:val="24"/>
          <w:szCs w:val="24"/>
          <w:lang w:val="en-ZA"/>
        </w:rPr>
        <w:t>ppellant</w:t>
      </w:r>
      <w:r w:rsidR="00040712" w:rsidRPr="005F459B">
        <w:rPr>
          <w:rFonts w:ascii="Times New Roman" w:hAnsi="Times New Roman" w:cs="Times New Roman"/>
          <w:sz w:val="24"/>
          <w:szCs w:val="24"/>
          <w:lang w:val="en-ZA"/>
        </w:rPr>
        <w:t>’s</w:t>
      </w:r>
      <w:r w:rsidR="006C3E25" w:rsidRPr="005F459B">
        <w:rPr>
          <w:rFonts w:ascii="Times New Roman" w:hAnsi="Times New Roman" w:cs="Times New Roman"/>
          <w:sz w:val="24"/>
          <w:szCs w:val="24"/>
          <w:lang w:val="en-ZA"/>
        </w:rPr>
        <w:t xml:space="preserve"> cumulative period of absence amounted </w:t>
      </w:r>
      <w:r w:rsidR="0045553D" w:rsidRPr="005F459B">
        <w:rPr>
          <w:rFonts w:ascii="Times New Roman" w:hAnsi="Times New Roman" w:cs="Times New Roman"/>
          <w:sz w:val="24"/>
          <w:szCs w:val="24"/>
          <w:lang w:val="en-ZA"/>
        </w:rPr>
        <w:t>to 251 days</w:t>
      </w:r>
      <w:r w:rsidR="006C3E25" w:rsidRPr="005F459B">
        <w:rPr>
          <w:rFonts w:ascii="Times New Roman" w:hAnsi="Times New Roman" w:cs="Times New Roman"/>
          <w:sz w:val="24"/>
          <w:szCs w:val="24"/>
          <w:lang w:val="en-ZA"/>
        </w:rPr>
        <w:t>.</w:t>
      </w:r>
      <w:r w:rsidR="00B669FE" w:rsidRPr="005F459B">
        <w:rPr>
          <w:rFonts w:ascii="Times New Roman" w:hAnsi="Times New Roman" w:cs="Times New Roman"/>
          <w:sz w:val="24"/>
          <w:szCs w:val="24"/>
          <w:lang w:val="en-ZA"/>
        </w:rPr>
        <w:t xml:space="preserve"> </w:t>
      </w:r>
      <w:r w:rsidR="006C3E25" w:rsidRPr="005F459B">
        <w:rPr>
          <w:rFonts w:ascii="Times New Roman" w:hAnsi="Times New Roman" w:cs="Times New Roman"/>
          <w:sz w:val="24"/>
          <w:szCs w:val="24"/>
          <w:lang w:val="en-ZA"/>
        </w:rPr>
        <w:t>By let</w:t>
      </w:r>
      <w:r w:rsidR="001E7F67" w:rsidRPr="005F459B">
        <w:rPr>
          <w:rFonts w:ascii="Times New Roman" w:hAnsi="Times New Roman" w:cs="Times New Roman"/>
          <w:sz w:val="24"/>
          <w:szCs w:val="24"/>
          <w:lang w:val="en-ZA"/>
        </w:rPr>
        <w:t>ter dated 2 December 2009, the r</w:t>
      </w:r>
      <w:r w:rsidR="006C3E25" w:rsidRPr="005F459B">
        <w:rPr>
          <w:rFonts w:ascii="Times New Roman" w:hAnsi="Times New Roman" w:cs="Times New Roman"/>
          <w:sz w:val="24"/>
          <w:szCs w:val="24"/>
          <w:lang w:val="en-ZA"/>
        </w:rPr>
        <w:t>espondent</w:t>
      </w:r>
      <w:r w:rsidR="0045553D" w:rsidRPr="005F459B">
        <w:rPr>
          <w:rFonts w:ascii="Times New Roman" w:hAnsi="Times New Roman" w:cs="Times New Roman"/>
          <w:sz w:val="24"/>
          <w:szCs w:val="24"/>
          <w:lang w:val="en-ZA"/>
        </w:rPr>
        <w:t xml:space="preserve"> unilaterally</w:t>
      </w:r>
      <w:r w:rsidR="006C3E25" w:rsidRPr="005F459B">
        <w:rPr>
          <w:rFonts w:ascii="Times New Roman" w:hAnsi="Times New Roman" w:cs="Times New Roman"/>
          <w:sz w:val="24"/>
          <w:szCs w:val="24"/>
          <w:lang w:val="en-ZA"/>
        </w:rPr>
        <w:t xml:space="preserve"> terminated the </w:t>
      </w:r>
      <w:r w:rsidR="001E7F67" w:rsidRPr="005F459B">
        <w:rPr>
          <w:rFonts w:ascii="Times New Roman" w:hAnsi="Times New Roman" w:cs="Times New Roman"/>
          <w:sz w:val="24"/>
          <w:szCs w:val="24"/>
          <w:lang w:val="en-ZA"/>
        </w:rPr>
        <w:t>a</w:t>
      </w:r>
      <w:r w:rsidR="006C3E25" w:rsidRPr="005F459B">
        <w:rPr>
          <w:rFonts w:ascii="Times New Roman" w:hAnsi="Times New Roman" w:cs="Times New Roman"/>
          <w:sz w:val="24"/>
          <w:szCs w:val="24"/>
          <w:lang w:val="en-ZA"/>
        </w:rPr>
        <w:t>ppellant’s employment with effect from 31 October 2009.</w:t>
      </w:r>
    </w:p>
    <w:p w:rsidR="001E7F67" w:rsidRPr="005F459B" w:rsidRDefault="001E7F67" w:rsidP="001E7F67">
      <w:pPr>
        <w:spacing w:after="0" w:line="480" w:lineRule="auto"/>
        <w:ind w:firstLine="1134"/>
        <w:jc w:val="both"/>
        <w:rPr>
          <w:rFonts w:ascii="Times New Roman" w:hAnsi="Times New Roman" w:cs="Times New Roman"/>
          <w:sz w:val="24"/>
          <w:szCs w:val="24"/>
          <w:lang w:val="en-ZA"/>
        </w:rPr>
      </w:pPr>
    </w:p>
    <w:p w:rsidR="008D6DFD" w:rsidRPr="005F459B" w:rsidRDefault="006C3E25" w:rsidP="001E7F67">
      <w:pPr>
        <w:spacing w:after="0" w:line="480" w:lineRule="auto"/>
        <w:ind w:firstLine="1134"/>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t xml:space="preserve"> The termination was in terms of </w:t>
      </w:r>
      <w:r w:rsidR="001E7F67" w:rsidRPr="005F459B">
        <w:rPr>
          <w:rFonts w:ascii="Times New Roman" w:hAnsi="Times New Roman" w:cs="Times New Roman"/>
          <w:sz w:val="24"/>
          <w:szCs w:val="24"/>
          <w:lang w:val="en-ZA"/>
        </w:rPr>
        <w:t>s 14 (4) of the Labour Act. The a</w:t>
      </w:r>
      <w:r w:rsidRPr="005F459B">
        <w:rPr>
          <w:rFonts w:ascii="Times New Roman" w:hAnsi="Times New Roman" w:cs="Times New Roman"/>
          <w:sz w:val="24"/>
          <w:szCs w:val="24"/>
          <w:lang w:val="en-ZA"/>
        </w:rPr>
        <w:t xml:space="preserve">ppellant challenged the dismissal as unfair and in contravention of s 14 (4) of the Act. </w:t>
      </w:r>
      <w:r w:rsidR="009104B5" w:rsidRPr="005F459B">
        <w:rPr>
          <w:rFonts w:ascii="Times New Roman" w:hAnsi="Times New Roman" w:cs="Times New Roman"/>
          <w:sz w:val="24"/>
          <w:szCs w:val="24"/>
          <w:lang w:val="en-ZA"/>
        </w:rPr>
        <w:t xml:space="preserve"> The matter went before a labour o</w:t>
      </w:r>
      <w:r w:rsidR="004D674E" w:rsidRPr="005F459B">
        <w:rPr>
          <w:rFonts w:ascii="Times New Roman" w:hAnsi="Times New Roman" w:cs="Times New Roman"/>
          <w:sz w:val="24"/>
          <w:szCs w:val="24"/>
          <w:lang w:val="en-ZA"/>
        </w:rPr>
        <w:t xml:space="preserve">fficer who issued a certificate of no settlement and referred it for arbitration. The arbitrator upheld the respondent’s claim that the matter had prescribed but nonetheless held that the dismissal was in terms of s 14 (4) of the Labour Act and therefore it was lawful. </w:t>
      </w:r>
    </w:p>
    <w:p w:rsidR="00D206F0" w:rsidRPr="005F459B" w:rsidRDefault="00D206F0" w:rsidP="007B5F90">
      <w:pPr>
        <w:spacing w:after="0" w:line="240" w:lineRule="auto"/>
        <w:ind w:firstLine="1134"/>
        <w:jc w:val="both"/>
        <w:rPr>
          <w:rFonts w:ascii="Times New Roman" w:hAnsi="Times New Roman" w:cs="Times New Roman"/>
          <w:sz w:val="24"/>
          <w:szCs w:val="24"/>
          <w:lang w:val="en-ZA"/>
        </w:rPr>
      </w:pPr>
    </w:p>
    <w:p w:rsidR="009A0D37" w:rsidRPr="005F459B" w:rsidRDefault="004D674E" w:rsidP="00D206F0">
      <w:pPr>
        <w:spacing w:before="240" w:after="0" w:line="480" w:lineRule="auto"/>
        <w:ind w:firstLine="1134"/>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t>Aggrieved by this decision, the appellant appealed to the Labour Cou</w:t>
      </w:r>
      <w:r w:rsidR="009104B5" w:rsidRPr="005F459B">
        <w:rPr>
          <w:rFonts w:ascii="Times New Roman" w:hAnsi="Times New Roman" w:cs="Times New Roman"/>
          <w:sz w:val="24"/>
          <w:szCs w:val="24"/>
          <w:lang w:val="en-ZA"/>
        </w:rPr>
        <w:t>rt against the decision of the a</w:t>
      </w:r>
      <w:r w:rsidRPr="005F459B">
        <w:rPr>
          <w:rFonts w:ascii="Times New Roman" w:hAnsi="Times New Roman" w:cs="Times New Roman"/>
          <w:sz w:val="24"/>
          <w:szCs w:val="24"/>
          <w:lang w:val="en-ZA"/>
        </w:rPr>
        <w:t xml:space="preserve">rbitrator. </w:t>
      </w:r>
      <w:r w:rsidR="00146229" w:rsidRPr="005F459B">
        <w:rPr>
          <w:rFonts w:ascii="Times New Roman" w:hAnsi="Times New Roman" w:cs="Times New Roman"/>
          <w:sz w:val="24"/>
          <w:szCs w:val="24"/>
          <w:lang w:val="en-ZA"/>
        </w:rPr>
        <w:t>At the hearing in the Labour Court, the respondent’s attorney conceded tha</w:t>
      </w:r>
      <w:r w:rsidR="008D6DFD" w:rsidRPr="005F459B">
        <w:rPr>
          <w:rFonts w:ascii="Times New Roman" w:hAnsi="Times New Roman" w:cs="Times New Roman"/>
          <w:sz w:val="24"/>
          <w:szCs w:val="24"/>
          <w:lang w:val="en-ZA"/>
        </w:rPr>
        <w:t>t the matter had not prescribed</w:t>
      </w:r>
      <w:r w:rsidR="00146229" w:rsidRPr="005F459B">
        <w:rPr>
          <w:rFonts w:ascii="Times New Roman" w:hAnsi="Times New Roman" w:cs="Times New Roman"/>
          <w:sz w:val="24"/>
          <w:szCs w:val="24"/>
          <w:lang w:val="en-ZA"/>
        </w:rPr>
        <w:t>. The issue that remained for determination by the court was the interpretation of s 14</w:t>
      </w:r>
      <w:r w:rsidR="00642A12" w:rsidRPr="005F459B">
        <w:rPr>
          <w:rFonts w:ascii="Times New Roman" w:hAnsi="Times New Roman" w:cs="Times New Roman"/>
          <w:sz w:val="24"/>
          <w:szCs w:val="24"/>
          <w:lang w:val="en-ZA"/>
        </w:rPr>
        <w:t>(4)</w:t>
      </w:r>
      <w:r w:rsidR="00146229" w:rsidRPr="005F459B">
        <w:rPr>
          <w:rFonts w:ascii="Times New Roman" w:hAnsi="Times New Roman" w:cs="Times New Roman"/>
          <w:sz w:val="24"/>
          <w:szCs w:val="24"/>
          <w:lang w:val="en-ZA"/>
        </w:rPr>
        <w:t xml:space="preserve"> of the Lab</w:t>
      </w:r>
      <w:r w:rsidR="00642A12" w:rsidRPr="005F459B">
        <w:rPr>
          <w:rFonts w:ascii="Times New Roman" w:hAnsi="Times New Roman" w:cs="Times New Roman"/>
          <w:sz w:val="24"/>
          <w:szCs w:val="24"/>
          <w:lang w:val="en-ZA"/>
        </w:rPr>
        <w:t xml:space="preserve">our Act. The court interpreted </w:t>
      </w:r>
      <w:r w:rsidR="00146229" w:rsidRPr="005F459B">
        <w:rPr>
          <w:rFonts w:ascii="Times New Roman" w:hAnsi="Times New Roman" w:cs="Times New Roman"/>
          <w:sz w:val="24"/>
          <w:szCs w:val="24"/>
          <w:lang w:val="en-ZA"/>
        </w:rPr>
        <w:t>a period of one year to mean one calendar year and dismissed the appellant’s appeal on the basis that she had exceeded the prescribed number of sick leave days. The app</w:t>
      </w:r>
      <w:r w:rsidR="00965DE8" w:rsidRPr="005F459B">
        <w:rPr>
          <w:rFonts w:ascii="Times New Roman" w:hAnsi="Times New Roman" w:cs="Times New Roman"/>
          <w:sz w:val="24"/>
          <w:szCs w:val="24"/>
          <w:lang w:val="en-ZA"/>
        </w:rPr>
        <w:t>ellant appealed to this C</w:t>
      </w:r>
      <w:r w:rsidR="00146229" w:rsidRPr="005F459B">
        <w:rPr>
          <w:rFonts w:ascii="Times New Roman" w:hAnsi="Times New Roman" w:cs="Times New Roman"/>
          <w:sz w:val="24"/>
          <w:szCs w:val="24"/>
          <w:lang w:val="en-ZA"/>
        </w:rPr>
        <w:t>ourt on the following grounds:</w:t>
      </w:r>
    </w:p>
    <w:p w:rsidR="00F93261" w:rsidRPr="005F459B" w:rsidRDefault="00F93261" w:rsidP="00D206F0">
      <w:pPr>
        <w:pStyle w:val="ListParagraph"/>
        <w:numPr>
          <w:ilvl w:val="0"/>
          <w:numId w:val="1"/>
        </w:numPr>
        <w:spacing w:after="0" w:line="480" w:lineRule="auto"/>
        <w:ind w:left="720"/>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t>The Labour Court erred in law in its interpretation of the phrase “any one-year period of service” under s 14 (4) of the Labour Act [</w:t>
      </w:r>
      <w:r w:rsidRPr="005F459B">
        <w:rPr>
          <w:rFonts w:ascii="Times New Roman" w:hAnsi="Times New Roman" w:cs="Times New Roman"/>
          <w:i/>
          <w:sz w:val="24"/>
          <w:szCs w:val="24"/>
          <w:lang w:val="en-ZA"/>
        </w:rPr>
        <w:t>Chapter 28:01</w:t>
      </w:r>
      <w:r w:rsidRPr="005F459B">
        <w:rPr>
          <w:rFonts w:ascii="Times New Roman" w:hAnsi="Times New Roman" w:cs="Times New Roman"/>
          <w:sz w:val="24"/>
          <w:szCs w:val="24"/>
          <w:lang w:val="en-ZA"/>
        </w:rPr>
        <w:t xml:space="preserve">] to refer to a calendar year and in holding that any interpretation of the phrase based on the employee’s employment anniversary date would lead to an absurdity. Whereas the correct interpretation of the phrase that accords with social justice at the workplace and principles of fair dismissal includes computation based on the employee’s anniversary </w:t>
      </w:r>
      <w:r w:rsidRPr="005F459B">
        <w:rPr>
          <w:rFonts w:ascii="Times New Roman" w:hAnsi="Times New Roman" w:cs="Times New Roman"/>
          <w:sz w:val="24"/>
          <w:szCs w:val="24"/>
          <w:lang w:val="en-ZA"/>
        </w:rPr>
        <w:lastRenderedPageBreak/>
        <w:t>date, use of the calendar year in fact potentially results in an absurdity of breaking up the continuous period of sick leave by calendar year demarcations which are not provided in the Labour Act and that potentially lead</w:t>
      </w:r>
      <w:r w:rsidR="00965DE8" w:rsidRPr="005F459B">
        <w:rPr>
          <w:rFonts w:ascii="Times New Roman" w:hAnsi="Times New Roman" w:cs="Times New Roman"/>
          <w:sz w:val="24"/>
          <w:szCs w:val="24"/>
          <w:lang w:val="en-ZA"/>
        </w:rPr>
        <w:t>s</w:t>
      </w:r>
      <w:r w:rsidRPr="005F459B">
        <w:rPr>
          <w:rFonts w:ascii="Times New Roman" w:hAnsi="Times New Roman" w:cs="Times New Roman"/>
          <w:sz w:val="24"/>
          <w:szCs w:val="24"/>
          <w:lang w:val="en-ZA"/>
        </w:rPr>
        <w:t xml:space="preserve"> to gross prejudice to the int</w:t>
      </w:r>
      <w:r w:rsidR="002B3B67" w:rsidRPr="005F459B">
        <w:rPr>
          <w:rFonts w:ascii="Times New Roman" w:hAnsi="Times New Roman" w:cs="Times New Roman"/>
          <w:sz w:val="24"/>
          <w:szCs w:val="24"/>
          <w:lang w:val="en-ZA"/>
        </w:rPr>
        <w:t>erests of the employer by undul</w:t>
      </w:r>
      <w:r w:rsidRPr="005F459B">
        <w:rPr>
          <w:rFonts w:ascii="Times New Roman" w:hAnsi="Times New Roman" w:cs="Times New Roman"/>
          <w:sz w:val="24"/>
          <w:szCs w:val="24"/>
          <w:lang w:val="en-ZA"/>
        </w:rPr>
        <w:t>y extending the sick leave.</w:t>
      </w:r>
    </w:p>
    <w:p w:rsidR="008D6DFD" w:rsidRPr="005F459B" w:rsidRDefault="00F93261" w:rsidP="00D206F0">
      <w:pPr>
        <w:pStyle w:val="ListParagraph"/>
        <w:numPr>
          <w:ilvl w:val="0"/>
          <w:numId w:val="1"/>
        </w:numPr>
        <w:spacing w:after="0" w:line="480" w:lineRule="auto"/>
        <w:ind w:left="720"/>
        <w:jc w:val="both"/>
        <w:rPr>
          <w:rFonts w:ascii="Times New Roman" w:hAnsi="Times New Roman" w:cs="Times New Roman"/>
          <w:lang w:val="en-ZA"/>
        </w:rPr>
      </w:pPr>
      <w:r w:rsidRPr="005F459B">
        <w:rPr>
          <w:rFonts w:ascii="Times New Roman" w:hAnsi="Times New Roman" w:cs="Times New Roman"/>
          <w:sz w:val="24"/>
          <w:szCs w:val="24"/>
          <w:lang w:val="en-ZA"/>
        </w:rPr>
        <w:t xml:space="preserve">The court </w:t>
      </w:r>
      <w:r w:rsidRPr="005F459B">
        <w:rPr>
          <w:rFonts w:ascii="Times New Roman" w:hAnsi="Times New Roman" w:cs="Times New Roman"/>
          <w:i/>
          <w:sz w:val="24"/>
          <w:szCs w:val="24"/>
          <w:lang w:val="en-ZA"/>
        </w:rPr>
        <w:t>a quo</w:t>
      </w:r>
      <w:r w:rsidRPr="005F459B">
        <w:rPr>
          <w:rFonts w:ascii="Times New Roman" w:hAnsi="Times New Roman" w:cs="Times New Roman"/>
          <w:sz w:val="24"/>
          <w:szCs w:val="24"/>
          <w:lang w:val="en-ZA"/>
        </w:rPr>
        <w:t xml:space="preserve"> and Arbitrat</w:t>
      </w:r>
      <w:r w:rsidR="002B3B67" w:rsidRPr="005F459B">
        <w:rPr>
          <w:rFonts w:ascii="Times New Roman" w:hAnsi="Times New Roman" w:cs="Times New Roman"/>
          <w:sz w:val="24"/>
          <w:szCs w:val="24"/>
          <w:lang w:val="en-ZA"/>
        </w:rPr>
        <w:t xml:space="preserve">or </w:t>
      </w:r>
      <w:proofErr w:type="spellStart"/>
      <w:r w:rsidR="002B3B67" w:rsidRPr="005F459B">
        <w:rPr>
          <w:rFonts w:ascii="Times New Roman" w:hAnsi="Times New Roman" w:cs="Times New Roman"/>
          <w:sz w:val="24"/>
          <w:szCs w:val="24"/>
          <w:lang w:val="en-ZA"/>
        </w:rPr>
        <w:t>Kabasa</w:t>
      </w:r>
      <w:proofErr w:type="spellEnd"/>
      <w:r w:rsidR="002B3B67" w:rsidRPr="005F459B">
        <w:rPr>
          <w:rFonts w:ascii="Times New Roman" w:hAnsi="Times New Roman" w:cs="Times New Roman"/>
          <w:sz w:val="24"/>
          <w:szCs w:val="24"/>
          <w:lang w:val="en-ZA"/>
        </w:rPr>
        <w:t xml:space="preserve"> , erred in law by mis</w:t>
      </w:r>
      <w:r w:rsidRPr="005F459B">
        <w:rPr>
          <w:rFonts w:ascii="Times New Roman" w:hAnsi="Times New Roman" w:cs="Times New Roman"/>
          <w:sz w:val="24"/>
          <w:szCs w:val="24"/>
          <w:lang w:val="en-ZA"/>
        </w:rPr>
        <w:t>interpreting s 14 (4) of the Labour Act so as to grant an employer unfettered authority to automatically t</w:t>
      </w:r>
      <w:r w:rsidR="002B3B67" w:rsidRPr="005F459B">
        <w:rPr>
          <w:rFonts w:ascii="Times New Roman" w:hAnsi="Times New Roman" w:cs="Times New Roman"/>
          <w:sz w:val="24"/>
          <w:szCs w:val="24"/>
          <w:lang w:val="en-ZA"/>
        </w:rPr>
        <w:t>erminate the contract of employ</w:t>
      </w:r>
      <w:r w:rsidRPr="005F459B">
        <w:rPr>
          <w:rFonts w:ascii="Times New Roman" w:hAnsi="Times New Roman" w:cs="Times New Roman"/>
          <w:sz w:val="24"/>
          <w:szCs w:val="24"/>
          <w:lang w:val="en-ZA"/>
        </w:rPr>
        <w:t xml:space="preserve">ment on the expiry of  the 180 sick leave days , as a consequence thereof the court </w:t>
      </w:r>
      <w:r w:rsidRPr="005F459B">
        <w:rPr>
          <w:rFonts w:ascii="Times New Roman" w:hAnsi="Times New Roman" w:cs="Times New Roman"/>
          <w:i/>
          <w:sz w:val="24"/>
          <w:szCs w:val="24"/>
          <w:lang w:val="en-ZA"/>
        </w:rPr>
        <w:t>a quo</w:t>
      </w:r>
      <w:r w:rsidRPr="005F459B">
        <w:rPr>
          <w:rFonts w:ascii="Times New Roman" w:hAnsi="Times New Roman" w:cs="Times New Roman"/>
          <w:sz w:val="24"/>
          <w:szCs w:val="24"/>
          <w:lang w:val="en-ZA"/>
        </w:rPr>
        <w:t xml:space="preserve"> and the arbitrator wro</w:t>
      </w:r>
      <w:r w:rsidR="00D206F0" w:rsidRPr="005F459B">
        <w:rPr>
          <w:rFonts w:ascii="Times New Roman" w:hAnsi="Times New Roman" w:cs="Times New Roman"/>
          <w:sz w:val="24"/>
          <w:szCs w:val="24"/>
          <w:lang w:val="en-ZA"/>
        </w:rPr>
        <w:t>ngfully failed to consider the a</w:t>
      </w:r>
      <w:r w:rsidRPr="005F459B">
        <w:rPr>
          <w:rFonts w:ascii="Times New Roman" w:hAnsi="Times New Roman" w:cs="Times New Roman"/>
          <w:sz w:val="24"/>
          <w:szCs w:val="24"/>
          <w:lang w:val="en-ZA"/>
        </w:rPr>
        <w:t>ppellant’s submission that despite the expiry of any 180 days of sick leave, the dismissal was still unfair because of the failure by the employer to consult her on whether continued employment was possible and that she had sought</w:t>
      </w:r>
      <w:r w:rsidR="00040712" w:rsidRPr="005F459B">
        <w:rPr>
          <w:rFonts w:ascii="Times New Roman" w:hAnsi="Times New Roman" w:cs="Times New Roman"/>
          <w:sz w:val="24"/>
          <w:szCs w:val="24"/>
          <w:lang w:val="en-ZA"/>
        </w:rPr>
        <w:t>,</w:t>
      </w:r>
      <w:r w:rsidRPr="005F459B">
        <w:rPr>
          <w:rFonts w:ascii="Times New Roman" w:hAnsi="Times New Roman" w:cs="Times New Roman"/>
          <w:sz w:val="24"/>
          <w:szCs w:val="24"/>
          <w:lang w:val="en-ZA"/>
        </w:rPr>
        <w:t xml:space="preserve"> and believed was granted</w:t>
      </w:r>
      <w:r w:rsidR="00040712" w:rsidRPr="005F459B">
        <w:rPr>
          <w:rFonts w:ascii="Times New Roman" w:hAnsi="Times New Roman" w:cs="Times New Roman"/>
          <w:sz w:val="24"/>
          <w:szCs w:val="24"/>
          <w:lang w:val="en-ZA"/>
        </w:rPr>
        <w:t>,</w:t>
      </w:r>
      <w:r w:rsidRPr="005F459B">
        <w:rPr>
          <w:rFonts w:ascii="Times New Roman" w:hAnsi="Times New Roman" w:cs="Times New Roman"/>
          <w:sz w:val="24"/>
          <w:szCs w:val="24"/>
          <w:lang w:val="en-ZA"/>
        </w:rPr>
        <w:t xml:space="preserve"> unpaid sick leave. Given that the illness arose out of pregnancy complications and miscarriages, such failure was a gross misdirecti</w:t>
      </w:r>
      <w:r w:rsidR="003423AA" w:rsidRPr="005F459B">
        <w:rPr>
          <w:rFonts w:ascii="Times New Roman" w:hAnsi="Times New Roman" w:cs="Times New Roman"/>
          <w:sz w:val="24"/>
          <w:szCs w:val="24"/>
          <w:lang w:val="en-ZA"/>
        </w:rPr>
        <w:t>on as employees are protected fr</w:t>
      </w:r>
      <w:r w:rsidRPr="005F459B">
        <w:rPr>
          <w:rFonts w:ascii="Times New Roman" w:hAnsi="Times New Roman" w:cs="Times New Roman"/>
          <w:sz w:val="24"/>
          <w:szCs w:val="24"/>
          <w:lang w:val="en-ZA"/>
        </w:rPr>
        <w:t>om unfair discrimination on the basis of pregnancy and gender.</w:t>
      </w:r>
    </w:p>
    <w:p w:rsidR="008D6DFD" w:rsidRPr="005F459B" w:rsidRDefault="008D6DFD" w:rsidP="001E7F67">
      <w:pPr>
        <w:pStyle w:val="ListParagraph"/>
        <w:spacing w:after="0" w:line="480" w:lineRule="auto"/>
        <w:rPr>
          <w:rFonts w:ascii="Times New Roman" w:hAnsi="Times New Roman" w:cs="Times New Roman"/>
          <w:sz w:val="24"/>
          <w:szCs w:val="24"/>
          <w:lang w:val="en-ZA"/>
        </w:rPr>
      </w:pPr>
    </w:p>
    <w:p w:rsidR="008D6DFD" w:rsidRPr="005F459B" w:rsidRDefault="008D6DFD" w:rsidP="00D206F0">
      <w:pPr>
        <w:spacing w:after="0" w:line="480" w:lineRule="auto"/>
        <w:ind w:firstLine="1134"/>
        <w:jc w:val="both"/>
        <w:rPr>
          <w:rFonts w:ascii="Times New Roman" w:hAnsi="Times New Roman" w:cs="Times New Roman"/>
          <w:sz w:val="24"/>
          <w:szCs w:val="24"/>
          <w:lang w:val="en-ZA"/>
        </w:rPr>
      </w:pPr>
      <w:r w:rsidRPr="005F459B">
        <w:rPr>
          <w:rFonts w:ascii="Times New Roman" w:hAnsi="Times New Roman" w:cs="Times New Roman"/>
          <w:sz w:val="24"/>
          <w:szCs w:val="24"/>
          <w:lang w:val="en-ZA"/>
        </w:rPr>
        <w:t>From the papers</w:t>
      </w:r>
      <w:r w:rsidR="00F03180" w:rsidRPr="005F459B">
        <w:rPr>
          <w:rFonts w:ascii="Times New Roman" w:hAnsi="Times New Roman" w:cs="Times New Roman"/>
          <w:sz w:val="24"/>
          <w:szCs w:val="24"/>
          <w:lang w:val="en-ZA"/>
        </w:rPr>
        <w:t>,</w:t>
      </w:r>
      <w:r w:rsidRPr="005F459B">
        <w:rPr>
          <w:rFonts w:ascii="Times New Roman" w:hAnsi="Times New Roman" w:cs="Times New Roman"/>
          <w:sz w:val="24"/>
          <w:szCs w:val="24"/>
          <w:lang w:val="en-ZA"/>
        </w:rPr>
        <w:t xml:space="preserve"> it appears that the two issues </w:t>
      </w:r>
      <w:r w:rsidR="0045553D" w:rsidRPr="005F459B">
        <w:rPr>
          <w:rFonts w:ascii="Times New Roman" w:hAnsi="Times New Roman" w:cs="Times New Roman"/>
          <w:sz w:val="24"/>
          <w:szCs w:val="24"/>
          <w:lang w:val="en-ZA"/>
        </w:rPr>
        <w:t>arising</w:t>
      </w:r>
      <w:r w:rsidRPr="005F459B">
        <w:rPr>
          <w:rFonts w:ascii="Times New Roman" w:hAnsi="Times New Roman" w:cs="Times New Roman"/>
          <w:sz w:val="24"/>
          <w:szCs w:val="24"/>
          <w:lang w:val="en-ZA"/>
        </w:rPr>
        <w:t xml:space="preserve"> from this appeal are </w:t>
      </w:r>
      <w:r w:rsidR="00F03180" w:rsidRPr="005F459B">
        <w:rPr>
          <w:rFonts w:ascii="Times New Roman" w:hAnsi="Times New Roman" w:cs="Times New Roman"/>
          <w:sz w:val="24"/>
          <w:szCs w:val="24"/>
          <w:lang w:val="en-ZA"/>
        </w:rPr>
        <w:t xml:space="preserve">whether the court </w:t>
      </w:r>
      <w:r w:rsidR="00F03180" w:rsidRPr="005F459B">
        <w:rPr>
          <w:rFonts w:ascii="Times New Roman" w:hAnsi="Times New Roman" w:cs="Times New Roman"/>
          <w:i/>
          <w:sz w:val="24"/>
          <w:szCs w:val="24"/>
          <w:lang w:val="en-ZA"/>
        </w:rPr>
        <w:t>a quo</w:t>
      </w:r>
      <w:r w:rsidR="00F03180" w:rsidRPr="005F459B">
        <w:rPr>
          <w:rFonts w:ascii="Times New Roman" w:hAnsi="Times New Roman" w:cs="Times New Roman"/>
          <w:sz w:val="24"/>
          <w:szCs w:val="24"/>
          <w:lang w:val="en-ZA"/>
        </w:rPr>
        <w:t xml:space="preserve"> erred in its </w:t>
      </w:r>
      <w:r w:rsidRPr="005F459B">
        <w:rPr>
          <w:rFonts w:ascii="Times New Roman" w:hAnsi="Times New Roman" w:cs="Times New Roman"/>
          <w:sz w:val="24"/>
          <w:szCs w:val="24"/>
          <w:lang w:val="en-ZA"/>
        </w:rPr>
        <w:t>interpretation of s 14 (4) of the Labour Act and w</w:t>
      </w:r>
      <w:r w:rsidR="00E33701" w:rsidRPr="005F459B">
        <w:rPr>
          <w:rFonts w:ascii="Times New Roman" w:hAnsi="Times New Roman" w:cs="Times New Roman"/>
          <w:sz w:val="24"/>
          <w:szCs w:val="24"/>
          <w:lang w:val="en-ZA"/>
        </w:rPr>
        <w:t>hether or not</w:t>
      </w:r>
      <w:r w:rsidRPr="005F459B">
        <w:rPr>
          <w:rFonts w:ascii="Times New Roman" w:hAnsi="Times New Roman" w:cs="Times New Roman"/>
          <w:sz w:val="24"/>
          <w:szCs w:val="24"/>
          <w:lang w:val="en-ZA"/>
        </w:rPr>
        <w:t xml:space="preserve"> an employer has an u</w:t>
      </w:r>
      <w:r w:rsidR="008A0860" w:rsidRPr="005F459B">
        <w:rPr>
          <w:rFonts w:ascii="Times New Roman" w:hAnsi="Times New Roman" w:cs="Times New Roman"/>
          <w:sz w:val="24"/>
          <w:szCs w:val="24"/>
          <w:lang w:val="en-ZA"/>
        </w:rPr>
        <w:t>nfettered right to terminate employmen</w:t>
      </w:r>
      <w:r w:rsidR="00642A12" w:rsidRPr="005F459B">
        <w:rPr>
          <w:rFonts w:ascii="Times New Roman" w:hAnsi="Times New Roman" w:cs="Times New Roman"/>
          <w:sz w:val="24"/>
          <w:szCs w:val="24"/>
          <w:lang w:val="en-ZA"/>
        </w:rPr>
        <w:t>t under s 14 (4) of the Labour Act</w:t>
      </w:r>
      <w:r w:rsidR="00F03180" w:rsidRPr="005F459B">
        <w:rPr>
          <w:rFonts w:ascii="Times New Roman" w:hAnsi="Times New Roman" w:cs="Times New Roman"/>
          <w:sz w:val="24"/>
          <w:szCs w:val="24"/>
          <w:lang w:val="en-ZA"/>
        </w:rPr>
        <w:t xml:space="preserve">. I shall consider them </w:t>
      </w:r>
      <w:r w:rsidR="00ED7814" w:rsidRPr="005F459B">
        <w:rPr>
          <w:rFonts w:ascii="Times New Roman" w:hAnsi="Times New Roman" w:cs="Times New Roman"/>
          <w:sz w:val="24"/>
          <w:szCs w:val="24"/>
          <w:lang w:val="en-ZA"/>
        </w:rPr>
        <w:t xml:space="preserve">in turn </w:t>
      </w:r>
      <w:r w:rsidR="00F03180" w:rsidRPr="005F459B">
        <w:rPr>
          <w:rFonts w:ascii="Times New Roman" w:hAnsi="Times New Roman" w:cs="Times New Roman"/>
          <w:sz w:val="24"/>
          <w:szCs w:val="24"/>
          <w:lang w:val="en-ZA"/>
        </w:rPr>
        <w:t>below</w:t>
      </w:r>
      <w:r w:rsidR="00ED7814" w:rsidRPr="005F459B">
        <w:rPr>
          <w:rFonts w:ascii="Times New Roman" w:hAnsi="Times New Roman" w:cs="Times New Roman"/>
          <w:sz w:val="24"/>
          <w:szCs w:val="24"/>
          <w:lang w:val="en-ZA"/>
        </w:rPr>
        <w:t>.</w:t>
      </w:r>
    </w:p>
    <w:p w:rsidR="007A1576" w:rsidRPr="005F459B" w:rsidRDefault="007A1576" w:rsidP="00D206F0">
      <w:pPr>
        <w:spacing w:after="0" w:line="480" w:lineRule="auto"/>
        <w:ind w:firstLine="1134"/>
        <w:jc w:val="both"/>
        <w:rPr>
          <w:rFonts w:ascii="Times New Roman" w:hAnsi="Times New Roman" w:cs="Times New Roman"/>
          <w:sz w:val="24"/>
          <w:szCs w:val="24"/>
          <w:lang w:val="en-ZA"/>
        </w:rPr>
      </w:pPr>
    </w:p>
    <w:p w:rsidR="00480E1A" w:rsidRPr="005F459B" w:rsidRDefault="00ED7814" w:rsidP="001E7F67">
      <w:pPr>
        <w:pStyle w:val="ListParagraph"/>
        <w:numPr>
          <w:ilvl w:val="0"/>
          <w:numId w:val="10"/>
        </w:numPr>
        <w:spacing w:after="0" w:line="480" w:lineRule="auto"/>
        <w:jc w:val="both"/>
        <w:rPr>
          <w:rFonts w:ascii="Times New Roman" w:hAnsi="Times New Roman" w:cs="Times New Roman"/>
          <w:b/>
          <w:sz w:val="24"/>
          <w:szCs w:val="24"/>
        </w:rPr>
      </w:pPr>
      <w:r w:rsidRPr="005F459B">
        <w:rPr>
          <w:rFonts w:ascii="Times New Roman" w:hAnsi="Times New Roman" w:cs="Times New Roman"/>
          <w:b/>
          <w:sz w:val="24"/>
          <w:szCs w:val="24"/>
          <w:lang w:val="en-ZA"/>
        </w:rPr>
        <w:t xml:space="preserve">Whether </w:t>
      </w:r>
      <w:r w:rsidR="00480E1A" w:rsidRPr="005F459B">
        <w:rPr>
          <w:rFonts w:ascii="Times New Roman" w:hAnsi="Times New Roman" w:cs="Times New Roman"/>
          <w:b/>
          <w:sz w:val="24"/>
          <w:szCs w:val="24"/>
          <w:lang w:val="en-ZA"/>
        </w:rPr>
        <w:t xml:space="preserve">the court </w:t>
      </w:r>
      <w:r w:rsidR="00480E1A" w:rsidRPr="005F459B">
        <w:rPr>
          <w:rFonts w:ascii="Times New Roman" w:hAnsi="Times New Roman" w:cs="Times New Roman"/>
          <w:b/>
          <w:i/>
          <w:sz w:val="24"/>
          <w:szCs w:val="24"/>
          <w:lang w:val="en-ZA"/>
        </w:rPr>
        <w:t>a quo</w:t>
      </w:r>
      <w:r w:rsidR="00480E1A" w:rsidRPr="005F459B">
        <w:rPr>
          <w:rFonts w:ascii="Times New Roman" w:hAnsi="Times New Roman" w:cs="Times New Roman"/>
          <w:b/>
          <w:sz w:val="24"/>
          <w:szCs w:val="24"/>
          <w:lang w:val="en-ZA"/>
        </w:rPr>
        <w:t xml:space="preserve"> erred in its interpretation of section 14 (4) of the Labour Act </w:t>
      </w:r>
    </w:p>
    <w:p w:rsidR="00EB3E6E" w:rsidRPr="005F459B" w:rsidRDefault="00863194" w:rsidP="00D206F0">
      <w:pPr>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 xml:space="preserve">It was contended for the appellant that the court </w:t>
      </w:r>
      <w:r w:rsidRPr="005F459B">
        <w:rPr>
          <w:rFonts w:ascii="Times New Roman" w:hAnsi="Times New Roman" w:cs="Times New Roman"/>
          <w:i/>
          <w:sz w:val="24"/>
          <w:szCs w:val="24"/>
        </w:rPr>
        <w:t>a quo</w:t>
      </w:r>
      <w:r w:rsidR="00E5371B" w:rsidRPr="005F459B">
        <w:rPr>
          <w:rFonts w:ascii="Times New Roman" w:hAnsi="Times New Roman" w:cs="Times New Roman"/>
          <w:sz w:val="24"/>
          <w:szCs w:val="24"/>
        </w:rPr>
        <w:t xml:space="preserve"> misinterpreted s 14 (4) of the Labour Act. </w:t>
      </w:r>
      <w:r w:rsidR="002D4435" w:rsidRPr="005F459B">
        <w:rPr>
          <w:rFonts w:ascii="Times New Roman" w:hAnsi="Times New Roman" w:cs="Times New Roman"/>
          <w:sz w:val="24"/>
          <w:szCs w:val="24"/>
        </w:rPr>
        <w:t>The provision is couched as follows:</w:t>
      </w:r>
    </w:p>
    <w:p w:rsidR="00E5371B" w:rsidRPr="005F459B" w:rsidRDefault="003423AA" w:rsidP="00D206F0">
      <w:pPr>
        <w:spacing w:after="0" w:line="240" w:lineRule="auto"/>
        <w:ind w:left="720"/>
        <w:jc w:val="both"/>
        <w:rPr>
          <w:rFonts w:ascii="Times New Roman" w:hAnsi="Times New Roman" w:cs="Times New Roman"/>
          <w:sz w:val="24"/>
          <w:szCs w:val="24"/>
        </w:rPr>
      </w:pPr>
      <w:r w:rsidRPr="005F459B">
        <w:rPr>
          <w:rFonts w:ascii="Times New Roman" w:hAnsi="Times New Roman" w:cs="Times New Roman"/>
          <w:i/>
          <w:sz w:val="24"/>
          <w:szCs w:val="24"/>
        </w:rPr>
        <w:t>“</w:t>
      </w:r>
      <w:proofErr w:type="gramStart"/>
      <w:r w:rsidR="00E5371B" w:rsidRPr="005F459B">
        <w:rPr>
          <w:rFonts w:ascii="Times New Roman" w:hAnsi="Times New Roman" w:cs="Times New Roman"/>
          <w:sz w:val="24"/>
          <w:szCs w:val="24"/>
        </w:rPr>
        <w:t>If ,</w:t>
      </w:r>
      <w:proofErr w:type="gramEnd"/>
      <w:r w:rsidR="00E5371B" w:rsidRPr="005F459B">
        <w:rPr>
          <w:rFonts w:ascii="Times New Roman" w:hAnsi="Times New Roman" w:cs="Times New Roman"/>
          <w:sz w:val="24"/>
          <w:szCs w:val="24"/>
        </w:rPr>
        <w:t xml:space="preserve"> during any one year period of service, </w:t>
      </w:r>
      <w:r w:rsidR="00ED7814" w:rsidRPr="005F459B">
        <w:rPr>
          <w:rFonts w:ascii="Times New Roman" w:hAnsi="Times New Roman" w:cs="Times New Roman"/>
          <w:sz w:val="24"/>
          <w:szCs w:val="24"/>
        </w:rPr>
        <w:t>the period or aggregate periods</w:t>
      </w:r>
      <w:r w:rsidR="00E5371B" w:rsidRPr="005F459B">
        <w:rPr>
          <w:rFonts w:ascii="Times New Roman" w:hAnsi="Times New Roman" w:cs="Times New Roman"/>
          <w:sz w:val="24"/>
          <w:szCs w:val="24"/>
        </w:rPr>
        <w:t xml:space="preserve"> of sick leave exceed-</w:t>
      </w:r>
    </w:p>
    <w:p w:rsidR="00E5371B" w:rsidRPr="005F459B" w:rsidRDefault="00E5371B" w:rsidP="00D206F0">
      <w:pPr>
        <w:pStyle w:val="ListParagraph"/>
        <w:numPr>
          <w:ilvl w:val="0"/>
          <w:numId w:val="5"/>
        </w:numPr>
        <w:spacing w:after="0" w:line="240" w:lineRule="auto"/>
        <w:jc w:val="both"/>
        <w:rPr>
          <w:rFonts w:ascii="Times New Roman" w:hAnsi="Times New Roman" w:cs="Times New Roman"/>
          <w:sz w:val="24"/>
          <w:szCs w:val="24"/>
        </w:rPr>
      </w:pPr>
      <w:r w:rsidRPr="005F459B">
        <w:rPr>
          <w:rFonts w:ascii="Times New Roman" w:hAnsi="Times New Roman" w:cs="Times New Roman"/>
          <w:sz w:val="24"/>
          <w:szCs w:val="24"/>
        </w:rPr>
        <w:t>Ninety days’ sick leave on full pay; or</w:t>
      </w:r>
    </w:p>
    <w:p w:rsidR="00E5371B" w:rsidRPr="005F459B" w:rsidRDefault="00E5371B" w:rsidP="00D206F0">
      <w:pPr>
        <w:pStyle w:val="ListParagraph"/>
        <w:numPr>
          <w:ilvl w:val="0"/>
          <w:numId w:val="5"/>
        </w:numPr>
        <w:spacing w:after="0" w:line="240" w:lineRule="auto"/>
        <w:jc w:val="both"/>
        <w:rPr>
          <w:rFonts w:ascii="Times New Roman" w:hAnsi="Times New Roman" w:cs="Times New Roman"/>
          <w:sz w:val="24"/>
          <w:szCs w:val="24"/>
        </w:rPr>
      </w:pPr>
      <w:r w:rsidRPr="005F459B">
        <w:rPr>
          <w:rFonts w:ascii="Times New Roman" w:hAnsi="Times New Roman" w:cs="Times New Roman"/>
          <w:sz w:val="24"/>
          <w:szCs w:val="24"/>
        </w:rPr>
        <w:lastRenderedPageBreak/>
        <w:t>Subject to subsection (3</w:t>
      </w:r>
      <w:proofErr w:type="gramStart"/>
      <w:r w:rsidRPr="005F459B">
        <w:rPr>
          <w:rFonts w:ascii="Times New Roman" w:hAnsi="Times New Roman" w:cs="Times New Roman"/>
          <w:sz w:val="24"/>
          <w:szCs w:val="24"/>
        </w:rPr>
        <w:t>) ,</w:t>
      </w:r>
      <w:proofErr w:type="gramEnd"/>
      <w:r w:rsidRPr="005F459B">
        <w:rPr>
          <w:rFonts w:ascii="Times New Roman" w:hAnsi="Times New Roman" w:cs="Times New Roman"/>
          <w:sz w:val="24"/>
          <w:szCs w:val="24"/>
        </w:rPr>
        <w:t xml:space="preserve"> one hundred and eighty days’ sick leave on full and half pay;</w:t>
      </w:r>
    </w:p>
    <w:p w:rsidR="00E5371B" w:rsidRPr="005F459B" w:rsidRDefault="00E5371B" w:rsidP="00D206F0">
      <w:pPr>
        <w:pStyle w:val="ListParagraph"/>
        <w:spacing w:after="0" w:line="240" w:lineRule="auto"/>
        <w:jc w:val="both"/>
        <w:rPr>
          <w:rFonts w:ascii="Times New Roman" w:hAnsi="Times New Roman" w:cs="Times New Roman"/>
          <w:i/>
          <w:sz w:val="24"/>
          <w:szCs w:val="24"/>
        </w:rPr>
      </w:pPr>
      <w:r w:rsidRPr="005F459B">
        <w:rPr>
          <w:rFonts w:ascii="Times New Roman" w:hAnsi="Times New Roman" w:cs="Times New Roman"/>
          <w:sz w:val="24"/>
          <w:szCs w:val="24"/>
        </w:rPr>
        <w:t>The employer may terminate the employment of the employee concerned</w:t>
      </w:r>
      <w:r w:rsidR="00156607" w:rsidRPr="005F459B">
        <w:rPr>
          <w:rFonts w:ascii="Times New Roman" w:hAnsi="Times New Roman" w:cs="Times New Roman"/>
          <w:i/>
          <w:sz w:val="24"/>
          <w:szCs w:val="24"/>
        </w:rPr>
        <w:t>”</w:t>
      </w:r>
    </w:p>
    <w:p w:rsidR="007A1576" w:rsidRPr="005F459B" w:rsidRDefault="007A1576" w:rsidP="00D206F0">
      <w:pPr>
        <w:pStyle w:val="ListParagraph"/>
        <w:spacing w:after="0" w:line="240" w:lineRule="auto"/>
        <w:jc w:val="both"/>
        <w:rPr>
          <w:rFonts w:ascii="Times New Roman" w:hAnsi="Times New Roman" w:cs="Times New Roman"/>
          <w:i/>
          <w:sz w:val="24"/>
          <w:szCs w:val="24"/>
        </w:rPr>
      </w:pPr>
    </w:p>
    <w:p w:rsidR="007A1576" w:rsidRPr="005F459B" w:rsidRDefault="007A1576" w:rsidP="00D206F0">
      <w:pPr>
        <w:pStyle w:val="ListParagraph"/>
        <w:spacing w:after="0" w:line="240" w:lineRule="auto"/>
        <w:jc w:val="both"/>
        <w:rPr>
          <w:rFonts w:ascii="Times New Roman" w:hAnsi="Times New Roman" w:cs="Times New Roman"/>
          <w:i/>
          <w:sz w:val="24"/>
          <w:szCs w:val="24"/>
        </w:rPr>
      </w:pPr>
    </w:p>
    <w:p w:rsidR="007A1576" w:rsidRPr="005F459B" w:rsidRDefault="007A1576" w:rsidP="00D206F0">
      <w:pPr>
        <w:pStyle w:val="ListParagraph"/>
        <w:spacing w:after="0" w:line="240" w:lineRule="auto"/>
        <w:jc w:val="both"/>
        <w:rPr>
          <w:rFonts w:ascii="Times New Roman" w:hAnsi="Times New Roman" w:cs="Times New Roman"/>
          <w:i/>
          <w:sz w:val="24"/>
          <w:szCs w:val="24"/>
        </w:rPr>
      </w:pPr>
    </w:p>
    <w:p w:rsidR="00480E1A" w:rsidRPr="005F459B" w:rsidRDefault="003C73D4" w:rsidP="007A1576">
      <w:pPr>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Appellant’s counsel submitted</w:t>
      </w:r>
      <w:r w:rsidR="002D4435" w:rsidRPr="005F459B">
        <w:rPr>
          <w:rFonts w:ascii="Times New Roman" w:hAnsi="Times New Roman" w:cs="Times New Roman"/>
          <w:sz w:val="24"/>
          <w:szCs w:val="24"/>
        </w:rPr>
        <w:t xml:space="preserve"> that the </w:t>
      </w:r>
      <w:r w:rsidRPr="005F459B">
        <w:rPr>
          <w:rFonts w:ascii="Times New Roman" w:hAnsi="Times New Roman" w:cs="Times New Roman"/>
          <w:sz w:val="24"/>
          <w:szCs w:val="24"/>
        </w:rPr>
        <w:t xml:space="preserve">phrase </w:t>
      </w:r>
      <w:r w:rsidR="002D4435" w:rsidRPr="005F459B">
        <w:rPr>
          <w:rFonts w:ascii="Times New Roman" w:hAnsi="Times New Roman" w:cs="Times New Roman"/>
          <w:sz w:val="24"/>
          <w:szCs w:val="24"/>
        </w:rPr>
        <w:t>“one year period of service” ought to be construed to mean a period of twelve months calcu</w:t>
      </w:r>
      <w:r w:rsidR="001F082B" w:rsidRPr="005F459B">
        <w:rPr>
          <w:rFonts w:ascii="Times New Roman" w:hAnsi="Times New Roman" w:cs="Times New Roman"/>
          <w:sz w:val="24"/>
          <w:szCs w:val="24"/>
        </w:rPr>
        <w:t>lated from the date on which the appellant</w:t>
      </w:r>
      <w:r w:rsidR="002D4435" w:rsidRPr="005F459B">
        <w:rPr>
          <w:rFonts w:ascii="Times New Roman" w:hAnsi="Times New Roman" w:cs="Times New Roman"/>
          <w:sz w:val="24"/>
          <w:szCs w:val="24"/>
        </w:rPr>
        <w:t xml:space="preserve"> commenced employme</w:t>
      </w:r>
      <w:r w:rsidR="00480E1A" w:rsidRPr="005F459B">
        <w:rPr>
          <w:rFonts w:ascii="Times New Roman" w:hAnsi="Times New Roman" w:cs="Times New Roman"/>
          <w:sz w:val="24"/>
          <w:szCs w:val="24"/>
        </w:rPr>
        <w:t>nt with the respondent, that is</w:t>
      </w:r>
      <w:r w:rsidR="007B5F90">
        <w:rPr>
          <w:rFonts w:ascii="Times New Roman" w:hAnsi="Times New Roman" w:cs="Times New Roman"/>
          <w:sz w:val="24"/>
          <w:szCs w:val="24"/>
        </w:rPr>
        <w:t>, a period running from 2 </w:t>
      </w:r>
      <w:r w:rsidR="002D4435" w:rsidRPr="005F459B">
        <w:rPr>
          <w:rFonts w:ascii="Times New Roman" w:hAnsi="Times New Roman" w:cs="Times New Roman"/>
          <w:sz w:val="24"/>
          <w:szCs w:val="24"/>
        </w:rPr>
        <w:t>September to</w:t>
      </w:r>
      <w:r w:rsidR="007C044C" w:rsidRPr="005F459B">
        <w:rPr>
          <w:rFonts w:ascii="Times New Roman" w:hAnsi="Times New Roman" w:cs="Times New Roman"/>
          <w:sz w:val="24"/>
          <w:szCs w:val="24"/>
        </w:rPr>
        <w:t xml:space="preserve"> 1 September the following year, or “anniversary</w:t>
      </w:r>
      <w:r w:rsidR="005807F9" w:rsidRPr="005F459B">
        <w:rPr>
          <w:rFonts w:ascii="Times New Roman" w:hAnsi="Times New Roman" w:cs="Times New Roman"/>
          <w:sz w:val="24"/>
          <w:szCs w:val="24"/>
        </w:rPr>
        <w:t xml:space="preserve"> date/period</w:t>
      </w:r>
      <w:r w:rsidR="007C044C" w:rsidRPr="005F459B">
        <w:rPr>
          <w:rFonts w:ascii="Times New Roman" w:hAnsi="Times New Roman" w:cs="Times New Roman"/>
          <w:sz w:val="24"/>
          <w:szCs w:val="24"/>
        </w:rPr>
        <w:t xml:space="preserve">” while the court </w:t>
      </w:r>
      <w:r w:rsidR="007C044C" w:rsidRPr="005F459B">
        <w:rPr>
          <w:rFonts w:ascii="Times New Roman" w:hAnsi="Times New Roman" w:cs="Times New Roman"/>
          <w:i/>
          <w:sz w:val="24"/>
          <w:szCs w:val="24"/>
        </w:rPr>
        <w:t>a quo</w:t>
      </w:r>
      <w:r w:rsidR="002D4435" w:rsidRPr="005F459B">
        <w:rPr>
          <w:rFonts w:ascii="Times New Roman" w:hAnsi="Times New Roman" w:cs="Times New Roman"/>
          <w:sz w:val="24"/>
          <w:szCs w:val="24"/>
        </w:rPr>
        <w:t xml:space="preserve"> </w:t>
      </w:r>
      <w:r w:rsidR="007C044C" w:rsidRPr="005F459B">
        <w:rPr>
          <w:rFonts w:ascii="Times New Roman" w:hAnsi="Times New Roman" w:cs="Times New Roman"/>
          <w:sz w:val="24"/>
          <w:szCs w:val="24"/>
        </w:rPr>
        <w:t>interpreted the phrase to mean “a calendar year” and a third meaning</w:t>
      </w:r>
      <w:r w:rsidR="00955682" w:rsidRPr="005F459B">
        <w:rPr>
          <w:rFonts w:ascii="Times New Roman" w:hAnsi="Times New Roman" w:cs="Times New Roman"/>
          <w:sz w:val="24"/>
          <w:szCs w:val="24"/>
        </w:rPr>
        <w:t xml:space="preserve"> of “a period of twelve months” is another possible literal meaning of the phrase. </w:t>
      </w:r>
    </w:p>
    <w:p w:rsidR="00D206F0" w:rsidRPr="005F459B" w:rsidRDefault="00D206F0" w:rsidP="001E7F67">
      <w:pPr>
        <w:spacing w:after="0" w:line="480" w:lineRule="auto"/>
        <w:ind w:firstLine="720"/>
        <w:jc w:val="both"/>
        <w:rPr>
          <w:rFonts w:ascii="Times New Roman" w:hAnsi="Times New Roman" w:cs="Times New Roman"/>
          <w:sz w:val="24"/>
          <w:szCs w:val="24"/>
          <w:lang w:val="en-GB"/>
        </w:rPr>
      </w:pPr>
    </w:p>
    <w:p w:rsidR="00480E1A" w:rsidRPr="005F459B" w:rsidRDefault="00357C7A" w:rsidP="00D206F0">
      <w:pPr>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The rules of statutory interpretation dictate that the words of a statute shall be given their ordinary gramm</w:t>
      </w:r>
      <w:r w:rsidR="00ED7814" w:rsidRPr="005F459B">
        <w:rPr>
          <w:rFonts w:ascii="Times New Roman" w:hAnsi="Times New Roman" w:cs="Times New Roman"/>
          <w:sz w:val="24"/>
          <w:szCs w:val="24"/>
          <w:lang w:val="en-GB"/>
        </w:rPr>
        <w:t>atical meaning unless doing so</w:t>
      </w:r>
      <w:r w:rsidRPr="005F459B">
        <w:rPr>
          <w:rFonts w:ascii="Times New Roman" w:hAnsi="Times New Roman" w:cs="Times New Roman"/>
          <w:sz w:val="24"/>
          <w:szCs w:val="24"/>
          <w:lang w:val="en-GB"/>
        </w:rPr>
        <w:t xml:space="preserve"> lead</w:t>
      </w:r>
      <w:r w:rsidR="00ED7814" w:rsidRPr="005F459B">
        <w:rPr>
          <w:rFonts w:ascii="Times New Roman" w:hAnsi="Times New Roman" w:cs="Times New Roman"/>
          <w:sz w:val="24"/>
          <w:szCs w:val="24"/>
          <w:lang w:val="en-GB"/>
        </w:rPr>
        <w:t>s</w:t>
      </w:r>
      <w:r w:rsidRPr="005F459B">
        <w:rPr>
          <w:rFonts w:ascii="Times New Roman" w:hAnsi="Times New Roman" w:cs="Times New Roman"/>
          <w:sz w:val="24"/>
          <w:szCs w:val="24"/>
          <w:lang w:val="en-GB"/>
        </w:rPr>
        <w:t xml:space="preserve"> to an absurdity. </w:t>
      </w:r>
      <w:r w:rsidR="00480E1A" w:rsidRPr="005F459B">
        <w:rPr>
          <w:rFonts w:ascii="Times New Roman" w:hAnsi="Times New Roman" w:cs="Times New Roman"/>
          <w:sz w:val="24"/>
          <w:szCs w:val="24"/>
          <w:lang w:val="en-GB"/>
        </w:rPr>
        <w:t xml:space="preserve">In the case of </w:t>
      </w:r>
      <w:r w:rsidR="00480E1A" w:rsidRPr="005F459B">
        <w:rPr>
          <w:rFonts w:ascii="Times New Roman" w:hAnsi="Times New Roman" w:cs="Times New Roman"/>
          <w:i/>
          <w:sz w:val="24"/>
          <w:szCs w:val="24"/>
          <w:lang w:val="en-GB"/>
        </w:rPr>
        <w:t>Venter v Rex</w:t>
      </w:r>
      <w:r w:rsidR="00965DE8" w:rsidRPr="005F459B">
        <w:rPr>
          <w:rFonts w:ascii="Times New Roman" w:hAnsi="Times New Roman" w:cs="Times New Roman"/>
          <w:sz w:val="24"/>
          <w:szCs w:val="24"/>
          <w:lang w:val="en-GB"/>
        </w:rPr>
        <w:t xml:space="preserve"> 1907 TS 910, </w:t>
      </w:r>
      <w:r w:rsidR="007A1576" w:rsidRPr="005F459B">
        <w:rPr>
          <w:rFonts w:ascii="Times New Roman" w:hAnsi="Times New Roman" w:cs="Times New Roman"/>
          <w:sz w:val="24"/>
          <w:szCs w:val="24"/>
          <w:lang w:val="en-GB"/>
        </w:rPr>
        <w:t>INNES</w:t>
      </w:r>
      <w:r w:rsidR="00480E1A" w:rsidRPr="005F459B">
        <w:rPr>
          <w:rFonts w:ascii="Times New Roman" w:hAnsi="Times New Roman" w:cs="Times New Roman"/>
          <w:sz w:val="24"/>
          <w:szCs w:val="24"/>
          <w:lang w:val="en-GB"/>
        </w:rPr>
        <w:t xml:space="preserve"> CJ said the following at 914-5:</w:t>
      </w:r>
    </w:p>
    <w:p w:rsidR="00642A12" w:rsidRPr="005F459B" w:rsidRDefault="00480E1A" w:rsidP="00D206F0">
      <w:pPr>
        <w:spacing w:after="0" w:line="240" w:lineRule="auto"/>
        <w:ind w:left="720"/>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“it appears to me that the principle we should adopt may be</w:t>
      </w:r>
      <w:r w:rsidR="00ED7814" w:rsidRPr="005F459B">
        <w:rPr>
          <w:rFonts w:ascii="Times New Roman" w:hAnsi="Times New Roman" w:cs="Times New Roman"/>
          <w:sz w:val="24"/>
          <w:szCs w:val="24"/>
          <w:lang w:val="en-GB"/>
        </w:rPr>
        <w:t xml:space="preserve"> expressed somewhat in this way:  </w:t>
      </w:r>
      <w:r w:rsidRPr="005F459B">
        <w:rPr>
          <w:rFonts w:ascii="Times New Roman" w:hAnsi="Times New Roman" w:cs="Times New Roman"/>
          <w:sz w:val="24"/>
          <w:szCs w:val="24"/>
          <w:lang w:val="en-GB"/>
        </w:rPr>
        <w:t>that</w:t>
      </w:r>
      <w:r w:rsidR="00995A3D" w:rsidRPr="005F459B">
        <w:rPr>
          <w:rFonts w:ascii="Times New Roman" w:hAnsi="Times New Roman" w:cs="Times New Roman"/>
          <w:sz w:val="24"/>
          <w:szCs w:val="24"/>
          <w:lang w:val="en-GB"/>
        </w:rPr>
        <w:t xml:space="preserve"> when to give plain words of a </w:t>
      </w:r>
      <w:r w:rsidRPr="005F459B">
        <w:rPr>
          <w:rFonts w:ascii="Times New Roman" w:hAnsi="Times New Roman" w:cs="Times New Roman"/>
          <w:sz w:val="24"/>
          <w:szCs w:val="24"/>
          <w:lang w:val="en-GB"/>
        </w:rPr>
        <w:t xml:space="preserve">statute their ordinary meaning would lead to absurdity so glaring that it could never have been contemplated by the legislature, or where it could lead to a </w:t>
      </w:r>
      <w:r w:rsidR="00FE102D" w:rsidRPr="005F459B">
        <w:rPr>
          <w:rFonts w:ascii="Times New Roman" w:hAnsi="Times New Roman" w:cs="Times New Roman"/>
          <w:sz w:val="24"/>
          <w:szCs w:val="24"/>
          <w:lang w:val="en-GB"/>
        </w:rPr>
        <w:t>result contrary to the intention of the legislature, as shown by the context or by such other consideration as this court is justified in taking into account, the court may depart from the ordinary effect of the words to the extent necessary to remove the absurdity and to give effect to the true intention of the legislature”</w:t>
      </w:r>
    </w:p>
    <w:p w:rsidR="00D206F0" w:rsidRPr="005F459B" w:rsidRDefault="00D206F0" w:rsidP="001E7F67">
      <w:pPr>
        <w:spacing w:after="0" w:line="480" w:lineRule="auto"/>
        <w:ind w:firstLine="720"/>
        <w:jc w:val="both"/>
        <w:rPr>
          <w:rFonts w:ascii="Times New Roman" w:hAnsi="Times New Roman" w:cs="Times New Roman"/>
          <w:sz w:val="24"/>
          <w:szCs w:val="24"/>
          <w:lang w:val="en-GB"/>
        </w:rPr>
      </w:pPr>
    </w:p>
    <w:p w:rsidR="00D206F0" w:rsidRPr="005F459B" w:rsidRDefault="00D206F0" w:rsidP="00D206F0">
      <w:pPr>
        <w:spacing w:after="0" w:line="240" w:lineRule="auto"/>
        <w:ind w:firstLine="720"/>
        <w:jc w:val="both"/>
        <w:rPr>
          <w:rFonts w:ascii="Times New Roman" w:hAnsi="Times New Roman" w:cs="Times New Roman"/>
          <w:sz w:val="24"/>
          <w:szCs w:val="24"/>
          <w:lang w:val="en-GB"/>
        </w:rPr>
      </w:pPr>
    </w:p>
    <w:p w:rsidR="00357C7A" w:rsidRPr="005F459B" w:rsidRDefault="00FE102D" w:rsidP="00D206F0">
      <w:pPr>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 xml:space="preserve">This approach was followed by </w:t>
      </w:r>
      <w:r w:rsidR="00D206F0" w:rsidRPr="005F459B">
        <w:rPr>
          <w:rFonts w:ascii="Times New Roman" w:hAnsi="Times New Roman" w:cs="Times New Roman"/>
          <w:sz w:val="24"/>
          <w:szCs w:val="24"/>
          <w:lang w:val="en-GB"/>
        </w:rPr>
        <w:t>MCNALLY</w:t>
      </w:r>
      <w:r w:rsidRPr="005F459B">
        <w:rPr>
          <w:rFonts w:ascii="Times New Roman" w:hAnsi="Times New Roman" w:cs="Times New Roman"/>
          <w:sz w:val="24"/>
          <w:szCs w:val="24"/>
          <w:lang w:val="en-GB"/>
        </w:rPr>
        <w:t xml:space="preserve"> JA </w:t>
      </w:r>
      <w:r w:rsidR="007A1576" w:rsidRPr="005F459B">
        <w:rPr>
          <w:rFonts w:ascii="Times New Roman" w:hAnsi="Times New Roman" w:cs="Times New Roman"/>
          <w:sz w:val="24"/>
          <w:szCs w:val="24"/>
          <w:lang w:val="en-GB"/>
        </w:rPr>
        <w:t>i</w:t>
      </w:r>
      <w:r w:rsidR="00357C7A" w:rsidRPr="005F459B">
        <w:rPr>
          <w:rFonts w:ascii="Times New Roman" w:hAnsi="Times New Roman" w:cs="Times New Roman"/>
          <w:sz w:val="24"/>
          <w:szCs w:val="24"/>
          <w:lang w:val="en-GB"/>
        </w:rPr>
        <w:t xml:space="preserve">n </w:t>
      </w:r>
      <w:proofErr w:type="spellStart"/>
      <w:r w:rsidR="00357C7A" w:rsidRPr="005F459B">
        <w:rPr>
          <w:rFonts w:ascii="Times New Roman" w:hAnsi="Times New Roman" w:cs="Times New Roman"/>
          <w:i/>
          <w:sz w:val="24"/>
          <w:szCs w:val="24"/>
          <w:lang w:val="en-GB"/>
        </w:rPr>
        <w:t>Chegutu</w:t>
      </w:r>
      <w:proofErr w:type="spellEnd"/>
      <w:r w:rsidR="00357C7A" w:rsidRPr="005F459B">
        <w:rPr>
          <w:rFonts w:ascii="Times New Roman" w:hAnsi="Times New Roman" w:cs="Times New Roman"/>
          <w:i/>
          <w:sz w:val="24"/>
          <w:szCs w:val="24"/>
          <w:lang w:val="en-GB"/>
        </w:rPr>
        <w:t xml:space="preserve"> Municipality v </w:t>
      </w:r>
      <w:proofErr w:type="spellStart"/>
      <w:r w:rsidR="00357C7A" w:rsidRPr="005F459B">
        <w:rPr>
          <w:rFonts w:ascii="Times New Roman" w:hAnsi="Times New Roman" w:cs="Times New Roman"/>
          <w:i/>
          <w:sz w:val="24"/>
          <w:szCs w:val="24"/>
          <w:lang w:val="en-GB"/>
        </w:rPr>
        <w:t>Manyara</w:t>
      </w:r>
      <w:proofErr w:type="spellEnd"/>
      <w:r w:rsidR="00D206F0" w:rsidRPr="005F459B">
        <w:rPr>
          <w:rFonts w:ascii="Times New Roman" w:hAnsi="Times New Roman" w:cs="Times New Roman"/>
          <w:i/>
          <w:sz w:val="24"/>
          <w:szCs w:val="24"/>
          <w:lang w:val="en-GB"/>
        </w:rPr>
        <w:t xml:space="preserve"> </w:t>
      </w:r>
      <w:r w:rsidR="00357C7A" w:rsidRPr="005F459B">
        <w:rPr>
          <w:rFonts w:ascii="Times New Roman" w:hAnsi="Times New Roman" w:cs="Times New Roman"/>
          <w:sz w:val="24"/>
          <w:szCs w:val="24"/>
          <w:lang w:val="en-GB"/>
        </w:rPr>
        <w:t xml:space="preserve">1996 (1) ZLR 262 (S) at 264 D-E, </w:t>
      </w:r>
      <w:r w:rsidRPr="005F459B">
        <w:rPr>
          <w:rFonts w:ascii="Times New Roman" w:hAnsi="Times New Roman" w:cs="Times New Roman"/>
          <w:sz w:val="24"/>
          <w:szCs w:val="24"/>
          <w:lang w:val="en-GB"/>
        </w:rPr>
        <w:t xml:space="preserve">where he </w:t>
      </w:r>
      <w:r w:rsidR="00357C7A" w:rsidRPr="005F459B">
        <w:rPr>
          <w:rFonts w:ascii="Times New Roman" w:hAnsi="Times New Roman" w:cs="Times New Roman"/>
          <w:sz w:val="24"/>
          <w:szCs w:val="24"/>
          <w:lang w:val="en-GB"/>
        </w:rPr>
        <w:t>said:</w:t>
      </w:r>
    </w:p>
    <w:p w:rsidR="00357C7A" w:rsidRPr="005F459B" w:rsidRDefault="00357C7A" w:rsidP="00D206F0">
      <w:pPr>
        <w:spacing w:after="0" w:line="240" w:lineRule="auto"/>
        <w:ind w:left="720"/>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 xml:space="preserve">“There is no magic about interpretation. Words must be taken in their context. The grammatical and ordinary sense of the words is to be adhered to, as Lord Wensleydale said in </w:t>
      </w:r>
      <w:r w:rsidRPr="005F459B">
        <w:rPr>
          <w:rFonts w:ascii="Times New Roman" w:hAnsi="Times New Roman" w:cs="Times New Roman"/>
          <w:i/>
          <w:sz w:val="24"/>
          <w:szCs w:val="24"/>
          <w:lang w:val="en-GB"/>
        </w:rPr>
        <w:t>Grey v Pearson</w:t>
      </w:r>
      <w:r w:rsidRPr="005F459B">
        <w:rPr>
          <w:rFonts w:ascii="Times New Roman" w:hAnsi="Times New Roman" w:cs="Times New Roman"/>
          <w:sz w:val="24"/>
          <w:szCs w:val="24"/>
          <w:lang w:val="en-GB"/>
        </w:rPr>
        <w:t xml:space="preserve"> (1857) 10 ER 1216 at 1234, ‘unless that would lead to some absurdity, or some repugnance or inconsistency with the rest of the instrument, in which case the grammatical and ordinary sense of the words may be modified as to avoid that absurdity and inconsistency, but no further”</w:t>
      </w:r>
    </w:p>
    <w:p w:rsidR="00D206F0" w:rsidRPr="005F459B" w:rsidRDefault="00D206F0" w:rsidP="00D206F0">
      <w:pPr>
        <w:spacing w:after="0" w:line="240" w:lineRule="auto"/>
        <w:ind w:left="720"/>
        <w:jc w:val="both"/>
        <w:rPr>
          <w:rFonts w:ascii="Times New Roman" w:hAnsi="Times New Roman" w:cs="Times New Roman"/>
          <w:sz w:val="24"/>
          <w:szCs w:val="24"/>
          <w:lang w:val="en-GB"/>
        </w:rPr>
      </w:pPr>
    </w:p>
    <w:p w:rsidR="00D206F0" w:rsidRDefault="00D206F0" w:rsidP="00D206F0">
      <w:pPr>
        <w:spacing w:after="0" w:line="240" w:lineRule="auto"/>
        <w:ind w:left="720"/>
        <w:jc w:val="both"/>
        <w:rPr>
          <w:rFonts w:ascii="Times New Roman" w:hAnsi="Times New Roman" w:cs="Times New Roman"/>
          <w:sz w:val="24"/>
          <w:szCs w:val="24"/>
          <w:lang w:val="en-GB"/>
        </w:rPr>
      </w:pPr>
    </w:p>
    <w:p w:rsidR="007B5F90" w:rsidRPr="005F459B" w:rsidRDefault="007B5F90" w:rsidP="00D206F0">
      <w:pPr>
        <w:spacing w:after="0" w:line="240" w:lineRule="auto"/>
        <w:ind w:left="720"/>
        <w:jc w:val="both"/>
        <w:rPr>
          <w:rFonts w:ascii="Times New Roman" w:hAnsi="Times New Roman" w:cs="Times New Roman"/>
          <w:sz w:val="24"/>
          <w:szCs w:val="24"/>
          <w:lang w:val="en-GB"/>
        </w:rPr>
      </w:pPr>
    </w:p>
    <w:p w:rsidR="00D206F0" w:rsidRPr="005F459B" w:rsidRDefault="00B939A4" w:rsidP="007B5F90">
      <w:pPr>
        <w:spacing w:after="0" w:line="36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lastRenderedPageBreak/>
        <w:t>But what if the literal interpretation, the grammatical or ordinary sense of the words</w:t>
      </w:r>
      <w:r w:rsidR="00EA7AE0" w:rsidRPr="005F459B">
        <w:rPr>
          <w:rFonts w:ascii="Times New Roman" w:hAnsi="Times New Roman" w:cs="Times New Roman"/>
          <w:sz w:val="24"/>
          <w:szCs w:val="24"/>
          <w:lang w:val="en-GB"/>
        </w:rPr>
        <w:t>, yields two or more meanings, which literal meaning is to be preferred? For, there can</w:t>
      </w:r>
      <w:r w:rsidR="00B16EFE" w:rsidRPr="005F459B">
        <w:rPr>
          <w:rFonts w:ascii="Times New Roman" w:hAnsi="Times New Roman" w:cs="Times New Roman"/>
          <w:sz w:val="24"/>
          <w:szCs w:val="24"/>
          <w:lang w:val="en-GB"/>
        </w:rPr>
        <w:t xml:space="preserve"> conceivably</w:t>
      </w:r>
      <w:r w:rsidR="00EA7AE0" w:rsidRPr="005F459B">
        <w:rPr>
          <w:rFonts w:ascii="Times New Roman" w:hAnsi="Times New Roman" w:cs="Times New Roman"/>
          <w:sz w:val="24"/>
          <w:szCs w:val="24"/>
          <w:lang w:val="en-GB"/>
        </w:rPr>
        <w:t xml:space="preserve"> be more than one grammatical meaning of words, as this case clearly demonstrates</w:t>
      </w:r>
      <w:r w:rsidR="00B16EFE" w:rsidRPr="005F459B">
        <w:rPr>
          <w:rFonts w:ascii="Times New Roman" w:hAnsi="Times New Roman" w:cs="Times New Roman"/>
          <w:sz w:val="24"/>
          <w:szCs w:val="24"/>
          <w:lang w:val="en-GB"/>
        </w:rPr>
        <w:t>: a “year” literally could mean “a period of 12 months” or “an anniversary</w:t>
      </w:r>
      <w:r w:rsidR="005807F9" w:rsidRPr="005F459B">
        <w:rPr>
          <w:rFonts w:ascii="Times New Roman" w:hAnsi="Times New Roman" w:cs="Times New Roman"/>
          <w:sz w:val="24"/>
          <w:szCs w:val="24"/>
          <w:lang w:val="en-GB"/>
        </w:rPr>
        <w:t xml:space="preserve"> period</w:t>
      </w:r>
      <w:r w:rsidR="00B16EFE" w:rsidRPr="005F459B">
        <w:rPr>
          <w:rFonts w:ascii="Times New Roman" w:hAnsi="Times New Roman" w:cs="Times New Roman"/>
          <w:sz w:val="24"/>
          <w:szCs w:val="24"/>
          <w:lang w:val="en-GB"/>
        </w:rPr>
        <w:t>” or “a calendar year”</w:t>
      </w:r>
      <w:r w:rsidR="007C044C" w:rsidRPr="005F459B">
        <w:rPr>
          <w:rFonts w:ascii="Times New Roman" w:hAnsi="Times New Roman" w:cs="Times New Roman"/>
          <w:sz w:val="24"/>
          <w:szCs w:val="24"/>
          <w:lang w:val="en-GB"/>
        </w:rPr>
        <w:t xml:space="preserve"> – all with different computational consequences.</w:t>
      </w:r>
      <w:r w:rsidR="00EA7AE0" w:rsidRPr="005F459B">
        <w:rPr>
          <w:rFonts w:ascii="Times New Roman" w:hAnsi="Times New Roman" w:cs="Times New Roman"/>
          <w:sz w:val="24"/>
          <w:szCs w:val="24"/>
          <w:lang w:val="en-GB"/>
        </w:rPr>
        <w:t xml:space="preserve"> In my view, the “absurdity” or “repugnance” principle may be applied to select a literal meaning that does not lead to “some absurdity, or some repugnance or inconsistency with the rest of the instrument”.</w:t>
      </w:r>
      <w:r w:rsidR="008970CE" w:rsidRPr="005F459B">
        <w:rPr>
          <w:rFonts w:ascii="Times New Roman" w:hAnsi="Times New Roman" w:cs="Times New Roman"/>
          <w:sz w:val="24"/>
          <w:szCs w:val="24"/>
          <w:lang w:val="en-GB"/>
        </w:rPr>
        <w:t xml:space="preserve"> In other words, the “absurdity or repugnancy” principle, while ordinarily applied vertically to justify a departure from the literal meaning, may, in my view, be deployed horizontally, in specific circumstances, to facilitate a selection of the most appropriate among competing literal meanings.</w:t>
      </w:r>
    </w:p>
    <w:p w:rsidR="007C044C" w:rsidRDefault="007C044C" w:rsidP="00B16EFE">
      <w:pPr>
        <w:spacing w:after="0" w:line="360" w:lineRule="auto"/>
        <w:ind w:firstLine="720"/>
        <w:jc w:val="both"/>
        <w:rPr>
          <w:rFonts w:ascii="Times New Roman" w:hAnsi="Times New Roman" w:cs="Times New Roman"/>
          <w:sz w:val="24"/>
          <w:szCs w:val="24"/>
          <w:lang w:val="en-GB"/>
        </w:rPr>
      </w:pPr>
    </w:p>
    <w:p w:rsidR="007B5F90" w:rsidRPr="005F459B" w:rsidRDefault="007B5F90" w:rsidP="007B5F90">
      <w:pPr>
        <w:spacing w:after="0" w:line="240" w:lineRule="auto"/>
        <w:ind w:firstLine="720"/>
        <w:jc w:val="both"/>
        <w:rPr>
          <w:rFonts w:ascii="Times New Roman" w:hAnsi="Times New Roman" w:cs="Times New Roman"/>
          <w:sz w:val="24"/>
          <w:szCs w:val="24"/>
          <w:lang w:val="en-GB"/>
        </w:rPr>
      </w:pPr>
    </w:p>
    <w:p w:rsidR="007C044C" w:rsidRPr="005F459B" w:rsidRDefault="00955682" w:rsidP="007B5F90">
      <w:pPr>
        <w:spacing w:after="0" w:line="36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 xml:space="preserve">The </w:t>
      </w:r>
      <w:r w:rsidRPr="005F459B">
        <w:rPr>
          <w:rFonts w:ascii="Times New Roman" w:hAnsi="Times New Roman" w:cs="Times New Roman"/>
          <w:i/>
          <w:sz w:val="24"/>
          <w:szCs w:val="24"/>
          <w:lang w:val="en-GB"/>
        </w:rPr>
        <w:t>Collins Dictionary of the English Language</w:t>
      </w:r>
      <w:r w:rsidR="005807F9" w:rsidRPr="005F459B">
        <w:rPr>
          <w:rFonts w:ascii="Times New Roman" w:hAnsi="Times New Roman" w:cs="Times New Roman"/>
          <w:i/>
          <w:sz w:val="24"/>
          <w:szCs w:val="24"/>
          <w:lang w:val="en-GB"/>
        </w:rPr>
        <w:t xml:space="preserve"> (1979)</w:t>
      </w:r>
      <w:r w:rsidRPr="005F459B">
        <w:rPr>
          <w:rFonts w:ascii="Times New Roman" w:hAnsi="Times New Roman" w:cs="Times New Roman"/>
          <w:sz w:val="24"/>
          <w:szCs w:val="24"/>
          <w:lang w:val="en-GB"/>
        </w:rPr>
        <w:t xml:space="preserve"> defines “year” as “1. </w:t>
      </w:r>
      <w:r w:rsidR="005E0006" w:rsidRPr="005F459B">
        <w:rPr>
          <w:rFonts w:ascii="Times New Roman" w:hAnsi="Times New Roman" w:cs="Times New Roman"/>
          <w:sz w:val="24"/>
          <w:szCs w:val="24"/>
          <w:lang w:val="en-GB"/>
        </w:rPr>
        <w:t>a</w:t>
      </w:r>
      <w:r w:rsidRPr="005F459B">
        <w:rPr>
          <w:rFonts w:ascii="Times New Roman" w:hAnsi="Times New Roman" w:cs="Times New Roman"/>
          <w:sz w:val="24"/>
          <w:szCs w:val="24"/>
          <w:lang w:val="en-GB"/>
        </w:rPr>
        <w:t xml:space="preserve"> period of time, the calendar year, containing 365 days or in a leap year 366 days</w:t>
      </w:r>
      <w:r w:rsidR="007B5F90">
        <w:rPr>
          <w:rFonts w:ascii="Times New Roman" w:hAnsi="Times New Roman" w:cs="Times New Roman"/>
          <w:sz w:val="24"/>
          <w:szCs w:val="24"/>
          <w:lang w:val="en-GB"/>
        </w:rPr>
        <w:t xml:space="preserve"> </w:t>
      </w:r>
      <w:r w:rsidRPr="005F459B">
        <w:rPr>
          <w:rFonts w:ascii="Times New Roman" w:hAnsi="Times New Roman" w:cs="Times New Roman"/>
          <w:sz w:val="24"/>
          <w:szCs w:val="24"/>
          <w:lang w:val="en-GB"/>
        </w:rPr>
        <w:t>…</w:t>
      </w:r>
      <w:r w:rsidR="007B5F90">
        <w:rPr>
          <w:rFonts w:ascii="Times New Roman" w:hAnsi="Times New Roman" w:cs="Times New Roman"/>
          <w:sz w:val="24"/>
          <w:szCs w:val="24"/>
          <w:lang w:val="en-GB"/>
        </w:rPr>
        <w:t xml:space="preserve"> </w:t>
      </w:r>
      <w:r w:rsidRPr="005F459B">
        <w:rPr>
          <w:rFonts w:ascii="Times New Roman" w:hAnsi="Times New Roman" w:cs="Times New Roman"/>
          <w:sz w:val="24"/>
          <w:szCs w:val="24"/>
          <w:lang w:val="en-GB"/>
        </w:rPr>
        <w:t>and is reckoned from January 1 to December 31. 2.</w:t>
      </w:r>
      <w:r w:rsidR="005E0006" w:rsidRPr="005F459B">
        <w:rPr>
          <w:rFonts w:ascii="Times New Roman" w:hAnsi="Times New Roman" w:cs="Times New Roman"/>
          <w:sz w:val="24"/>
          <w:szCs w:val="24"/>
          <w:lang w:val="en-GB"/>
        </w:rPr>
        <w:t xml:space="preserve"> a period of twelve months from any specified date</w:t>
      </w:r>
      <w:r w:rsidR="007B5F90">
        <w:rPr>
          <w:rFonts w:ascii="Times New Roman" w:hAnsi="Times New Roman" w:cs="Times New Roman"/>
          <w:sz w:val="24"/>
          <w:szCs w:val="24"/>
          <w:lang w:val="en-GB"/>
        </w:rPr>
        <w:t xml:space="preserve"> </w:t>
      </w:r>
      <w:r w:rsidR="005E0006" w:rsidRPr="005F459B">
        <w:rPr>
          <w:rFonts w:ascii="Times New Roman" w:hAnsi="Times New Roman" w:cs="Times New Roman"/>
          <w:sz w:val="24"/>
          <w:szCs w:val="24"/>
          <w:lang w:val="en-GB"/>
        </w:rPr>
        <w:t>…”.  Thus, this definition encompasses all the three possible meanings indicated above.</w:t>
      </w:r>
    </w:p>
    <w:p w:rsidR="007B5F90" w:rsidRDefault="007B5F90" w:rsidP="007B5F90">
      <w:pPr>
        <w:spacing w:after="0" w:line="240" w:lineRule="auto"/>
        <w:jc w:val="both"/>
        <w:rPr>
          <w:rFonts w:ascii="Times New Roman" w:hAnsi="Times New Roman" w:cs="Times New Roman"/>
          <w:sz w:val="24"/>
          <w:szCs w:val="24"/>
        </w:rPr>
      </w:pPr>
    </w:p>
    <w:p w:rsidR="007B5F90" w:rsidRPr="005F459B" w:rsidRDefault="007B5F90" w:rsidP="007B5F90">
      <w:pPr>
        <w:spacing w:after="0" w:line="240" w:lineRule="auto"/>
        <w:jc w:val="both"/>
        <w:rPr>
          <w:rFonts w:ascii="Times New Roman" w:hAnsi="Times New Roman" w:cs="Times New Roman"/>
          <w:sz w:val="24"/>
          <w:szCs w:val="24"/>
        </w:rPr>
      </w:pPr>
    </w:p>
    <w:p w:rsidR="00B615D7" w:rsidRPr="005F459B" w:rsidRDefault="006B5339" w:rsidP="00D206F0">
      <w:pPr>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 xml:space="preserve">In </w:t>
      </w:r>
      <w:proofErr w:type="spellStart"/>
      <w:r w:rsidRPr="005F459B">
        <w:rPr>
          <w:rFonts w:ascii="Times New Roman" w:hAnsi="Times New Roman" w:cs="Times New Roman"/>
          <w:i/>
          <w:sz w:val="24"/>
          <w:szCs w:val="24"/>
        </w:rPr>
        <w:t>c</w:t>
      </w:r>
      <w:r w:rsidR="00357C7A" w:rsidRPr="005F459B">
        <w:rPr>
          <w:rFonts w:ascii="Times New Roman" w:hAnsi="Times New Roman" w:cs="Times New Roman"/>
          <w:i/>
          <w:sz w:val="24"/>
          <w:szCs w:val="24"/>
        </w:rPr>
        <w:t>asu</w:t>
      </w:r>
      <w:proofErr w:type="spellEnd"/>
      <w:r w:rsidR="00357C7A" w:rsidRPr="005F459B">
        <w:rPr>
          <w:rFonts w:ascii="Times New Roman" w:hAnsi="Times New Roman" w:cs="Times New Roman"/>
          <w:i/>
          <w:sz w:val="24"/>
          <w:szCs w:val="24"/>
        </w:rPr>
        <w:t>,</w:t>
      </w:r>
      <w:r w:rsidR="00357C7A" w:rsidRPr="005F459B">
        <w:rPr>
          <w:rFonts w:ascii="Times New Roman" w:hAnsi="Times New Roman" w:cs="Times New Roman"/>
          <w:sz w:val="24"/>
          <w:szCs w:val="24"/>
        </w:rPr>
        <w:t xml:space="preserve"> </w:t>
      </w:r>
      <w:r w:rsidR="005E0006" w:rsidRPr="005F459B">
        <w:rPr>
          <w:rFonts w:ascii="Times New Roman" w:hAnsi="Times New Roman" w:cs="Times New Roman"/>
          <w:sz w:val="24"/>
          <w:szCs w:val="24"/>
        </w:rPr>
        <w:t xml:space="preserve">the literal interpretation of the provision as suggested by </w:t>
      </w:r>
      <w:r w:rsidR="00357C7A" w:rsidRPr="005F459B">
        <w:rPr>
          <w:rFonts w:ascii="Times New Roman" w:hAnsi="Times New Roman" w:cs="Times New Roman"/>
          <w:sz w:val="24"/>
          <w:szCs w:val="24"/>
        </w:rPr>
        <w:t>the appellant to mean 12 months calculated from</w:t>
      </w:r>
      <w:r w:rsidR="003C73D4" w:rsidRPr="005F459B">
        <w:rPr>
          <w:rFonts w:ascii="Times New Roman" w:hAnsi="Times New Roman" w:cs="Times New Roman"/>
          <w:sz w:val="24"/>
          <w:szCs w:val="24"/>
        </w:rPr>
        <w:t xml:space="preserve"> each employee’s anniversary date of engagement, </w:t>
      </w:r>
      <w:r w:rsidR="001F082B" w:rsidRPr="005F459B">
        <w:rPr>
          <w:rFonts w:ascii="Times New Roman" w:hAnsi="Times New Roman" w:cs="Times New Roman"/>
          <w:sz w:val="24"/>
          <w:szCs w:val="24"/>
        </w:rPr>
        <w:t>does lead</w:t>
      </w:r>
      <w:r w:rsidR="00FD5AED" w:rsidRPr="005F459B">
        <w:rPr>
          <w:rFonts w:ascii="Times New Roman" w:hAnsi="Times New Roman" w:cs="Times New Roman"/>
          <w:sz w:val="24"/>
          <w:szCs w:val="24"/>
        </w:rPr>
        <w:t xml:space="preserve"> to an</w:t>
      </w:r>
      <w:r w:rsidR="00357C7A" w:rsidRPr="005F459B">
        <w:rPr>
          <w:rFonts w:ascii="Times New Roman" w:hAnsi="Times New Roman" w:cs="Times New Roman"/>
          <w:sz w:val="24"/>
          <w:szCs w:val="24"/>
        </w:rPr>
        <w:t xml:space="preserve"> absurdity</w:t>
      </w:r>
      <w:r w:rsidR="00FE102D" w:rsidRPr="005F459B">
        <w:rPr>
          <w:rFonts w:ascii="Times New Roman" w:hAnsi="Times New Roman" w:cs="Times New Roman"/>
          <w:sz w:val="24"/>
          <w:szCs w:val="24"/>
        </w:rPr>
        <w:t>. Thi</w:t>
      </w:r>
      <w:r w:rsidR="003C73D4" w:rsidRPr="005F459B">
        <w:rPr>
          <w:rFonts w:ascii="Times New Roman" w:hAnsi="Times New Roman" w:cs="Times New Roman"/>
          <w:sz w:val="24"/>
          <w:szCs w:val="24"/>
        </w:rPr>
        <w:t>s means that the respondent</w:t>
      </w:r>
      <w:r w:rsidR="001F082B" w:rsidRPr="005F459B">
        <w:rPr>
          <w:rFonts w:ascii="Times New Roman" w:hAnsi="Times New Roman" w:cs="Times New Roman"/>
          <w:sz w:val="24"/>
          <w:szCs w:val="24"/>
        </w:rPr>
        <w:t>, in the present case,</w:t>
      </w:r>
      <w:r w:rsidR="003C73D4" w:rsidRPr="005F459B">
        <w:rPr>
          <w:rFonts w:ascii="Times New Roman" w:hAnsi="Times New Roman" w:cs="Times New Roman"/>
          <w:sz w:val="24"/>
          <w:szCs w:val="24"/>
        </w:rPr>
        <w:t xml:space="preserve"> would</w:t>
      </w:r>
      <w:r w:rsidR="00FE102D" w:rsidRPr="005F459B">
        <w:rPr>
          <w:rFonts w:ascii="Times New Roman" w:hAnsi="Times New Roman" w:cs="Times New Roman"/>
          <w:sz w:val="24"/>
          <w:szCs w:val="24"/>
        </w:rPr>
        <w:t xml:space="preserve"> be</w:t>
      </w:r>
      <w:r w:rsidR="00357C7A" w:rsidRPr="005F459B">
        <w:rPr>
          <w:rFonts w:ascii="Times New Roman" w:hAnsi="Times New Roman" w:cs="Times New Roman"/>
          <w:sz w:val="24"/>
          <w:szCs w:val="24"/>
        </w:rPr>
        <w:t xml:space="preserve"> forced to reinstate an employee who spent 251 days</w:t>
      </w:r>
      <w:r w:rsidR="003C73D4" w:rsidRPr="005F459B">
        <w:rPr>
          <w:rFonts w:ascii="Times New Roman" w:hAnsi="Times New Roman" w:cs="Times New Roman"/>
          <w:sz w:val="24"/>
          <w:szCs w:val="24"/>
        </w:rPr>
        <w:t xml:space="preserve"> away from work</w:t>
      </w:r>
      <w:r w:rsidR="00357C7A" w:rsidRPr="005F459B">
        <w:rPr>
          <w:rFonts w:ascii="Times New Roman" w:hAnsi="Times New Roman" w:cs="Times New Roman"/>
          <w:sz w:val="24"/>
          <w:szCs w:val="24"/>
        </w:rPr>
        <w:t xml:space="preserve">, </w:t>
      </w:r>
      <w:r w:rsidR="00FE102D" w:rsidRPr="005F459B">
        <w:rPr>
          <w:rFonts w:ascii="Times New Roman" w:hAnsi="Times New Roman" w:cs="Times New Roman"/>
          <w:sz w:val="24"/>
          <w:szCs w:val="24"/>
        </w:rPr>
        <w:t xml:space="preserve">a period </w:t>
      </w:r>
      <w:r w:rsidR="00357C7A" w:rsidRPr="005F459B">
        <w:rPr>
          <w:rFonts w:ascii="Times New Roman" w:hAnsi="Times New Roman" w:cs="Times New Roman"/>
          <w:sz w:val="24"/>
          <w:szCs w:val="24"/>
        </w:rPr>
        <w:t>which is outside th</w:t>
      </w:r>
      <w:r w:rsidR="003C73D4" w:rsidRPr="005F459B">
        <w:rPr>
          <w:rFonts w:ascii="Times New Roman" w:hAnsi="Times New Roman" w:cs="Times New Roman"/>
          <w:sz w:val="24"/>
          <w:szCs w:val="24"/>
        </w:rPr>
        <w:t>e statutory limit</w:t>
      </w:r>
      <w:r w:rsidR="005807F9" w:rsidRPr="005F459B">
        <w:rPr>
          <w:rFonts w:ascii="Times New Roman" w:hAnsi="Times New Roman" w:cs="Times New Roman"/>
          <w:sz w:val="24"/>
          <w:szCs w:val="24"/>
        </w:rPr>
        <w:t xml:space="preserve"> of 180 days</w:t>
      </w:r>
      <w:r w:rsidR="00357C7A" w:rsidRPr="005F459B">
        <w:rPr>
          <w:rFonts w:ascii="Times New Roman" w:hAnsi="Times New Roman" w:cs="Times New Roman"/>
          <w:sz w:val="24"/>
          <w:szCs w:val="24"/>
        </w:rPr>
        <w:t xml:space="preserve">. Such </w:t>
      </w:r>
      <w:r w:rsidRPr="005F459B">
        <w:rPr>
          <w:rFonts w:ascii="Times New Roman" w:hAnsi="Times New Roman" w:cs="Times New Roman"/>
          <w:sz w:val="24"/>
          <w:szCs w:val="24"/>
        </w:rPr>
        <w:t xml:space="preserve">wildly unreasonable result </w:t>
      </w:r>
      <w:r w:rsidR="00357C7A" w:rsidRPr="005F459B">
        <w:rPr>
          <w:rFonts w:ascii="Times New Roman" w:hAnsi="Times New Roman" w:cs="Times New Roman"/>
          <w:sz w:val="24"/>
          <w:szCs w:val="24"/>
        </w:rPr>
        <w:t>can never have been t</w:t>
      </w:r>
      <w:r w:rsidR="002F7715" w:rsidRPr="005F459B">
        <w:rPr>
          <w:rFonts w:ascii="Times New Roman" w:hAnsi="Times New Roman" w:cs="Times New Roman"/>
          <w:sz w:val="24"/>
          <w:szCs w:val="24"/>
        </w:rPr>
        <w:t>he intention of the legislature</w:t>
      </w:r>
      <w:r w:rsidR="00FE102D" w:rsidRPr="005F459B">
        <w:rPr>
          <w:rFonts w:ascii="Times New Roman" w:hAnsi="Times New Roman" w:cs="Times New Roman"/>
          <w:sz w:val="24"/>
          <w:szCs w:val="24"/>
        </w:rPr>
        <w:t>. T</w:t>
      </w:r>
      <w:r w:rsidR="00357C7A" w:rsidRPr="005F459B">
        <w:rPr>
          <w:rFonts w:ascii="Times New Roman" w:hAnsi="Times New Roman" w:cs="Times New Roman"/>
          <w:sz w:val="24"/>
          <w:szCs w:val="24"/>
        </w:rPr>
        <w:t>he</w:t>
      </w:r>
      <w:r w:rsidR="003C73D4" w:rsidRPr="005F459B">
        <w:rPr>
          <w:rFonts w:ascii="Times New Roman" w:hAnsi="Times New Roman" w:cs="Times New Roman"/>
          <w:sz w:val="24"/>
          <w:szCs w:val="24"/>
        </w:rPr>
        <w:t>re is also the added administrative inconvenience of having to calculate the sick leave days based on each employee’s anniversary date of engagement and the consequent inconsistencies from one employee to the other.</w:t>
      </w:r>
      <w:r w:rsidR="00357C7A" w:rsidRPr="005F459B">
        <w:rPr>
          <w:rFonts w:ascii="Times New Roman" w:hAnsi="Times New Roman" w:cs="Times New Roman"/>
          <w:sz w:val="24"/>
          <w:szCs w:val="24"/>
        </w:rPr>
        <w:t xml:space="preserve"> </w:t>
      </w:r>
      <w:r w:rsidR="003C73D4" w:rsidRPr="005F459B">
        <w:rPr>
          <w:rFonts w:ascii="Times New Roman" w:hAnsi="Times New Roman" w:cs="Times New Roman"/>
          <w:sz w:val="24"/>
          <w:szCs w:val="24"/>
        </w:rPr>
        <w:t xml:space="preserve"> </w:t>
      </w:r>
      <w:r w:rsidR="001F082B" w:rsidRPr="005F459B">
        <w:rPr>
          <w:rFonts w:ascii="Times New Roman" w:hAnsi="Times New Roman" w:cs="Times New Roman"/>
          <w:sz w:val="24"/>
          <w:szCs w:val="24"/>
        </w:rPr>
        <w:t>There is, therefore, adequate</w:t>
      </w:r>
      <w:r w:rsidR="00357C7A" w:rsidRPr="005F459B">
        <w:rPr>
          <w:rFonts w:ascii="Times New Roman" w:hAnsi="Times New Roman" w:cs="Times New Roman"/>
          <w:sz w:val="24"/>
          <w:szCs w:val="24"/>
        </w:rPr>
        <w:t xml:space="preserve"> </w:t>
      </w:r>
      <w:r w:rsidR="00FE102D" w:rsidRPr="005F459B">
        <w:rPr>
          <w:rFonts w:ascii="Times New Roman" w:hAnsi="Times New Roman" w:cs="Times New Roman"/>
          <w:sz w:val="24"/>
          <w:szCs w:val="24"/>
        </w:rPr>
        <w:t>reason</w:t>
      </w:r>
      <w:r w:rsidR="001F082B" w:rsidRPr="005F459B">
        <w:rPr>
          <w:rFonts w:ascii="Times New Roman" w:hAnsi="Times New Roman" w:cs="Times New Roman"/>
          <w:sz w:val="24"/>
          <w:szCs w:val="24"/>
        </w:rPr>
        <w:t>s for</w:t>
      </w:r>
      <w:r w:rsidR="00FE102D" w:rsidRPr="005F459B">
        <w:rPr>
          <w:rFonts w:ascii="Times New Roman" w:hAnsi="Times New Roman" w:cs="Times New Roman"/>
          <w:sz w:val="24"/>
          <w:szCs w:val="24"/>
        </w:rPr>
        <w:t xml:space="preserve"> </w:t>
      </w:r>
      <w:r w:rsidR="005E0006" w:rsidRPr="005F459B">
        <w:rPr>
          <w:rFonts w:ascii="Times New Roman" w:hAnsi="Times New Roman" w:cs="Times New Roman"/>
          <w:sz w:val="24"/>
          <w:szCs w:val="24"/>
        </w:rPr>
        <w:t xml:space="preserve">discarding </w:t>
      </w:r>
      <w:r w:rsidR="002F7715" w:rsidRPr="005F459B">
        <w:rPr>
          <w:rFonts w:ascii="Times New Roman" w:hAnsi="Times New Roman" w:cs="Times New Roman"/>
          <w:sz w:val="24"/>
          <w:szCs w:val="24"/>
        </w:rPr>
        <w:t xml:space="preserve">the </w:t>
      </w:r>
      <w:r w:rsidR="001F082B" w:rsidRPr="005F459B">
        <w:rPr>
          <w:rFonts w:ascii="Times New Roman" w:hAnsi="Times New Roman" w:cs="Times New Roman"/>
          <w:sz w:val="24"/>
          <w:szCs w:val="24"/>
        </w:rPr>
        <w:t>“</w:t>
      </w:r>
      <w:r w:rsidR="005E0006" w:rsidRPr="005F459B">
        <w:rPr>
          <w:rFonts w:ascii="Times New Roman" w:hAnsi="Times New Roman" w:cs="Times New Roman"/>
          <w:sz w:val="24"/>
          <w:szCs w:val="24"/>
        </w:rPr>
        <w:t>anniversary year</w:t>
      </w:r>
      <w:r w:rsidR="001F082B" w:rsidRPr="005F459B">
        <w:rPr>
          <w:rFonts w:ascii="Times New Roman" w:hAnsi="Times New Roman" w:cs="Times New Roman"/>
          <w:sz w:val="24"/>
          <w:szCs w:val="24"/>
        </w:rPr>
        <w:t>”</w:t>
      </w:r>
      <w:r w:rsidR="003A5040" w:rsidRPr="005F459B">
        <w:rPr>
          <w:rFonts w:ascii="Times New Roman" w:hAnsi="Times New Roman" w:cs="Times New Roman"/>
          <w:sz w:val="24"/>
          <w:szCs w:val="24"/>
        </w:rPr>
        <w:t xml:space="preserve"> </w:t>
      </w:r>
      <w:r w:rsidR="005E0006" w:rsidRPr="005F459B">
        <w:rPr>
          <w:rFonts w:ascii="Times New Roman" w:hAnsi="Times New Roman" w:cs="Times New Roman"/>
          <w:sz w:val="24"/>
          <w:szCs w:val="24"/>
        </w:rPr>
        <w:t xml:space="preserve">literal meaning </w:t>
      </w:r>
      <w:r w:rsidR="003A5040" w:rsidRPr="005F459B">
        <w:rPr>
          <w:rFonts w:ascii="Times New Roman" w:hAnsi="Times New Roman" w:cs="Times New Roman"/>
          <w:sz w:val="24"/>
          <w:szCs w:val="24"/>
        </w:rPr>
        <w:t>as suggested by the appellant</w:t>
      </w:r>
      <w:r w:rsidR="00B615D7" w:rsidRPr="005F459B">
        <w:rPr>
          <w:rFonts w:ascii="Times New Roman" w:hAnsi="Times New Roman" w:cs="Times New Roman"/>
          <w:sz w:val="24"/>
          <w:szCs w:val="24"/>
        </w:rPr>
        <w:t xml:space="preserve">. </w:t>
      </w:r>
    </w:p>
    <w:p w:rsidR="00D206F0" w:rsidRPr="005F459B" w:rsidRDefault="00D206F0" w:rsidP="00D206F0">
      <w:pPr>
        <w:spacing w:after="0" w:line="480" w:lineRule="auto"/>
        <w:ind w:firstLine="1134"/>
        <w:jc w:val="both"/>
        <w:rPr>
          <w:rFonts w:ascii="Times New Roman" w:hAnsi="Times New Roman" w:cs="Times New Roman"/>
          <w:sz w:val="24"/>
          <w:szCs w:val="24"/>
        </w:rPr>
      </w:pPr>
    </w:p>
    <w:p w:rsidR="00D206F0" w:rsidRPr="005F459B" w:rsidRDefault="00B615D7" w:rsidP="00D206F0">
      <w:pPr>
        <w:autoSpaceDE w:val="0"/>
        <w:autoSpaceDN w:val="0"/>
        <w:adjustRightInd w:val="0"/>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The</w:t>
      </w:r>
      <w:r w:rsidR="00642A12" w:rsidRPr="005F459B">
        <w:rPr>
          <w:rFonts w:ascii="Times New Roman" w:hAnsi="Times New Roman" w:cs="Times New Roman"/>
          <w:sz w:val="24"/>
          <w:szCs w:val="24"/>
        </w:rPr>
        <w:t xml:space="preserve"> interpretation given to the phrase by the court </w:t>
      </w:r>
      <w:r w:rsidR="00642A12" w:rsidRPr="005F459B">
        <w:rPr>
          <w:rFonts w:ascii="Times New Roman" w:hAnsi="Times New Roman" w:cs="Times New Roman"/>
          <w:i/>
          <w:sz w:val="24"/>
          <w:szCs w:val="24"/>
        </w:rPr>
        <w:t>a quo</w:t>
      </w:r>
      <w:r w:rsidR="00642A12" w:rsidRPr="005F459B">
        <w:rPr>
          <w:rFonts w:ascii="Times New Roman" w:hAnsi="Times New Roman" w:cs="Times New Roman"/>
          <w:sz w:val="24"/>
          <w:szCs w:val="24"/>
        </w:rPr>
        <w:t xml:space="preserve"> also leads to an absurdity.</w:t>
      </w:r>
      <w:r w:rsidR="001F082B" w:rsidRPr="005F459B">
        <w:rPr>
          <w:rFonts w:ascii="Times New Roman" w:hAnsi="Times New Roman" w:cs="Times New Roman"/>
          <w:sz w:val="24"/>
          <w:szCs w:val="24"/>
        </w:rPr>
        <w:t xml:space="preserve"> </w:t>
      </w:r>
      <w:r w:rsidR="003A5040" w:rsidRPr="005F459B">
        <w:rPr>
          <w:rFonts w:ascii="Times New Roman" w:hAnsi="Times New Roman" w:cs="Times New Roman"/>
          <w:sz w:val="24"/>
          <w:szCs w:val="24"/>
        </w:rPr>
        <w:t xml:space="preserve">It </w:t>
      </w:r>
      <w:r w:rsidR="00350C3A" w:rsidRPr="005F459B">
        <w:rPr>
          <w:rFonts w:ascii="Times New Roman" w:hAnsi="Times New Roman" w:cs="Times New Roman"/>
          <w:sz w:val="24"/>
          <w:szCs w:val="24"/>
        </w:rPr>
        <w:t>interpreted a period of one year to mean one calendar year</w:t>
      </w:r>
      <w:r w:rsidR="00FD09A8" w:rsidRPr="005F459B">
        <w:rPr>
          <w:rFonts w:ascii="Times New Roman" w:hAnsi="Times New Roman" w:cs="Times New Roman"/>
          <w:sz w:val="24"/>
          <w:szCs w:val="24"/>
        </w:rPr>
        <w:t>, i.e. 1 January to December 31,</w:t>
      </w:r>
      <w:r w:rsidR="00350C3A" w:rsidRPr="005F459B">
        <w:rPr>
          <w:rFonts w:ascii="Times New Roman" w:hAnsi="Times New Roman" w:cs="Times New Roman"/>
          <w:sz w:val="24"/>
          <w:szCs w:val="24"/>
        </w:rPr>
        <w:t xml:space="preserve"> </w:t>
      </w:r>
      <w:r w:rsidR="00350C3A" w:rsidRPr="005F459B">
        <w:rPr>
          <w:rFonts w:ascii="Times New Roman" w:hAnsi="Times New Roman" w:cs="Times New Roman"/>
          <w:sz w:val="24"/>
          <w:szCs w:val="24"/>
        </w:rPr>
        <w:lastRenderedPageBreak/>
        <w:t xml:space="preserve">and that certainly would </w:t>
      </w:r>
      <w:r w:rsidR="00480D24" w:rsidRPr="005F459B">
        <w:rPr>
          <w:rFonts w:ascii="Times New Roman" w:hAnsi="Times New Roman" w:cs="Times New Roman"/>
          <w:sz w:val="24"/>
          <w:szCs w:val="24"/>
        </w:rPr>
        <w:t>create an absurd situation. For instance, i</w:t>
      </w:r>
      <w:r w:rsidR="0045553D" w:rsidRPr="005F459B">
        <w:rPr>
          <w:rFonts w:ascii="Times New Roman" w:hAnsi="Times New Roman" w:cs="Times New Roman"/>
          <w:sz w:val="24"/>
          <w:szCs w:val="24"/>
        </w:rPr>
        <w:t xml:space="preserve">f </w:t>
      </w:r>
      <w:r w:rsidRPr="005F459B">
        <w:rPr>
          <w:rFonts w:ascii="Times New Roman" w:hAnsi="Times New Roman" w:cs="Times New Roman"/>
          <w:sz w:val="24"/>
          <w:szCs w:val="24"/>
        </w:rPr>
        <w:t>an employee falls sick on 1</w:t>
      </w:r>
      <w:r w:rsidR="007B5F90">
        <w:rPr>
          <w:rFonts w:ascii="Times New Roman" w:hAnsi="Times New Roman" w:cs="Times New Roman"/>
          <w:sz w:val="24"/>
          <w:szCs w:val="24"/>
        </w:rPr>
        <w:t> </w:t>
      </w:r>
      <w:r w:rsidR="000C3F2F" w:rsidRPr="005F459B">
        <w:rPr>
          <w:rFonts w:ascii="Times New Roman" w:hAnsi="Times New Roman" w:cs="Times New Roman"/>
          <w:sz w:val="24"/>
          <w:szCs w:val="24"/>
        </w:rPr>
        <w:t>July and</w:t>
      </w:r>
      <w:r w:rsidR="00642A12" w:rsidRPr="005F459B">
        <w:rPr>
          <w:rFonts w:ascii="Times New Roman" w:hAnsi="Times New Roman" w:cs="Times New Roman"/>
          <w:sz w:val="24"/>
          <w:szCs w:val="24"/>
        </w:rPr>
        <w:t xml:space="preserve"> takes their 180 days </w:t>
      </w:r>
      <w:r w:rsidRPr="005F459B">
        <w:rPr>
          <w:rFonts w:ascii="Times New Roman" w:hAnsi="Times New Roman" w:cs="Times New Roman"/>
          <w:sz w:val="24"/>
          <w:szCs w:val="24"/>
        </w:rPr>
        <w:t xml:space="preserve">of sick leave on full and half pay till 31 December, </w:t>
      </w:r>
      <w:r w:rsidR="000C3F2F" w:rsidRPr="005F459B">
        <w:rPr>
          <w:rFonts w:ascii="Times New Roman" w:hAnsi="Times New Roman" w:cs="Times New Roman"/>
          <w:sz w:val="24"/>
          <w:szCs w:val="24"/>
        </w:rPr>
        <w:t xml:space="preserve">he or she would still be entitled to apply for sick leave again </w:t>
      </w:r>
      <w:r w:rsidR="00642A12" w:rsidRPr="005F459B">
        <w:rPr>
          <w:rFonts w:ascii="Times New Roman" w:hAnsi="Times New Roman" w:cs="Times New Roman"/>
          <w:sz w:val="24"/>
          <w:szCs w:val="24"/>
        </w:rPr>
        <w:t>on</w:t>
      </w:r>
      <w:r w:rsidR="000C3F2F" w:rsidRPr="005F459B">
        <w:rPr>
          <w:rFonts w:ascii="Times New Roman" w:hAnsi="Times New Roman" w:cs="Times New Roman"/>
          <w:sz w:val="24"/>
          <w:szCs w:val="24"/>
        </w:rPr>
        <w:t xml:space="preserve"> 1 </w:t>
      </w:r>
      <w:r w:rsidRPr="005F459B">
        <w:rPr>
          <w:rFonts w:ascii="Times New Roman" w:hAnsi="Times New Roman" w:cs="Times New Roman"/>
          <w:sz w:val="24"/>
          <w:szCs w:val="24"/>
        </w:rPr>
        <w:t>January the</w:t>
      </w:r>
      <w:r w:rsidR="000C3F2F" w:rsidRPr="005F459B">
        <w:rPr>
          <w:rFonts w:ascii="Times New Roman" w:hAnsi="Times New Roman" w:cs="Times New Roman"/>
          <w:sz w:val="24"/>
          <w:szCs w:val="24"/>
        </w:rPr>
        <w:t xml:space="preserve"> following year</w:t>
      </w:r>
      <w:r w:rsidRPr="005F459B">
        <w:rPr>
          <w:rFonts w:ascii="Times New Roman" w:hAnsi="Times New Roman" w:cs="Times New Roman"/>
          <w:sz w:val="24"/>
          <w:szCs w:val="24"/>
        </w:rPr>
        <w:t xml:space="preserve"> because they would have entered another sick leave cycle. The number of days that </w:t>
      </w:r>
      <w:r w:rsidR="000C3F2F" w:rsidRPr="005F459B">
        <w:rPr>
          <w:rFonts w:ascii="Times New Roman" w:hAnsi="Times New Roman" w:cs="Times New Roman"/>
          <w:sz w:val="24"/>
          <w:szCs w:val="24"/>
        </w:rPr>
        <w:t xml:space="preserve">the </w:t>
      </w:r>
      <w:r w:rsidRPr="005F459B">
        <w:rPr>
          <w:rFonts w:ascii="Times New Roman" w:hAnsi="Times New Roman" w:cs="Times New Roman"/>
          <w:sz w:val="24"/>
          <w:szCs w:val="24"/>
        </w:rPr>
        <w:t>employee would</w:t>
      </w:r>
      <w:r w:rsidR="00D154D5" w:rsidRPr="005F459B">
        <w:rPr>
          <w:rFonts w:ascii="Times New Roman" w:hAnsi="Times New Roman" w:cs="Times New Roman"/>
          <w:sz w:val="24"/>
          <w:szCs w:val="24"/>
        </w:rPr>
        <w:t xml:space="preserve"> thus spend</w:t>
      </w:r>
      <w:r w:rsidRPr="005F459B">
        <w:rPr>
          <w:rFonts w:ascii="Times New Roman" w:hAnsi="Times New Roman" w:cs="Times New Roman"/>
          <w:sz w:val="24"/>
          <w:szCs w:val="24"/>
        </w:rPr>
        <w:t xml:space="preserve"> on sick leave would amount to a </w:t>
      </w:r>
      <w:r w:rsidR="000C3F2F" w:rsidRPr="005F459B">
        <w:rPr>
          <w:rFonts w:ascii="Times New Roman" w:hAnsi="Times New Roman" w:cs="Times New Roman"/>
          <w:sz w:val="24"/>
          <w:szCs w:val="24"/>
        </w:rPr>
        <w:t>period</w:t>
      </w:r>
      <w:r w:rsidRPr="005F459B">
        <w:rPr>
          <w:rFonts w:ascii="Times New Roman" w:hAnsi="Times New Roman" w:cs="Times New Roman"/>
          <w:sz w:val="24"/>
          <w:szCs w:val="24"/>
        </w:rPr>
        <w:t xml:space="preserve"> of one year</w:t>
      </w:r>
      <w:r w:rsidR="00FD09A8" w:rsidRPr="005F459B">
        <w:rPr>
          <w:rFonts w:ascii="Times New Roman" w:hAnsi="Times New Roman" w:cs="Times New Roman"/>
          <w:sz w:val="24"/>
          <w:szCs w:val="24"/>
        </w:rPr>
        <w:t xml:space="preserve"> or 365/366 days</w:t>
      </w:r>
      <w:r w:rsidR="00D154D5" w:rsidRPr="005F459B">
        <w:rPr>
          <w:rFonts w:ascii="Times New Roman" w:hAnsi="Times New Roman" w:cs="Times New Roman"/>
          <w:sz w:val="24"/>
          <w:szCs w:val="24"/>
        </w:rPr>
        <w:t xml:space="preserve"> –</w:t>
      </w:r>
      <w:r w:rsidR="00FD09A8" w:rsidRPr="005F459B">
        <w:rPr>
          <w:rFonts w:ascii="Times New Roman" w:hAnsi="Times New Roman" w:cs="Times New Roman"/>
          <w:sz w:val="24"/>
          <w:szCs w:val="24"/>
        </w:rPr>
        <w:t xml:space="preserve"> a period more than twice the statutory 180 days and</w:t>
      </w:r>
      <w:r w:rsidR="00C9602F" w:rsidRPr="005F459B">
        <w:rPr>
          <w:rFonts w:ascii="Times New Roman" w:hAnsi="Times New Roman" w:cs="Times New Roman"/>
          <w:sz w:val="24"/>
          <w:szCs w:val="24"/>
        </w:rPr>
        <w:t>,</w:t>
      </w:r>
      <w:r w:rsidR="00FD09A8" w:rsidRPr="005F459B">
        <w:rPr>
          <w:rFonts w:ascii="Times New Roman" w:hAnsi="Times New Roman" w:cs="Times New Roman"/>
          <w:sz w:val="24"/>
          <w:szCs w:val="24"/>
        </w:rPr>
        <w:t xml:space="preserve"> certainly</w:t>
      </w:r>
      <w:r w:rsidR="00C9602F" w:rsidRPr="005F459B">
        <w:rPr>
          <w:rFonts w:ascii="Times New Roman" w:hAnsi="Times New Roman" w:cs="Times New Roman"/>
          <w:sz w:val="24"/>
          <w:szCs w:val="24"/>
        </w:rPr>
        <w:t>,</w:t>
      </w:r>
      <w:r w:rsidRPr="005F459B">
        <w:rPr>
          <w:rFonts w:ascii="Times New Roman" w:hAnsi="Times New Roman" w:cs="Times New Roman"/>
          <w:sz w:val="24"/>
          <w:szCs w:val="24"/>
        </w:rPr>
        <w:t xml:space="preserve"> </w:t>
      </w:r>
      <w:r w:rsidR="00D154D5" w:rsidRPr="005F459B">
        <w:rPr>
          <w:rFonts w:ascii="Times New Roman" w:hAnsi="Times New Roman" w:cs="Times New Roman"/>
          <w:sz w:val="24"/>
          <w:szCs w:val="24"/>
        </w:rPr>
        <w:t>a situation which could</w:t>
      </w:r>
      <w:r w:rsidRPr="005F459B">
        <w:rPr>
          <w:rFonts w:ascii="Times New Roman" w:hAnsi="Times New Roman" w:cs="Times New Roman"/>
          <w:sz w:val="24"/>
          <w:szCs w:val="24"/>
        </w:rPr>
        <w:t xml:space="preserve"> never </w:t>
      </w:r>
      <w:r w:rsidR="00D154D5" w:rsidRPr="005F459B">
        <w:rPr>
          <w:rFonts w:ascii="Times New Roman" w:hAnsi="Times New Roman" w:cs="Times New Roman"/>
          <w:sz w:val="24"/>
          <w:szCs w:val="24"/>
        </w:rPr>
        <w:t xml:space="preserve">have </w:t>
      </w:r>
      <w:r w:rsidRPr="005F459B">
        <w:rPr>
          <w:rFonts w:ascii="Times New Roman" w:hAnsi="Times New Roman" w:cs="Times New Roman"/>
          <w:sz w:val="24"/>
          <w:szCs w:val="24"/>
        </w:rPr>
        <w:t>be</w:t>
      </w:r>
      <w:r w:rsidR="00D154D5" w:rsidRPr="005F459B">
        <w:rPr>
          <w:rFonts w:ascii="Times New Roman" w:hAnsi="Times New Roman" w:cs="Times New Roman"/>
          <w:sz w:val="24"/>
          <w:szCs w:val="24"/>
        </w:rPr>
        <w:t>en intended by the legislature.</w:t>
      </w:r>
    </w:p>
    <w:p w:rsidR="00D206F0" w:rsidRPr="005F459B" w:rsidRDefault="00D206F0" w:rsidP="00D206F0">
      <w:pPr>
        <w:autoSpaceDE w:val="0"/>
        <w:autoSpaceDN w:val="0"/>
        <w:adjustRightInd w:val="0"/>
        <w:spacing w:after="0" w:line="480" w:lineRule="auto"/>
        <w:ind w:firstLine="1134"/>
        <w:jc w:val="both"/>
        <w:rPr>
          <w:rFonts w:ascii="Times New Roman" w:hAnsi="Times New Roman" w:cs="Times New Roman"/>
          <w:sz w:val="24"/>
          <w:szCs w:val="24"/>
        </w:rPr>
      </w:pPr>
    </w:p>
    <w:p w:rsidR="00D154D5" w:rsidRPr="005F459B" w:rsidRDefault="00D154D5" w:rsidP="00D206F0">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rPr>
        <w:t>The most appropriate</w:t>
      </w:r>
      <w:r w:rsidR="003E21A3" w:rsidRPr="005F459B">
        <w:rPr>
          <w:rFonts w:ascii="Times New Roman" w:hAnsi="Times New Roman" w:cs="Times New Roman"/>
          <w:sz w:val="24"/>
          <w:szCs w:val="24"/>
        </w:rPr>
        <w:t xml:space="preserve"> interpretation of the phrase</w:t>
      </w:r>
      <w:r w:rsidRPr="005F459B">
        <w:rPr>
          <w:rFonts w:ascii="Times New Roman" w:hAnsi="Times New Roman" w:cs="Times New Roman"/>
          <w:sz w:val="24"/>
          <w:szCs w:val="24"/>
        </w:rPr>
        <w:t>, in my view,</w:t>
      </w:r>
      <w:r w:rsidR="003E21A3" w:rsidRPr="005F459B">
        <w:rPr>
          <w:rFonts w:ascii="Times New Roman" w:hAnsi="Times New Roman" w:cs="Times New Roman"/>
          <w:sz w:val="24"/>
          <w:szCs w:val="24"/>
        </w:rPr>
        <w:t xml:space="preserve"> should be drawn from</w:t>
      </w:r>
      <w:r w:rsidR="00B615D7" w:rsidRPr="005F459B">
        <w:rPr>
          <w:rFonts w:ascii="Times New Roman" w:hAnsi="Times New Roman" w:cs="Times New Roman"/>
          <w:sz w:val="24"/>
          <w:szCs w:val="24"/>
        </w:rPr>
        <w:t xml:space="preserve"> </w:t>
      </w:r>
      <w:r w:rsidR="00D206F0" w:rsidRPr="005F459B">
        <w:rPr>
          <w:rFonts w:ascii="Times New Roman" w:hAnsi="Times New Roman" w:cs="Times New Roman"/>
          <w:sz w:val="24"/>
          <w:szCs w:val="24"/>
        </w:rPr>
        <w:t>s</w:t>
      </w:r>
      <w:r w:rsidR="00B615D7" w:rsidRPr="005F459B">
        <w:rPr>
          <w:rFonts w:ascii="Times New Roman" w:hAnsi="Times New Roman" w:cs="Times New Roman"/>
          <w:sz w:val="24"/>
          <w:szCs w:val="24"/>
        </w:rPr>
        <w:t xml:space="preserve"> 33 (6) (d) of the Interpretation Act [</w:t>
      </w:r>
      <w:r w:rsidR="00B615D7" w:rsidRPr="005F459B">
        <w:rPr>
          <w:rFonts w:ascii="Times New Roman" w:hAnsi="Times New Roman" w:cs="Times New Roman"/>
          <w:i/>
          <w:sz w:val="24"/>
          <w:szCs w:val="24"/>
        </w:rPr>
        <w:t>Chapter 1:01</w:t>
      </w:r>
      <w:r w:rsidR="00B615D7" w:rsidRPr="005F459B">
        <w:rPr>
          <w:rFonts w:ascii="Times New Roman" w:hAnsi="Times New Roman" w:cs="Times New Roman"/>
          <w:sz w:val="24"/>
          <w:szCs w:val="24"/>
        </w:rPr>
        <w:t xml:space="preserve">] which states that in any enactment, </w:t>
      </w:r>
      <w:r w:rsidR="00B615D7" w:rsidRPr="005F459B">
        <w:rPr>
          <w:rFonts w:ascii="Times New Roman" w:hAnsi="Times New Roman" w:cs="Times New Roman"/>
          <w:sz w:val="24"/>
          <w:szCs w:val="24"/>
          <w:lang w:val="en-GB"/>
        </w:rPr>
        <w:t>a reference without qualification to a year shall be construed as a reference to a period of twelve months. It logically follows t</w:t>
      </w:r>
      <w:r w:rsidR="003E21A3" w:rsidRPr="005F459B">
        <w:rPr>
          <w:rFonts w:ascii="Times New Roman" w:hAnsi="Times New Roman" w:cs="Times New Roman"/>
          <w:sz w:val="24"/>
          <w:szCs w:val="24"/>
          <w:lang w:val="en-GB"/>
        </w:rPr>
        <w:t xml:space="preserve">hat the year in s 14 (4) </w:t>
      </w:r>
      <w:r w:rsidR="00B615D7" w:rsidRPr="005F459B">
        <w:rPr>
          <w:rFonts w:ascii="Times New Roman" w:hAnsi="Times New Roman" w:cs="Times New Roman"/>
          <w:sz w:val="24"/>
          <w:szCs w:val="24"/>
          <w:lang w:val="en-GB"/>
        </w:rPr>
        <w:t xml:space="preserve">means a period of twelve months from the date on which the employee fell sick. In this case, the appellant’s sick leave cycle commenced on </w:t>
      </w:r>
      <w:r w:rsidR="00B16D13" w:rsidRPr="005F459B">
        <w:rPr>
          <w:rFonts w:ascii="Times New Roman" w:hAnsi="Times New Roman" w:cs="Times New Roman"/>
          <w:sz w:val="24"/>
          <w:szCs w:val="24"/>
          <w:lang w:val="en-GB"/>
        </w:rPr>
        <w:t xml:space="preserve">22 January 2009 and would end on 21 January the following year. </w:t>
      </w:r>
      <w:r w:rsidRPr="005F459B">
        <w:rPr>
          <w:rFonts w:ascii="Times New Roman" w:hAnsi="Times New Roman" w:cs="Times New Roman"/>
          <w:sz w:val="24"/>
          <w:szCs w:val="24"/>
          <w:lang w:val="en-GB"/>
        </w:rPr>
        <w:t>This interpretation is in line</w:t>
      </w:r>
      <w:r w:rsidR="003E21A3" w:rsidRPr="005F459B">
        <w:rPr>
          <w:rFonts w:ascii="Times New Roman" w:hAnsi="Times New Roman" w:cs="Times New Roman"/>
          <w:sz w:val="24"/>
          <w:szCs w:val="24"/>
          <w:lang w:val="en-GB"/>
        </w:rPr>
        <w:t xml:space="preserve"> with the intention of the legislature to give each employee one hundred and eighty days of sick leave. </w:t>
      </w:r>
      <w:r w:rsidR="00B16D13" w:rsidRPr="005F459B">
        <w:rPr>
          <w:rFonts w:ascii="Times New Roman" w:hAnsi="Times New Roman" w:cs="Times New Roman"/>
          <w:sz w:val="24"/>
          <w:szCs w:val="24"/>
          <w:lang w:val="en-GB"/>
        </w:rPr>
        <w:t xml:space="preserve">The </w:t>
      </w:r>
      <w:r w:rsidR="003E21A3" w:rsidRPr="005F459B">
        <w:rPr>
          <w:rFonts w:ascii="Times New Roman" w:hAnsi="Times New Roman" w:cs="Times New Roman"/>
          <w:sz w:val="24"/>
          <w:szCs w:val="24"/>
          <w:lang w:val="en-GB"/>
        </w:rPr>
        <w:t>appellant clearly</w:t>
      </w:r>
      <w:r w:rsidR="00B16D13" w:rsidRPr="005F459B">
        <w:rPr>
          <w:rFonts w:ascii="Times New Roman" w:hAnsi="Times New Roman" w:cs="Times New Roman"/>
          <w:sz w:val="24"/>
          <w:szCs w:val="24"/>
          <w:lang w:val="en-GB"/>
        </w:rPr>
        <w:t xml:space="preserve"> exceeded the number of days an employee is entitled </w:t>
      </w:r>
      <w:r w:rsidR="003E21A3" w:rsidRPr="005F459B">
        <w:rPr>
          <w:rFonts w:ascii="Times New Roman" w:hAnsi="Times New Roman" w:cs="Times New Roman"/>
          <w:sz w:val="24"/>
          <w:szCs w:val="24"/>
          <w:lang w:val="en-GB"/>
        </w:rPr>
        <w:t xml:space="preserve">to </w:t>
      </w:r>
      <w:r w:rsidR="00B16D13" w:rsidRPr="005F459B">
        <w:rPr>
          <w:rFonts w:ascii="Times New Roman" w:hAnsi="Times New Roman" w:cs="Times New Roman"/>
          <w:sz w:val="24"/>
          <w:szCs w:val="24"/>
          <w:lang w:val="en-GB"/>
        </w:rPr>
        <w:t xml:space="preserve">because she was on sick leave for two hundred and fifty-one days instead of one hundred and eighty days. </w:t>
      </w:r>
      <w:r w:rsidR="003E21A3" w:rsidRPr="005F459B">
        <w:rPr>
          <w:rFonts w:ascii="Times New Roman" w:hAnsi="Times New Roman" w:cs="Times New Roman"/>
          <w:sz w:val="24"/>
          <w:szCs w:val="24"/>
          <w:lang w:val="en-GB"/>
        </w:rPr>
        <w:t xml:space="preserve"> I therefore find that the court </w:t>
      </w:r>
      <w:r w:rsidR="003E21A3" w:rsidRPr="005F459B">
        <w:rPr>
          <w:rFonts w:ascii="Times New Roman" w:hAnsi="Times New Roman" w:cs="Times New Roman"/>
          <w:i/>
          <w:sz w:val="24"/>
          <w:szCs w:val="24"/>
          <w:lang w:val="en-GB"/>
        </w:rPr>
        <w:t>a quo</w:t>
      </w:r>
      <w:r w:rsidR="003E21A3" w:rsidRPr="005F459B">
        <w:rPr>
          <w:rFonts w:ascii="Times New Roman" w:hAnsi="Times New Roman" w:cs="Times New Roman"/>
          <w:sz w:val="24"/>
          <w:szCs w:val="24"/>
          <w:lang w:val="en-GB"/>
        </w:rPr>
        <w:t xml:space="preserve"> erred in its interpretation of </w:t>
      </w:r>
      <w:r w:rsidR="00040712" w:rsidRPr="005F459B">
        <w:rPr>
          <w:rFonts w:ascii="Times New Roman" w:hAnsi="Times New Roman" w:cs="Times New Roman"/>
          <w:sz w:val="24"/>
          <w:szCs w:val="24"/>
          <w:lang w:val="en-GB"/>
        </w:rPr>
        <w:t>‘</w:t>
      </w:r>
      <w:proofErr w:type="gramStart"/>
      <w:r w:rsidR="003E21A3" w:rsidRPr="005F459B">
        <w:rPr>
          <w:rFonts w:ascii="Times New Roman" w:hAnsi="Times New Roman" w:cs="Times New Roman"/>
          <w:sz w:val="24"/>
          <w:szCs w:val="24"/>
          <w:lang w:val="en-GB"/>
        </w:rPr>
        <w:t>one year</w:t>
      </w:r>
      <w:proofErr w:type="gramEnd"/>
      <w:r w:rsidR="003E21A3" w:rsidRPr="005F459B">
        <w:rPr>
          <w:rFonts w:ascii="Times New Roman" w:hAnsi="Times New Roman" w:cs="Times New Roman"/>
          <w:sz w:val="24"/>
          <w:szCs w:val="24"/>
          <w:lang w:val="en-GB"/>
        </w:rPr>
        <w:t xml:space="preserve"> period</w:t>
      </w:r>
      <w:r w:rsidR="00040712" w:rsidRPr="005F459B">
        <w:rPr>
          <w:rFonts w:ascii="Times New Roman" w:hAnsi="Times New Roman" w:cs="Times New Roman"/>
          <w:sz w:val="24"/>
          <w:szCs w:val="24"/>
          <w:lang w:val="en-GB"/>
        </w:rPr>
        <w:t>’</w:t>
      </w:r>
      <w:r w:rsidR="003E21A3" w:rsidRPr="005F459B">
        <w:rPr>
          <w:rFonts w:ascii="Times New Roman" w:hAnsi="Times New Roman" w:cs="Times New Roman"/>
          <w:sz w:val="24"/>
          <w:szCs w:val="24"/>
          <w:lang w:val="en-GB"/>
        </w:rPr>
        <w:t xml:space="preserve"> under s 14 (4) of the Act. </w:t>
      </w:r>
    </w:p>
    <w:p w:rsidR="00D206F0" w:rsidRPr="005F459B" w:rsidRDefault="00D206F0" w:rsidP="00D206F0">
      <w:pPr>
        <w:autoSpaceDE w:val="0"/>
        <w:autoSpaceDN w:val="0"/>
        <w:adjustRightInd w:val="0"/>
        <w:spacing w:after="0" w:line="480" w:lineRule="auto"/>
        <w:ind w:firstLine="1134"/>
        <w:jc w:val="both"/>
        <w:rPr>
          <w:rFonts w:ascii="Times New Roman" w:hAnsi="Times New Roman" w:cs="Times New Roman"/>
          <w:sz w:val="24"/>
          <w:szCs w:val="24"/>
          <w:lang w:val="en-GB"/>
        </w:rPr>
      </w:pPr>
    </w:p>
    <w:p w:rsidR="00D92F55" w:rsidRPr="005F459B" w:rsidRDefault="00D154D5" w:rsidP="00D206F0">
      <w:pPr>
        <w:autoSpaceDE w:val="0"/>
        <w:autoSpaceDN w:val="0"/>
        <w:adjustRightInd w:val="0"/>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lang w:val="en-GB"/>
        </w:rPr>
        <w:t xml:space="preserve">Although the </w:t>
      </w:r>
      <w:r w:rsidR="003E21A3" w:rsidRPr="005F459B">
        <w:rPr>
          <w:rFonts w:ascii="Times New Roman" w:hAnsi="Times New Roman" w:cs="Times New Roman"/>
          <w:sz w:val="24"/>
          <w:szCs w:val="24"/>
          <w:lang w:val="en-GB"/>
        </w:rPr>
        <w:t>appellant</w:t>
      </w:r>
      <w:r w:rsidRPr="005F459B">
        <w:rPr>
          <w:rFonts w:ascii="Times New Roman" w:hAnsi="Times New Roman" w:cs="Times New Roman"/>
          <w:sz w:val="24"/>
          <w:szCs w:val="24"/>
          <w:lang w:val="en-GB"/>
        </w:rPr>
        <w:t xml:space="preserve">’s preferred interpretation has been found to be leading to as much absurdity as the respondent’s, she must be viewed as having been successful in challenging the interpretation adopted </w:t>
      </w:r>
      <w:r w:rsidRPr="005F459B">
        <w:rPr>
          <w:rFonts w:ascii="Times New Roman" w:hAnsi="Times New Roman" w:cs="Times New Roman"/>
          <w:i/>
          <w:sz w:val="24"/>
          <w:szCs w:val="24"/>
          <w:lang w:val="en-GB"/>
        </w:rPr>
        <w:t>a quo</w:t>
      </w:r>
      <w:r w:rsidR="0043387F" w:rsidRPr="005F459B">
        <w:rPr>
          <w:rFonts w:ascii="Times New Roman" w:hAnsi="Times New Roman" w:cs="Times New Roman"/>
          <w:sz w:val="24"/>
          <w:szCs w:val="24"/>
          <w:lang w:val="en-GB"/>
        </w:rPr>
        <w:t>, and,</w:t>
      </w:r>
      <w:r w:rsidR="00FD09A8" w:rsidRPr="005F459B">
        <w:rPr>
          <w:rFonts w:ascii="Times New Roman" w:hAnsi="Times New Roman" w:cs="Times New Roman"/>
          <w:sz w:val="24"/>
          <w:szCs w:val="24"/>
          <w:lang w:val="en-GB"/>
        </w:rPr>
        <w:t xml:space="preserve"> thus, successful on the point i</w:t>
      </w:r>
      <w:r w:rsidR="0043387F" w:rsidRPr="005F459B">
        <w:rPr>
          <w:rFonts w:ascii="Times New Roman" w:hAnsi="Times New Roman" w:cs="Times New Roman"/>
          <w:sz w:val="24"/>
          <w:szCs w:val="24"/>
          <w:lang w:val="en-GB"/>
        </w:rPr>
        <w:t xml:space="preserve">n </w:t>
      </w:r>
      <w:r w:rsidR="00FD09A8" w:rsidRPr="005F459B">
        <w:rPr>
          <w:rFonts w:ascii="Times New Roman" w:hAnsi="Times New Roman" w:cs="Times New Roman"/>
          <w:sz w:val="24"/>
          <w:szCs w:val="24"/>
          <w:lang w:val="en-GB"/>
        </w:rPr>
        <w:t xml:space="preserve">the </w:t>
      </w:r>
      <w:r w:rsidR="0043387F" w:rsidRPr="005F459B">
        <w:rPr>
          <w:rFonts w:ascii="Times New Roman" w:hAnsi="Times New Roman" w:cs="Times New Roman"/>
          <w:sz w:val="24"/>
          <w:szCs w:val="24"/>
          <w:lang w:val="en-GB"/>
        </w:rPr>
        <w:t>appeal.</w:t>
      </w:r>
      <w:r w:rsidRPr="005F459B">
        <w:rPr>
          <w:rFonts w:ascii="Times New Roman" w:hAnsi="Times New Roman" w:cs="Times New Roman"/>
          <w:sz w:val="24"/>
          <w:szCs w:val="24"/>
          <w:lang w:val="en-GB"/>
        </w:rPr>
        <w:t xml:space="preserve"> </w:t>
      </w:r>
      <w:r w:rsidR="003E21A3" w:rsidRPr="005F459B">
        <w:rPr>
          <w:rFonts w:ascii="Times New Roman" w:hAnsi="Times New Roman" w:cs="Times New Roman"/>
          <w:sz w:val="24"/>
          <w:szCs w:val="24"/>
          <w:lang w:val="en-GB"/>
        </w:rPr>
        <w:t xml:space="preserve"> </w:t>
      </w:r>
    </w:p>
    <w:p w:rsidR="0027285C" w:rsidRPr="005F459B" w:rsidRDefault="0027285C" w:rsidP="001E7F67">
      <w:pPr>
        <w:autoSpaceDE w:val="0"/>
        <w:autoSpaceDN w:val="0"/>
        <w:adjustRightInd w:val="0"/>
        <w:spacing w:after="0" w:line="480" w:lineRule="auto"/>
        <w:jc w:val="both"/>
        <w:rPr>
          <w:rFonts w:ascii="Times New Roman" w:hAnsi="Times New Roman" w:cs="Times New Roman"/>
          <w:sz w:val="24"/>
          <w:szCs w:val="24"/>
        </w:rPr>
      </w:pPr>
    </w:p>
    <w:p w:rsidR="00AC4687" w:rsidRPr="005F459B" w:rsidRDefault="00FD09A8" w:rsidP="001E7F67">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lang w:val="en-GB"/>
        </w:rPr>
      </w:pPr>
      <w:r w:rsidRPr="005F459B">
        <w:rPr>
          <w:rFonts w:ascii="Times New Roman" w:hAnsi="Times New Roman" w:cs="Times New Roman"/>
          <w:b/>
          <w:sz w:val="24"/>
          <w:szCs w:val="24"/>
          <w:lang w:val="en-GB"/>
        </w:rPr>
        <w:lastRenderedPageBreak/>
        <w:t xml:space="preserve">Whether </w:t>
      </w:r>
      <w:r w:rsidR="00A63238" w:rsidRPr="005F459B">
        <w:rPr>
          <w:rFonts w:ascii="Times New Roman" w:hAnsi="Times New Roman" w:cs="Times New Roman"/>
          <w:b/>
          <w:sz w:val="24"/>
          <w:szCs w:val="24"/>
          <w:lang w:val="en-GB"/>
        </w:rPr>
        <w:t>the Respond</w:t>
      </w:r>
      <w:r w:rsidR="00CF4143" w:rsidRPr="005F459B">
        <w:rPr>
          <w:rFonts w:ascii="Times New Roman" w:hAnsi="Times New Roman" w:cs="Times New Roman"/>
          <w:b/>
          <w:sz w:val="24"/>
          <w:szCs w:val="24"/>
          <w:lang w:val="en-GB"/>
        </w:rPr>
        <w:t>e</w:t>
      </w:r>
      <w:r w:rsidR="00A63238" w:rsidRPr="005F459B">
        <w:rPr>
          <w:rFonts w:ascii="Times New Roman" w:hAnsi="Times New Roman" w:cs="Times New Roman"/>
          <w:b/>
          <w:sz w:val="24"/>
          <w:szCs w:val="24"/>
          <w:lang w:val="en-GB"/>
        </w:rPr>
        <w:t>n</w:t>
      </w:r>
      <w:r w:rsidR="00CF4143" w:rsidRPr="005F459B">
        <w:rPr>
          <w:rFonts w:ascii="Times New Roman" w:hAnsi="Times New Roman" w:cs="Times New Roman"/>
          <w:b/>
          <w:sz w:val="24"/>
          <w:szCs w:val="24"/>
          <w:lang w:val="en-GB"/>
        </w:rPr>
        <w:t xml:space="preserve">t had an unfettered right to </w:t>
      </w:r>
      <w:proofErr w:type="gramStart"/>
      <w:r w:rsidR="00CF4143" w:rsidRPr="005F459B">
        <w:rPr>
          <w:rFonts w:ascii="Times New Roman" w:hAnsi="Times New Roman" w:cs="Times New Roman"/>
          <w:b/>
          <w:sz w:val="24"/>
          <w:szCs w:val="24"/>
          <w:lang w:val="en-GB"/>
        </w:rPr>
        <w:t>terminate  employment</w:t>
      </w:r>
      <w:proofErr w:type="gramEnd"/>
      <w:r w:rsidR="00CF4143" w:rsidRPr="005F459B">
        <w:rPr>
          <w:rFonts w:ascii="Times New Roman" w:hAnsi="Times New Roman" w:cs="Times New Roman"/>
          <w:b/>
          <w:sz w:val="24"/>
          <w:szCs w:val="24"/>
          <w:lang w:val="en-GB"/>
        </w:rPr>
        <w:t xml:space="preserve"> under section 14 (4) of the Act </w:t>
      </w:r>
    </w:p>
    <w:p w:rsidR="00F20720" w:rsidRPr="005F459B" w:rsidRDefault="00776C69" w:rsidP="00D206F0">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Section 14</w:t>
      </w:r>
      <w:r w:rsidR="00E256CF" w:rsidRPr="005F459B">
        <w:rPr>
          <w:rFonts w:ascii="Times New Roman" w:hAnsi="Times New Roman" w:cs="Times New Roman"/>
          <w:sz w:val="24"/>
          <w:szCs w:val="24"/>
          <w:lang w:val="en-GB"/>
        </w:rPr>
        <w:t>(4)</w:t>
      </w:r>
      <w:r w:rsidRPr="005F459B">
        <w:rPr>
          <w:rFonts w:ascii="Times New Roman" w:hAnsi="Times New Roman" w:cs="Times New Roman"/>
          <w:sz w:val="24"/>
          <w:szCs w:val="24"/>
          <w:lang w:val="en-GB"/>
        </w:rPr>
        <w:t xml:space="preserve"> of the Act permits</w:t>
      </w:r>
      <w:r w:rsidR="0043387F" w:rsidRPr="005F459B">
        <w:rPr>
          <w:rFonts w:ascii="Times New Roman" w:hAnsi="Times New Roman" w:cs="Times New Roman"/>
          <w:sz w:val="24"/>
          <w:szCs w:val="24"/>
          <w:lang w:val="en-GB"/>
        </w:rPr>
        <w:t xml:space="preserve"> </w:t>
      </w:r>
      <w:r w:rsidR="00A63238" w:rsidRPr="005F459B">
        <w:rPr>
          <w:rFonts w:ascii="Times New Roman" w:hAnsi="Times New Roman" w:cs="Times New Roman"/>
          <w:sz w:val="24"/>
          <w:szCs w:val="24"/>
          <w:lang w:val="en-GB"/>
        </w:rPr>
        <w:t>an employer</w:t>
      </w:r>
      <w:r w:rsidR="0027285C" w:rsidRPr="005F459B">
        <w:rPr>
          <w:rFonts w:ascii="Times New Roman" w:hAnsi="Times New Roman" w:cs="Times New Roman"/>
          <w:sz w:val="24"/>
          <w:szCs w:val="24"/>
          <w:lang w:val="en-GB"/>
        </w:rPr>
        <w:t xml:space="preserve"> to terminate the employ</w:t>
      </w:r>
      <w:r w:rsidRPr="005F459B">
        <w:rPr>
          <w:rFonts w:ascii="Times New Roman" w:hAnsi="Times New Roman" w:cs="Times New Roman"/>
          <w:sz w:val="24"/>
          <w:szCs w:val="24"/>
          <w:lang w:val="en-GB"/>
        </w:rPr>
        <w:t>ment of an employee who has exhausted the s</w:t>
      </w:r>
      <w:r w:rsidR="0043387F" w:rsidRPr="005F459B">
        <w:rPr>
          <w:rFonts w:ascii="Times New Roman" w:hAnsi="Times New Roman" w:cs="Times New Roman"/>
          <w:sz w:val="24"/>
          <w:szCs w:val="24"/>
          <w:lang w:val="en-GB"/>
        </w:rPr>
        <w:t>ick leave prescribed in the Act. The appellant’s c</w:t>
      </w:r>
      <w:r w:rsidR="00E256CF" w:rsidRPr="005F459B">
        <w:rPr>
          <w:rFonts w:ascii="Times New Roman" w:hAnsi="Times New Roman" w:cs="Times New Roman"/>
          <w:sz w:val="24"/>
          <w:szCs w:val="24"/>
          <w:lang w:val="en-GB"/>
        </w:rPr>
        <w:t>ounsel argued that the provision</w:t>
      </w:r>
      <w:r w:rsidR="0043387F" w:rsidRPr="005F459B">
        <w:rPr>
          <w:rFonts w:ascii="Times New Roman" w:hAnsi="Times New Roman" w:cs="Times New Roman"/>
          <w:sz w:val="24"/>
          <w:szCs w:val="24"/>
          <w:lang w:val="en-GB"/>
        </w:rPr>
        <w:t>,</w:t>
      </w:r>
      <w:r w:rsidR="00E256CF" w:rsidRPr="005F459B">
        <w:rPr>
          <w:rFonts w:ascii="Times New Roman" w:hAnsi="Times New Roman" w:cs="Times New Roman"/>
          <w:sz w:val="24"/>
          <w:szCs w:val="24"/>
          <w:lang w:val="en-GB"/>
        </w:rPr>
        <w:t xml:space="preserve"> however</w:t>
      </w:r>
      <w:r w:rsidR="0043387F" w:rsidRPr="005F459B">
        <w:rPr>
          <w:rFonts w:ascii="Times New Roman" w:hAnsi="Times New Roman" w:cs="Times New Roman"/>
          <w:sz w:val="24"/>
          <w:szCs w:val="24"/>
          <w:lang w:val="en-GB"/>
        </w:rPr>
        <w:t xml:space="preserve">, </w:t>
      </w:r>
      <w:r w:rsidR="00E256CF" w:rsidRPr="005F459B">
        <w:rPr>
          <w:rFonts w:ascii="Times New Roman" w:hAnsi="Times New Roman" w:cs="Times New Roman"/>
          <w:sz w:val="24"/>
          <w:szCs w:val="24"/>
          <w:lang w:val="en-GB"/>
        </w:rPr>
        <w:t>does not give an employ</w:t>
      </w:r>
      <w:r w:rsidR="006B5339" w:rsidRPr="005F459B">
        <w:rPr>
          <w:rFonts w:ascii="Times New Roman" w:hAnsi="Times New Roman" w:cs="Times New Roman"/>
          <w:sz w:val="24"/>
          <w:szCs w:val="24"/>
          <w:lang w:val="en-GB"/>
        </w:rPr>
        <w:t>er</w:t>
      </w:r>
      <w:r w:rsidR="00E256CF" w:rsidRPr="005F459B">
        <w:rPr>
          <w:rFonts w:ascii="Times New Roman" w:hAnsi="Times New Roman" w:cs="Times New Roman"/>
          <w:sz w:val="24"/>
          <w:szCs w:val="24"/>
          <w:lang w:val="en-GB"/>
        </w:rPr>
        <w:t xml:space="preserve"> an unfettered right to terminate </w:t>
      </w:r>
      <w:r w:rsidR="0043387F" w:rsidRPr="005F459B">
        <w:rPr>
          <w:rFonts w:ascii="Times New Roman" w:hAnsi="Times New Roman" w:cs="Times New Roman"/>
          <w:sz w:val="24"/>
          <w:szCs w:val="24"/>
          <w:lang w:val="en-GB"/>
        </w:rPr>
        <w:t xml:space="preserve">such employment. </w:t>
      </w:r>
      <w:r w:rsidR="00E256CF" w:rsidRPr="005F459B">
        <w:rPr>
          <w:rFonts w:ascii="Times New Roman" w:hAnsi="Times New Roman" w:cs="Times New Roman"/>
          <w:sz w:val="24"/>
          <w:szCs w:val="24"/>
          <w:lang w:val="en-GB"/>
        </w:rPr>
        <w:t xml:space="preserve"> He relied</w:t>
      </w:r>
      <w:r w:rsidR="00762CAA" w:rsidRPr="005F459B">
        <w:rPr>
          <w:rFonts w:ascii="Times New Roman" w:hAnsi="Times New Roman" w:cs="Times New Roman"/>
          <w:sz w:val="24"/>
          <w:szCs w:val="24"/>
          <w:lang w:val="en-GB"/>
        </w:rPr>
        <w:t xml:space="preserve"> o</w:t>
      </w:r>
      <w:r w:rsidR="00D206F0" w:rsidRPr="005F459B">
        <w:rPr>
          <w:rFonts w:ascii="Times New Roman" w:hAnsi="Times New Roman" w:cs="Times New Roman"/>
          <w:sz w:val="24"/>
          <w:szCs w:val="24"/>
          <w:lang w:val="en-GB"/>
        </w:rPr>
        <w:t>n the decision of this C</w:t>
      </w:r>
      <w:r w:rsidR="00845BA6" w:rsidRPr="005F459B">
        <w:rPr>
          <w:rFonts w:ascii="Times New Roman" w:hAnsi="Times New Roman" w:cs="Times New Roman"/>
          <w:sz w:val="24"/>
          <w:szCs w:val="24"/>
          <w:lang w:val="en-GB"/>
        </w:rPr>
        <w:t>ourt in</w:t>
      </w:r>
      <w:r w:rsidR="0043387F" w:rsidRPr="005F459B">
        <w:rPr>
          <w:rFonts w:ascii="Times New Roman" w:hAnsi="Times New Roman" w:cs="Times New Roman"/>
          <w:sz w:val="24"/>
          <w:szCs w:val="24"/>
          <w:lang w:val="en-GB"/>
        </w:rPr>
        <w:t xml:space="preserve"> </w:t>
      </w:r>
      <w:proofErr w:type="spellStart"/>
      <w:r w:rsidR="00D253ED" w:rsidRPr="005F459B">
        <w:rPr>
          <w:rFonts w:ascii="Times New Roman" w:hAnsi="Times New Roman" w:cs="Times New Roman"/>
          <w:i/>
          <w:sz w:val="24"/>
          <w:szCs w:val="24"/>
          <w:lang w:val="en-GB"/>
        </w:rPr>
        <w:t>Zimasco</w:t>
      </w:r>
      <w:proofErr w:type="spellEnd"/>
      <w:r w:rsidR="00D253ED" w:rsidRPr="005F459B">
        <w:rPr>
          <w:rFonts w:ascii="Times New Roman" w:hAnsi="Times New Roman" w:cs="Times New Roman"/>
          <w:i/>
          <w:sz w:val="24"/>
          <w:szCs w:val="24"/>
          <w:lang w:val="en-GB"/>
        </w:rPr>
        <w:t xml:space="preserve"> v Maynard </w:t>
      </w:r>
      <w:proofErr w:type="spellStart"/>
      <w:r w:rsidR="00D253ED" w:rsidRPr="005F459B">
        <w:rPr>
          <w:rFonts w:ascii="Times New Roman" w:hAnsi="Times New Roman" w:cs="Times New Roman"/>
          <w:i/>
          <w:sz w:val="24"/>
          <w:szCs w:val="24"/>
          <w:lang w:val="en-GB"/>
        </w:rPr>
        <w:t>Marikano</w:t>
      </w:r>
      <w:proofErr w:type="spellEnd"/>
      <w:r w:rsidR="00D206F0" w:rsidRPr="005F459B">
        <w:rPr>
          <w:rFonts w:ascii="Times New Roman" w:hAnsi="Times New Roman" w:cs="Times New Roman"/>
          <w:i/>
          <w:sz w:val="24"/>
          <w:szCs w:val="24"/>
          <w:lang w:val="en-GB"/>
        </w:rPr>
        <w:t xml:space="preserve"> </w:t>
      </w:r>
      <w:r w:rsidR="007B5F90">
        <w:rPr>
          <w:rFonts w:ascii="Times New Roman" w:hAnsi="Times New Roman" w:cs="Times New Roman"/>
          <w:sz w:val="24"/>
          <w:szCs w:val="24"/>
          <w:lang w:val="en-GB"/>
        </w:rPr>
        <w:t>SC </w:t>
      </w:r>
      <w:r w:rsidR="00D253ED" w:rsidRPr="005F459B">
        <w:rPr>
          <w:rFonts w:ascii="Times New Roman" w:hAnsi="Times New Roman" w:cs="Times New Roman"/>
          <w:sz w:val="24"/>
          <w:szCs w:val="24"/>
          <w:lang w:val="en-GB"/>
        </w:rPr>
        <w:t>6/14</w:t>
      </w:r>
      <w:r w:rsidR="00845BA6" w:rsidRPr="005F459B">
        <w:rPr>
          <w:rFonts w:ascii="Times New Roman" w:hAnsi="Times New Roman" w:cs="Times New Roman"/>
          <w:sz w:val="24"/>
          <w:szCs w:val="24"/>
          <w:lang w:val="en-GB"/>
        </w:rPr>
        <w:t xml:space="preserve"> where</w:t>
      </w:r>
      <w:r w:rsidR="0043387F" w:rsidRPr="005F459B">
        <w:rPr>
          <w:rFonts w:ascii="Times New Roman" w:hAnsi="Times New Roman" w:cs="Times New Roman"/>
          <w:sz w:val="24"/>
          <w:szCs w:val="24"/>
          <w:lang w:val="en-GB"/>
        </w:rPr>
        <w:t>, in that case,</w:t>
      </w:r>
      <w:r w:rsidR="00845BA6" w:rsidRPr="005F459B">
        <w:rPr>
          <w:rFonts w:ascii="Times New Roman" w:hAnsi="Times New Roman" w:cs="Times New Roman"/>
          <w:sz w:val="24"/>
          <w:szCs w:val="24"/>
          <w:lang w:val="en-GB"/>
        </w:rPr>
        <w:t xml:space="preserve"> </w:t>
      </w:r>
      <w:r w:rsidR="00E256CF" w:rsidRPr="005F459B">
        <w:rPr>
          <w:rFonts w:ascii="Times New Roman" w:hAnsi="Times New Roman" w:cs="Times New Roman"/>
          <w:sz w:val="24"/>
          <w:szCs w:val="24"/>
          <w:lang w:val="en-GB"/>
        </w:rPr>
        <w:t xml:space="preserve">it was argued by the appellant </w:t>
      </w:r>
      <w:r w:rsidR="00D253ED" w:rsidRPr="005F459B">
        <w:rPr>
          <w:rFonts w:ascii="Times New Roman" w:hAnsi="Times New Roman" w:cs="Times New Roman"/>
          <w:sz w:val="24"/>
          <w:szCs w:val="24"/>
          <w:lang w:val="en-GB"/>
        </w:rPr>
        <w:t>that s 14 (4) of the Act gives an employer the absolute right t</w:t>
      </w:r>
      <w:r w:rsidR="0027285C" w:rsidRPr="005F459B">
        <w:rPr>
          <w:rFonts w:ascii="Times New Roman" w:hAnsi="Times New Roman" w:cs="Times New Roman"/>
          <w:sz w:val="24"/>
          <w:szCs w:val="24"/>
          <w:lang w:val="en-GB"/>
        </w:rPr>
        <w:t>o elect to terminate the employ</w:t>
      </w:r>
      <w:r w:rsidR="00D253ED" w:rsidRPr="005F459B">
        <w:rPr>
          <w:rFonts w:ascii="Times New Roman" w:hAnsi="Times New Roman" w:cs="Times New Roman"/>
          <w:sz w:val="24"/>
          <w:szCs w:val="24"/>
          <w:lang w:val="en-GB"/>
        </w:rPr>
        <w:t>ment of the employee who has exhausted the maximum sick leave</w:t>
      </w:r>
      <w:r w:rsidR="00E256CF" w:rsidRPr="005F459B">
        <w:rPr>
          <w:rFonts w:ascii="Times New Roman" w:hAnsi="Times New Roman" w:cs="Times New Roman"/>
          <w:sz w:val="24"/>
          <w:szCs w:val="24"/>
          <w:lang w:val="en-GB"/>
        </w:rPr>
        <w:t xml:space="preserve"> per</w:t>
      </w:r>
      <w:r w:rsidR="0043387F" w:rsidRPr="005F459B">
        <w:rPr>
          <w:rFonts w:ascii="Times New Roman" w:hAnsi="Times New Roman" w:cs="Times New Roman"/>
          <w:sz w:val="24"/>
          <w:szCs w:val="24"/>
          <w:lang w:val="en-GB"/>
        </w:rPr>
        <w:t xml:space="preserve">iod specified in the Act. It had been </w:t>
      </w:r>
      <w:r w:rsidR="00E256CF" w:rsidRPr="005F459B">
        <w:rPr>
          <w:rFonts w:ascii="Times New Roman" w:hAnsi="Times New Roman" w:cs="Times New Roman"/>
          <w:sz w:val="24"/>
          <w:szCs w:val="24"/>
          <w:lang w:val="en-GB"/>
        </w:rPr>
        <w:t>further contended</w:t>
      </w:r>
      <w:r w:rsidR="00D253ED" w:rsidRPr="005F459B">
        <w:rPr>
          <w:rFonts w:ascii="Times New Roman" w:hAnsi="Times New Roman" w:cs="Times New Roman"/>
          <w:sz w:val="24"/>
          <w:szCs w:val="24"/>
          <w:lang w:val="en-GB"/>
        </w:rPr>
        <w:t xml:space="preserve"> that the right to terminate is not subject to compliance with any particular procedu</w:t>
      </w:r>
      <w:r w:rsidR="0043387F" w:rsidRPr="005F459B">
        <w:rPr>
          <w:rFonts w:ascii="Times New Roman" w:hAnsi="Times New Roman" w:cs="Times New Roman"/>
          <w:sz w:val="24"/>
          <w:szCs w:val="24"/>
          <w:lang w:val="en-GB"/>
        </w:rPr>
        <w:t>res. These submissions were rejected by that c</w:t>
      </w:r>
      <w:r w:rsidR="00D253ED" w:rsidRPr="005F459B">
        <w:rPr>
          <w:rFonts w:ascii="Times New Roman" w:hAnsi="Times New Roman" w:cs="Times New Roman"/>
          <w:sz w:val="24"/>
          <w:szCs w:val="24"/>
          <w:lang w:val="en-GB"/>
        </w:rPr>
        <w:t>ourt. At page 8 of the judg</w:t>
      </w:r>
      <w:r w:rsidR="00A63238" w:rsidRPr="005F459B">
        <w:rPr>
          <w:rFonts w:ascii="Times New Roman" w:hAnsi="Times New Roman" w:cs="Times New Roman"/>
          <w:sz w:val="24"/>
          <w:szCs w:val="24"/>
          <w:lang w:val="en-GB"/>
        </w:rPr>
        <w:t>ment</w:t>
      </w:r>
      <w:r w:rsidR="00D253ED" w:rsidRPr="005F459B">
        <w:rPr>
          <w:rFonts w:ascii="Times New Roman" w:hAnsi="Times New Roman" w:cs="Times New Roman"/>
          <w:sz w:val="24"/>
          <w:szCs w:val="24"/>
          <w:lang w:val="en-GB"/>
        </w:rPr>
        <w:t xml:space="preserve">, </w:t>
      </w:r>
      <w:r w:rsidR="00D206F0" w:rsidRPr="005F459B">
        <w:rPr>
          <w:rFonts w:ascii="Times New Roman" w:hAnsi="Times New Roman" w:cs="Times New Roman"/>
          <w:sz w:val="24"/>
          <w:szCs w:val="24"/>
          <w:lang w:val="en-GB"/>
        </w:rPr>
        <w:t>GARWE</w:t>
      </w:r>
      <w:r w:rsidR="00D253ED" w:rsidRPr="005F459B">
        <w:rPr>
          <w:rFonts w:ascii="Times New Roman" w:hAnsi="Times New Roman" w:cs="Times New Roman"/>
          <w:sz w:val="24"/>
          <w:szCs w:val="24"/>
          <w:lang w:val="en-GB"/>
        </w:rPr>
        <w:t xml:space="preserve"> JA said:</w:t>
      </w:r>
    </w:p>
    <w:p w:rsidR="00D253ED" w:rsidRPr="005F459B" w:rsidRDefault="00D253ED" w:rsidP="007B5F90">
      <w:pPr>
        <w:autoSpaceDE w:val="0"/>
        <w:autoSpaceDN w:val="0"/>
        <w:adjustRightInd w:val="0"/>
        <w:spacing w:after="0" w:line="240" w:lineRule="auto"/>
        <w:ind w:left="567"/>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 xml:space="preserve">“since the </w:t>
      </w:r>
      <w:r w:rsidR="00A63238" w:rsidRPr="005F459B">
        <w:rPr>
          <w:rFonts w:ascii="Times New Roman" w:hAnsi="Times New Roman" w:cs="Times New Roman"/>
          <w:sz w:val="24"/>
          <w:szCs w:val="24"/>
          <w:lang w:val="en-GB"/>
        </w:rPr>
        <w:t>decision to terminate an employ</w:t>
      </w:r>
      <w:r w:rsidRPr="005F459B">
        <w:rPr>
          <w:rFonts w:ascii="Times New Roman" w:hAnsi="Times New Roman" w:cs="Times New Roman"/>
          <w:sz w:val="24"/>
          <w:szCs w:val="24"/>
          <w:lang w:val="en-GB"/>
        </w:rPr>
        <w:t>ment contrac</w:t>
      </w:r>
      <w:r w:rsidR="0043387F" w:rsidRPr="005F459B">
        <w:rPr>
          <w:rFonts w:ascii="Times New Roman" w:hAnsi="Times New Roman" w:cs="Times New Roman"/>
          <w:sz w:val="24"/>
          <w:szCs w:val="24"/>
          <w:lang w:val="en-GB"/>
        </w:rPr>
        <w:t>t has far reaching consequences</w:t>
      </w:r>
      <w:r w:rsidRPr="005F459B">
        <w:rPr>
          <w:rFonts w:ascii="Times New Roman" w:hAnsi="Times New Roman" w:cs="Times New Roman"/>
          <w:sz w:val="24"/>
          <w:szCs w:val="24"/>
          <w:lang w:val="en-GB"/>
        </w:rPr>
        <w:t xml:space="preserve">, </w:t>
      </w:r>
      <w:r w:rsidR="00155CDC" w:rsidRPr="005F459B">
        <w:rPr>
          <w:rFonts w:ascii="Times New Roman" w:hAnsi="Times New Roman" w:cs="Times New Roman"/>
          <w:sz w:val="24"/>
          <w:szCs w:val="24"/>
          <w:lang w:val="en-GB"/>
        </w:rPr>
        <w:t>o</w:t>
      </w:r>
      <w:r w:rsidRPr="005F459B">
        <w:rPr>
          <w:rFonts w:ascii="Times New Roman" w:hAnsi="Times New Roman" w:cs="Times New Roman"/>
          <w:sz w:val="24"/>
          <w:szCs w:val="24"/>
          <w:lang w:val="en-GB"/>
        </w:rPr>
        <w:t>ne should assume that before such a decision is take</w:t>
      </w:r>
      <w:r w:rsidR="0043387F" w:rsidRPr="005F459B">
        <w:rPr>
          <w:rFonts w:ascii="Times New Roman" w:hAnsi="Times New Roman" w:cs="Times New Roman"/>
          <w:sz w:val="24"/>
          <w:szCs w:val="24"/>
          <w:lang w:val="en-GB"/>
        </w:rPr>
        <w:t>n the employer would be obliged</w:t>
      </w:r>
      <w:r w:rsidR="00651A5B" w:rsidRPr="005F459B">
        <w:rPr>
          <w:rFonts w:ascii="Times New Roman" w:hAnsi="Times New Roman" w:cs="Times New Roman"/>
          <w:sz w:val="24"/>
          <w:szCs w:val="24"/>
          <w:lang w:val="en-GB"/>
        </w:rPr>
        <w:t>, at the very least, to advise the employee of the fact that he has taken the sick leave contemplated in s</w:t>
      </w:r>
      <w:r w:rsidR="007A1576" w:rsidRPr="005F459B">
        <w:rPr>
          <w:rFonts w:ascii="Times New Roman" w:hAnsi="Times New Roman" w:cs="Times New Roman"/>
          <w:sz w:val="24"/>
          <w:szCs w:val="24"/>
          <w:lang w:val="en-GB"/>
        </w:rPr>
        <w:t xml:space="preserve"> </w:t>
      </w:r>
      <w:r w:rsidR="00651A5B" w:rsidRPr="005F459B">
        <w:rPr>
          <w:rFonts w:ascii="Times New Roman" w:hAnsi="Times New Roman" w:cs="Times New Roman"/>
          <w:sz w:val="24"/>
          <w:szCs w:val="24"/>
          <w:lang w:val="en-GB"/>
        </w:rPr>
        <w:t xml:space="preserve">14 (4) and that for that reason it is intended to terminate his contract of employment in terms of that section on a date specified in such notice unless the employee returns to work before the expiration </w:t>
      </w:r>
      <w:r w:rsidR="000F3B25" w:rsidRPr="005F459B">
        <w:rPr>
          <w:rFonts w:ascii="Times New Roman" w:hAnsi="Times New Roman" w:cs="Times New Roman"/>
          <w:sz w:val="24"/>
          <w:szCs w:val="24"/>
          <w:lang w:val="en-GB"/>
        </w:rPr>
        <w:t xml:space="preserve">of the specified period. </w:t>
      </w:r>
      <w:r w:rsidR="0043387F" w:rsidRPr="005F459B">
        <w:rPr>
          <w:rFonts w:ascii="Times New Roman" w:hAnsi="Times New Roman" w:cs="Times New Roman"/>
          <w:sz w:val="24"/>
          <w:szCs w:val="24"/>
          <w:lang w:val="en-GB"/>
        </w:rPr>
        <w:t xml:space="preserve"> </w:t>
      </w:r>
      <w:r w:rsidR="000F3B25" w:rsidRPr="005F459B">
        <w:rPr>
          <w:rFonts w:ascii="Times New Roman" w:hAnsi="Times New Roman" w:cs="Times New Roman"/>
          <w:sz w:val="24"/>
          <w:szCs w:val="24"/>
          <w:lang w:val="en-GB"/>
        </w:rPr>
        <w:t>In my view</w:t>
      </w:r>
      <w:r w:rsidR="0043387F" w:rsidRPr="005F459B">
        <w:rPr>
          <w:rFonts w:ascii="Times New Roman" w:hAnsi="Times New Roman" w:cs="Times New Roman"/>
          <w:sz w:val="24"/>
          <w:szCs w:val="24"/>
          <w:lang w:val="en-GB"/>
        </w:rPr>
        <w:t>,</w:t>
      </w:r>
      <w:r w:rsidR="000F3B25" w:rsidRPr="005F459B">
        <w:rPr>
          <w:rFonts w:ascii="Times New Roman" w:hAnsi="Times New Roman" w:cs="Times New Roman"/>
          <w:sz w:val="24"/>
          <w:szCs w:val="24"/>
          <w:lang w:val="en-GB"/>
        </w:rPr>
        <w:t xml:space="preserve"> it</w:t>
      </w:r>
      <w:r w:rsidR="00155CDC" w:rsidRPr="005F459B">
        <w:rPr>
          <w:rFonts w:ascii="Times New Roman" w:hAnsi="Times New Roman" w:cs="Times New Roman"/>
          <w:sz w:val="24"/>
          <w:szCs w:val="24"/>
          <w:lang w:val="en-GB"/>
        </w:rPr>
        <w:t xml:space="preserve"> would</w:t>
      </w:r>
      <w:r w:rsidR="000F3B25" w:rsidRPr="005F459B">
        <w:rPr>
          <w:rFonts w:ascii="Times New Roman" w:hAnsi="Times New Roman" w:cs="Times New Roman"/>
          <w:sz w:val="24"/>
          <w:szCs w:val="24"/>
          <w:lang w:val="en-GB"/>
        </w:rPr>
        <w:t xml:space="preserve"> not be proper for an employer to invoke the provisions of s 14(4) of the Act and, without notice to the employee, proceed to terminate his contract of employment. In short, the </w:t>
      </w:r>
      <w:proofErr w:type="spellStart"/>
      <w:r w:rsidR="000F3B25" w:rsidRPr="005F459B">
        <w:rPr>
          <w:rFonts w:ascii="Times New Roman" w:hAnsi="Times New Roman" w:cs="Times New Roman"/>
          <w:i/>
          <w:sz w:val="24"/>
          <w:szCs w:val="24"/>
          <w:lang w:val="en-GB"/>
        </w:rPr>
        <w:t>audi</w:t>
      </w:r>
      <w:proofErr w:type="spellEnd"/>
      <w:r w:rsidR="000F3B25" w:rsidRPr="005F459B">
        <w:rPr>
          <w:rFonts w:ascii="Times New Roman" w:hAnsi="Times New Roman" w:cs="Times New Roman"/>
          <w:i/>
          <w:sz w:val="24"/>
          <w:szCs w:val="24"/>
          <w:lang w:val="en-GB"/>
        </w:rPr>
        <w:t xml:space="preserve"> alteram</w:t>
      </w:r>
      <w:r w:rsidR="000F3B25" w:rsidRPr="005F459B">
        <w:rPr>
          <w:rFonts w:ascii="Times New Roman" w:hAnsi="Times New Roman" w:cs="Times New Roman"/>
          <w:sz w:val="24"/>
          <w:szCs w:val="24"/>
          <w:lang w:val="en-GB"/>
        </w:rPr>
        <w:t xml:space="preserve"> principle would still need to be res</w:t>
      </w:r>
      <w:r w:rsidR="00C8279E" w:rsidRPr="005F459B">
        <w:rPr>
          <w:rFonts w:ascii="Times New Roman" w:hAnsi="Times New Roman" w:cs="Times New Roman"/>
          <w:sz w:val="24"/>
          <w:szCs w:val="24"/>
          <w:lang w:val="en-GB"/>
        </w:rPr>
        <w:t>pected</w:t>
      </w:r>
      <w:r w:rsidR="0043387F" w:rsidRPr="005F459B">
        <w:rPr>
          <w:rFonts w:ascii="Times New Roman" w:hAnsi="Times New Roman" w:cs="Times New Roman"/>
          <w:sz w:val="24"/>
          <w:szCs w:val="24"/>
          <w:lang w:val="en-GB"/>
        </w:rPr>
        <w:t xml:space="preserve"> </w:t>
      </w:r>
      <w:r w:rsidR="00C8279E" w:rsidRPr="005F459B">
        <w:rPr>
          <w:rFonts w:ascii="Times New Roman" w:hAnsi="Times New Roman" w:cs="Times New Roman"/>
          <w:sz w:val="24"/>
          <w:szCs w:val="24"/>
          <w:lang w:val="en-GB"/>
        </w:rPr>
        <w:t>and failure to do so would render any such termination null and void.”</w:t>
      </w:r>
    </w:p>
    <w:p w:rsidR="00155CDC" w:rsidRPr="005F459B" w:rsidRDefault="00155CDC" w:rsidP="001E7F67">
      <w:pPr>
        <w:autoSpaceDE w:val="0"/>
        <w:autoSpaceDN w:val="0"/>
        <w:adjustRightInd w:val="0"/>
        <w:spacing w:after="0" w:line="480" w:lineRule="auto"/>
        <w:jc w:val="both"/>
        <w:rPr>
          <w:rFonts w:ascii="Times New Roman" w:hAnsi="Times New Roman" w:cs="Times New Roman"/>
          <w:b/>
          <w:sz w:val="24"/>
          <w:szCs w:val="24"/>
          <w:lang w:val="en-GB"/>
        </w:rPr>
      </w:pPr>
    </w:p>
    <w:p w:rsidR="00D206F0" w:rsidRPr="005F459B" w:rsidRDefault="00D206F0" w:rsidP="00D206F0">
      <w:pPr>
        <w:autoSpaceDE w:val="0"/>
        <w:autoSpaceDN w:val="0"/>
        <w:adjustRightInd w:val="0"/>
        <w:spacing w:after="0" w:line="240" w:lineRule="auto"/>
        <w:jc w:val="both"/>
        <w:rPr>
          <w:rFonts w:ascii="Times New Roman" w:hAnsi="Times New Roman" w:cs="Times New Roman"/>
          <w:b/>
          <w:sz w:val="24"/>
          <w:szCs w:val="24"/>
          <w:lang w:val="en-GB"/>
        </w:rPr>
      </w:pPr>
    </w:p>
    <w:p w:rsidR="003A5040" w:rsidRPr="005F459B" w:rsidRDefault="00F33DF2" w:rsidP="00D206F0">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In essence, what these remarks mean</w:t>
      </w:r>
      <w:r w:rsidR="0043387F" w:rsidRPr="005F459B">
        <w:rPr>
          <w:rFonts w:ascii="Times New Roman" w:hAnsi="Times New Roman" w:cs="Times New Roman"/>
          <w:sz w:val="24"/>
          <w:szCs w:val="24"/>
          <w:lang w:val="en-GB"/>
        </w:rPr>
        <w:t xml:space="preserve"> is that the r</w:t>
      </w:r>
      <w:r w:rsidR="00155CDC" w:rsidRPr="005F459B">
        <w:rPr>
          <w:rFonts w:ascii="Times New Roman" w:hAnsi="Times New Roman" w:cs="Times New Roman"/>
          <w:sz w:val="24"/>
          <w:szCs w:val="24"/>
          <w:lang w:val="en-GB"/>
        </w:rPr>
        <w:t>espondent oug</w:t>
      </w:r>
      <w:r w:rsidR="0043387F" w:rsidRPr="005F459B">
        <w:rPr>
          <w:rFonts w:ascii="Times New Roman" w:hAnsi="Times New Roman" w:cs="Times New Roman"/>
          <w:sz w:val="24"/>
          <w:szCs w:val="24"/>
          <w:lang w:val="en-GB"/>
        </w:rPr>
        <w:t>ht to have given notice to the appellant that it intended</w:t>
      </w:r>
      <w:r w:rsidR="00155CDC" w:rsidRPr="005F459B">
        <w:rPr>
          <w:rFonts w:ascii="Times New Roman" w:hAnsi="Times New Roman" w:cs="Times New Roman"/>
          <w:sz w:val="24"/>
          <w:szCs w:val="24"/>
          <w:lang w:val="en-GB"/>
        </w:rPr>
        <w:t xml:space="preserve"> to terminate her employment due to the fact that she had exceeded the number of</w:t>
      </w:r>
      <w:r w:rsidR="0043387F" w:rsidRPr="005F459B">
        <w:rPr>
          <w:rFonts w:ascii="Times New Roman" w:hAnsi="Times New Roman" w:cs="Times New Roman"/>
          <w:sz w:val="24"/>
          <w:szCs w:val="24"/>
          <w:lang w:val="en-GB"/>
        </w:rPr>
        <w:t xml:space="preserve"> sick</w:t>
      </w:r>
      <w:r w:rsidR="00155CDC" w:rsidRPr="005F459B">
        <w:rPr>
          <w:rFonts w:ascii="Times New Roman" w:hAnsi="Times New Roman" w:cs="Times New Roman"/>
          <w:sz w:val="24"/>
          <w:szCs w:val="24"/>
          <w:lang w:val="en-GB"/>
        </w:rPr>
        <w:t xml:space="preserve"> leave days specified in the law.</w:t>
      </w:r>
      <w:r w:rsidR="0043387F" w:rsidRPr="005F459B">
        <w:rPr>
          <w:rFonts w:ascii="Times New Roman" w:hAnsi="Times New Roman" w:cs="Times New Roman"/>
          <w:sz w:val="24"/>
          <w:szCs w:val="24"/>
          <w:lang w:val="en-GB"/>
        </w:rPr>
        <w:t xml:space="preserve">  However</w:t>
      </w:r>
      <w:r w:rsidR="00ED5105" w:rsidRPr="005F459B">
        <w:rPr>
          <w:rFonts w:ascii="Times New Roman" w:hAnsi="Times New Roman" w:cs="Times New Roman"/>
          <w:sz w:val="24"/>
          <w:szCs w:val="24"/>
          <w:lang w:val="en-GB"/>
        </w:rPr>
        <w:t xml:space="preserve">, </w:t>
      </w:r>
      <w:r w:rsidR="000F0C47" w:rsidRPr="005F459B">
        <w:rPr>
          <w:rFonts w:ascii="Times New Roman" w:hAnsi="Times New Roman" w:cs="Times New Roman"/>
          <w:sz w:val="24"/>
          <w:szCs w:val="24"/>
          <w:lang w:val="en-GB"/>
        </w:rPr>
        <w:t>it</w:t>
      </w:r>
      <w:r w:rsidR="00CE7E55" w:rsidRPr="005F459B">
        <w:rPr>
          <w:rFonts w:ascii="Times New Roman" w:hAnsi="Times New Roman" w:cs="Times New Roman"/>
          <w:sz w:val="24"/>
          <w:szCs w:val="24"/>
          <w:lang w:val="en-GB"/>
        </w:rPr>
        <w:t xml:space="preserve"> is important to </w:t>
      </w:r>
      <w:r w:rsidR="0043387F" w:rsidRPr="005F459B">
        <w:rPr>
          <w:rFonts w:ascii="Times New Roman" w:hAnsi="Times New Roman" w:cs="Times New Roman"/>
          <w:sz w:val="24"/>
          <w:szCs w:val="24"/>
          <w:lang w:val="en-GB"/>
        </w:rPr>
        <w:t>point out</w:t>
      </w:r>
      <w:r w:rsidR="00C9602F" w:rsidRPr="005F459B">
        <w:rPr>
          <w:rFonts w:ascii="Times New Roman" w:hAnsi="Times New Roman" w:cs="Times New Roman"/>
          <w:sz w:val="24"/>
          <w:szCs w:val="24"/>
          <w:lang w:val="en-GB"/>
        </w:rPr>
        <w:t>, with respect,</w:t>
      </w:r>
      <w:r w:rsidR="0043387F" w:rsidRPr="005F459B">
        <w:rPr>
          <w:rFonts w:ascii="Times New Roman" w:hAnsi="Times New Roman" w:cs="Times New Roman"/>
          <w:sz w:val="24"/>
          <w:szCs w:val="24"/>
          <w:lang w:val="en-GB"/>
        </w:rPr>
        <w:t xml:space="preserve"> that the</w:t>
      </w:r>
      <w:r w:rsidR="00762CAA" w:rsidRPr="005F459B">
        <w:rPr>
          <w:rFonts w:ascii="Times New Roman" w:hAnsi="Times New Roman" w:cs="Times New Roman"/>
          <w:sz w:val="24"/>
          <w:szCs w:val="24"/>
          <w:lang w:val="en-GB"/>
        </w:rPr>
        <w:t xml:space="preserve"> </w:t>
      </w:r>
      <w:r w:rsidR="00C9602F" w:rsidRPr="005F459B">
        <w:rPr>
          <w:rFonts w:ascii="Times New Roman" w:hAnsi="Times New Roman" w:cs="Times New Roman"/>
          <w:sz w:val="24"/>
          <w:szCs w:val="24"/>
          <w:lang w:val="en-GB"/>
        </w:rPr>
        <w:t xml:space="preserve">above </w:t>
      </w:r>
      <w:r w:rsidR="00762CAA" w:rsidRPr="005F459B">
        <w:rPr>
          <w:rFonts w:ascii="Times New Roman" w:hAnsi="Times New Roman" w:cs="Times New Roman"/>
          <w:sz w:val="24"/>
          <w:szCs w:val="24"/>
          <w:lang w:val="en-GB"/>
        </w:rPr>
        <w:t>remarks</w:t>
      </w:r>
      <w:r w:rsidR="0043387F" w:rsidRPr="005F459B">
        <w:rPr>
          <w:rFonts w:ascii="Times New Roman" w:hAnsi="Times New Roman" w:cs="Times New Roman"/>
          <w:sz w:val="24"/>
          <w:szCs w:val="24"/>
          <w:lang w:val="en-GB"/>
        </w:rPr>
        <w:t xml:space="preserve"> by GARWE JA </w:t>
      </w:r>
      <w:r w:rsidR="00762CAA" w:rsidRPr="005F459B">
        <w:rPr>
          <w:rFonts w:ascii="Times New Roman" w:hAnsi="Times New Roman" w:cs="Times New Roman"/>
          <w:sz w:val="24"/>
          <w:szCs w:val="24"/>
          <w:lang w:val="en-GB"/>
        </w:rPr>
        <w:t xml:space="preserve">were </w:t>
      </w:r>
      <w:r w:rsidR="00762CAA" w:rsidRPr="005F459B">
        <w:rPr>
          <w:rFonts w:ascii="Times New Roman" w:hAnsi="Times New Roman" w:cs="Times New Roman"/>
          <w:i/>
          <w:sz w:val="24"/>
          <w:szCs w:val="24"/>
          <w:lang w:val="en-GB"/>
        </w:rPr>
        <w:t>obiter</w:t>
      </w:r>
      <w:r w:rsidR="006A7ECE" w:rsidRPr="005F459B">
        <w:rPr>
          <w:rFonts w:ascii="Times New Roman" w:hAnsi="Times New Roman" w:cs="Times New Roman"/>
          <w:sz w:val="24"/>
          <w:szCs w:val="24"/>
          <w:lang w:val="en-GB"/>
        </w:rPr>
        <w:t xml:space="preserve">. </w:t>
      </w:r>
      <w:r w:rsidR="00762CAA" w:rsidRPr="005F459B">
        <w:rPr>
          <w:rFonts w:ascii="Times New Roman" w:hAnsi="Times New Roman" w:cs="Times New Roman"/>
          <w:sz w:val="24"/>
          <w:szCs w:val="24"/>
          <w:lang w:val="en-GB"/>
        </w:rPr>
        <w:t xml:space="preserve">The </w:t>
      </w:r>
      <w:r w:rsidR="00762CAA" w:rsidRPr="005F459B">
        <w:rPr>
          <w:rFonts w:ascii="Times New Roman" w:hAnsi="Times New Roman" w:cs="Times New Roman"/>
          <w:i/>
          <w:sz w:val="24"/>
          <w:szCs w:val="24"/>
          <w:lang w:val="en-GB"/>
        </w:rPr>
        <w:t>ratio decidendi</w:t>
      </w:r>
      <w:r w:rsidR="00F16BD0" w:rsidRPr="005F459B">
        <w:rPr>
          <w:rFonts w:ascii="Times New Roman" w:hAnsi="Times New Roman" w:cs="Times New Roman"/>
          <w:sz w:val="24"/>
          <w:szCs w:val="24"/>
          <w:lang w:val="en-GB"/>
        </w:rPr>
        <w:t>, in</w:t>
      </w:r>
      <w:r w:rsidR="00762CAA" w:rsidRPr="005F459B">
        <w:rPr>
          <w:rFonts w:ascii="Times New Roman" w:hAnsi="Times New Roman" w:cs="Times New Roman"/>
          <w:sz w:val="24"/>
          <w:szCs w:val="24"/>
          <w:lang w:val="en-GB"/>
        </w:rPr>
        <w:t xml:space="preserve"> my view</w:t>
      </w:r>
      <w:r w:rsidR="00F16BD0" w:rsidRPr="005F459B">
        <w:rPr>
          <w:rFonts w:ascii="Times New Roman" w:hAnsi="Times New Roman" w:cs="Times New Roman"/>
          <w:sz w:val="24"/>
          <w:szCs w:val="24"/>
          <w:lang w:val="en-GB"/>
        </w:rPr>
        <w:t>,</w:t>
      </w:r>
      <w:r w:rsidR="00762CAA" w:rsidRPr="005F459B">
        <w:rPr>
          <w:rFonts w:ascii="Times New Roman" w:hAnsi="Times New Roman" w:cs="Times New Roman"/>
          <w:sz w:val="24"/>
          <w:szCs w:val="24"/>
          <w:lang w:val="en-GB"/>
        </w:rPr>
        <w:t xml:space="preserve"> was that the group policy and procedures were not complied</w:t>
      </w:r>
      <w:r w:rsidR="00F16BD0" w:rsidRPr="005F459B">
        <w:rPr>
          <w:rFonts w:ascii="Times New Roman" w:hAnsi="Times New Roman" w:cs="Times New Roman"/>
          <w:sz w:val="24"/>
          <w:szCs w:val="24"/>
          <w:lang w:val="en-GB"/>
        </w:rPr>
        <w:t xml:space="preserve"> with by the a</w:t>
      </w:r>
      <w:r w:rsidR="00762CAA" w:rsidRPr="005F459B">
        <w:rPr>
          <w:rFonts w:ascii="Times New Roman" w:hAnsi="Times New Roman" w:cs="Times New Roman"/>
          <w:sz w:val="24"/>
          <w:szCs w:val="24"/>
          <w:lang w:val="en-GB"/>
        </w:rPr>
        <w:t xml:space="preserve">ppellant in that case. The learned judge held that </w:t>
      </w:r>
      <w:r w:rsidR="0075166A" w:rsidRPr="005F459B">
        <w:rPr>
          <w:rFonts w:ascii="Times New Roman" w:hAnsi="Times New Roman" w:cs="Times New Roman"/>
          <w:sz w:val="24"/>
          <w:szCs w:val="24"/>
          <w:lang w:val="en-GB"/>
        </w:rPr>
        <w:t xml:space="preserve">since </w:t>
      </w:r>
      <w:r w:rsidR="00762CAA" w:rsidRPr="005F459B">
        <w:rPr>
          <w:rFonts w:ascii="Times New Roman" w:hAnsi="Times New Roman" w:cs="Times New Roman"/>
          <w:sz w:val="24"/>
          <w:szCs w:val="24"/>
          <w:lang w:val="en-GB"/>
        </w:rPr>
        <w:t>s 14 (1) of the Act provides that unless more favourable conditions are provide</w:t>
      </w:r>
      <w:r w:rsidR="00BF3D65" w:rsidRPr="005F459B">
        <w:rPr>
          <w:rFonts w:ascii="Times New Roman" w:hAnsi="Times New Roman" w:cs="Times New Roman"/>
          <w:sz w:val="24"/>
          <w:szCs w:val="24"/>
          <w:lang w:val="en-GB"/>
        </w:rPr>
        <w:t xml:space="preserve">d for in an employment contract, sick leave shall be provided </w:t>
      </w:r>
      <w:r w:rsidR="00BF3D65" w:rsidRPr="005F459B">
        <w:rPr>
          <w:rFonts w:ascii="Times New Roman" w:hAnsi="Times New Roman" w:cs="Times New Roman"/>
          <w:sz w:val="24"/>
          <w:szCs w:val="24"/>
          <w:lang w:val="en-GB"/>
        </w:rPr>
        <w:lastRenderedPageBreak/>
        <w:t>for in</w:t>
      </w:r>
      <w:r w:rsidR="00F16BD0" w:rsidRPr="005F459B">
        <w:rPr>
          <w:rFonts w:ascii="Times New Roman" w:hAnsi="Times New Roman" w:cs="Times New Roman"/>
          <w:sz w:val="24"/>
          <w:szCs w:val="24"/>
          <w:lang w:val="en-GB"/>
        </w:rPr>
        <w:t xml:space="preserve"> terms of s 14 of the Act, </w:t>
      </w:r>
      <w:r w:rsidR="00C9602F" w:rsidRPr="005F459B">
        <w:rPr>
          <w:rFonts w:ascii="Times New Roman" w:hAnsi="Times New Roman" w:cs="Times New Roman"/>
          <w:sz w:val="24"/>
          <w:szCs w:val="24"/>
          <w:lang w:val="en-GB"/>
        </w:rPr>
        <w:t xml:space="preserve">and </w:t>
      </w:r>
      <w:r w:rsidR="00F16BD0" w:rsidRPr="005F459B">
        <w:rPr>
          <w:rFonts w:ascii="Times New Roman" w:hAnsi="Times New Roman" w:cs="Times New Roman"/>
          <w:sz w:val="24"/>
          <w:szCs w:val="24"/>
          <w:lang w:val="en-GB"/>
        </w:rPr>
        <w:t>the a</w:t>
      </w:r>
      <w:r w:rsidR="00BF3D65" w:rsidRPr="005F459B">
        <w:rPr>
          <w:rFonts w:ascii="Times New Roman" w:hAnsi="Times New Roman" w:cs="Times New Roman"/>
          <w:sz w:val="24"/>
          <w:szCs w:val="24"/>
          <w:lang w:val="en-GB"/>
        </w:rPr>
        <w:t>ppellant ought to have followed what was stipulated in the policy and procedures that were incorporated in the employment contract</w:t>
      </w:r>
      <w:r w:rsidR="003A5040" w:rsidRPr="005F459B">
        <w:rPr>
          <w:rFonts w:ascii="Times New Roman" w:hAnsi="Times New Roman" w:cs="Times New Roman"/>
          <w:sz w:val="24"/>
          <w:szCs w:val="24"/>
          <w:lang w:val="en-GB"/>
        </w:rPr>
        <w:t xml:space="preserve">. </w:t>
      </w:r>
    </w:p>
    <w:p w:rsidR="003A5040" w:rsidRPr="005F459B" w:rsidRDefault="003A5040" w:rsidP="001E7F67">
      <w:pPr>
        <w:autoSpaceDE w:val="0"/>
        <w:autoSpaceDN w:val="0"/>
        <w:adjustRightInd w:val="0"/>
        <w:spacing w:after="0" w:line="480" w:lineRule="auto"/>
        <w:jc w:val="both"/>
        <w:rPr>
          <w:rFonts w:ascii="Times New Roman" w:hAnsi="Times New Roman" w:cs="Times New Roman"/>
          <w:sz w:val="24"/>
          <w:szCs w:val="24"/>
          <w:lang w:val="en-GB"/>
        </w:rPr>
      </w:pPr>
    </w:p>
    <w:p w:rsidR="00F1174D" w:rsidRPr="005F459B" w:rsidRDefault="00F1174D" w:rsidP="00D206F0">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I</w:t>
      </w:r>
      <w:r w:rsidR="00BF3D65" w:rsidRPr="005F459B">
        <w:rPr>
          <w:rFonts w:ascii="Times New Roman" w:hAnsi="Times New Roman" w:cs="Times New Roman"/>
          <w:sz w:val="24"/>
          <w:szCs w:val="24"/>
          <w:lang w:val="en-GB"/>
        </w:rPr>
        <w:t xml:space="preserve"> turn now to add</w:t>
      </w:r>
      <w:r w:rsidR="00F16BD0" w:rsidRPr="005F459B">
        <w:rPr>
          <w:rFonts w:ascii="Times New Roman" w:hAnsi="Times New Roman" w:cs="Times New Roman"/>
          <w:sz w:val="24"/>
          <w:szCs w:val="24"/>
          <w:lang w:val="en-GB"/>
        </w:rPr>
        <w:t>ress the question whether</w:t>
      </w:r>
      <w:r w:rsidR="00BF3D65" w:rsidRPr="005F459B">
        <w:rPr>
          <w:rFonts w:ascii="Times New Roman" w:hAnsi="Times New Roman" w:cs="Times New Roman"/>
          <w:sz w:val="24"/>
          <w:szCs w:val="24"/>
          <w:lang w:val="en-GB"/>
        </w:rPr>
        <w:t xml:space="preserve"> the employer has an unfettered discretion to terminate employment under s 14 (4) of the Act</w:t>
      </w:r>
      <w:r w:rsidR="00845BA6" w:rsidRPr="005F459B">
        <w:rPr>
          <w:rFonts w:ascii="Times New Roman" w:hAnsi="Times New Roman" w:cs="Times New Roman"/>
          <w:sz w:val="24"/>
          <w:szCs w:val="24"/>
          <w:lang w:val="en-GB"/>
        </w:rPr>
        <w:t xml:space="preserve">. </w:t>
      </w:r>
      <w:r w:rsidR="00680A12" w:rsidRPr="005F459B">
        <w:rPr>
          <w:rFonts w:ascii="Times New Roman" w:hAnsi="Times New Roman" w:cs="Times New Roman"/>
          <w:sz w:val="24"/>
          <w:szCs w:val="24"/>
          <w:lang w:val="en-GB"/>
        </w:rPr>
        <w:t xml:space="preserve">It is important to </w:t>
      </w:r>
      <w:r w:rsidR="00F16BD0" w:rsidRPr="005F459B">
        <w:rPr>
          <w:rFonts w:ascii="Times New Roman" w:hAnsi="Times New Roman" w:cs="Times New Roman"/>
          <w:sz w:val="24"/>
          <w:szCs w:val="24"/>
          <w:lang w:val="en-GB"/>
        </w:rPr>
        <w:t>restate the provision</w:t>
      </w:r>
      <w:r w:rsidR="00680A12" w:rsidRPr="005F459B">
        <w:rPr>
          <w:rFonts w:ascii="Times New Roman" w:hAnsi="Times New Roman" w:cs="Times New Roman"/>
          <w:sz w:val="24"/>
          <w:szCs w:val="24"/>
          <w:lang w:val="en-GB"/>
        </w:rPr>
        <w:t>:</w:t>
      </w:r>
    </w:p>
    <w:p w:rsidR="00C84110" w:rsidRPr="005F459B" w:rsidRDefault="00F1174D" w:rsidP="00D206F0">
      <w:pPr>
        <w:pStyle w:val="ListParagraph"/>
        <w:autoSpaceDE w:val="0"/>
        <w:autoSpaceDN w:val="0"/>
        <w:adjustRightInd w:val="0"/>
        <w:spacing w:after="0" w:line="240" w:lineRule="auto"/>
        <w:ind w:left="1530"/>
        <w:jc w:val="both"/>
        <w:rPr>
          <w:rFonts w:ascii="Times New Roman" w:hAnsi="Times New Roman" w:cs="Times New Roman"/>
          <w:sz w:val="24"/>
          <w:szCs w:val="24"/>
        </w:rPr>
      </w:pPr>
      <w:r w:rsidRPr="005F459B">
        <w:rPr>
          <w:rFonts w:ascii="Times New Roman" w:hAnsi="Times New Roman" w:cs="Times New Roman"/>
          <w:i/>
          <w:sz w:val="24"/>
          <w:szCs w:val="24"/>
        </w:rPr>
        <w:t>“</w:t>
      </w:r>
      <w:r w:rsidR="00C84110" w:rsidRPr="005F459B">
        <w:rPr>
          <w:rFonts w:ascii="Times New Roman" w:hAnsi="Times New Roman" w:cs="Times New Roman"/>
          <w:sz w:val="24"/>
          <w:szCs w:val="24"/>
        </w:rPr>
        <w:t xml:space="preserve">If, during any one-year period of service the period or aggregate periods of sick leave exceed – </w:t>
      </w:r>
    </w:p>
    <w:p w:rsidR="00C84110" w:rsidRPr="005F459B" w:rsidRDefault="00C84110" w:rsidP="00D206F0">
      <w:pPr>
        <w:autoSpaceDE w:val="0"/>
        <w:autoSpaceDN w:val="0"/>
        <w:adjustRightInd w:val="0"/>
        <w:spacing w:after="0" w:line="240" w:lineRule="auto"/>
        <w:ind w:left="1080" w:firstLine="720"/>
        <w:jc w:val="both"/>
        <w:rPr>
          <w:rFonts w:ascii="Times New Roman" w:hAnsi="Times New Roman" w:cs="Times New Roman"/>
          <w:sz w:val="24"/>
          <w:szCs w:val="24"/>
        </w:rPr>
      </w:pPr>
      <w:r w:rsidRPr="005F459B">
        <w:rPr>
          <w:rFonts w:ascii="Times New Roman" w:hAnsi="Times New Roman" w:cs="Times New Roman"/>
          <w:sz w:val="24"/>
          <w:szCs w:val="24"/>
        </w:rPr>
        <w:t xml:space="preserve">(a)… </w:t>
      </w:r>
    </w:p>
    <w:p w:rsidR="005A6055" w:rsidRPr="005F459B" w:rsidRDefault="00C84110" w:rsidP="00D206F0">
      <w:pPr>
        <w:autoSpaceDE w:val="0"/>
        <w:autoSpaceDN w:val="0"/>
        <w:adjustRightInd w:val="0"/>
        <w:spacing w:after="0" w:line="240" w:lineRule="auto"/>
        <w:ind w:left="1800"/>
        <w:jc w:val="both"/>
        <w:rPr>
          <w:rFonts w:ascii="Times New Roman" w:hAnsi="Times New Roman" w:cs="Times New Roman"/>
          <w:sz w:val="24"/>
          <w:szCs w:val="24"/>
          <w:u w:val="single"/>
        </w:rPr>
      </w:pPr>
      <w:r w:rsidRPr="005F459B">
        <w:rPr>
          <w:rFonts w:ascii="Times New Roman" w:hAnsi="Times New Roman" w:cs="Times New Roman"/>
          <w:sz w:val="24"/>
          <w:szCs w:val="24"/>
        </w:rPr>
        <w:t xml:space="preserve">(b) subject to subsection (3), one </w:t>
      </w:r>
      <w:proofErr w:type="gramStart"/>
      <w:r w:rsidRPr="005F459B">
        <w:rPr>
          <w:rFonts w:ascii="Times New Roman" w:hAnsi="Times New Roman" w:cs="Times New Roman"/>
          <w:sz w:val="24"/>
          <w:szCs w:val="24"/>
        </w:rPr>
        <w:t>hundred and eighty days’</w:t>
      </w:r>
      <w:proofErr w:type="gramEnd"/>
      <w:r w:rsidRPr="005F459B">
        <w:rPr>
          <w:rFonts w:ascii="Times New Roman" w:hAnsi="Times New Roman" w:cs="Times New Roman"/>
          <w:sz w:val="24"/>
          <w:szCs w:val="24"/>
        </w:rPr>
        <w:t xml:space="preserve"> sick leave on full and half pay: </w:t>
      </w:r>
      <w:r w:rsidRPr="005F459B">
        <w:rPr>
          <w:rFonts w:ascii="Times New Roman" w:hAnsi="Times New Roman" w:cs="Times New Roman"/>
          <w:sz w:val="24"/>
          <w:szCs w:val="24"/>
          <w:u w:val="single"/>
        </w:rPr>
        <w:t>the employer may terminate the employment of the employee concerned</w:t>
      </w:r>
      <w:r w:rsidR="001C570C" w:rsidRPr="005F459B">
        <w:rPr>
          <w:rFonts w:ascii="Times New Roman" w:hAnsi="Times New Roman" w:cs="Times New Roman"/>
          <w:sz w:val="24"/>
          <w:szCs w:val="24"/>
          <w:u w:val="single"/>
        </w:rPr>
        <w:t>”</w:t>
      </w:r>
    </w:p>
    <w:p w:rsidR="00680A12" w:rsidRPr="005F459B" w:rsidRDefault="00680A12" w:rsidP="001E7F67">
      <w:pPr>
        <w:autoSpaceDE w:val="0"/>
        <w:autoSpaceDN w:val="0"/>
        <w:adjustRightInd w:val="0"/>
        <w:spacing w:after="0" w:line="480" w:lineRule="auto"/>
        <w:ind w:left="1800"/>
        <w:jc w:val="both"/>
        <w:rPr>
          <w:rFonts w:ascii="Times New Roman" w:hAnsi="Times New Roman" w:cs="Times New Roman"/>
          <w:i/>
          <w:sz w:val="24"/>
          <w:szCs w:val="24"/>
          <w:u w:val="single"/>
        </w:rPr>
      </w:pPr>
    </w:p>
    <w:p w:rsidR="001C570C" w:rsidRPr="005F459B" w:rsidRDefault="001C570C" w:rsidP="001C570C">
      <w:pPr>
        <w:autoSpaceDE w:val="0"/>
        <w:autoSpaceDN w:val="0"/>
        <w:adjustRightInd w:val="0"/>
        <w:spacing w:after="0" w:line="240" w:lineRule="auto"/>
        <w:ind w:left="1800"/>
        <w:jc w:val="both"/>
        <w:rPr>
          <w:rFonts w:ascii="Times New Roman" w:hAnsi="Times New Roman" w:cs="Times New Roman"/>
          <w:i/>
          <w:sz w:val="24"/>
          <w:szCs w:val="24"/>
          <w:u w:val="single"/>
        </w:rPr>
      </w:pPr>
    </w:p>
    <w:p w:rsidR="00077506" w:rsidRDefault="007E541C" w:rsidP="007B5F90">
      <w:pPr>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A reading o</w:t>
      </w:r>
      <w:r w:rsidR="00F1174D" w:rsidRPr="005F459B">
        <w:rPr>
          <w:rFonts w:ascii="Times New Roman" w:hAnsi="Times New Roman" w:cs="Times New Roman"/>
          <w:sz w:val="24"/>
          <w:szCs w:val="24"/>
          <w:lang w:val="en-GB"/>
        </w:rPr>
        <w:t>f</w:t>
      </w:r>
      <w:r w:rsidR="003A2C49" w:rsidRPr="005F459B">
        <w:rPr>
          <w:rFonts w:ascii="Times New Roman" w:hAnsi="Times New Roman" w:cs="Times New Roman"/>
          <w:sz w:val="24"/>
          <w:szCs w:val="24"/>
          <w:lang w:val="en-GB"/>
        </w:rPr>
        <w:t xml:space="preserve"> this section shows that it </w:t>
      </w:r>
      <w:r w:rsidRPr="005F459B">
        <w:rPr>
          <w:rFonts w:ascii="Times New Roman" w:hAnsi="Times New Roman" w:cs="Times New Roman"/>
          <w:sz w:val="24"/>
          <w:szCs w:val="24"/>
          <w:lang w:val="en-GB"/>
        </w:rPr>
        <w:t xml:space="preserve">is </w:t>
      </w:r>
      <w:r w:rsidR="00F1174D" w:rsidRPr="005F459B">
        <w:rPr>
          <w:rFonts w:ascii="Times New Roman" w:hAnsi="Times New Roman" w:cs="Times New Roman"/>
          <w:sz w:val="24"/>
          <w:szCs w:val="24"/>
          <w:lang w:val="en-GB"/>
        </w:rPr>
        <w:t xml:space="preserve">silent on the </w:t>
      </w:r>
      <w:r w:rsidRPr="005F459B">
        <w:rPr>
          <w:rFonts w:ascii="Times New Roman" w:hAnsi="Times New Roman" w:cs="Times New Roman"/>
          <w:sz w:val="24"/>
          <w:szCs w:val="24"/>
          <w:lang w:val="en-GB"/>
        </w:rPr>
        <w:t>requirement for the employer to give notice to the employee before terminating employment under the section</w:t>
      </w:r>
      <w:r w:rsidR="00BD309B" w:rsidRPr="005F459B">
        <w:rPr>
          <w:rFonts w:ascii="Times New Roman" w:hAnsi="Times New Roman" w:cs="Times New Roman"/>
          <w:sz w:val="24"/>
          <w:szCs w:val="24"/>
          <w:lang w:val="en-GB"/>
        </w:rPr>
        <w:t>.</w:t>
      </w:r>
      <w:r w:rsidR="001C07C0" w:rsidRPr="005F459B">
        <w:rPr>
          <w:rFonts w:ascii="Times New Roman" w:hAnsi="Times New Roman" w:cs="Times New Roman"/>
          <w:sz w:val="24"/>
          <w:szCs w:val="24"/>
          <w:lang w:val="en-GB"/>
        </w:rPr>
        <w:t xml:space="preserve"> In the </w:t>
      </w:r>
      <w:r w:rsidR="00CC7A4A" w:rsidRPr="005F459B">
        <w:rPr>
          <w:rFonts w:ascii="Times New Roman" w:hAnsi="Times New Roman" w:cs="Times New Roman"/>
          <w:sz w:val="24"/>
          <w:szCs w:val="24"/>
          <w:lang w:val="en-GB"/>
        </w:rPr>
        <w:t>absence of such a requirement, t</w:t>
      </w:r>
      <w:r w:rsidR="001C07C0" w:rsidRPr="005F459B">
        <w:rPr>
          <w:rFonts w:ascii="Times New Roman" w:hAnsi="Times New Roman" w:cs="Times New Roman"/>
          <w:sz w:val="24"/>
          <w:szCs w:val="24"/>
          <w:lang w:val="en-GB"/>
        </w:rPr>
        <w:t xml:space="preserve">o hold that the employee ought to have been afforded a chance to be heard before dismissal is tantamount to </w:t>
      </w:r>
      <w:r w:rsidR="00F16BD0" w:rsidRPr="005F459B">
        <w:rPr>
          <w:rFonts w:ascii="Times New Roman" w:hAnsi="Times New Roman" w:cs="Times New Roman"/>
          <w:sz w:val="24"/>
          <w:szCs w:val="24"/>
          <w:lang w:val="en-GB"/>
        </w:rPr>
        <w:t xml:space="preserve">“reading into” and </w:t>
      </w:r>
      <w:r w:rsidR="001C07C0" w:rsidRPr="005F459B">
        <w:rPr>
          <w:rFonts w:ascii="Times New Roman" w:hAnsi="Times New Roman" w:cs="Times New Roman"/>
          <w:sz w:val="24"/>
          <w:szCs w:val="24"/>
          <w:lang w:val="en-GB"/>
        </w:rPr>
        <w:t xml:space="preserve">altering the clear language of the statute. </w:t>
      </w:r>
    </w:p>
    <w:p w:rsidR="007B5F90" w:rsidRPr="005F459B" w:rsidRDefault="007B5F90" w:rsidP="007B5F90">
      <w:pPr>
        <w:spacing w:after="0" w:line="240" w:lineRule="auto"/>
        <w:ind w:firstLine="1134"/>
        <w:jc w:val="both"/>
        <w:rPr>
          <w:rFonts w:ascii="Times New Roman" w:hAnsi="Times New Roman" w:cs="Times New Roman"/>
          <w:sz w:val="24"/>
          <w:szCs w:val="24"/>
          <w:lang w:val="en-GB"/>
        </w:rPr>
      </w:pPr>
    </w:p>
    <w:p w:rsidR="001C07C0" w:rsidRPr="005F459B" w:rsidRDefault="001C07C0" w:rsidP="007B5F90">
      <w:pPr>
        <w:spacing w:after="0" w:line="480" w:lineRule="auto"/>
        <w:ind w:firstLine="1134"/>
        <w:jc w:val="both"/>
        <w:rPr>
          <w:rFonts w:ascii="Times New Roman" w:hAnsi="Times New Roman" w:cs="Times New Roman"/>
          <w:sz w:val="24"/>
          <w:szCs w:val="24"/>
          <w:lang w:val="en-US"/>
        </w:rPr>
      </w:pPr>
      <w:r w:rsidRPr="005F459B">
        <w:rPr>
          <w:rFonts w:ascii="Times New Roman" w:hAnsi="Times New Roman" w:cs="Times New Roman"/>
          <w:sz w:val="24"/>
          <w:szCs w:val="24"/>
        </w:rPr>
        <w:t xml:space="preserve">The remarks of </w:t>
      </w:r>
      <w:r w:rsidR="001C570C" w:rsidRPr="005F459B">
        <w:rPr>
          <w:rFonts w:ascii="Times New Roman" w:hAnsi="Times New Roman" w:cs="Times New Roman"/>
          <w:sz w:val="24"/>
          <w:szCs w:val="24"/>
          <w:lang w:val="en-US"/>
        </w:rPr>
        <w:t>GUBBAY</w:t>
      </w:r>
      <w:r w:rsidRPr="005F459B">
        <w:rPr>
          <w:rFonts w:ascii="Times New Roman" w:hAnsi="Times New Roman" w:cs="Times New Roman"/>
          <w:sz w:val="24"/>
          <w:szCs w:val="24"/>
          <w:lang w:val="en-US"/>
        </w:rPr>
        <w:t xml:space="preserve"> JA (as he then was) in</w:t>
      </w:r>
      <w:r w:rsidR="00F16BD0" w:rsidRPr="005F459B">
        <w:rPr>
          <w:rFonts w:ascii="Times New Roman" w:hAnsi="Times New Roman" w:cs="Times New Roman"/>
          <w:sz w:val="24"/>
          <w:szCs w:val="24"/>
          <w:lang w:val="en-US"/>
        </w:rPr>
        <w:t xml:space="preserve"> </w:t>
      </w:r>
      <w:r w:rsidR="00F16BD0" w:rsidRPr="005F459B">
        <w:rPr>
          <w:rFonts w:ascii="Times New Roman" w:hAnsi="Times New Roman" w:cs="Times New Roman"/>
          <w:i/>
          <w:sz w:val="24"/>
          <w:szCs w:val="24"/>
          <w:lang w:val="en-US"/>
        </w:rPr>
        <w:t>N</w:t>
      </w:r>
      <w:r w:rsidR="001C570C" w:rsidRPr="005F459B">
        <w:rPr>
          <w:rFonts w:ascii="Times New Roman" w:hAnsi="Times New Roman" w:cs="Times New Roman"/>
          <w:i/>
          <w:sz w:val="24"/>
          <w:szCs w:val="24"/>
          <w:lang w:val="en-US"/>
        </w:rPr>
        <w:t xml:space="preserve">xumalo &amp; </w:t>
      </w:r>
      <w:proofErr w:type="spellStart"/>
      <w:r w:rsidR="001C570C" w:rsidRPr="005F459B">
        <w:rPr>
          <w:rFonts w:ascii="Times New Roman" w:hAnsi="Times New Roman" w:cs="Times New Roman"/>
          <w:i/>
          <w:sz w:val="24"/>
          <w:szCs w:val="24"/>
          <w:lang w:val="en-US"/>
        </w:rPr>
        <w:t>Ors</w:t>
      </w:r>
      <w:proofErr w:type="spellEnd"/>
      <w:r w:rsidR="001C570C" w:rsidRPr="005F459B">
        <w:rPr>
          <w:rFonts w:ascii="Times New Roman" w:hAnsi="Times New Roman" w:cs="Times New Roman"/>
          <w:i/>
          <w:sz w:val="24"/>
          <w:szCs w:val="24"/>
          <w:lang w:val="en-US"/>
        </w:rPr>
        <w:t xml:space="preserve"> v</w:t>
      </w:r>
      <w:r w:rsidRPr="005F459B">
        <w:rPr>
          <w:rFonts w:ascii="Times New Roman" w:hAnsi="Times New Roman" w:cs="Times New Roman"/>
          <w:i/>
          <w:sz w:val="24"/>
          <w:szCs w:val="24"/>
          <w:lang w:val="en-US"/>
        </w:rPr>
        <w:t xml:space="preserve"> </w:t>
      </w:r>
      <w:proofErr w:type="spellStart"/>
      <w:r w:rsidRPr="005F459B">
        <w:rPr>
          <w:rFonts w:ascii="Times New Roman" w:hAnsi="Times New Roman" w:cs="Times New Roman"/>
          <w:i/>
          <w:sz w:val="24"/>
          <w:szCs w:val="24"/>
          <w:lang w:val="en-US"/>
        </w:rPr>
        <w:t>Guni</w:t>
      </w:r>
      <w:proofErr w:type="spellEnd"/>
      <w:r w:rsidRPr="005F459B">
        <w:rPr>
          <w:rFonts w:ascii="Times New Roman" w:hAnsi="Times New Roman" w:cs="Times New Roman"/>
          <w:sz w:val="24"/>
          <w:szCs w:val="24"/>
          <w:lang w:val="en-US"/>
        </w:rPr>
        <w:t xml:space="preserve"> </w:t>
      </w:r>
      <w:r w:rsidR="00F16BD0" w:rsidRPr="005F459B">
        <w:rPr>
          <w:rFonts w:ascii="Times New Roman" w:hAnsi="Times New Roman" w:cs="Times New Roman"/>
          <w:sz w:val="24"/>
          <w:szCs w:val="24"/>
          <w:lang w:val="en-US"/>
        </w:rPr>
        <w:t>1987 (1) ZLR 1 (SC) are apposite:</w:t>
      </w:r>
      <w:r w:rsidRPr="005F459B">
        <w:rPr>
          <w:rFonts w:ascii="Times New Roman" w:hAnsi="Times New Roman" w:cs="Times New Roman"/>
          <w:sz w:val="24"/>
          <w:szCs w:val="24"/>
          <w:lang w:val="en-US"/>
        </w:rPr>
        <w:t xml:space="preserve">  </w:t>
      </w:r>
    </w:p>
    <w:p w:rsidR="001C07C0" w:rsidRPr="005F459B" w:rsidRDefault="001C07C0" w:rsidP="001C570C">
      <w:pPr>
        <w:spacing w:after="0" w:line="240" w:lineRule="auto"/>
        <w:ind w:left="720"/>
        <w:jc w:val="both"/>
        <w:rPr>
          <w:rFonts w:ascii="Times New Roman" w:hAnsi="Times New Roman" w:cs="Times New Roman"/>
          <w:sz w:val="24"/>
          <w:szCs w:val="24"/>
          <w:lang w:val="en-US"/>
        </w:rPr>
      </w:pPr>
      <w:r w:rsidRPr="005F459B">
        <w:rPr>
          <w:rFonts w:ascii="Times New Roman" w:hAnsi="Times New Roman" w:cs="Times New Roman"/>
          <w:sz w:val="24"/>
          <w:szCs w:val="24"/>
          <w:lang w:val="en-US"/>
        </w:rPr>
        <w:t>“The lan</w:t>
      </w:r>
      <w:r w:rsidR="0075166A" w:rsidRPr="005F459B">
        <w:rPr>
          <w:rFonts w:ascii="Times New Roman" w:hAnsi="Times New Roman" w:cs="Times New Roman"/>
          <w:sz w:val="24"/>
          <w:szCs w:val="24"/>
          <w:lang w:val="en-US"/>
        </w:rPr>
        <w:t>guage used is plain and unambigu</w:t>
      </w:r>
      <w:r w:rsidRPr="005F459B">
        <w:rPr>
          <w:rFonts w:ascii="Times New Roman" w:hAnsi="Times New Roman" w:cs="Times New Roman"/>
          <w:sz w:val="24"/>
          <w:szCs w:val="24"/>
          <w:lang w:val="en-US"/>
        </w:rPr>
        <w:t>ous and the intention of the Law Society is to be gathered there from. It is not for a court to surmise that the Law Society may have had an intention other than that which clearly emerges from the language used.”</w:t>
      </w:r>
    </w:p>
    <w:p w:rsidR="001C570C" w:rsidRPr="005F459B" w:rsidRDefault="001C570C" w:rsidP="001C570C">
      <w:pPr>
        <w:spacing w:after="0" w:line="240" w:lineRule="auto"/>
        <w:ind w:left="720"/>
        <w:jc w:val="both"/>
        <w:rPr>
          <w:rFonts w:ascii="Times New Roman" w:hAnsi="Times New Roman" w:cs="Times New Roman"/>
          <w:sz w:val="24"/>
          <w:szCs w:val="24"/>
          <w:lang w:val="en-US"/>
        </w:rPr>
      </w:pPr>
    </w:p>
    <w:p w:rsidR="001C570C" w:rsidRDefault="001C570C" w:rsidP="001C570C">
      <w:pPr>
        <w:spacing w:after="0" w:line="240" w:lineRule="auto"/>
        <w:ind w:left="720"/>
        <w:jc w:val="both"/>
        <w:rPr>
          <w:rFonts w:ascii="Times New Roman" w:hAnsi="Times New Roman" w:cs="Times New Roman"/>
          <w:sz w:val="24"/>
          <w:szCs w:val="24"/>
          <w:lang w:val="en-US"/>
        </w:rPr>
      </w:pPr>
    </w:p>
    <w:p w:rsidR="007B5F90" w:rsidRPr="005F459B" w:rsidRDefault="007B5F90" w:rsidP="001C570C">
      <w:pPr>
        <w:spacing w:after="0" w:line="240" w:lineRule="auto"/>
        <w:ind w:left="720"/>
        <w:jc w:val="both"/>
        <w:rPr>
          <w:rFonts w:ascii="Times New Roman" w:hAnsi="Times New Roman" w:cs="Times New Roman"/>
          <w:sz w:val="24"/>
          <w:szCs w:val="24"/>
          <w:lang w:val="en-US"/>
        </w:rPr>
      </w:pPr>
    </w:p>
    <w:p w:rsidR="003666E2" w:rsidRPr="005F459B" w:rsidRDefault="00F16BD0" w:rsidP="001C570C">
      <w:pPr>
        <w:autoSpaceDE w:val="0"/>
        <w:autoSpaceDN w:val="0"/>
        <w:adjustRightInd w:val="0"/>
        <w:spacing w:after="0" w:line="480" w:lineRule="auto"/>
        <w:ind w:firstLine="1134"/>
        <w:jc w:val="both"/>
        <w:rPr>
          <w:rFonts w:ascii="Times New Roman" w:hAnsi="Times New Roman" w:cs="Times New Roman"/>
          <w:sz w:val="24"/>
          <w:szCs w:val="24"/>
          <w:lang w:val="en-US"/>
        </w:rPr>
      </w:pPr>
      <w:r w:rsidRPr="005F459B">
        <w:rPr>
          <w:rFonts w:ascii="Times New Roman" w:hAnsi="Times New Roman" w:cs="Times New Roman"/>
          <w:sz w:val="24"/>
          <w:szCs w:val="24"/>
          <w:lang w:val="en-GB"/>
        </w:rPr>
        <w:t>In this case</w:t>
      </w:r>
      <w:r w:rsidR="0094453F" w:rsidRPr="005F459B">
        <w:rPr>
          <w:rFonts w:ascii="Times New Roman" w:hAnsi="Times New Roman" w:cs="Times New Roman"/>
          <w:sz w:val="24"/>
          <w:szCs w:val="24"/>
          <w:lang w:val="en-GB"/>
        </w:rPr>
        <w:t xml:space="preserve">, </w:t>
      </w:r>
      <w:r w:rsidRPr="005F459B">
        <w:rPr>
          <w:rFonts w:ascii="Times New Roman" w:hAnsi="Times New Roman" w:cs="Times New Roman"/>
          <w:sz w:val="24"/>
          <w:szCs w:val="24"/>
          <w:lang w:val="en-GB"/>
        </w:rPr>
        <w:t>the A</w:t>
      </w:r>
      <w:r w:rsidR="006B5339" w:rsidRPr="005F459B">
        <w:rPr>
          <w:rFonts w:ascii="Times New Roman" w:hAnsi="Times New Roman" w:cs="Times New Roman"/>
          <w:sz w:val="24"/>
          <w:szCs w:val="24"/>
          <w:lang w:val="en-GB"/>
        </w:rPr>
        <w:t>ct gives the employer</w:t>
      </w:r>
      <w:r w:rsidR="001C07C0" w:rsidRPr="005F459B">
        <w:rPr>
          <w:rFonts w:ascii="Times New Roman" w:hAnsi="Times New Roman" w:cs="Times New Roman"/>
          <w:sz w:val="24"/>
          <w:szCs w:val="24"/>
          <w:lang w:val="en-GB"/>
        </w:rPr>
        <w:t xml:space="preserve"> the discretion to terminate the employment of the employee and does not go further to state</w:t>
      </w:r>
      <w:r w:rsidR="00680A12" w:rsidRPr="005F459B">
        <w:rPr>
          <w:rFonts w:ascii="Times New Roman" w:hAnsi="Times New Roman" w:cs="Times New Roman"/>
          <w:sz w:val="24"/>
          <w:szCs w:val="24"/>
          <w:lang w:val="en-GB"/>
        </w:rPr>
        <w:t xml:space="preserve"> that the employee should be not</w:t>
      </w:r>
      <w:r w:rsidR="001C07C0" w:rsidRPr="005F459B">
        <w:rPr>
          <w:rFonts w:ascii="Times New Roman" w:hAnsi="Times New Roman" w:cs="Times New Roman"/>
          <w:sz w:val="24"/>
          <w:szCs w:val="24"/>
          <w:lang w:val="en-GB"/>
        </w:rPr>
        <w:t xml:space="preserve">ified of the impending dismissal. </w:t>
      </w:r>
      <w:r w:rsidR="00CC7A4A" w:rsidRPr="005F459B">
        <w:rPr>
          <w:rFonts w:ascii="Times New Roman" w:hAnsi="Times New Roman" w:cs="Times New Roman"/>
          <w:sz w:val="24"/>
          <w:szCs w:val="24"/>
          <w:lang w:val="en-GB"/>
        </w:rPr>
        <w:t xml:space="preserve">This provision codifies the common law principle that an employer is entitled to terminate employment </w:t>
      </w:r>
      <w:r w:rsidR="0094453F" w:rsidRPr="005F459B">
        <w:rPr>
          <w:rFonts w:ascii="Times New Roman" w:hAnsi="Times New Roman" w:cs="Times New Roman"/>
          <w:sz w:val="24"/>
          <w:szCs w:val="24"/>
          <w:lang w:val="en-GB"/>
        </w:rPr>
        <w:t>due to incapacity</w:t>
      </w:r>
      <w:r w:rsidR="00CC7A4A" w:rsidRPr="005F459B">
        <w:rPr>
          <w:rFonts w:ascii="Times New Roman" w:hAnsi="Times New Roman" w:cs="Times New Roman"/>
          <w:sz w:val="24"/>
          <w:szCs w:val="24"/>
          <w:lang w:val="en-GB"/>
        </w:rPr>
        <w:t>.</w:t>
      </w:r>
      <w:r w:rsidRPr="005F459B">
        <w:rPr>
          <w:rFonts w:ascii="Times New Roman" w:hAnsi="Times New Roman" w:cs="Times New Roman"/>
          <w:sz w:val="24"/>
          <w:szCs w:val="24"/>
          <w:lang w:val="en-GB"/>
        </w:rPr>
        <w:t xml:space="preserve"> </w:t>
      </w:r>
      <w:r w:rsidR="005317F6" w:rsidRPr="005F459B">
        <w:rPr>
          <w:rFonts w:ascii="Times New Roman" w:hAnsi="Times New Roman" w:cs="Times New Roman"/>
          <w:sz w:val="24"/>
          <w:szCs w:val="24"/>
          <w:lang w:val="en-GB"/>
        </w:rPr>
        <w:t xml:space="preserve">This common law principle is entrenched </w:t>
      </w:r>
      <w:r w:rsidR="005317F6" w:rsidRPr="005F459B">
        <w:rPr>
          <w:rFonts w:ascii="Times New Roman" w:hAnsi="Times New Roman" w:cs="Times New Roman"/>
          <w:sz w:val="24"/>
          <w:szCs w:val="24"/>
          <w:lang w:val="en-GB"/>
        </w:rPr>
        <w:lastRenderedPageBreak/>
        <w:t>in our law and ther</w:t>
      </w:r>
      <w:r w:rsidR="003666E2" w:rsidRPr="005F459B">
        <w:rPr>
          <w:rFonts w:ascii="Times New Roman" w:hAnsi="Times New Roman" w:cs="Times New Roman"/>
          <w:sz w:val="24"/>
          <w:szCs w:val="24"/>
          <w:lang w:val="en-GB"/>
        </w:rPr>
        <w:t xml:space="preserve">e is a presumption that a statute cannot alter the common law without saying so explicitly. </w:t>
      </w:r>
      <w:r w:rsidR="003666E2" w:rsidRPr="005F459B">
        <w:rPr>
          <w:rFonts w:ascii="Times New Roman" w:hAnsi="Times New Roman" w:cs="Times New Roman"/>
          <w:sz w:val="24"/>
          <w:szCs w:val="24"/>
        </w:rPr>
        <w:t xml:space="preserve">This principle finds authority in the case of </w:t>
      </w:r>
      <w:r w:rsidR="006A4AC0" w:rsidRPr="005F459B">
        <w:rPr>
          <w:rFonts w:ascii="Times New Roman" w:hAnsi="Times New Roman" w:cs="Times New Roman"/>
          <w:i/>
          <w:sz w:val="24"/>
          <w:szCs w:val="24"/>
        </w:rPr>
        <w:t xml:space="preserve">Phiri and </w:t>
      </w:r>
      <w:proofErr w:type="spellStart"/>
      <w:r w:rsidR="006A4AC0" w:rsidRPr="005F459B">
        <w:rPr>
          <w:rFonts w:ascii="Times New Roman" w:hAnsi="Times New Roman" w:cs="Times New Roman"/>
          <w:i/>
          <w:sz w:val="24"/>
          <w:szCs w:val="24"/>
        </w:rPr>
        <w:t>Ors</w:t>
      </w:r>
      <w:proofErr w:type="spellEnd"/>
      <w:r w:rsidR="006A4AC0" w:rsidRPr="005F459B">
        <w:rPr>
          <w:rFonts w:ascii="Times New Roman" w:hAnsi="Times New Roman" w:cs="Times New Roman"/>
          <w:i/>
          <w:sz w:val="24"/>
          <w:szCs w:val="24"/>
        </w:rPr>
        <w:t xml:space="preserve"> v Industrial Steel Pipe (Pvt) Ltd </w:t>
      </w:r>
      <w:r w:rsidR="006A4AC0" w:rsidRPr="005F459B">
        <w:rPr>
          <w:rFonts w:ascii="Times New Roman" w:hAnsi="Times New Roman" w:cs="Times New Roman"/>
          <w:sz w:val="24"/>
          <w:szCs w:val="24"/>
        </w:rPr>
        <w:t>1996 (2) ZLR 45 (S)</w:t>
      </w:r>
      <w:r w:rsidR="003666E2" w:rsidRPr="005F459B">
        <w:rPr>
          <w:rFonts w:ascii="Times New Roman" w:hAnsi="Times New Roman" w:cs="Times New Roman"/>
          <w:sz w:val="24"/>
          <w:szCs w:val="24"/>
        </w:rPr>
        <w:t>, wherein the following was stated</w:t>
      </w:r>
      <w:r w:rsidR="006A4AC0" w:rsidRPr="005F459B">
        <w:rPr>
          <w:rFonts w:ascii="Times New Roman" w:hAnsi="Times New Roman" w:cs="Times New Roman"/>
          <w:sz w:val="24"/>
          <w:szCs w:val="24"/>
        </w:rPr>
        <w:t xml:space="preserve"> at page 49</w:t>
      </w:r>
      <w:r w:rsidR="003666E2" w:rsidRPr="005F459B">
        <w:rPr>
          <w:rFonts w:ascii="Times New Roman" w:hAnsi="Times New Roman" w:cs="Times New Roman"/>
          <w:sz w:val="24"/>
          <w:szCs w:val="24"/>
        </w:rPr>
        <w:t>:</w:t>
      </w:r>
    </w:p>
    <w:p w:rsidR="003666E2" w:rsidRPr="005F459B" w:rsidRDefault="003666E2" w:rsidP="001C570C">
      <w:pPr>
        <w:autoSpaceDE w:val="0"/>
        <w:autoSpaceDN w:val="0"/>
        <w:adjustRightInd w:val="0"/>
        <w:spacing w:after="0" w:line="240" w:lineRule="auto"/>
        <w:ind w:left="720"/>
        <w:jc w:val="both"/>
        <w:rPr>
          <w:rFonts w:ascii="Times New Roman" w:hAnsi="Times New Roman" w:cs="Times New Roman"/>
          <w:sz w:val="24"/>
          <w:szCs w:val="24"/>
          <w:lang w:val="en-US"/>
        </w:rPr>
      </w:pPr>
      <w:r w:rsidRPr="005F459B">
        <w:rPr>
          <w:rFonts w:ascii="Times New Roman" w:hAnsi="Times New Roman" w:cs="Times New Roman"/>
          <w:sz w:val="24"/>
          <w:szCs w:val="24"/>
          <w:lang w:val="en-US"/>
        </w:rPr>
        <w:t>“There is a presumption, in the interpretation of statutes, that Parliam</w:t>
      </w:r>
      <w:r w:rsidR="001C45A0" w:rsidRPr="005F459B">
        <w:rPr>
          <w:rFonts w:ascii="Times New Roman" w:hAnsi="Times New Roman" w:cs="Times New Roman"/>
          <w:sz w:val="24"/>
          <w:szCs w:val="24"/>
          <w:lang w:val="en-US"/>
        </w:rPr>
        <w:t xml:space="preserve">ent does not intend a change </w:t>
      </w:r>
      <w:r w:rsidR="00077506" w:rsidRPr="005F459B">
        <w:rPr>
          <w:rFonts w:ascii="Times New Roman" w:hAnsi="Times New Roman" w:cs="Times New Roman"/>
          <w:sz w:val="24"/>
          <w:szCs w:val="24"/>
          <w:lang w:val="en-US"/>
        </w:rPr>
        <w:t xml:space="preserve">in </w:t>
      </w:r>
      <w:r w:rsidRPr="005F459B">
        <w:rPr>
          <w:rFonts w:ascii="Times New Roman" w:hAnsi="Times New Roman" w:cs="Times New Roman"/>
          <w:sz w:val="24"/>
          <w:szCs w:val="24"/>
          <w:lang w:val="en-US"/>
        </w:rPr>
        <w:t xml:space="preserve">the common law,  unless it expresses its intention with irresistible clearness or it follows by necessary implication from the language of the statute in question that it intended to effect such alteration in the common law; for ‘construing the statute by adding to it words which are neither found therein nor for which authority could be found in the language of the statute itself, is to sin against one of the most familiar rules of construction …’:  </w:t>
      </w:r>
      <w:r w:rsidRPr="005F459B">
        <w:rPr>
          <w:rFonts w:ascii="Times New Roman" w:hAnsi="Times New Roman" w:cs="Times New Roman"/>
          <w:i/>
          <w:sz w:val="24"/>
          <w:szCs w:val="24"/>
          <w:lang w:val="en-US"/>
        </w:rPr>
        <w:t>per</w:t>
      </w:r>
      <w:r w:rsidRPr="005F459B">
        <w:rPr>
          <w:rFonts w:ascii="Times New Roman" w:hAnsi="Times New Roman" w:cs="Times New Roman"/>
          <w:sz w:val="24"/>
          <w:szCs w:val="24"/>
          <w:lang w:val="en-US"/>
        </w:rPr>
        <w:t xml:space="preserve"> Lord Halsbury LC in </w:t>
      </w:r>
      <w:r w:rsidRPr="005F459B">
        <w:rPr>
          <w:rFonts w:ascii="Times New Roman" w:hAnsi="Times New Roman" w:cs="Times New Roman"/>
          <w:i/>
          <w:sz w:val="24"/>
          <w:szCs w:val="24"/>
          <w:lang w:val="en-US"/>
        </w:rPr>
        <w:t>Bank of England</w:t>
      </w:r>
      <w:r w:rsidRPr="005F459B">
        <w:rPr>
          <w:rFonts w:ascii="Times New Roman" w:hAnsi="Times New Roman" w:cs="Times New Roman"/>
          <w:sz w:val="24"/>
          <w:szCs w:val="24"/>
          <w:lang w:val="en-US"/>
        </w:rPr>
        <w:t xml:space="preserve"> v </w:t>
      </w:r>
      <w:proofErr w:type="spellStart"/>
      <w:r w:rsidRPr="005F459B">
        <w:rPr>
          <w:rFonts w:ascii="Times New Roman" w:hAnsi="Times New Roman" w:cs="Times New Roman"/>
          <w:i/>
          <w:sz w:val="24"/>
          <w:szCs w:val="24"/>
          <w:lang w:val="en-US"/>
        </w:rPr>
        <w:t>Vagliano</w:t>
      </w:r>
      <w:proofErr w:type="spellEnd"/>
      <w:r w:rsidRPr="005F459B">
        <w:rPr>
          <w:rFonts w:ascii="Times New Roman" w:hAnsi="Times New Roman" w:cs="Times New Roman"/>
          <w:sz w:val="24"/>
          <w:szCs w:val="24"/>
          <w:lang w:val="en-US"/>
        </w:rPr>
        <w:t xml:space="preserve"> [1891]  C  AC 107 at 120.”</w:t>
      </w:r>
    </w:p>
    <w:p w:rsidR="007A1576" w:rsidRPr="005F459B" w:rsidRDefault="007A1576" w:rsidP="001C570C">
      <w:pPr>
        <w:autoSpaceDE w:val="0"/>
        <w:autoSpaceDN w:val="0"/>
        <w:adjustRightInd w:val="0"/>
        <w:spacing w:after="0" w:line="240" w:lineRule="auto"/>
        <w:ind w:left="720"/>
        <w:jc w:val="both"/>
        <w:rPr>
          <w:rFonts w:ascii="Times New Roman" w:hAnsi="Times New Roman" w:cs="Times New Roman"/>
          <w:sz w:val="24"/>
          <w:szCs w:val="24"/>
          <w:lang w:val="en-US"/>
        </w:rPr>
      </w:pPr>
    </w:p>
    <w:p w:rsidR="007A1576" w:rsidRDefault="007A1576" w:rsidP="001C570C">
      <w:pPr>
        <w:autoSpaceDE w:val="0"/>
        <w:autoSpaceDN w:val="0"/>
        <w:adjustRightInd w:val="0"/>
        <w:spacing w:after="0" w:line="240" w:lineRule="auto"/>
        <w:ind w:left="720"/>
        <w:jc w:val="both"/>
        <w:rPr>
          <w:rFonts w:ascii="Times New Roman" w:hAnsi="Times New Roman" w:cs="Times New Roman"/>
          <w:sz w:val="24"/>
          <w:szCs w:val="24"/>
          <w:lang w:val="en-US"/>
        </w:rPr>
      </w:pPr>
    </w:p>
    <w:p w:rsidR="007B5F90" w:rsidRDefault="007B5F90" w:rsidP="007B5F90">
      <w:pPr>
        <w:autoSpaceDE w:val="0"/>
        <w:autoSpaceDN w:val="0"/>
        <w:adjustRightInd w:val="0"/>
        <w:spacing w:after="0" w:line="240" w:lineRule="auto"/>
        <w:ind w:firstLine="1134"/>
        <w:jc w:val="both"/>
        <w:rPr>
          <w:rFonts w:ascii="Times New Roman" w:hAnsi="Times New Roman" w:cs="Times New Roman"/>
          <w:sz w:val="24"/>
          <w:szCs w:val="24"/>
          <w:lang w:val="en-US"/>
        </w:rPr>
      </w:pPr>
    </w:p>
    <w:p w:rsidR="00BB1E8C" w:rsidRPr="005F459B" w:rsidRDefault="004966B1" w:rsidP="001C570C">
      <w:pPr>
        <w:autoSpaceDE w:val="0"/>
        <w:autoSpaceDN w:val="0"/>
        <w:adjustRightInd w:val="0"/>
        <w:spacing w:after="0" w:line="480" w:lineRule="auto"/>
        <w:ind w:firstLine="1134"/>
        <w:jc w:val="both"/>
        <w:rPr>
          <w:rFonts w:ascii="Times New Roman" w:hAnsi="Times New Roman" w:cs="Times New Roman"/>
          <w:sz w:val="24"/>
          <w:szCs w:val="24"/>
          <w:lang w:val="en-US"/>
        </w:rPr>
      </w:pPr>
      <w:r w:rsidRPr="005F459B">
        <w:rPr>
          <w:rFonts w:ascii="Times New Roman" w:hAnsi="Times New Roman" w:cs="Times New Roman"/>
          <w:sz w:val="24"/>
          <w:szCs w:val="24"/>
          <w:lang w:val="en-US"/>
        </w:rPr>
        <w:t xml:space="preserve">In light of the above, </w:t>
      </w:r>
      <w:r w:rsidR="001C45A0" w:rsidRPr="005F459B">
        <w:rPr>
          <w:rFonts w:ascii="Times New Roman" w:hAnsi="Times New Roman" w:cs="Times New Roman"/>
          <w:sz w:val="24"/>
          <w:szCs w:val="24"/>
          <w:lang w:val="en-US"/>
        </w:rPr>
        <w:t>I am of the view</w:t>
      </w:r>
      <w:r w:rsidR="006A4AC0" w:rsidRPr="005F459B">
        <w:rPr>
          <w:rFonts w:ascii="Times New Roman" w:hAnsi="Times New Roman" w:cs="Times New Roman"/>
          <w:sz w:val="24"/>
          <w:szCs w:val="24"/>
          <w:lang w:val="en-US"/>
        </w:rPr>
        <w:t xml:space="preserve"> that the provision does not take away the employer’s unfettered discretion to terminate employment due to incapacity.</w:t>
      </w:r>
      <w:r w:rsidR="001C45A0" w:rsidRPr="005F459B">
        <w:rPr>
          <w:rFonts w:ascii="Times New Roman" w:hAnsi="Times New Roman" w:cs="Times New Roman"/>
          <w:sz w:val="24"/>
          <w:szCs w:val="24"/>
          <w:lang w:val="en-US"/>
        </w:rPr>
        <w:t xml:space="preserve"> </w:t>
      </w:r>
      <w:r w:rsidR="006A4AC0" w:rsidRPr="005F459B">
        <w:rPr>
          <w:rFonts w:ascii="Times New Roman" w:hAnsi="Times New Roman" w:cs="Times New Roman"/>
          <w:sz w:val="24"/>
          <w:szCs w:val="24"/>
          <w:lang w:val="en-US"/>
        </w:rPr>
        <w:t>It would be a gross miscarriage of justice to impose an onerous obligation on the employer where the clear language of the statute does not provide such an obligation.</w:t>
      </w:r>
    </w:p>
    <w:p w:rsidR="001C570C" w:rsidRPr="005F459B" w:rsidRDefault="001C570C" w:rsidP="001C570C">
      <w:pPr>
        <w:autoSpaceDE w:val="0"/>
        <w:autoSpaceDN w:val="0"/>
        <w:adjustRightInd w:val="0"/>
        <w:spacing w:after="0" w:line="480" w:lineRule="auto"/>
        <w:ind w:firstLine="1134"/>
        <w:jc w:val="both"/>
        <w:rPr>
          <w:rFonts w:ascii="Times New Roman" w:hAnsi="Times New Roman" w:cs="Times New Roman"/>
          <w:sz w:val="24"/>
          <w:szCs w:val="24"/>
          <w:lang w:val="en-US"/>
        </w:rPr>
      </w:pPr>
    </w:p>
    <w:p w:rsidR="004966B1" w:rsidRPr="005F459B" w:rsidRDefault="001C45A0" w:rsidP="001C570C">
      <w:pPr>
        <w:autoSpaceDE w:val="0"/>
        <w:autoSpaceDN w:val="0"/>
        <w:adjustRightInd w:val="0"/>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 xml:space="preserve">In the present case </w:t>
      </w:r>
      <w:r w:rsidR="00040712" w:rsidRPr="005F459B">
        <w:rPr>
          <w:rFonts w:ascii="Times New Roman" w:hAnsi="Times New Roman" w:cs="Times New Roman"/>
          <w:sz w:val="24"/>
          <w:szCs w:val="24"/>
        </w:rPr>
        <w:t>it</w:t>
      </w:r>
      <w:r w:rsidR="004966B1" w:rsidRPr="005F459B">
        <w:rPr>
          <w:rFonts w:ascii="Times New Roman" w:hAnsi="Times New Roman" w:cs="Times New Roman"/>
          <w:sz w:val="24"/>
          <w:szCs w:val="24"/>
        </w:rPr>
        <w:t xml:space="preserve"> </w:t>
      </w:r>
      <w:r w:rsidRPr="005F459B">
        <w:rPr>
          <w:rFonts w:ascii="Times New Roman" w:hAnsi="Times New Roman" w:cs="Times New Roman"/>
          <w:sz w:val="24"/>
          <w:szCs w:val="24"/>
        </w:rPr>
        <w:t>would be unjust for the r</w:t>
      </w:r>
      <w:r w:rsidR="004966B1" w:rsidRPr="005F459B">
        <w:rPr>
          <w:rFonts w:ascii="Times New Roman" w:hAnsi="Times New Roman" w:cs="Times New Roman"/>
          <w:sz w:val="24"/>
          <w:szCs w:val="24"/>
        </w:rPr>
        <w:t xml:space="preserve">espondent to be compelled to keep the appellant in employment even after she has been away for an unreasonable period. In </w:t>
      </w:r>
      <w:proofErr w:type="spellStart"/>
      <w:r w:rsidR="004966B1" w:rsidRPr="005F459B">
        <w:rPr>
          <w:rFonts w:ascii="Times New Roman" w:hAnsi="Times New Roman" w:cs="Times New Roman"/>
          <w:i/>
          <w:sz w:val="24"/>
          <w:szCs w:val="24"/>
        </w:rPr>
        <w:t>Girjac</w:t>
      </w:r>
      <w:proofErr w:type="spellEnd"/>
      <w:r w:rsidR="004966B1" w:rsidRPr="005F459B">
        <w:rPr>
          <w:rFonts w:ascii="Times New Roman" w:hAnsi="Times New Roman" w:cs="Times New Roman"/>
          <w:i/>
          <w:sz w:val="24"/>
          <w:szCs w:val="24"/>
        </w:rPr>
        <w:t xml:space="preserve"> Services (Pvt) Ltd v </w:t>
      </w:r>
      <w:proofErr w:type="spellStart"/>
      <w:r w:rsidR="004966B1" w:rsidRPr="005F459B">
        <w:rPr>
          <w:rFonts w:ascii="Times New Roman" w:hAnsi="Times New Roman" w:cs="Times New Roman"/>
          <w:i/>
          <w:sz w:val="24"/>
          <w:szCs w:val="24"/>
        </w:rPr>
        <w:t>Mudzingwa</w:t>
      </w:r>
      <w:proofErr w:type="spellEnd"/>
      <w:r w:rsidR="001C570C" w:rsidRPr="005F459B">
        <w:rPr>
          <w:rFonts w:ascii="Times New Roman" w:hAnsi="Times New Roman" w:cs="Times New Roman"/>
          <w:i/>
          <w:sz w:val="24"/>
          <w:szCs w:val="24"/>
        </w:rPr>
        <w:t xml:space="preserve"> </w:t>
      </w:r>
      <w:r w:rsidR="004966B1" w:rsidRPr="005F459B">
        <w:rPr>
          <w:rFonts w:ascii="Times New Roman" w:hAnsi="Times New Roman" w:cs="Times New Roman"/>
          <w:sz w:val="24"/>
          <w:szCs w:val="24"/>
        </w:rPr>
        <w:t>1999 (1) ZLR 243 SC at p246</w:t>
      </w:r>
      <w:r w:rsidRPr="005F459B">
        <w:rPr>
          <w:rFonts w:ascii="Times New Roman" w:hAnsi="Times New Roman" w:cs="Times New Roman"/>
          <w:sz w:val="24"/>
          <w:szCs w:val="24"/>
        </w:rPr>
        <w:t xml:space="preserve"> </w:t>
      </w:r>
      <w:r w:rsidR="004966B1" w:rsidRPr="005F459B">
        <w:rPr>
          <w:rFonts w:ascii="Times New Roman" w:hAnsi="Times New Roman" w:cs="Times New Roman"/>
          <w:sz w:val="24"/>
          <w:szCs w:val="24"/>
        </w:rPr>
        <w:t>the court said:</w:t>
      </w:r>
      <w:r w:rsidR="004966B1" w:rsidRPr="005F459B">
        <w:rPr>
          <w:rFonts w:ascii="Times New Roman" w:hAnsi="Times New Roman" w:cs="Times New Roman"/>
          <w:sz w:val="24"/>
          <w:szCs w:val="24"/>
        </w:rPr>
        <w:tab/>
      </w:r>
    </w:p>
    <w:p w:rsidR="004966B1" w:rsidRPr="005F459B" w:rsidRDefault="004966B1" w:rsidP="001C570C">
      <w:pPr>
        <w:autoSpaceDE w:val="0"/>
        <w:autoSpaceDN w:val="0"/>
        <w:adjustRightInd w:val="0"/>
        <w:spacing w:after="0" w:line="240" w:lineRule="auto"/>
        <w:ind w:left="720"/>
        <w:jc w:val="both"/>
        <w:rPr>
          <w:rFonts w:ascii="Times New Roman" w:hAnsi="Times New Roman" w:cs="Times New Roman"/>
          <w:sz w:val="24"/>
          <w:szCs w:val="24"/>
        </w:rPr>
      </w:pPr>
      <w:r w:rsidRPr="005F459B">
        <w:rPr>
          <w:rFonts w:ascii="Times New Roman" w:hAnsi="Times New Roman" w:cs="Times New Roman"/>
          <w:sz w:val="24"/>
          <w:szCs w:val="24"/>
        </w:rPr>
        <w:t>“...</w:t>
      </w:r>
      <w:r w:rsidR="001C570C" w:rsidRPr="005F459B">
        <w:rPr>
          <w:rFonts w:ascii="Times New Roman" w:hAnsi="Times New Roman" w:cs="Times New Roman"/>
          <w:sz w:val="24"/>
          <w:szCs w:val="24"/>
        </w:rPr>
        <w:t xml:space="preserve"> </w:t>
      </w:r>
      <w:r w:rsidRPr="005F459B">
        <w:rPr>
          <w:rFonts w:ascii="Times New Roman" w:hAnsi="Times New Roman" w:cs="Times New Roman"/>
          <w:sz w:val="24"/>
          <w:szCs w:val="24"/>
        </w:rPr>
        <w:t>Nonetheless, the fact that the employee is incapacitated by a cause beyond his control</w:t>
      </w:r>
      <w:r w:rsidR="001C45A0" w:rsidRPr="005F459B">
        <w:rPr>
          <w:rFonts w:ascii="Times New Roman" w:hAnsi="Times New Roman" w:cs="Times New Roman"/>
          <w:sz w:val="24"/>
          <w:szCs w:val="24"/>
        </w:rPr>
        <w:t xml:space="preserve"> </w:t>
      </w:r>
      <w:r w:rsidRPr="005F459B">
        <w:rPr>
          <w:rFonts w:ascii="Times New Roman" w:hAnsi="Times New Roman" w:cs="Times New Roman"/>
          <w:sz w:val="24"/>
          <w:szCs w:val="24"/>
        </w:rPr>
        <w:t>-</w:t>
      </w:r>
      <w:r w:rsidR="001C45A0" w:rsidRPr="005F459B">
        <w:rPr>
          <w:rFonts w:ascii="Times New Roman" w:hAnsi="Times New Roman" w:cs="Times New Roman"/>
          <w:sz w:val="24"/>
          <w:szCs w:val="24"/>
        </w:rPr>
        <w:t xml:space="preserve"> </w:t>
      </w:r>
      <w:r w:rsidRPr="005F459B">
        <w:rPr>
          <w:rFonts w:ascii="Times New Roman" w:hAnsi="Times New Roman" w:cs="Times New Roman"/>
          <w:sz w:val="24"/>
          <w:szCs w:val="24"/>
        </w:rPr>
        <w:t>by an act of God, if you like</w:t>
      </w:r>
      <w:r w:rsidR="001C45A0" w:rsidRPr="005F459B">
        <w:rPr>
          <w:rFonts w:ascii="Times New Roman" w:hAnsi="Times New Roman" w:cs="Times New Roman"/>
          <w:sz w:val="24"/>
          <w:szCs w:val="24"/>
        </w:rPr>
        <w:t xml:space="preserve"> </w:t>
      </w:r>
      <w:r w:rsidRPr="005F459B">
        <w:rPr>
          <w:rFonts w:ascii="Times New Roman" w:hAnsi="Times New Roman" w:cs="Times New Roman"/>
          <w:sz w:val="24"/>
          <w:szCs w:val="24"/>
        </w:rPr>
        <w:t>-</w:t>
      </w:r>
      <w:r w:rsidR="001C45A0" w:rsidRPr="005F459B">
        <w:rPr>
          <w:rFonts w:ascii="Times New Roman" w:hAnsi="Times New Roman" w:cs="Times New Roman"/>
          <w:sz w:val="24"/>
          <w:szCs w:val="24"/>
        </w:rPr>
        <w:t xml:space="preserve"> </w:t>
      </w:r>
      <w:r w:rsidRPr="005F459B">
        <w:rPr>
          <w:rFonts w:ascii="Times New Roman" w:hAnsi="Times New Roman" w:cs="Times New Roman"/>
          <w:sz w:val="24"/>
          <w:szCs w:val="24"/>
        </w:rPr>
        <w:t>does not deprive the employer of the right to terminate the contract where the absence was unreasonable. Non-performance by the employee of his duties for an unreasonable time justifies the employer in refusing to perform his part of the contract and considering his obligation at an end. “</w:t>
      </w:r>
    </w:p>
    <w:p w:rsidR="0075166A" w:rsidRDefault="0075166A" w:rsidP="001E7F67">
      <w:pPr>
        <w:autoSpaceDE w:val="0"/>
        <w:autoSpaceDN w:val="0"/>
        <w:adjustRightInd w:val="0"/>
        <w:spacing w:after="0" w:line="360" w:lineRule="auto"/>
        <w:ind w:left="720"/>
        <w:jc w:val="both"/>
        <w:rPr>
          <w:rFonts w:ascii="Times New Roman" w:hAnsi="Times New Roman" w:cs="Times New Roman"/>
          <w:sz w:val="24"/>
          <w:szCs w:val="24"/>
        </w:rPr>
      </w:pPr>
    </w:p>
    <w:p w:rsidR="007B5F90" w:rsidRPr="005F459B" w:rsidRDefault="007B5F90" w:rsidP="001E7F67">
      <w:pPr>
        <w:autoSpaceDE w:val="0"/>
        <w:autoSpaceDN w:val="0"/>
        <w:adjustRightInd w:val="0"/>
        <w:spacing w:after="0" w:line="360" w:lineRule="auto"/>
        <w:ind w:left="720"/>
        <w:jc w:val="both"/>
        <w:rPr>
          <w:rFonts w:ascii="Times New Roman" w:hAnsi="Times New Roman" w:cs="Times New Roman"/>
          <w:sz w:val="24"/>
          <w:szCs w:val="24"/>
        </w:rPr>
      </w:pPr>
    </w:p>
    <w:p w:rsidR="004966B1" w:rsidRPr="005F459B" w:rsidRDefault="004966B1" w:rsidP="001C570C">
      <w:pPr>
        <w:autoSpaceDE w:val="0"/>
        <w:autoSpaceDN w:val="0"/>
        <w:adjustRightInd w:val="0"/>
        <w:spacing w:after="0" w:line="480" w:lineRule="auto"/>
        <w:ind w:firstLine="1134"/>
        <w:jc w:val="both"/>
        <w:rPr>
          <w:rFonts w:ascii="Times New Roman" w:hAnsi="Times New Roman" w:cs="Times New Roman"/>
          <w:sz w:val="24"/>
          <w:szCs w:val="24"/>
        </w:rPr>
      </w:pPr>
      <w:r w:rsidRPr="005F459B">
        <w:rPr>
          <w:rFonts w:ascii="Times New Roman" w:hAnsi="Times New Roman" w:cs="Times New Roman"/>
          <w:sz w:val="24"/>
          <w:szCs w:val="24"/>
        </w:rPr>
        <w:t xml:space="preserve">The above authority clearly justifies the respondent’s decision to terminate the appellant’s employment after she had been on sick leave for a protracted period. </w:t>
      </w:r>
    </w:p>
    <w:p w:rsidR="00077506" w:rsidRPr="005F459B" w:rsidRDefault="00077506" w:rsidP="001C570C">
      <w:pPr>
        <w:autoSpaceDE w:val="0"/>
        <w:autoSpaceDN w:val="0"/>
        <w:adjustRightInd w:val="0"/>
        <w:spacing w:after="0" w:line="480" w:lineRule="auto"/>
        <w:ind w:firstLine="1134"/>
        <w:jc w:val="both"/>
        <w:rPr>
          <w:rFonts w:ascii="Times New Roman" w:hAnsi="Times New Roman" w:cs="Times New Roman"/>
          <w:sz w:val="24"/>
          <w:szCs w:val="24"/>
          <w:lang w:val="en-GB"/>
        </w:rPr>
      </w:pPr>
    </w:p>
    <w:p w:rsidR="00C037CD" w:rsidRPr="005F459B" w:rsidRDefault="001C45A0" w:rsidP="001C570C">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Furthermore, there is merit in</w:t>
      </w:r>
      <w:r w:rsidR="006A4AC0" w:rsidRPr="005F459B">
        <w:rPr>
          <w:rFonts w:ascii="Times New Roman" w:hAnsi="Times New Roman" w:cs="Times New Roman"/>
          <w:sz w:val="24"/>
          <w:szCs w:val="24"/>
          <w:lang w:val="en-GB"/>
        </w:rPr>
        <w:t xml:space="preserve"> the r</w:t>
      </w:r>
      <w:r w:rsidR="00565668" w:rsidRPr="005F459B">
        <w:rPr>
          <w:rFonts w:ascii="Times New Roman" w:hAnsi="Times New Roman" w:cs="Times New Roman"/>
          <w:sz w:val="24"/>
          <w:szCs w:val="24"/>
          <w:lang w:val="en-GB"/>
        </w:rPr>
        <w:t>espondent</w:t>
      </w:r>
      <w:r w:rsidR="006A4AC0" w:rsidRPr="005F459B">
        <w:rPr>
          <w:rFonts w:ascii="Times New Roman" w:hAnsi="Times New Roman" w:cs="Times New Roman"/>
          <w:sz w:val="24"/>
          <w:szCs w:val="24"/>
          <w:lang w:val="en-GB"/>
        </w:rPr>
        <w:t>’s argument that</w:t>
      </w:r>
      <w:r w:rsidR="00565668" w:rsidRPr="005F459B">
        <w:rPr>
          <w:rFonts w:ascii="Times New Roman" w:hAnsi="Times New Roman" w:cs="Times New Roman"/>
          <w:sz w:val="24"/>
          <w:szCs w:val="24"/>
          <w:lang w:val="en-GB"/>
        </w:rPr>
        <w:t xml:space="preserve"> the </w:t>
      </w:r>
      <w:r w:rsidR="006A4AC0" w:rsidRPr="005F459B">
        <w:rPr>
          <w:rFonts w:ascii="Times New Roman" w:hAnsi="Times New Roman" w:cs="Times New Roman"/>
          <w:sz w:val="24"/>
          <w:szCs w:val="24"/>
          <w:lang w:val="en-GB"/>
        </w:rPr>
        <w:t>a</w:t>
      </w:r>
      <w:r w:rsidR="00565668" w:rsidRPr="005F459B">
        <w:rPr>
          <w:rFonts w:ascii="Times New Roman" w:hAnsi="Times New Roman" w:cs="Times New Roman"/>
          <w:sz w:val="24"/>
          <w:szCs w:val="24"/>
          <w:lang w:val="en-GB"/>
        </w:rPr>
        <w:t>ppellant conducted herself in such a manner as to repudiat</w:t>
      </w:r>
      <w:r w:rsidRPr="005F459B">
        <w:rPr>
          <w:rFonts w:ascii="Times New Roman" w:hAnsi="Times New Roman" w:cs="Times New Roman"/>
          <w:sz w:val="24"/>
          <w:szCs w:val="24"/>
          <w:lang w:val="en-GB"/>
        </w:rPr>
        <w:t xml:space="preserve">e the contract of employment.  This is so </w:t>
      </w:r>
      <w:r w:rsidR="00565668" w:rsidRPr="005F459B">
        <w:rPr>
          <w:rFonts w:ascii="Times New Roman" w:hAnsi="Times New Roman" w:cs="Times New Roman"/>
          <w:sz w:val="24"/>
          <w:szCs w:val="24"/>
          <w:lang w:val="en-GB"/>
        </w:rPr>
        <w:lastRenderedPageBreak/>
        <w:t>because it is the employer who sought after her to enquire about the progress of her recovery whilst she made no effort to indicate that she was still interested in returning to wo</w:t>
      </w:r>
      <w:r w:rsidR="006A4AC0" w:rsidRPr="005F459B">
        <w:rPr>
          <w:rFonts w:ascii="Times New Roman" w:hAnsi="Times New Roman" w:cs="Times New Roman"/>
          <w:sz w:val="24"/>
          <w:szCs w:val="24"/>
          <w:lang w:val="en-GB"/>
        </w:rPr>
        <w:t>rk. I</w:t>
      </w:r>
      <w:r w:rsidR="00565668" w:rsidRPr="005F459B">
        <w:rPr>
          <w:rFonts w:ascii="Times New Roman" w:hAnsi="Times New Roman" w:cs="Times New Roman"/>
          <w:sz w:val="24"/>
          <w:szCs w:val="24"/>
          <w:lang w:val="en-GB"/>
        </w:rPr>
        <w:t xml:space="preserve">t would be unreasonable to expect the employer to </w:t>
      </w:r>
      <w:r w:rsidRPr="005F459B">
        <w:rPr>
          <w:rFonts w:ascii="Times New Roman" w:hAnsi="Times New Roman" w:cs="Times New Roman"/>
          <w:sz w:val="24"/>
          <w:szCs w:val="24"/>
          <w:lang w:val="en-GB"/>
        </w:rPr>
        <w:t>keep making enquiries when the a</w:t>
      </w:r>
      <w:r w:rsidR="00565668" w:rsidRPr="005F459B">
        <w:rPr>
          <w:rFonts w:ascii="Times New Roman" w:hAnsi="Times New Roman" w:cs="Times New Roman"/>
          <w:sz w:val="24"/>
          <w:szCs w:val="24"/>
          <w:lang w:val="en-GB"/>
        </w:rPr>
        <w:t xml:space="preserve">ppellant </w:t>
      </w:r>
      <w:r w:rsidRPr="005F459B">
        <w:rPr>
          <w:rFonts w:ascii="Times New Roman" w:hAnsi="Times New Roman" w:cs="Times New Roman"/>
          <w:sz w:val="24"/>
          <w:szCs w:val="24"/>
          <w:lang w:val="en-GB"/>
        </w:rPr>
        <w:t xml:space="preserve">who </w:t>
      </w:r>
      <w:r w:rsidR="00565668" w:rsidRPr="005F459B">
        <w:rPr>
          <w:rFonts w:ascii="Times New Roman" w:hAnsi="Times New Roman" w:cs="Times New Roman"/>
          <w:sz w:val="24"/>
          <w:szCs w:val="24"/>
          <w:lang w:val="en-GB"/>
        </w:rPr>
        <w:t>had indicated that</w:t>
      </w:r>
      <w:r w:rsidRPr="005F459B">
        <w:rPr>
          <w:rFonts w:ascii="Times New Roman" w:hAnsi="Times New Roman" w:cs="Times New Roman"/>
          <w:sz w:val="24"/>
          <w:szCs w:val="24"/>
          <w:lang w:val="en-GB"/>
        </w:rPr>
        <w:t xml:space="preserve"> she was unfit for duty had</w:t>
      </w:r>
      <w:r w:rsidR="00040712" w:rsidRPr="005F459B">
        <w:rPr>
          <w:rFonts w:ascii="Times New Roman" w:hAnsi="Times New Roman" w:cs="Times New Roman"/>
          <w:sz w:val="24"/>
          <w:szCs w:val="24"/>
          <w:lang w:val="en-GB"/>
        </w:rPr>
        <w:t xml:space="preserve"> neither</w:t>
      </w:r>
      <w:r w:rsidRPr="005F459B">
        <w:rPr>
          <w:rFonts w:ascii="Times New Roman" w:hAnsi="Times New Roman" w:cs="Times New Roman"/>
          <w:sz w:val="24"/>
          <w:szCs w:val="24"/>
          <w:lang w:val="en-GB"/>
        </w:rPr>
        <w:t xml:space="preserve"> reported recovery nor requested a further period of recuperation </w:t>
      </w:r>
      <w:r w:rsidR="00565668" w:rsidRPr="005F459B">
        <w:rPr>
          <w:rFonts w:ascii="Times New Roman" w:hAnsi="Times New Roman" w:cs="Times New Roman"/>
          <w:sz w:val="24"/>
          <w:szCs w:val="24"/>
          <w:lang w:val="en-GB"/>
        </w:rPr>
        <w:t xml:space="preserve">after the expiry of 251 days. </w:t>
      </w:r>
      <w:r w:rsidR="00996ECD" w:rsidRPr="005F459B">
        <w:rPr>
          <w:rFonts w:ascii="Times New Roman" w:hAnsi="Times New Roman" w:cs="Times New Roman"/>
          <w:sz w:val="24"/>
          <w:szCs w:val="24"/>
          <w:lang w:val="en-GB"/>
        </w:rPr>
        <w:t xml:space="preserve"> As was stated in </w:t>
      </w:r>
      <w:r w:rsidR="00C037CD" w:rsidRPr="005F459B">
        <w:rPr>
          <w:rFonts w:ascii="Times New Roman" w:hAnsi="Times New Roman" w:cs="Times New Roman"/>
          <w:sz w:val="24"/>
          <w:szCs w:val="24"/>
          <w:lang w:val="en-GB"/>
        </w:rPr>
        <w:t xml:space="preserve">the case of </w:t>
      </w:r>
      <w:r w:rsidR="00C037CD" w:rsidRPr="005F459B">
        <w:rPr>
          <w:rFonts w:ascii="Times New Roman" w:hAnsi="Times New Roman" w:cs="Times New Roman"/>
          <w:i/>
          <w:sz w:val="24"/>
          <w:szCs w:val="24"/>
          <w:lang w:val="en-GB"/>
        </w:rPr>
        <w:t>Beretta v Rhodesia Railways Ltd</w:t>
      </w:r>
      <w:r w:rsidR="001C570C" w:rsidRPr="005F459B">
        <w:rPr>
          <w:rFonts w:ascii="Times New Roman" w:hAnsi="Times New Roman" w:cs="Times New Roman"/>
          <w:i/>
          <w:sz w:val="24"/>
          <w:szCs w:val="24"/>
          <w:lang w:val="en-GB"/>
        </w:rPr>
        <w:t xml:space="preserve"> </w:t>
      </w:r>
      <w:r w:rsidR="00EF64EC" w:rsidRPr="005F459B">
        <w:rPr>
          <w:rFonts w:ascii="Times New Roman" w:hAnsi="Times New Roman" w:cs="Times New Roman"/>
          <w:sz w:val="24"/>
          <w:szCs w:val="24"/>
        </w:rPr>
        <w:t>1947 (2) SA 1075 (SR)</w:t>
      </w:r>
      <w:r w:rsidR="00C037CD" w:rsidRPr="005F459B">
        <w:rPr>
          <w:rFonts w:ascii="Times New Roman" w:hAnsi="Times New Roman" w:cs="Times New Roman"/>
          <w:sz w:val="24"/>
          <w:szCs w:val="24"/>
          <w:lang w:val="en-GB"/>
        </w:rPr>
        <w:t>:</w:t>
      </w:r>
    </w:p>
    <w:p w:rsidR="00BB1E8C" w:rsidRPr="005F459B" w:rsidRDefault="00C037CD" w:rsidP="001C570C">
      <w:pPr>
        <w:autoSpaceDE w:val="0"/>
        <w:autoSpaceDN w:val="0"/>
        <w:adjustRightInd w:val="0"/>
        <w:spacing w:after="0" w:line="240" w:lineRule="auto"/>
        <w:ind w:left="720"/>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w:t>
      </w:r>
      <w:r w:rsidR="007C279B" w:rsidRPr="005F459B">
        <w:rPr>
          <w:rFonts w:ascii="Times New Roman" w:hAnsi="Times New Roman" w:cs="Times New Roman"/>
          <w:sz w:val="24"/>
          <w:szCs w:val="24"/>
          <w:lang w:val="en-GB"/>
        </w:rPr>
        <w:t>…</w:t>
      </w:r>
      <w:r w:rsidRPr="005F459B">
        <w:rPr>
          <w:rFonts w:ascii="Times New Roman" w:hAnsi="Times New Roman" w:cs="Times New Roman"/>
          <w:sz w:val="24"/>
          <w:szCs w:val="24"/>
          <w:lang w:val="en-GB"/>
        </w:rPr>
        <w:t>if the disability persists for a period which, judged on the circumstances of the particular case, renders it unreasonable that the other party should continue bound whilst receiving no benefit from the contract, such party is entit</w:t>
      </w:r>
      <w:r w:rsidR="007C279B" w:rsidRPr="005F459B">
        <w:rPr>
          <w:rFonts w:ascii="Times New Roman" w:hAnsi="Times New Roman" w:cs="Times New Roman"/>
          <w:sz w:val="24"/>
          <w:szCs w:val="24"/>
          <w:lang w:val="en-GB"/>
        </w:rPr>
        <w:t>l</w:t>
      </w:r>
      <w:r w:rsidRPr="005F459B">
        <w:rPr>
          <w:rFonts w:ascii="Times New Roman" w:hAnsi="Times New Roman" w:cs="Times New Roman"/>
          <w:sz w:val="24"/>
          <w:szCs w:val="24"/>
          <w:lang w:val="en-GB"/>
        </w:rPr>
        <w:t xml:space="preserve">ed to terminate the </w:t>
      </w:r>
      <w:proofErr w:type="gramStart"/>
      <w:r w:rsidRPr="005F459B">
        <w:rPr>
          <w:rFonts w:ascii="Times New Roman" w:hAnsi="Times New Roman" w:cs="Times New Roman"/>
          <w:sz w:val="24"/>
          <w:szCs w:val="24"/>
          <w:lang w:val="en-GB"/>
        </w:rPr>
        <w:t>contract</w:t>
      </w:r>
      <w:r w:rsidR="007C279B" w:rsidRPr="005F459B">
        <w:rPr>
          <w:rFonts w:ascii="Times New Roman" w:hAnsi="Times New Roman" w:cs="Times New Roman"/>
          <w:sz w:val="24"/>
          <w:szCs w:val="24"/>
          <w:lang w:val="en-GB"/>
        </w:rPr>
        <w:t>..</w:t>
      </w:r>
      <w:proofErr w:type="gramEnd"/>
      <w:r w:rsidR="007C279B" w:rsidRPr="005F459B">
        <w:rPr>
          <w:rFonts w:ascii="Times New Roman" w:hAnsi="Times New Roman" w:cs="Times New Roman"/>
          <w:sz w:val="24"/>
          <w:szCs w:val="24"/>
          <w:lang w:val="en-GB"/>
        </w:rPr>
        <w:t>”</w:t>
      </w:r>
    </w:p>
    <w:p w:rsidR="00BB1E8C" w:rsidRDefault="00BB1E8C" w:rsidP="001E7F67">
      <w:pPr>
        <w:autoSpaceDE w:val="0"/>
        <w:autoSpaceDN w:val="0"/>
        <w:adjustRightInd w:val="0"/>
        <w:spacing w:after="0" w:line="480" w:lineRule="auto"/>
        <w:jc w:val="both"/>
        <w:rPr>
          <w:rFonts w:ascii="Times New Roman" w:hAnsi="Times New Roman" w:cs="Times New Roman"/>
          <w:sz w:val="24"/>
          <w:szCs w:val="24"/>
          <w:lang w:val="en-GB"/>
        </w:rPr>
      </w:pPr>
    </w:p>
    <w:p w:rsidR="007B5F90" w:rsidRPr="005F459B" w:rsidRDefault="007B5F90" w:rsidP="007B5F90">
      <w:pPr>
        <w:autoSpaceDE w:val="0"/>
        <w:autoSpaceDN w:val="0"/>
        <w:adjustRightInd w:val="0"/>
        <w:spacing w:after="0" w:line="240" w:lineRule="auto"/>
        <w:jc w:val="both"/>
        <w:rPr>
          <w:rFonts w:ascii="Times New Roman" w:hAnsi="Times New Roman" w:cs="Times New Roman"/>
          <w:sz w:val="24"/>
          <w:szCs w:val="24"/>
          <w:lang w:val="en-GB"/>
        </w:rPr>
      </w:pPr>
    </w:p>
    <w:p w:rsidR="00AB077B" w:rsidRPr="005F459B" w:rsidRDefault="00BB1E8C" w:rsidP="001C570C">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I</w:t>
      </w:r>
      <w:r w:rsidR="00996ECD" w:rsidRPr="005F459B">
        <w:rPr>
          <w:rFonts w:ascii="Times New Roman" w:hAnsi="Times New Roman" w:cs="Times New Roman"/>
          <w:sz w:val="24"/>
          <w:szCs w:val="24"/>
          <w:lang w:val="en-GB"/>
        </w:rPr>
        <w:t xml:space="preserve">n the specific circumstances of this </w:t>
      </w:r>
      <w:r w:rsidR="00040712" w:rsidRPr="005F459B">
        <w:rPr>
          <w:rFonts w:ascii="Times New Roman" w:hAnsi="Times New Roman" w:cs="Times New Roman"/>
          <w:sz w:val="24"/>
          <w:szCs w:val="24"/>
          <w:lang w:val="en-GB"/>
        </w:rPr>
        <w:t xml:space="preserve">case </w:t>
      </w:r>
      <w:r w:rsidR="00996ECD" w:rsidRPr="005F459B">
        <w:rPr>
          <w:rFonts w:ascii="Times New Roman" w:hAnsi="Times New Roman" w:cs="Times New Roman"/>
          <w:sz w:val="24"/>
          <w:szCs w:val="24"/>
          <w:lang w:val="en-GB"/>
        </w:rPr>
        <w:t>it would have been onerous to expect the employer</w:t>
      </w:r>
      <w:r w:rsidRPr="005F459B">
        <w:rPr>
          <w:rFonts w:ascii="Times New Roman" w:hAnsi="Times New Roman" w:cs="Times New Roman"/>
          <w:sz w:val="24"/>
          <w:szCs w:val="24"/>
          <w:lang w:val="en-GB"/>
        </w:rPr>
        <w:t xml:space="preserve"> to have t</w:t>
      </w:r>
      <w:r w:rsidR="00996ECD" w:rsidRPr="005F459B">
        <w:rPr>
          <w:rFonts w:ascii="Times New Roman" w:hAnsi="Times New Roman" w:cs="Times New Roman"/>
          <w:sz w:val="24"/>
          <w:szCs w:val="24"/>
          <w:lang w:val="en-GB"/>
        </w:rPr>
        <w:t>aken further steps to remind the employee</w:t>
      </w:r>
      <w:r w:rsidRPr="005F459B">
        <w:rPr>
          <w:rFonts w:ascii="Times New Roman" w:hAnsi="Times New Roman" w:cs="Times New Roman"/>
          <w:sz w:val="24"/>
          <w:szCs w:val="24"/>
          <w:lang w:val="en-GB"/>
        </w:rPr>
        <w:t xml:space="preserve"> tha</w:t>
      </w:r>
      <w:r w:rsidR="00996ECD" w:rsidRPr="005F459B">
        <w:rPr>
          <w:rFonts w:ascii="Times New Roman" w:hAnsi="Times New Roman" w:cs="Times New Roman"/>
          <w:sz w:val="24"/>
          <w:szCs w:val="24"/>
          <w:lang w:val="en-GB"/>
        </w:rPr>
        <w:t>t the period prescribed in the A</w:t>
      </w:r>
      <w:r w:rsidRPr="005F459B">
        <w:rPr>
          <w:rFonts w:ascii="Times New Roman" w:hAnsi="Times New Roman" w:cs="Times New Roman"/>
          <w:sz w:val="24"/>
          <w:szCs w:val="24"/>
          <w:lang w:val="en-GB"/>
        </w:rPr>
        <w:t>ct had lapsed when it is clear that she</w:t>
      </w:r>
      <w:r w:rsidR="00996ECD" w:rsidRPr="005F459B">
        <w:rPr>
          <w:rFonts w:ascii="Times New Roman" w:hAnsi="Times New Roman" w:cs="Times New Roman"/>
          <w:sz w:val="24"/>
          <w:szCs w:val="24"/>
          <w:lang w:val="en-GB"/>
        </w:rPr>
        <w:t xml:space="preserve"> herself</w:t>
      </w:r>
      <w:r w:rsidRPr="005F459B">
        <w:rPr>
          <w:rFonts w:ascii="Times New Roman" w:hAnsi="Times New Roman" w:cs="Times New Roman"/>
          <w:sz w:val="24"/>
          <w:szCs w:val="24"/>
          <w:lang w:val="en-GB"/>
        </w:rPr>
        <w:t xml:space="preserve"> took no steps to indicate to the employer that she wanted the contract of employment to subsist. </w:t>
      </w:r>
      <w:r w:rsidR="00996ECD" w:rsidRPr="005F459B">
        <w:rPr>
          <w:rFonts w:ascii="Times New Roman" w:hAnsi="Times New Roman" w:cs="Times New Roman"/>
          <w:sz w:val="24"/>
          <w:szCs w:val="24"/>
          <w:lang w:val="en-GB"/>
        </w:rPr>
        <w:t>That aside, the requirement to give notice, though laudable, is likely to import uncertainties into the clear provisions of the Act.  Does the employer notify the employee in anticipation of, or upon, the expiry of the sick leave days?</w:t>
      </w:r>
      <w:r w:rsidR="00AB077B" w:rsidRPr="005F459B">
        <w:rPr>
          <w:rFonts w:ascii="Times New Roman" w:hAnsi="Times New Roman" w:cs="Times New Roman"/>
          <w:sz w:val="24"/>
          <w:szCs w:val="24"/>
          <w:lang w:val="en-GB"/>
        </w:rPr>
        <w:t xml:space="preserve">  If the former, how is a reply that the employee would be ready to resume work slightly after the expiry of the leave to the treated?  If the latter, would that not amount to extending the statutorily stipulated period of sick leave?</w:t>
      </w:r>
      <w:r w:rsidR="00996ECD" w:rsidRPr="005F459B">
        <w:rPr>
          <w:rFonts w:ascii="Times New Roman" w:hAnsi="Times New Roman" w:cs="Times New Roman"/>
          <w:sz w:val="24"/>
          <w:szCs w:val="24"/>
          <w:lang w:val="en-GB"/>
        </w:rPr>
        <w:t xml:space="preserve"> </w:t>
      </w:r>
      <w:r w:rsidR="0094453F" w:rsidRPr="005F459B">
        <w:rPr>
          <w:rFonts w:ascii="Times New Roman" w:hAnsi="Times New Roman" w:cs="Times New Roman"/>
          <w:sz w:val="24"/>
          <w:szCs w:val="24"/>
          <w:lang w:val="en-GB"/>
        </w:rPr>
        <w:t xml:space="preserve">I therefore </w:t>
      </w:r>
      <w:r w:rsidR="00AB077B" w:rsidRPr="005F459B">
        <w:rPr>
          <w:rFonts w:ascii="Times New Roman" w:hAnsi="Times New Roman" w:cs="Times New Roman"/>
          <w:sz w:val="24"/>
          <w:szCs w:val="24"/>
          <w:lang w:val="en-GB"/>
        </w:rPr>
        <w:t>find that there was</w:t>
      </w:r>
      <w:r w:rsidR="0094453F" w:rsidRPr="005F459B">
        <w:rPr>
          <w:rFonts w:ascii="Times New Roman" w:hAnsi="Times New Roman" w:cs="Times New Roman"/>
          <w:sz w:val="24"/>
          <w:szCs w:val="24"/>
          <w:lang w:val="en-GB"/>
        </w:rPr>
        <w:t xml:space="preserve"> no requirement under s 14 (4) of the Act for the employer to notify the employee before dismissing her from employment. </w:t>
      </w:r>
      <w:r w:rsidR="00AB077B" w:rsidRPr="005F459B">
        <w:rPr>
          <w:rFonts w:ascii="Times New Roman" w:hAnsi="Times New Roman" w:cs="Times New Roman"/>
          <w:sz w:val="24"/>
          <w:szCs w:val="24"/>
          <w:lang w:val="en-GB"/>
        </w:rPr>
        <w:t xml:space="preserve"> Any miscalculation of the periods of leave that may occur in any given case can safely be dealt with through a challenge of the dismissal.  </w:t>
      </w:r>
    </w:p>
    <w:p w:rsidR="00AB077B" w:rsidRPr="005F459B" w:rsidRDefault="00AB077B" w:rsidP="001E7F67">
      <w:pPr>
        <w:autoSpaceDE w:val="0"/>
        <w:autoSpaceDN w:val="0"/>
        <w:adjustRightInd w:val="0"/>
        <w:spacing w:after="0" w:line="480" w:lineRule="auto"/>
        <w:ind w:firstLine="720"/>
        <w:jc w:val="both"/>
        <w:rPr>
          <w:rFonts w:ascii="Times New Roman" w:hAnsi="Times New Roman" w:cs="Times New Roman"/>
          <w:sz w:val="24"/>
          <w:szCs w:val="24"/>
          <w:lang w:val="en-GB"/>
        </w:rPr>
      </w:pPr>
    </w:p>
    <w:p w:rsidR="00E5371B" w:rsidRPr="005F459B" w:rsidRDefault="00AB077B" w:rsidP="001C570C">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The appeal, while partially successful in upsetting the reckoning of the sick lea</w:t>
      </w:r>
      <w:r w:rsidR="00077506" w:rsidRPr="005F459B">
        <w:rPr>
          <w:rFonts w:ascii="Times New Roman" w:hAnsi="Times New Roman" w:cs="Times New Roman"/>
          <w:sz w:val="24"/>
          <w:szCs w:val="24"/>
          <w:lang w:val="en-GB"/>
        </w:rPr>
        <w:t xml:space="preserve">ve days adopted by the court </w:t>
      </w:r>
      <w:r w:rsidR="00077506" w:rsidRPr="005F459B">
        <w:rPr>
          <w:rFonts w:ascii="Times New Roman" w:hAnsi="Times New Roman" w:cs="Times New Roman"/>
          <w:i/>
          <w:sz w:val="24"/>
          <w:szCs w:val="24"/>
          <w:lang w:val="en-GB"/>
        </w:rPr>
        <w:t>a quo</w:t>
      </w:r>
      <w:r w:rsidRPr="005F459B">
        <w:rPr>
          <w:rFonts w:ascii="Times New Roman" w:hAnsi="Times New Roman" w:cs="Times New Roman"/>
          <w:sz w:val="24"/>
          <w:szCs w:val="24"/>
          <w:lang w:val="en-GB"/>
        </w:rPr>
        <w:t xml:space="preserve">, </w:t>
      </w:r>
      <w:r w:rsidR="00B03F59" w:rsidRPr="005F459B">
        <w:rPr>
          <w:rFonts w:ascii="Times New Roman" w:hAnsi="Times New Roman" w:cs="Times New Roman"/>
          <w:sz w:val="24"/>
          <w:szCs w:val="24"/>
          <w:lang w:val="en-GB"/>
        </w:rPr>
        <w:t xml:space="preserve">ought on the whole to be dismissed as that success had no </w:t>
      </w:r>
      <w:r w:rsidR="00B03F59" w:rsidRPr="005F459B">
        <w:rPr>
          <w:rFonts w:ascii="Times New Roman" w:hAnsi="Times New Roman" w:cs="Times New Roman"/>
          <w:sz w:val="24"/>
          <w:szCs w:val="24"/>
          <w:lang w:val="en-GB"/>
        </w:rPr>
        <w:lastRenderedPageBreak/>
        <w:t>impact on the outcome of the appeal and may only be considered in assessing the question of costs.   This outcome, therefore, requires each party to bear its own costs.</w:t>
      </w:r>
      <w:r w:rsidRPr="005F459B">
        <w:rPr>
          <w:rFonts w:ascii="Times New Roman" w:hAnsi="Times New Roman" w:cs="Times New Roman"/>
          <w:sz w:val="24"/>
          <w:szCs w:val="24"/>
          <w:lang w:val="en-GB"/>
        </w:rPr>
        <w:t xml:space="preserve">  </w:t>
      </w:r>
    </w:p>
    <w:p w:rsidR="0075166A" w:rsidRPr="005F459B" w:rsidRDefault="0075166A" w:rsidP="001E7F67">
      <w:pPr>
        <w:autoSpaceDE w:val="0"/>
        <w:autoSpaceDN w:val="0"/>
        <w:adjustRightInd w:val="0"/>
        <w:spacing w:after="0" w:line="480" w:lineRule="auto"/>
        <w:jc w:val="both"/>
        <w:rPr>
          <w:rFonts w:ascii="Times New Roman" w:hAnsi="Times New Roman" w:cs="Times New Roman"/>
          <w:sz w:val="24"/>
          <w:szCs w:val="24"/>
          <w:lang w:val="en-GB"/>
        </w:rPr>
      </w:pPr>
    </w:p>
    <w:p w:rsidR="0094453F" w:rsidRPr="005F459B" w:rsidRDefault="00B03F59" w:rsidP="001C570C">
      <w:pPr>
        <w:autoSpaceDE w:val="0"/>
        <w:autoSpaceDN w:val="0"/>
        <w:adjustRightInd w:val="0"/>
        <w:spacing w:after="0" w:line="480" w:lineRule="auto"/>
        <w:ind w:firstLine="1134"/>
        <w:jc w:val="both"/>
        <w:rPr>
          <w:rFonts w:ascii="Times New Roman" w:hAnsi="Times New Roman" w:cs="Times New Roman"/>
          <w:sz w:val="24"/>
          <w:szCs w:val="24"/>
          <w:lang w:val="en-GB"/>
        </w:rPr>
      </w:pPr>
      <w:r w:rsidRPr="005F459B">
        <w:rPr>
          <w:rFonts w:ascii="Times New Roman" w:hAnsi="Times New Roman" w:cs="Times New Roman"/>
          <w:sz w:val="24"/>
          <w:szCs w:val="24"/>
          <w:lang w:val="en-GB"/>
        </w:rPr>
        <w:t xml:space="preserve">Accordingly, </w:t>
      </w:r>
      <w:r w:rsidR="0094453F" w:rsidRPr="005F459B">
        <w:rPr>
          <w:rFonts w:ascii="Times New Roman" w:hAnsi="Times New Roman" w:cs="Times New Roman"/>
          <w:sz w:val="24"/>
          <w:szCs w:val="24"/>
          <w:lang w:val="en-GB"/>
        </w:rPr>
        <w:t>the following order</w:t>
      </w:r>
      <w:r w:rsidRPr="005F459B">
        <w:rPr>
          <w:rFonts w:ascii="Times New Roman" w:hAnsi="Times New Roman" w:cs="Times New Roman"/>
          <w:sz w:val="24"/>
          <w:szCs w:val="24"/>
          <w:lang w:val="en-GB"/>
        </w:rPr>
        <w:t xml:space="preserve"> shall issue</w:t>
      </w:r>
      <w:r w:rsidR="0094453F" w:rsidRPr="005F459B">
        <w:rPr>
          <w:rFonts w:ascii="Times New Roman" w:hAnsi="Times New Roman" w:cs="Times New Roman"/>
          <w:sz w:val="24"/>
          <w:szCs w:val="24"/>
          <w:lang w:val="en-GB"/>
        </w:rPr>
        <w:t>:</w:t>
      </w:r>
    </w:p>
    <w:p w:rsidR="0094453F" w:rsidRPr="005F459B" w:rsidRDefault="0094453F" w:rsidP="001E7F67">
      <w:pPr>
        <w:autoSpaceDE w:val="0"/>
        <w:autoSpaceDN w:val="0"/>
        <w:adjustRightInd w:val="0"/>
        <w:spacing w:after="0" w:line="480" w:lineRule="auto"/>
        <w:jc w:val="both"/>
        <w:rPr>
          <w:rFonts w:ascii="Times New Roman" w:hAnsi="Times New Roman" w:cs="Times New Roman"/>
          <w:sz w:val="24"/>
          <w:szCs w:val="24"/>
        </w:rPr>
      </w:pPr>
      <w:r w:rsidRPr="005F459B">
        <w:rPr>
          <w:rFonts w:ascii="Times New Roman" w:hAnsi="Times New Roman" w:cs="Times New Roman"/>
          <w:sz w:val="24"/>
          <w:szCs w:val="24"/>
          <w:lang w:val="en-GB"/>
        </w:rPr>
        <w:t xml:space="preserve">This appeal is dismissed with </w:t>
      </w:r>
      <w:r w:rsidR="00996ECD" w:rsidRPr="005F459B">
        <w:rPr>
          <w:rFonts w:ascii="Times New Roman" w:hAnsi="Times New Roman" w:cs="Times New Roman"/>
          <w:sz w:val="24"/>
          <w:szCs w:val="24"/>
          <w:lang w:val="en-GB"/>
        </w:rPr>
        <w:t xml:space="preserve">each party bearing its own </w:t>
      </w:r>
      <w:r w:rsidRPr="005F459B">
        <w:rPr>
          <w:rFonts w:ascii="Times New Roman" w:hAnsi="Times New Roman" w:cs="Times New Roman"/>
          <w:sz w:val="24"/>
          <w:szCs w:val="24"/>
          <w:lang w:val="en-GB"/>
        </w:rPr>
        <w:t>costs</w:t>
      </w:r>
      <w:r w:rsidR="00996ECD" w:rsidRPr="005F459B">
        <w:rPr>
          <w:rFonts w:ascii="Times New Roman" w:hAnsi="Times New Roman" w:cs="Times New Roman"/>
          <w:sz w:val="24"/>
          <w:szCs w:val="24"/>
          <w:lang w:val="en-GB"/>
        </w:rPr>
        <w:t>.</w:t>
      </w:r>
    </w:p>
    <w:p w:rsidR="003A5040" w:rsidRPr="005F459B" w:rsidRDefault="003A5040" w:rsidP="001E7F67">
      <w:pPr>
        <w:spacing w:after="0" w:line="480" w:lineRule="auto"/>
        <w:jc w:val="both"/>
        <w:rPr>
          <w:rFonts w:ascii="Times New Roman" w:hAnsi="Times New Roman" w:cs="Times New Roman"/>
          <w:sz w:val="24"/>
          <w:szCs w:val="24"/>
        </w:rPr>
      </w:pPr>
    </w:p>
    <w:p w:rsidR="001C570C" w:rsidRPr="005F459B" w:rsidRDefault="001C570C" w:rsidP="001E7F67">
      <w:pPr>
        <w:spacing w:after="0" w:line="480" w:lineRule="auto"/>
        <w:jc w:val="both"/>
        <w:rPr>
          <w:rFonts w:ascii="Times New Roman" w:hAnsi="Times New Roman" w:cs="Times New Roman"/>
          <w:sz w:val="24"/>
          <w:szCs w:val="24"/>
        </w:rPr>
      </w:pPr>
    </w:p>
    <w:p w:rsidR="001C570C" w:rsidRPr="005F459B" w:rsidRDefault="001C570C" w:rsidP="001C570C">
      <w:pPr>
        <w:spacing w:after="0" w:line="360" w:lineRule="auto"/>
        <w:jc w:val="both"/>
        <w:rPr>
          <w:rFonts w:ascii="Times New Roman" w:hAnsi="Times New Roman" w:cs="Times New Roman"/>
          <w:sz w:val="24"/>
          <w:szCs w:val="24"/>
        </w:rPr>
      </w:pPr>
      <w:r w:rsidRPr="005F459B">
        <w:rPr>
          <w:rFonts w:ascii="Times New Roman" w:hAnsi="Times New Roman" w:cs="Times New Roman"/>
          <w:sz w:val="24"/>
          <w:szCs w:val="24"/>
        </w:rPr>
        <w:tab/>
      </w:r>
      <w:r w:rsidRPr="005F459B">
        <w:rPr>
          <w:rFonts w:ascii="Times New Roman" w:hAnsi="Times New Roman" w:cs="Times New Roman"/>
          <w:sz w:val="24"/>
          <w:szCs w:val="24"/>
        </w:rPr>
        <w:tab/>
      </w:r>
      <w:r w:rsidRPr="005F459B">
        <w:rPr>
          <w:rFonts w:ascii="Times New Roman" w:hAnsi="Times New Roman" w:cs="Times New Roman"/>
          <w:sz w:val="24"/>
          <w:szCs w:val="24"/>
        </w:rPr>
        <w:tab/>
      </w:r>
      <w:r w:rsidRPr="005F459B">
        <w:rPr>
          <w:rFonts w:ascii="Times New Roman" w:hAnsi="Times New Roman" w:cs="Times New Roman"/>
          <w:b/>
          <w:sz w:val="24"/>
          <w:szCs w:val="24"/>
        </w:rPr>
        <w:t xml:space="preserve">ZIYAMBI JA: </w:t>
      </w:r>
      <w:r w:rsidRPr="005F459B">
        <w:rPr>
          <w:rFonts w:ascii="Times New Roman" w:hAnsi="Times New Roman" w:cs="Times New Roman"/>
          <w:b/>
          <w:sz w:val="24"/>
          <w:szCs w:val="24"/>
        </w:rPr>
        <w:tab/>
      </w:r>
      <w:r w:rsidRPr="005F459B">
        <w:rPr>
          <w:rFonts w:ascii="Times New Roman" w:hAnsi="Times New Roman" w:cs="Times New Roman"/>
          <w:b/>
          <w:sz w:val="24"/>
          <w:szCs w:val="24"/>
        </w:rPr>
        <w:tab/>
      </w:r>
      <w:r w:rsidRPr="005F459B">
        <w:rPr>
          <w:rFonts w:ascii="Times New Roman" w:hAnsi="Times New Roman" w:cs="Times New Roman"/>
          <w:sz w:val="24"/>
          <w:szCs w:val="24"/>
        </w:rPr>
        <w:t>I agree</w:t>
      </w:r>
    </w:p>
    <w:p w:rsidR="001C570C" w:rsidRPr="005F459B" w:rsidRDefault="001C570C" w:rsidP="001C570C">
      <w:pPr>
        <w:spacing w:after="0" w:line="360" w:lineRule="auto"/>
        <w:jc w:val="both"/>
        <w:rPr>
          <w:rFonts w:ascii="Times New Roman" w:hAnsi="Times New Roman" w:cs="Times New Roman"/>
          <w:sz w:val="24"/>
          <w:szCs w:val="24"/>
        </w:rPr>
      </w:pPr>
    </w:p>
    <w:p w:rsidR="001C570C" w:rsidRPr="005F459B" w:rsidRDefault="001C570C" w:rsidP="001C570C">
      <w:pPr>
        <w:spacing w:after="0" w:line="360" w:lineRule="auto"/>
        <w:jc w:val="both"/>
        <w:rPr>
          <w:rFonts w:ascii="Times New Roman" w:hAnsi="Times New Roman" w:cs="Times New Roman"/>
          <w:sz w:val="24"/>
          <w:szCs w:val="24"/>
        </w:rPr>
      </w:pPr>
    </w:p>
    <w:p w:rsidR="001C570C" w:rsidRPr="005F459B" w:rsidRDefault="001C570C" w:rsidP="001C570C">
      <w:pPr>
        <w:spacing w:after="0" w:line="360" w:lineRule="auto"/>
        <w:ind w:left="1440" w:firstLine="720"/>
        <w:jc w:val="both"/>
        <w:rPr>
          <w:rFonts w:ascii="Times New Roman" w:hAnsi="Times New Roman" w:cs="Times New Roman"/>
          <w:sz w:val="24"/>
          <w:szCs w:val="24"/>
        </w:rPr>
      </w:pPr>
      <w:r w:rsidRPr="005F459B">
        <w:rPr>
          <w:rFonts w:ascii="Times New Roman" w:hAnsi="Times New Roman" w:cs="Times New Roman"/>
          <w:b/>
          <w:sz w:val="24"/>
          <w:szCs w:val="24"/>
        </w:rPr>
        <w:t xml:space="preserve">GARWE JA: </w:t>
      </w:r>
      <w:r w:rsidRPr="005F459B">
        <w:rPr>
          <w:rFonts w:ascii="Times New Roman" w:hAnsi="Times New Roman" w:cs="Times New Roman"/>
          <w:b/>
          <w:sz w:val="24"/>
          <w:szCs w:val="24"/>
        </w:rPr>
        <w:tab/>
      </w:r>
      <w:r w:rsidRPr="005F459B">
        <w:rPr>
          <w:rFonts w:ascii="Times New Roman" w:hAnsi="Times New Roman" w:cs="Times New Roman"/>
          <w:b/>
          <w:sz w:val="24"/>
          <w:szCs w:val="24"/>
        </w:rPr>
        <w:tab/>
      </w:r>
      <w:r w:rsidR="001615AB">
        <w:rPr>
          <w:rFonts w:ascii="Times New Roman" w:hAnsi="Times New Roman" w:cs="Times New Roman"/>
          <w:b/>
          <w:sz w:val="24"/>
          <w:szCs w:val="24"/>
        </w:rPr>
        <w:tab/>
      </w:r>
      <w:r w:rsidRPr="005F459B">
        <w:rPr>
          <w:rFonts w:ascii="Times New Roman" w:hAnsi="Times New Roman" w:cs="Times New Roman"/>
          <w:sz w:val="24"/>
          <w:szCs w:val="24"/>
        </w:rPr>
        <w:t>I agree</w:t>
      </w:r>
    </w:p>
    <w:p w:rsidR="001C570C" w:rsidRPr="005F459B" w:rsidRDefault="001C570C" w:rsidP="001C570C">
      <w:pPr>
        <w:spacing w:after="0" w:line="360" w:lineRule="auto"/>
        <w:ind w:left="1440" w:firstLine="720"/>
        <w:jc w:val="both"/>
        <w:rPr>
          <w:rFonts w:ascii="Times New Roman" w:hAnsi="Times New Roman" w:cs="Times New Roman"/>
          <w:b/>
          <w:sz w:val="24"/>
          <w:szCs w:val="24"/>
        </w:rPr>
      </w:pPr>
    </w:p>
    <w:p w:rsidR="00077506" w:rsidRPr="005F459B" w:rsidRDefault="00077506" w:rsidP="001C570C">
      <w:pPr>
        <w:spacing w:after="0" w:line="360" w:lineRule="auto"/>
        <w:ind w:left="1440" w:firstLine="720"/>
        <w:jc w:val="both"/>
        <w:rPr>
          <w:rFonts w:ascii="Times New Roman" w:hAnsi="Times New Roman" w:cs="Times New Roman"/>
          <w:b/>
          <w:sz w:val="24"/>
          <w:szCs w:val="24"/>
        </w:rPr>
      </w:pPr>
    </w:p>
    <w:p w:rsidR="001C570C" w:rsidRPr="005F459B" w:rsidRDefault="001C570C" w:rsidP="001C570C">
      <w:pPr>
        <w:spacing w:after="0" w:line="360" w:lineRule="auto"/>
        <w:ind w:left="1440" w:firstLine="720"/>
        <w:jc w:val="both"/>
        <w:rPr>
          <w:rFonts w:ascii="Times New Roman" w:hAnsi="Times New Roman" w:cs="Times New Roman"/>
          <w:sz w:val="24"/>
          <w:szCs w:val="24"/>
        </w:rPr>
      </w:pPr>
      <w:r w:rsidRPr="005F459B">
        <w:rPr>
          <w:rFonts w:ascii="Times New Roman" w:hAnsi="Times New Roman" w:cs="Times New Roman"/>
          <w:b/>
          <w:sz w:val="24"/>
          <w:szCs w:val="24"/>
        </w:rPr>
        <w:t xml:space="preserve">GUVAVA JA:  </w:t>
      </w:r>
      <w:r w:rsidRPr="005F459B">
        <w:rPr>
          <w:rFonts w:ascii="Times New Roman" w:hAnsi="Times New Roman" w:cs="Times New Roman"/>
          <w:b/>
          <w:sz w:val="24"/>
          <w:szCs w:val="24"/>
        </w:rPr>
        <w:tab/>
      </w:r>
      <w:r w:rsidRPr="005F459B">
        <w:rPr>
          <w:rFonts w:ascii="Times New Roman" w:hAnsi="Times New Roman" w:cs="Times New Roman"/>
          <w:b/>
          <w:sz w:val="24"/>
          <w:szCs w:val="24"/>
        </w:rPr>
        <w:tab/>
      </w:r>
      <w:r w:rsidRPr="005F459B">
        <w:rPr>
          <w:rFonts w:ascii="Times New Roman" w:hAnsi="Times New Roman" w:cs="Times New Roman"/>
          <w:sz w:val="24"/>
          <w:szCs w:val="24"/>
        </w:rPr>
        <w:t>I agree</w:t>
      </w:r>
    </w:p>
    <w:p w:rsidR="001C570C" w:rsidRPr="005F459B" w:rsidRDefault="001C570C" w:rsidP="001C570C">
      <w:pPr>
        <w:spacing w:after="0" w:line="360" w:lineRule="auto"/>
        <w:ind w:left="1440" w:firstLine="720"/>
        <w:jc w:val="both"/>
        <w:rPr>
          <w:rFonts w:ascii="Times New Roman" w:hAnsi="Times New Roman" w:cs="Times New Roman"/>
          <w:b/>
          <w:sz w:val="24"/>
          <w:szCs w:val="24"/>
        </w:rPr>
      </w:pPr>
    </w:p>
    <w:p w:rsidR="001C570C" w:rsidRPr="005F459B" w:rsidRDefault="001C570C" w:rsidP="001C570C">
      <w:pPr>
        <w:spacing w:after="0" w:line="360" w:lineRule="auto"/>
        <w:ind w:left="1440" w:firstLine="720"/>
        <w:jc w:val="both"/>
        <w:rPr>
          <w:rFonts w:ascii="Times New Roman" w:hAnsi="Times New Roman" w:cs="Times New Roman"/>
          <w:b/>
          <w:sz w:val="24"/>
          <w:szCs w:val="24"/>
        </w:rPr>
      </w:pPr>
    </w:p>
    <w:p w:rsidR="001C570C" w:rsidRPr="005F459B" w:rsidRDefault="001C570C" w:rsidP="001C570C">
      <w:pPr>
        <w:spacing w:after="0" w:line="360" w:lineRule="auto"/>
        <w:ind w:left="1440" w:firstLine="720"/>
        <w:jc w:val="both"/>
        <w:rPr>
          <w:rFonts w:ascii="Times New Roman" w:hAnsi="Times New Roman" w:cs="Times New Roman"/>
          <w:sz w:val="24"/>
          <w:szCs w:val="24"/>
        </w:rPr>
      </w:pPr>
      <w:r w:rsidRPr="005F459B">
        <w:rPr>
          <w:rFonts w:ascii="Times New Roman" w:hAnsi="Times New Roman" w:cs="Times New Roman"/>
          <w:b/>
          <w:sz w:val="24"/>
          <w:szCs w:val="24"/>
        </w:rPr>
        <w:t>UCHENA JA:</w:t>
      </w:r>
      <w:r w:rsidRPr="005F459B">
        <w:rPr>
          <w:rFonts w:ascii="Times New Roman" w:hAnsi="Times New Roman" w:cs="Times New Roman"/>
          <w:b/>
          <w:sz w:val="24"/>
          <w:szCs w:val="24"/>
        </w:rPr>
        <w:tab/>
      </w:r>
      <w:r w:rsidRPr="005F459B">
        <w:rPr>
          <w:rFonts w:ascii="Times New Roman" w:hAnsi="Times New Roman" w:cs="Times New Roman"/>
          <w:b/>
          <w:sz w:val="24"/>
          <w:szCs w:val="24"/>
        </w:rPr>
        <w:tab/>
      </w:r>
      <w:r w:rsidRPr="005F459B">
        <w:rPr>
          <w:rFonts w:ascii="Times New Roman" w:hAnsi="Times New Roman" w:cs="Times New Roman"/>
          <w:sz w:val="24"/>
          <w:szCs w:val="24"/>
        </w:rPr>
        <w:t>I agree</w:t>
      </w:r>
    </w:p>
    <w:p w:rsidR="001C570C" w:rsidRPr="005F459B" w:rsidRDefault="001C570C" w:rsidP="001E7F67">
      <w:pPr>
        <w:spacing w:after="0" w:line="480" w:lineRule="auto"/>
        <w:jc w:val="both"/>
        <w:rPr>
          <w:rFonts w:ascii="Times New Roman" w:hAnsi="Times New Roman" w:cs="Times New Roman"/>
          <w:sz w:val="24"/>
          <w:szCs w:val="24"/>
        </w:rPr>
      </w:pPr>
    </w:p>
    <w:p w:rsidR="001C570C" w:rsidRPr="005F459B" w:rsidRDefault="001C570C" w:rsidP="001E7F67">
      <w:pPr>
        <w:spacing w:after="0" w:line="480" w:lineRule="auto"/>
        <w:jc w:val="both"/>
        <w:rPr>
          <w:rFonts w:ascii="Times New Roman" w:hAnsi="Times New Roman" w:cs="Times New Roman"/>
          <w:sz w:val="24"/>
          <w:szCs w:val="24"/>
        </w:rPr>
      </w:pPr>
    </w:p>
    <w:p w:rsidR="00E5371B" w:rsidRPr="005F459B" w:rsidRDefault="003A5040" w:rsidP="001E7F67">
      <w:pPr>
        <w:spacing w:after="0" w:line="480" w:lineRule="auto"/>
        <w:jc w:val="both"/>
        <w:rPr>
          <w:rFonts w:ascii="Times New Roman" w:hAnsi="Times New Roman" w:cs="Times New Roman"/>
          <w:i/>
          <w:sz w:val="24"/>
          <w:szCs w:val="24"/>
        </w:rPr>
      </w:pPr>
      <w:r w:rsidRPr="005F459B">
        <w:rPr>
          <w:rFonts w:ascii="Times New Roman" w:hAnsi="Times New Roman" w:cs="Times New Roman"/>
          <w:i/>
          <w:sz w:val="24"/>
          <w:szCs w:val="24"/>
        </w:rPr>
        <w:t xml:space="preserve">Munyaradzi </w:t>
      </w:r>
      <w:proofErr w:type="spellStart"/>
      <w:r w:rsidRPr="005F459B">
        <w:rPr>
          <w:rFonts w:ascii="Times New Roman" w:hAnsi="Times New Roman" w:cs="Times New Roman"/>
          <w:i/>
          <w:sz w:val="24"/>
          <w:szCs w:val="24"/>
        </w:rPr>
        <w:t>Gwisai</w:t>
      </w:r>
      <w:proofErr w:type="spellEnd"/>
      <w:r w:rsidRPr="005F459B">
        <w:rPr>
          <w:rFonts w:ascii="Times New Roman" w:hAnsi="Times New Roman" w:cs="Times New Roman"/>
          <w:i/>
          <w:sz w:val="24"/>
          <w:szCs w:val="24"/>
        </w:rPr>
        <w:t xml:space="preserve"> &amp; Partners, </w:t>
      </w:r>
      <w:r w:rsidR="001C570C" w:rsidRPr="005F459B">
        <w:rPr>
          <w:rFonts w:ascii="Times New Roman" w:hAnsi="Times New Roman" w:cs="Times New Roman"/>
          <w:sz w:val="24"/>
          <w:szCs w:val="24"/>
        </w:rPr>
        <w:t>a</w:t>
      </w:r>
      <w:r w:rsidRPr="005F459B">
        <w:rPr>
          <w:rFonts w:ascii="Times New Roman" w:hAnsi="Times New Roman" w:cs="Times New Roman"/>
          <w:sz w:val="24"/>
          <w:szCs w:val="24"/>
        </w:rPr>
        <w:t>ppella</w:t>
      </w:r>
      <w:r w:rsidR="001C570C" w:rsidRPr="005F459B">
        <w:rPr>
          <w:rFonts w:ascii="Times New Roman" w:hAnsi="Times New Roman" w:cs="Times New Roman"/>
          <w:sz w:val="24"/>
          <w:szCs w:val="24"/>
        </w:rPr>
        <w:t>nt’s legal p</w:t>
      </w:r>
      <w:r w:rsidRPr="005F459B">
        <w:rPr>
          <w:rFonts w:ascii="Times New Roman" w:hAnsi="Times New Roman" w:cs="Times New Roman"/>
          <w:sz w:val="24"/>
          <w:szCs w:val="24"/>
        </w:rPr>
        <w:t>ractitioners</w:t>
      </w:r>
    </w:p>
    <w:p w:rsidR="003A5040" w:rsidRPr="005F459B" w:rsidRDefault="003A5040" w:rsidP="001E7F67">
      <w:pPr>
        <w:spacing w:after="0" w:line="480" w:lineRule="auto"/>
        <w:jc w:val="both"/>
        <w:rPr>
          <w:rFonts w:ascii="Times New Roman" w:hAnsi="Times New Roman" w:cs="Times New Roman"/>
          <w:i/>
          <w:sz w:val="24"/>
          <w:szCs w:val="24"/>
        </w:rPr>
      </w:pPr>
      <w:r w:rsidRPr="005F459B">
        <w:rPr>
          <w:rFonts w:ascii="Times New Roman" w:hAnsi="Times New Roman" w:cs="Times New Roman"/>
          <w:i/>
          <w:sz w:val="24"/>
          <w:szCs w:val="24"/>
        </w:rPr>
        <w:t xml:space="preserve">Gill, </w:t>
      </w:r>
      <w:proofErr w:type="spellStart"/>
      <w:r w:rsidRPr="005F459B">
        <w:rPr>
          <w:rFonts w:ascii="Times New Roman" w:hAnsi="Times New Roman" w:cs="Times New Roman"/>
          <w:i/>
          <w:sz w:val="24"/>
          <w:szCs w:val="24"/>
        </w:rPr>
        <w:t>Godlonton</w:t>
      </w:r>
      <w:proofErr w:type="spellEnd"/>
      <w:r w:rsidRPr="005F459B">
        <w:rPr>
          <w:rFonts w:ascii="Times New Roman" w:hAnsi="Times New Roman" w:cs="Times New Roman"/>
          <w:i/>
          <w:sz w:val="24"/>
          <w:szCs w:val="24"/>
        </w:rPr>
        <w:t xml:space="preserve"> &amp; </w:t>
      </w:r>
      <w:proofErr w:type="spellStart"/>
      <w:r w:rsidRPr="005F459B">
        <w:rPr>
          <w:rFonts w:ascii="Times New Roman" w:hAnsi="Times New Roman" w:cs="Times New Roman"/>
          <w:i/>
          <w:sz w:val="24"/>
          <w:szCs w:val="24"/>
        </w:rPr>
        <w:t>Gerrans</w:t>
      </w:r>
      <w:proofErr w:type="spellEnd"/>
      <w:r w:rsidRPr="005F459B">
        <w:rPr>
          <w:rFonts w:ascii="Times New Roman" w:hAnsi="Times New Roman" w:cs="Times New Roman"/>
          <w:i/>
          <w:sz w:val="24"/>
          <w:szCs w:val="24"/>
        </w:rPr>
        <w:t xml:space="preserve">, </w:t>
      </w:r>
      <w:r w:rsidR="001C570C" w:rsidRPr="005F459B">
        <w:rPr>
          <w:rFonts w:ascii="Times New Roman" w:hAnsi="Times New Roman" w:cs="Times New Roman"/>
          <w:i/>
          <w:sz w:val="24"/>
          <w:szCs w:val="24"/>
        </w:rPr>
        <w:t>r</w:t>
      </w:r>
      <w:r w:rsidRPr="005F459B">
        <w:rPr>
          <w:rFonts w:ascii="Times New Roman" w:hAnsi="Times New Roman" w:cs="Times New Roman"/>
          <w:sz w:val="24"/>
          <w:szCs w:val="24"/>
        </w:rPr>
        <w:t xml:space="preserve">espondent’s </w:t>
      </w:r>
      <w:r w:rsidR="001C570C" w:rsidRPr="005F459B">
        <w:rPr>
          <w:rFonts w:ascii="Times New Roman" w:hAnsi="Times New Roman" w:cs="Times New Roman"/>
          <w:sz w:val="24"/>
          <w:szCs w:val="24"/>
        </w:rPr>
        <w:t>l</w:t>
      </w:r>
      <w:r w:rsidRPr="005F459B">
        <w:rPr>
          <w:rFonts w:ascii="Times New Roman" w:hAnsi="Times New Roman" w:cs="Times New Roman"/>
          <w:sz w:val="24"/>
          <w:szCs w:val="24"/>
        </w:rPr>
        <w:t xml:space="preserve">egal </w:t>
      </w:r>
      <w:r w:rsidR="001C570C" w:rsidRPr="005F459B">
        <w:rPr>
          <w:rFonts w:ascii="Times New Roman" w:hAnsi="Times New Roman" w:cs="Times New Roman"/>
          <w:sz w:val="24"/>
          <w:szCs w:val="24"/>
        </w:rPr>
        <w:t>p</w:t>
      </w:r>
      <w:r w:rsidRPr="005F459B">
        <w:rPr>
          <w:rFonts w:ascii="Times New Roman" w:hAnsi="Times New Roman" w:cs="Times New Roman"/>
          <w:sz w:val="24"/>
          <w:szCs w:val="24"/>
        </w:rPr>
        <w:t>ractitioners</w:t>
      </w:r>
    </w:p>
    <w:sectPr w:rsidR="003A5040" w:rsidRPr="005F459B" w:rsidSect="0016332F">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33C" w:rsidRDefault="0087433C" w:rsidP="00DD5B8A">
      <w:pPr>
        <w:spacing w:after="0" w:line="240" w:lineRule="auto"/>
      </w:pPr>
      <w:r>
        <w:separator/>
      </w:r>
    </w:p>
  </w:endnote>
  <w:endnote w:type="continuationSeparator" w:id="0">
    <w:p w:rsidR="0087433C" w:rsidRDefault="0087433C" w:rsidP="00DD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525422"/>
      <w:docPartObj>
        <w:docPartGallery w:val="Page Numbers (Bottom of Page)"/>
        <w:docPartUnique/>
      </w:docPartObj>
    </w:sdtPr>
    <w:sdtEndPr/>
    <w:sdtContent>
      <w:p w:rsidR="00146229" w:rsidRDefault="00857451">
        <w:pPr>
          <w:pStyle w:val="Footer"/>
          <w:jc w:val="center"/>
        </w:pPr>
        <w:r>
          <w:fldChar w:fldCharType="begin"/>
        </w:r>
        <w:r w:rsidR="00146229">
          <w:instrText xml:space="preserve"> PAGE   \* MERGEFORMAT </w:instrText>
        </w:r>
        <w:r>
          <w:fldChar w:fldCharType="separate"/>
        </w:r>
        <w:r w:rsidR="00C11406">
          <w:rPr>
            <w:noProof/>
          </w:rPr>
          <w:t>1</w:t>
        </w:r>
        <w:r>
          <w:rPr>
            <w:noProof/>
          </w:rPr>
          <w:fldChar w:fldCharType="end"/>
        </w:r>
      </w:p>
    </w:sdtContent>
  </w:sdt>
  <w:p w:rsidR="00146229" w:rsidRDefault="0014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33C" w:rsidRDefault="0087433C" w:rsidP="00DD5B8A">
      <w:pPr>
        <w:spacing w:after="0" w:line="240" w:lineRule="auto"/>
      </w:pPr>
      <w:r>
        <w:separator/>
      </w:r>
    </w:p>
  </w:footnote>
  <w:footnote w:type="continuationSeparator" w:id="0">
    <w:p w:rsidR="0087433C" w:rsidRDefault="0087433C" w:rsidP="00DD5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F67" w:rsidRDefault="001E7F67">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F67" w:rsidRDefault="001E7F67">
                          <w:pPr>
                            <w:spacing w:after="0" w:line="240" w:lineRule="auto"/>
                            <w:jc w:val="right"/>
                            <w:rPr>
                              <w:noProof/>
                            </w:rPr>
                          </w:pPr>
                          <w:r>
                            <w:rPr>
                              <w:noProof/>
                            </w:rPr>
                            <w:t xml:space="preserve">Judgment No. SC </w:t>
                          </w:r>
                          <w:r w:rsidR="0000727A">
                            <w:rPr>
                              <w:noProof/>
                            </w:rPr>
                            <w:t>48</w:t>
                          </w:r>
                          <w:r>
                            <w:rPr>
                              <w:noProof/>
                            </w:rPr>
                            <w:t>/18</w:t>
                          </w:r>
                        </w:p>
                        <w:p w:rsidR="001E7F67" w:rsidRDefault="001E7F67">
                          <w:pPr>
                            <w:spacing w:after="0" w:line="240" w:lineRule="auto"/>
                            <w:jc w:val="right"/>
                            <w:rPr>
                              <w:noProof/>
                            </w:rPr>
                          </w:pPr>
                          <w:r>
                            <w:rPr>
                              <w:noProof/>
                            </w:rPr>
                            <w:t xml:space="preserve">Civil Appeal No. SC </w:t>
                          </w:r>
                          <w:r w:rsidR="005F459B">
                            <w:rPr>
                              <w:noProof/>
                            </w:rPr>
                            <w:t>190</w:t>
                          </w:r>
                          <w:r>
                            <w:rPr>
                              <w:noProof/>
                            </w:rPr>
                            <w:t>/</w:t>
                          </w:r>
                          <w:r w:rsidR="005F459B">
                            <w:rPr>
                              <w:noProof/>
                            </w:rPr>
                            <w:t>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E7F67" w:rsidRDefault="001E7F67">
                    <w:pPr>
                      <w:spacing w:after="0" w:line="240" w:lineRule="auto"/>
                      <w:jc w:val="right"/>
                      <w:rPr>
                        <w:noProof/>
                      </w:rPr>
                    </w:pPr>
                    <w:r>
                      <w:rPr>
                        <w:noProof/>
                      </w:rPr>
                      <w:t xml:space="preserve">Judgment No. SC </w:t>
                    </w:r>
                    <w:r w:rsidR="0000727A">
                      <w:rPr>
                        <w:noProof/>
                      </w:rPr>
                      <w:t>48</w:t>
                    </w:r>
                    <w:r>
                      <w:rPr>
                        <w:noProof/>
                      </w:rPr>
                      <w:t>/18</w:t>
                    </w:r>
                  </w:p>
                  <w:p w:rsidR="001E7F67" w:rsidRDefault="001E7F67">
                    <w:pPr>
                      <w:spacing w:after="0" w:line="240" w:lineRule="auto"/>
                      <w:jc w:val="right"/>
                      <w:rPr>
                        <w:noProof/>
                      </w:rPr>
                    </w:pPr>
                    <w:r>
                      <w:rPr>
                        <w:noProof/>
                      </w:rPr>
                      <w:t xml:space="preserve">Civil Appeal No. SC </w:t>
                    </w:r>
                    <w:r w:rsidR="005F459B">
                      <w:rPr>
                        <w:noProof/>
                      </w:rPr>
                      <w:t>190</w:t>
                    </w:r>
                    <w:r>
                      <w:rPr>
                        <w:noProof/>
                      </w:rPr>
                      <w:t>/</w:t>
                    </w:r>
                    <w:r w:rsidR="005F459B">
                      <w:rPr>
                        <w:noProof/>
                      </w:rPr>
                      <w:t>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E7F67" w:rsidRDefault="001E7F67">
                          <w:pPr>
                            <w:spacing w:after="0" w:line="240" w:lineRule="auto"/>
                            <w:rPr>
                              <w:color w:val="FFFFFF" w:themeColor="background1"/>
                            </w:rPr>
                          </w:pPr>
                          <w:r>
                            <w:fldChar w:fldCharType="begin"/>
                          </w:r>
                          <w:r>
                            <w:instrText xml:space="preserve"> PAGE   \* MERGEFORMAT </w:instrText>
                          </w:r>
                          <w:r>
                            <w:fldChar w:fldCharType="separate"/>
                          </w:r>
                          <w:r w:rsidR="00C11406" w:rsidRPr="00C1140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1E7F67" w:rsidRDefault="001E7F67">
                    <w:pPr>
                      <w:spacing w:after="0" w:line="240" w:lineRule="auto"/>
                      <w:rPr>
                        <w:color w:val="FFFFFF" w:themeColor="background1"/>
                      </w:rPr>
                    </w:pPr>
                    <w:r>
                      <w:fldChar w:fldCharType="begin"/>
                    </w:r>
                    <w:r>
                      <w:instrText xml:space="preserve"> PAGE   \* MERGEFORMAT </w:instrText>
                    </w:r>
                    <w:r>
                      <w:fldChar w:fldCharType="separate"/>
                    </w:r>
                    <w:r w:rsidR="00C11406" w:rsidRPr="00C1140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A97"/>
    <w:multiLevelType w:val="hybridMultilevel"/>
    <w:tmpl w:val="7B48E21C"/>
    <w:lvl w:ilvl="0" w:tplc="D83E5D9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8902FBB"/>
    <w:multiLevelType w:val="hybridMultilevel"/>
    <w:tmpl w:val="AC68AB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1291321"/>
    <w:multiLevelType w:val="hybridMultilevel"/>
    <w:tmpl w:val="068C71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86B84"/>
    <w:multiLevelType w:val="hybridMultilevel"/>
    <w:tmpl w:val="901E3C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B5116"/>
    <w:multiLevelType w:val="hybridMultilevel"/>
    <w:tmpl w:val="7F22A8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9BF7B91"/>
    <w:multiLevelType w:val="hybridMultilevel"/>
    <w:tmpl w:val="658E97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1F7EBD"/>
    <w:multiLevelType w:val="hybridMultilevel"/>
    <w:tmpl w:val="3C783B02"/>
    <w:lvl w:ilvl="0" w:tplc="9C8C0F6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63366B99"/>
    <w:multiLevelType w:val="hybridMultilevel"/>
    <w:tmpl w:val="E1AAD08C"/>
    <w:lvl w:ilvl="0" w:tplc="82DEEC90">
      <w:start w:val="1"/>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8" w15:restartNumberingAfterBreak="0">
    <w:nsid w:val="78B87393"/>
    <w:multiLevelType w:val="hybridMultilevel"/>
    <w:tmpl w:val="27BCAE8E"/>
    <w:lvl w:ilvl="0" w:tplc="D4C42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FC033BE"/>
    <w:multiLevelType w:val="hybridMultilevel"/>
    <w:tmpl w:val="D9205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5"/>
  </w:num>
  <w:num w:numId="5">
    <w:abstractNumId w:val="8"/>
  </w:num>
  <w:num w:numId="6">
    <w:abstractNumId w:val="0"/>
  </w:num>
  <w:num w:numId="7">
    <w:abstractNumId w:val="7"/>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261"/>
    <w:rsid w:val="0000727A"/>
    <w:rsid w:val="00014BA2"/>
    <w:rsid w:val="00040712"/>
    <w:rsid w:val="0005082B"/>
    <w:rsid w:val="0007454D"/>
    <w:rsid w:val="00076FE1"/>
    <w:rsid w:val="00077506"/>
    <w:rsid w:val="000878BF"/>
    <w:rsid w:val="000A5042"/>
    <w:rsid w:val="000B11BE"/>
    <w:rsid w:val="000B2157"/>
    <w:rsid w:val="000B4EFB"/>
    <w:rsid w:val="000C3F2F"/>
    <w:rsid w:val="000C42F9"/>
    <w:rsid w:val="000F0C47"/>
    <w:rsid w:val="000F17BE"/>
    <w:rsid w:val="000F3B25"/>
    <w:rsid w:val="001042F5"/>
    <w:rsid w:val="001055AB"/>
    <w:rsid w:val="00106427"/>
    <w:rsid w:val="00146229"/>
    <w:rsid w:val="00147F75"/>
    <w:rsid w:val="00155CDC"/>
    <w:rsid w:val="00156607"/>
    <w:rsid w:val="001615AB"/>
    <w:rsid w:val="0016332F"/>
    <w:rsid w:val="00164BD1"/>
    <w:rsid w:val="001764A5"/>
    <w:rsid w:val="00196D53"/>
    <w:rsid w:val="001A267E"/>
    <w:rsid w:val="001B5D8A"/>
    <w:rsid w:val="001B62DB"/>
    <w:rsid w:val="001C07C0"/>
    <w:rsid w:val="001C45A0"/>
    <w:rsid w:val="001C570C"/>
    <w:rsid w:val="001D4285"/>
    <w:rsid w:val="001E7F67"/>
    <w:rsid w:val="001F082B"/>
    <w:rsid w:val="00204F04"/>
    <w:rsid w:val="0021767D"/>
    <w:rsid w:val="002259A4"/>
    <w:rsid w:val="002573FB"/>
    <w:rsid w:val="0027285C"/>
    <w:rsid w:val="002759D8"/>
    <w:rsid w:val="00277C53"/>
    <w:rsid w:val="002862C9"/>
    <w:rsid w:val="002A7113"/>
    <w:rsid w:val="002B3B67"/>
    <w:rsid w:val="002C3847"/>
    <w:rsid w:val="002D4435"/>
    <w:rsid w:val="002F7715"/>
    <w:rsid w:val="00302772"/>
    <w:rsid w:val="00303C06"/>
    <w:rsid w:val="00307146"/>
    <w:rsid w:val="00336A00"/>
    <w:rsid w:val="003423AA"/>
    <w:rsid w:val="003444B8"/>
    <w:rsid w:val="00346C62"/>
    <w:rsid w:val="00350C3A"/>
    <w:rsid w:val="00354A63"/>
    <w:rsid w:val="00357C7A"/>
    <w:rsid w:val="003666E2"/>
    <w:rsid w:val="00381781"/>
    <w:rsid w:val="003938DA"/>
    <w:rsid w:val="003A2C49"/>
    <w:rsid w:val="003A5040"/>
    <w:rsid w:val="003B2E62"/>
    <w:rsid w:val="003C73D4"/>
    <w:rsid w:val="003E21A3"/>
    <w:rsid w:val="0043387F"/>
    <w:rsid w:val="00441F31"/>
    <w:rsid w:val="00442FB1"/>
    <w:rsid w:val="0045553D"/>
    <w:rsid w:val="0045763A"/>
    <w:rsid w:val="00476072"/>
    <w:rsid w:val="00480D24"/>
    <w:rsid w:val="00480E1A"/>
    <w:rsid w:val="004966B1"/>
    <w:rsid w:val="004A4F84"/>
    <w:rsid w:val="004C3D61"/>
    <w:rsid w:val="004D674E"/>
    <w:rsid w:val="004E29A7"/>
    <w:rsid w:val="004E571A"/>
    <w:rsid w:val="004F2B68"/>
    <w:rsid w:val="00504502"/>
    <w:rsid w:val="00520018"/>
    <w:rsid w:val="00525D92"/>
    <w:rsid w:val="005317F6"/>
    <w:rsid w:val="0054630E"/>
    <w:rsid w:val="00565668"/>
    <w:rsid w:val="0057487B"/>
    <w:rsid w:val="005807F9"/>
    <w:rsid w:val="00596E12"/>
    <w:rsid w:val="005A5598"/>
    <w:rsid w:val="005A5DFA"/>
    <w:rsid w:val="005A6055"/>
    <w:rsid w:val="005A751B"/>
    <w:rsid w:val="005B04D3"/>
    <w:rsid w:val="005E0006"/>
    <w:rsid w:val="005F459B"/>
    <w:rsid w:val="0060058F"/>
    <w:rsid w:val="0064120F"/>
    <w:rsid w:val="00642A12"/>
    <w:rsid w:val="00651A5B"/>
    <w:rsid w:val="00680A12"/>
    <w:rsid w:val="00682F04"/>
    <w:rsid w:val="00693ABD"/>
    <w:rsid w:val="006A4AC0"/>
    <w:rsid w:val="006A7ECE"/>
    <w:rsid w:val="006B31A6"/>
    <w:rsid w:val="006B5339"/>
    <w:rsid w:val="006B7BCC"/>
    <w:rsid w:val="006C3E25"/>
    <w:rsid w:val="006C4D0B"/>
    <w:rsid w:val="006E36E3"/>
    <w:rsid w:val="006F3EAB"/>
    <w:rsid w:val="00716A02"/>
    <w:rsid w:val="00737C1B"/>
    <w:rsid w:val="00743DFA"/>
    <w:rsid w:val="00745DBB"/>
    <w:rsid w:val="00746696"/>
    <w:rsid w:val="0075166A"/>
    <w:rsid w:val="00762CAA"/>
    <w:rsid w:val="00776C69"/>
    <w:rsid w:val="007A1576"/>
    <w:rsid w:val="007B5F90"/>
    <w:rsid w:val="007C044C"/>
    <w:rsid w:val="007C216D"/>
    <w:rsid w:val="007C279B"/>
    <w:rsid w:val="007D18EA"/>
    <w:rsid w:val="007E0EC9"/>
    <w:rsid w:val="007E541C"/>
    <w:rsid w:val="007E541D"/>
    <w:rsid w:val="007F092E"/>
    <w:rsid w:val="008448FB"/>
    <w:rsid w:val="00845BA6"/>
    <w:rsid w:val="00853EE3"/>
    <w:rsid w:val="0085481B"/>
    <w:rsid w:val="00857451"/>
    <w:rsid w:val="008628A7"/>
    <w:rsid w:val="00863194"/>
    <w:rsid w:val="00871B7E"/>
    <w:rsid w:val="0087433C"/>
    <w:rsid w:val="008818FB"/>
    <w:rsid w:val="008970CE"/>
    <w:rsid w:val="008A0860"/>
    <w:rsid w:val="008A3F1A"/>
    <w:rsid w:val="008B47CF"/>
    <w:rsid w:val="008D6DFD"/>
    <w:rsid w:val="00901B99"/>
    <w:rsid w:val="0090206F"/>
    <w:rsid w:val="00903862"/>
    <w:rsid w:val="009104B5"/>
    <w:rsid w:val="00912FF8"/>
    <w:rsid w:val="00913003"/>
    <w:rsid w:val="009156BD"/>
    <w:rsid w:val="0094453F"/>
    <w:rsid w:val="009470FE"/>
    <w:rsid w:val="00955682"/>
    <w:rsid w:val="0096424C"/>
    <w:rsid w:val="00965DE8"/>
    <w:rsid w:val="00977345"/>
    <w:rsid w:val="00990CC1"/>
    <w:rsid w:val="00995A3D"/>
    <w:rsid w:val="00996ECD"/>
    <w:rsid w:val="009A0D37"/>
    <w:rsid w:val="009F1212"/>
    <w:rsid w:val="00A005E9"/>
    <w:rsid w:val="00A36CB2"/>
    <w:rsid w:val="00A410AE"/>
    <w:rsid w:val="00A63238"/>
    <w:rsid w:val="00A779C6"/>
    <w:rsid w:val="00A937EE"/>
    <w:rsid w:val="00A94DE5"/>
    <w:rsid w:val="00AB077B"/>
    <w:rsid w:val="00AC4687"/>
    <w:rsid w:val="00B03F59"/>
    <w:rsid w:val="00B1127F"/>
    <w:rsid w:val="00B16D13"/>
    <w:rsid w:val="00B16EFE"/>
    <w:rsid w:val="00B31044"/>
    <w:rsid w:val="00B5150D"/>
    <w:rsid w:val="00B600FC"/>
    <w:rsid w:val="00B60F06"/>
    <w:rsid w:val="00B615D7"/>
    <w:rsid w:val="00B668F9"/>
    <w:rsid w:val="00B669FE"/>
    <w:rsid w:val="00B70530"/>
    <w:rsid w:val="00B83F72"/>
    <w:rsid w:val="00B939A4"/>
    <w:rsid w:val="00BB1E8C"/>
    <w:rsid w:val="00BC7876"/>
    <w:rsid w:val="00BD309B"/>
    <w:rsid w:val="00BD72F3"/>
    <w:rsid w:val="00BF3D65"/>
    <w:rsid w:val="00BF67E7"/>
    <w:rsid w:val="00C037CD"/>
    <w:rsid w:val="00C11406"/>
    <w:rsid w:val="00C16A20"/>
    <w:rsid w:val="00C25428"/>
    <w:rsid w:val="00C447A7"/>
    <w:rsid w:val="00C5455F"/>
    <w:rsid w:val="00C62540"/>
    <w:rsid w:val="00C70E85"/>
    <w:rsid w:val="00C8279E"/>
    <w:rsid w:val="00C84110"/>
    <w:rsid w:val="00C85388"/>
    <w:rsid w:val="00C9602F"/>
    <w:rsid w:val="00CC7A4A"/>
    <w:rsid w:val="00CD1582"/>
    <w:rsid w:val="00CD4148"/>
    <w:rsid w:val="00CE1A5D"/>
    <w:rsid w:val="00CE7E55"/>
    <w:rsid w:val="00CF4143"/>
    <w:rsid w:val="00D154D5"/>
    <w:rsid w:val="00D1707D"/>
    <w:rsid w:val="00D206F0"/>
    <w:rsid w:val="00D253ED"/>
    <w:rsid w:val="00D40395"/>
    <w:rsid w:val="00D425B7"/>
    <w:rsid w:val="00D4343F"/>
    <w:rsid w:val="00D54731"/>
    <w:rsid w:val="00D92F55"/>
    <w:rsid w:val="00DA4D46"/>
    <w:rsid w:val="00DB1823"/>
    <w:rsid w:val="00DD5B8A"/>
    <w:rsid w:val="00DE1E62"/>
    <w:rsid w:val="00DE5101"/>
    <w:rsid w:val="00DF2DFC"/>
    <w:rsid w:val="00E110AE"/>
    <w:rsid w:val="00E152C6"/>
    <w:rsid w:val="00E256CF"/>
    <w:rsid w:val="00E33701"/>
    <w:rsid w:val="00E33F53"/>
    <w:rsid w:val="00E5371B"/>
    <w:rsid w:val="00E5728D"/>
    <w:rsid w:val="00E5751B"/>
    <w:rsid w:val="00E705C0"/>
    <w:rsid w:val="00EA7AE0"/>
    <w:rsid w:val="00EB3E6E"/>
    <w:rsid w:val="00EC63C1"/>
    <w:rsid w:val="00EC7810"/>
    <w:rsid w:val="00ED5105"/>
    <w:rsid w:val="00ED5A53"/>
    <w:rsid w:val="00ED6604"/>
    <w:rsid w:val="00ED7814"/>
    <w:rsid w:val="00EE6094"/>
    <w:rsid w:val="00EF64EC"/>
    <w:rsid w:val="00F03180"/>
    <w:rsid w:val="00F043DA"/>
    <w:rsid w:val="00F05559"/>
    <w:rsid w:val="00F1174D"/>
    <w:rsid w:val="00F16BD0"/>
    <w:rsid w:val="00F20720"/>
    <w:rsid w:val="00F24B36"/>
    <w:rsid w:val="00F33DF2"/>
    <w:rsid w:val="00F43CBB"/>
    <w:rsid w:val="00F93261"/>
    <w:rsid w:val="00FC204B"/>
    <w:rsid w:val="00FD09A8"/>
    <w:rsid w:val="00FD5AED"/>
    <w:rsid w:val="00FE102D"/>
    <w:rsid w:val="00FF05C2"/>
    <w:rsid w:val="00FF7B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E0C53-D234-4E45-B384-4497716F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261"/>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61"/>
    <w:pPr>
      <w:ind w:left="720"/>
      <w:contextualSpacing/>
    </w:pPr>
  </w:style>
  <w:style w:type="paragraph" w:styleId="Header">
    <w:name w:val="header"/>
    <w:basedOn w:val="Normal"/>
    <w:link w:val="HeaderChar"/>
    <w:uiPriority w:val="99"/>
    <w:unhideWhenUsed/>
    <w:rsid w:val="00DD5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8A"/>
    <w:rPr>
      <w:lang w:val="en-ZW"/>
    </w:rPr>
  </w:style>
  <w:style w:type="paragraph" w:styleId="Footer">
    <w:name w:val="footer"/>
    <w:basedOn w:val="Normal"/>
    <w:link w:val="FooterChar"/>
    <w:uiPriority w:val="99"/>
    <w:unhideWhenUsed/>
    <w:rsid w:val="00DD5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8A"/>
    <w:rPr>
      <w:lang w:val="en-ZW"/>
    </w:rPr>
  </w:style>
  <w:style w:type="paragraph" w:styleId="FootnoteText">
    <w:name w:val="footnote text"/>
    <w:basedOn w:val="Normal"/>
    <w:link w:val="FootnoteTextChar"/>
    <w:uiPriority w:val="99"/>
    <w:semiHidden/>
    <w:unhideWhenUsed/>
    <w:rsid w:val="000B4E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EFB"/>
    <w:rPr>
      <w:sz w:val="20"/>
      <w:szCs w:val="20"/>
      <w:lang w:val="en-ZW"/>
    </w:rPr>
  </w:style>
  <w:style w:type="character" w:styleId="FootnoteReference">
    <w:name w:val="footnote reference"/>
    <w:basedOn w:val="DefaultParagraphFont"/>
    <w:uiPriority w:val="99"/>
    <w:semiHidden/>
    <w:unhideWhenUsed/>
    <w:rsid w:val="000B4EFB"/>
    <w:rPr>
      <w:vertAlign w:val="superscript"/>
    </w:rPr>
  </w:style>
  <w:style w:type="paragraph" w:styleId="NoSpacing">
    <w:name w:val="No Spacing"/>
    <w:uiPriority w:val="1"/>
    <w:qFormat/>
    <w:rsid w:val="003666E2"/>
    <w:pPr>
      <w:spacing w:after="0" w:line="240" w:lineRule="auto"/>
    </w:pPr>
    <w:rPr>
      <w:lang w:val="en-ZW"/>
    </w:rPr>
  </w:style>
  <w:style w:type="paragraph" w:styleId="BalloonText">
    <w:name w:val="Balloon Text"/>
    <w:basedOn w:val="Normal"/>
    <w:link w:val="BalloonTextChar"/>
    <w:uiPriority w:val="99"/>
    <w:semiHidden/>
    <w:unhideWhenUsed/>
    <w:rsid w:val="00EF6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EC"/>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8559">
      <w:bodyDiv w:val="1"/>
      <w:marLeft w:val="0"/>
      <w:marRight w:val="0"/>
      <w:marTop w:val="0"/>
      <w:marBottom w:val="0"/>
      <w:divBdr>
        <w:top w:val="none" w:sz="0" w:space="0" w:color="auto"/>
        <w:left w:val="none" w:sz="0" w:space="0" w:color="auto"/>
        <w:bottom w:val="none" w:sz="0" w:space="0" w:color="auto"/>
        <w:right w:val="none" w:sz="0" w:space="0" w:color="auto"/>
      </w:divBdr>
    </w:div>
    <w:div w:id="136112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9E800-9FC9-4A67-A4C5-AFD16CB2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dc:creator>
  <cp:lastModifiedBy>Zimlii</cp:lastModifiedBy>
  <cp:revision>2</cp:revision>
  <cp:lastPrinted>2018-07-27T07:05:00Z</cp:lastPrinted>
  <dcterms:created xsi:type="dcterms:W3CDTF">2018-10-25T10:42:00Z</dcterms:created>
  <dcterms:modified xsi:type="dcterms:W3CDTF">2018-10-25T10:42:00Z</dcterms:modified>
</cp:coreProperties>
</file>