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color w:val="1A365D"/>
          <w:sz w:val="32"/>
          <w:rFonts w:ascii="TH Sarabun New" w:hAnsi="TH Sarabun New" w:cs="TH Sarabun New" w:eastAsia="TH Sarabun New"/>
        </w:rPr>
        <w:t>สื่อการเรียนรู้ประกอบแผนการจัดการเรียนรู้ที่ 1: ทบทวนคาลิมบ้า ม.1 และการดีดคู่เสียงประสานในคีย์ C (Kalimba Review &amp; C-Major Dyads)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หน่วยการเรียนรู้ที่ 1: ทบทวนคาลิมบ้าและเสียงประสาน | รายวิชา ดนตรี 2 (ศ22102) ชั้นมัธยมศึกษาปีที่ 2 ภาคเรียนที่ 2 ปีการศึกษา 2569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กิจกรรมหลัก: ใบกิจกรรมทบทวนคาลิมบ้าและคู่เสียงประสานคีย์ C (Kalimba Review &amp; C-Major Dyads)  |  โรงเรียนพะเยาพิทยาคม  |  ชื่อ-สกุล: ____________________________________ เลขที่: _____ ห้อง: ม.2/_____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6"/>
          <w:rFonts w:ascii="TH Sarabun New" w:hAnsi="TH Sarabun New" w:cs="TH Sarabun New" w:eastAsia="TH Sarabun New"/>
        </w:rPr>
        <w:t>―――――――――――――――――――――――――――――――――――――――――――――――――――――――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D9E1F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🎯 เส้นทางการเรียนรู้ปรับเหมาะ 3 ระดับ (3-Tier Adaptive Mastery Loop — เลือกท้าทายตามศักยภาพ)</w:t>
            </w:r>
          </w:p>
        </w:tc>
      </w:tr>
      <w:tr>
        <w:tc>
          <w:tcPr>
            <w:tcW w:type="dxa" w:w="9972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นักเรียนทบทวนการไล่บันไดเสียง C Major และฝึกดีดคู่เสียงประสาน (Dyads) ตามวงจรการเรียนรู้ปรับเหมาะ 3 ระดับ (3-Tier Mastery Loop):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 • 🥉 ระดับพื้นฐาน (Bronze — Foundation): ทบทวนไล่สเกล C Major ขาขึ้น-ขาลง และดีดคู่เสียงประสานขั้นคู่ 3 พื้นฐาน (1-3 [โด-มี], 2-4 [เร-ฟา], 3-5 [มี-ซอล]) ที่ความเร็ว 60 BPM ความถูกต้องไม่น้อยกว่าร้อยละ 80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 • 🥈 ระดับมาตรฐาน (Silver — Core Standard): ดีดไล่คู่เสียงประสานขั้นคู่ 3 ครบทั้งบันไดเสียง C Major (1-3, 2-4, 3-5, 4-6, 5-7, 6-1') และขั้นคู่ 5 (1-5 [โด-ซอล]) พร้อมร้องโน้ต Solfege เสียงบนประกอบได้อย่างแม่นยำ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 • 🥇 ระดับท้าทาย (Gold — Advanced Extension): บรรเลงทำนองเพลงสั้นในคีย์ C Major โดยสอดแทรกการดีดคู่เสียงประสานในจังหวะตก (Beat 1 และ Beat 3) ได้อย่างพริ้วไหวและกังวาน</w:t>
            </w:r>
          </w:p>
        </w:tc>
      </w:tr>
    </w:tbl>
    <w:p>
      <w:pPr>
        <w:spacing w:before="200" w:after="80" w:line="276" w:lineRule="auto"/>
        <w:jc w:val="left"/>
      </w:pPr>
      <w:r>
        <w:rPr>
          <w:rFonts w:ascii="TH Sarabun New" w:hAnsi="TH Sarabun New"/>
          <w:b/>
          <w:color w:val="2B6CB0"/>
          <w:sz w:val="30"/>
          <w:rFonts w:ascii="TH Sarabun New" w:hAnsi="TH Sarabun New" w:cs="TH Sarabun New" w:eastAsia="TH Sarabun New"/>
        </w:rPr>
        <w:t>ตอนที่ 1: ทบทวนผังลิ่มเสียงคาลิมบ้า 17 คีย์ (มาตรฐานคีย์ C Major)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ลำดับคู่เสียง</w:t>
            </w:r>
          </w:p>
        </w:tc>
        <w:tc>
          <w:tcPr>
            <w:tcW w:type="dxa" w:w="199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ลิ่มนิ้วโป้งซ้าย (เลข Tab)</w:t>
            </w:r>
          </w:p>
        </w:tc>
        <w:tc>
          <w:tcPr>
            <w:tcW w:type="dxa" w:w="199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ลิ่มนิ้วโป้งขวา (เลข Tab)</w:t>
            </w:r>
          </w:p>
        </w:tc>
        <w:tc>
          <w:tcPr>
            <w:tcW w:type="dxa" w:w="199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ชื่อโน้ตไทย / สากล</w:t>
            </w:r>
          </w:p>
        </w:tc>
        <w:tc>
          <w:tcPr>
            <w:tcW w:type="dxa" w:w="199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ผลการฝึกดีดพร้อมกัน (ผ่าน / ซ้อมเพิ่ม)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 คู่ 3 คู่ที่ 1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 (C4)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3 (E4)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โด - มี (C - E)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2. คู่ 3 คู่ที่ 2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2 (D4)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4 (F4)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เร - ฟา (D - F)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3. คู่ 3 คู่ที่ 3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3 (E4)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5 (G4)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มี - ซอล (E - G)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4. คู่ 3 คู่ที่ 4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4 (F4)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6 (A4)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ฟา - ลา (F - A)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5. คู่ 5 พื้นฐาน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 (C4)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5 (G4)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โด - ซอล (C - G)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</w:tbl>
    <w:p>
      <w:pPr>
        <w:spacing w:before="200" w:after="80" w:line="276" w:lineRule="auto"/>
        <w:jc w:val="left"/>
      </w:pPr>
      <w:r>
        <w:rPr>
          <w:rFonts w:ascii="TH Sarabun New" w:hAnsi="TH Sarabun New"/>
          <w:b/>
          <w:color w:val="2B6CB0"/>
          <w:sz w:val="30"/>
          <w:rFonts w:ascii="TH Sarabun New" w:hAnsi="TH Sarabun New" w:cs="TH Sarabun New" w:eastAsia="TH Sarabun New"/>
        </w:rPr>
        <w:t>ตอนที่ 2: ภารกิจสร้างสรรค์วลีเพลงประสานเสียง 4 ห้องในคีย์ C Major (C-Major Harmonic Phrase)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ห้องเพลงที่</w:t>
            </w:r>
          </w:p>
        </w:tc>
        <w:tc>
          <w:tcPr>
            <w:tcW w:type="dxa" w:w="199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จังหวะที่ 1 (เติมคู่เสียง Dyad)</w:t>
            </w:r>
          </w:p>
        </w:tc>
        <w:tc>
          <w:tcPr>
            <w:tcW w:type="dxa" w:w="199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จังหวะที่ 2 (โน้ตเดี่ยว)</w:t>
            </w:r>
          </w:p>
        </w:tc>
        <w:tc>
          <w:tcPr>
            <w:tcW w:type="dxa" w:w="199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จังหวะที่ 3 (เติมคู่เสียง Dyad)</w:t>
            </w:r>
          </w:p>
        </w:tc>
        <w:tc>
          <w:tcPr>
            <w:tcW w:type="dxa" w:w="199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จังหวะที่ 4 (โน้ตเดี่ยว)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ห้องที่ 1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(1+3)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5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(4+6)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5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ห้องที่ 2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___ + ___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___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___ + ___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___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ห้องที่ 3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___ + ___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___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___ + ___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___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ห้องที่ 4 (จบที่คีย์ C)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(1+3)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2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(1+5)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 (หยุดเสียง)</w:t>
            </w:r>
          </w:p>
        </w:tc>
      </w:tr>
    </w:tbl>
    <w:p>
      <w:pPr>
        <w:spacing w:before="200" w:after="80" w:line="276" w:lineRule="auto"/>
        <w:jc w:val="left"/>
      </w:pPr>
      <w:r>
        <w:rPr>
          <w:rFonts w:ascii="TH Sarabun New" w:hAnsi="TH Sarabun New"/>
          <w:b/>
          <w:sz w:val="26"/>
          <w:rFonts w:ascii="TH Sarabun New" w:hAnsi="TH Sarabun New" w:cs="TH Sarabun New" w:eastAsia="TH Sarabun New"/>
        </w:rPr>
        <w:t>บันทึกการตรวจประเมินของคู่บัดดี้และครูผู้สอน:  [  ] 🥉 Bronze (ผ่านเกณฑ์พื้นฐาน)   [  ] 🥈 Silver (ผ่านเกณฑ์มาตรฐาน)   [  ] 🥇 Gold (ยอดเยี่ยมและสร้างสรรค์)   ลงชื่อคู่บัดดี้: ____________________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