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ใบกิจกรรมวิเคราะห์ปัจจัยการสร้างสรรค์งานดนตรี (ศ 2.1 ม.2/3) และผังการเรียบเรียงเพลงรวมวง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วิเคราะห์ปัจจัยสำคัญที่มีอิทธิพลต่อการสร้างสรรค์งานดนตรีของวง (ศ 2.1 ม.2/3)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ปัจจัยที่มีอิทธิพลต่อการสร้างสรรค์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การวิเคราะห์เชื่อมโยงกับผลงานเพลงของกลุ่มตนเอง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แรงบันดาลใจและแนวคิดหลัก (Inspiration)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บริบททางสังคมและวัฒนธรรม (Cultural Context)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ศักยภาพและข้อจำกัดของเครื่องดนตรี (คาลิมบ้าคีย์ C Major)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ใช้ระบบเสียงคีย์ C Major ล้วน ผสานเทคนิคคอร์ด C-Am-F-G และเพลงวน Canon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กลุ่มผู้ฟังเป้าหมายและบรรยากาศที่ต้องการสื่อสาร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พิมพ์เขียวการเรียบเรียงเพลงรวมวง (Song Arrangement Blueprint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ท่อนเพลง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จำนวนห้องเพลง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พาร์ทคอร์ดและจังหวะ (Chords &amp; Rhythm)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ท่อนนำ (Intro)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 / เคาะจังหวะเบาๆ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Arpeggio C -&gt; Am -&gt; F -&gt; G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ท่อน A (เล่นพร้อมกัน)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ดีดทำนองหลัก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- Am - F - G จังหวะที่ 1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ท่อน B (เพลงวน Canon)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เริ่มเล่น Canon นำตั้งแต่ห้องที่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เข้าเล่น Canon ตามในห้องที่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เกาคอร์ดคุมจังหวะต่อเนื่อง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2-4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 (Rit.)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ชะลอจังหวะประสานคู่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Major (1-3-5-1') จบพร้อมกัน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