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เอกสารวิชาการ: กรอบแนวคิดนวัตกรรมการจัดการเรียนรู้ดนตรีเชิงรุกยืดหยุ่น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Adaptive T-PACE Framework &amp; 3-Tier Mastery Loop สำหรับรายวิชา ดนตรี 2 (รหัสวิชา ศ22102) ชั้นมัธยมศึกษาปีที่ 2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พัฒนาโดย: นายพงศธร โพธิแก้ว กลุ่มสาระการเรียนรู้ศิลปะ (สาระดนตรี)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โครงสร้าง 5 ขั้นตอนของ Adaptive T-PACE Model (คาบละ 50 นาที):</w:t>
        <w:br/>
        <w:t xml:space="preserve">  • T - Trigger &amp; Tuning (5–6 นาที): กระตุ้นความสนใจและเชื่อมโยงโสตทักษะ</w:t>
        <w:br/>
        <w:t xml:space="preserve">  • P - Practice &amp; Precision (15–20 นาที): ฝึกปฏิบัติตามวงจรการเรียนรู้ปรับเหมาะ 3 ระดับ (🥉 Bronze / 🥈 Silver / 🥇 Gold)</w:t>
        <w:br/>
        <w:t xml:space="preserve">  • A - Active Collaboration &amp; Analysis (10–15 นาที): กระบวนการคู่บัดดี้ การซ้อมกลุ่มย่อยเพลงวน และการวิเคราะห์เชิงประจักษ์</w:t>
        <w:br/>
        <w:t xml:space="preserve">  • C - Creative Challenge (7–10 นาที): ภารกิจคิดค้นและสร้างสรรค์ทางดนตรีในคีย์ C Major</w:t>
        <w:br/>
        <w:t xml:space="preserve">  • E - Evaluation &amp; Reflection (7–8 นาที): การประเมินผล 3 มิติ (K-P-A) และการประเมินพัฒนาการตนเอง (ศ 2.1 ม.2/6)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2. การปรับสัดส่วนเวลา 3 โหมดการเรียนรู้ (3 Instructional Modes):</w:t>
        <w:br/>
        <w:t xml:space="preserve">  • Mode A (Skill &amp; Harmonic Mastery — แผนที่ 1, 3, 4): T=6, P=18, A=10, C=8, E=8 นาที</w:t>
        <w:br/>
        <w:t xml:space="preserve">  • Mode B (Canon Ensemble &amp; Recital — แผนที่ 5, 7, 8, 9, 10, 11): T=5, P=15–20, A=10–14, C=7–8, E=8 นาที</w:t>
        <w:br/>
        <w:t xml:space="preserve">  • Mode C (Theory, Culture &amp; Empirical Criticism — แผนที่ 2, 6, 12–18): T=5, P=15–18, A=10–15, C=8–10, E=7 นาที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