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6: แบบประเมินการออกแบบเพลย์ลิสต์เพื่อสังคมและพื้นที่สร้างสรรค์ (Social Soundscape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ความสอดคล้องของบทเพลงกับบริบทสังคมและพื้นที่เป้าหมาย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คัดสรรเพลงทั้ง 3 เพลง (รวมผลงานคาลิมบ้าคีย์ C) ได้ตอบโจทย์พื้นที่ทางสังคมและกลุ่มผู้ฟังอย่างยอดเยี่ยม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เลือกเพลงได้เหมาะสมกับบรรยากาศของพื้นที่เป้าหมายครบ 3 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เลือกเพลงครบ 3 เพลงแต่มีบางเพลงที่ขัดแย้งกับบริบทพื้นที่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เลือกเพลงไม่ครบหรือไม่มีเกณฑ์ในการคัดเลือก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การวางเส้นโค้งความเร็ว (BPM Sequencing) และการบรรยายอารมณ์เพลง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เรียงลำดับ BPM และโหมดเพลงเพื่อปรับอารมณ์ผู้ฟังได้อย่างเป็นระบบ พร้อมบรรยายอารมณ์เพลงได้ชัดเจน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 BPM และบรรยายอารมณ์ความรู้สึกที่มีต่อเพลงทั้ง 3 เพลงได้อย่างถูกต้อง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บรรยายอารมณ์เพลงได้กว้างๆ ขาดการเชื่อมโยงกับองค์ประกอบดนตรี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ไม่ระบุความเร็วและไม่สามารถบรรยายอารมณ์เพลงได้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