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คู่มือครูประจำแผนการจัดการเรียนรู้ (สอดคล้องตามแบบ วก.5)</w:t>
      </w:r>
    </w:p>
    <w:p>
      <w:pPr>
        <w:spacing w:after="0" w:line="240" w:lineRule="auto"/>
        <w:jc w:val="center"/>
      </w:pPr>
      <w:r>
        <w:rPr>
          <w:rFonts w:ascii="TH Sarabun New" w:hAnsi="TH Sarabun New"/>
          <w:b/>
          <w:color w:val="1A365D"/>
          <w:sz w:val="36"/>
          <w:rFonts w:ascii="TH Sarabun New" w:hAnsi="TH Sarabun New" w:cs="TH Sarabun New" w:eastAsia="TH Sarabun New"/>
        </w:rPr>
        <w:t>คู่มือการสอนสำหรับครู: แผนการจัดการเรียนรู้ที่ 13 เรื่อง สุนทรียะและวิวัฒนาการดนตรีสากล (Western Ensemble &amp; Evolution)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2          ปีการศึกษา 2569          หน่วยการเรียนรู้ที่ 3 เรื่อง รอบรู้วงดนตรีและวัฒนธรรม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สุนทรียะและวิวัฒนาการดนตรีสากล (Western Ensemble &amp; Evolution)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นายพงศธร โพธิแก้ว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2.1 ม.1/4 จัดประเภทของวงดนตรีไทยและวงดนตรีที่มาจากวัฒนธรรมต่างๆ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2.2 ม.1/1 อธิบายบทบาทความสัมพันธ์และอิทธิพลของดนตรีที่มีต่อสังคมไทย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วิวัฒนาการของวงดนตรีสากล (Orchestra, Chamber, Wind Ensemble, Combo, Rock Band) สะท้อนการเปลี่ยนแปลงทางเทคโนโลยี สังคม และรสนิยมสุนทรียศาสตร์ของมนุษย์ในแต่ละยุคสมัย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ประเภทและวิวัฒนาการของวงดนตรีสากล, ตระกูลเครื่องดนตรีสากล 4 ตระกูล (Strings, Woodwinds, Brass, Percussion) และอิทธิพลต่อดนตรีร่วมสมัย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เปรียบเทียบลักษณะเฉพาะ โครงสร้างเสียง และวิวัฒนาการของวงดนตรีสากลประเภทต่างๆ ได้อย่างถูกต้องตามหลักประวัติดนตรี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วิเคราะห์และจำแนกเสียงตระกูลเครื่องดนตรีสากลและประเภทของวงดนตรีจากตัวอย่างเสียงเพลงได้อย่างถูกต้องอย่างน้อย 4 ใน 5 ตัวอย่าง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แสดงทัศนคติที่เปิดกว้าง ชื่นชมความหลากหลายทางวัฒนธรรมดนตรีสากล และเคารพความแตกต่างทางสุนทรียศาสตร์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ความสามารถในการแก้ปัญหา</w:t>
        <w:br/>
        <w:t>1.4 ความสามารถในการใช้ทักษะชีวิต</w:t>
        <w:br/>
        <w:t>1.5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ใบงานการวิเคราะห์วิวัฒนาการวงดนตรีสากล และการตั้งสมมติฐานเปรียบเทียบวงดนตรี</w:t>
      </w:r>
    </w:p>
    <w:p>
      <w:pPr>
        <w:spacing w:after="0" w:line="240" w:lineRule="auto"/>
        <w:jc w:val="left"/>
      </w:pPr>
      <w:r/>
      <w:r>
        <w:rPr>
          <w:rFonts w:ascii="TH Sarabun New" w:hAnsi="TH Sarabun New" w:cs="TH Sarabun New" w:eastAsia="TH Sarabun New"/>
          <w:b/>
          <w:sz w:val="32"/>
        </w:rPr>
        <w:t>กิจกรรมการเรียนรู้ (รูปแบบ Adaptive T-PACE Framework [Mode C: T=6, P=16, A=12, C=8, E=8 นาที] ควบคู่กับวงจร 3-Tier Mastery Loop)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ขั้นนำเข้าสู่บทเรียน (6 นาที) [T - Trigger &amp; Tuning]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T - 1. (6 นาที) เปิดคลิปเสียงดนตรียุค Baroque (วงเครื่องสายเล็ก เสียง Harpsichord) เทียบกับ Symphony Orchestra ยุค Romantic และ Modern Rock • คำถามกระตุ้นคิด (Driving Question): "ทำไมขนาดของวงดนตรีสากลถึงขยายใหญ่ขึ้นตามกาลเวลา? การเปลี่ยนแปลงของสังคมและสถาปัตยกรรมหอแสดงดนตรี ส่งผลต่อวิวัฒนาการของเครื่องดนตรีอย่างไร?"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ขั้นสอน (36 นาที) [P - Practice (16 นาที) / A - Active Collaboration &amp; Analysis (12 นาที) / C - Creative Challenge (8 นาที)]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P - 2. (16 นาที) [Practice &amp; Precision — การสืบสอบตระกูลเครื่องดนตรีสากลและวิวัฒนาการวง] ผู้เรียนศึกษาการจัดหมวดหมู่เครื่องดนตรีสากลตามหลักสากล 4 ตระกูล (Strings, Woodwinds, Brass, Percussion) และโครงสร้างวงดนตรีสากล (Symphony Orchestra, Wind Band, Jazz Band, Popular/Acoustic Band) • ฝึกวิเคราะห์ผ่านสื่อเสียงตามวงจร 3-Tier Mastery Loop (🥉 Bronze: จำแนก 4 ตระกูลเครื่องดนตรีสากลได้ถูกต้อง / 🥈 Silver: เปรียบเทียบความเหมือน-ต่างกับวงดนตรีไทยด้วย Venn Diagram ได้ ≥ 80% / 🥇 Gold: วิเคราะห์วิวัฒนาการทางสังคมและสุนทรียภาพของแต่ละยุคสมัย)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A - 3. (12 นาที) [Active Analysis — Cross-Cultural Venn Diagram Synthesis] คู่บัดดี้ร่วมกันสังเคราะห์ความคล้ายคลึงและความแตกต่างระหว่างหลักการประสมวงดนตรีสากลกับวงดนตรีไทย-ล้านนา (เช่น การจัดสมดุลกลุ่มเสียงสูง-กลาง-ต่ำ และการใช้ผู้อำนวยเพลง Conductor เทียบกับฉิ่ง/ตะโพน) ลงในแผนผัง Venn Diagram ของใบกิจกรรม ผ13</w:t>
      </w:r>
    </w:p>
    <w:p>
      <w:r>
        <w:rPr>
          <w:rFonts w:ascii="TH Sarabun New" w:hAnsi="TH Sarabun New" w:cs="TH Sarabun New" w:eastAsia="TH Sarabun New"/>
          <w:b w:val="0"/>
          <w:sz w:val="32"/>
        </w:rPr>
        <w:t>C - 4. (8 นาที) [Creative Challenge — ภารกิจคิดค้นและสร้างสรรค์ทางดนตรี] ภารกิจ 'East-Meets-West Acoustic Matching &amp; Arrangement Concept': คู่บัดดี้จับคู่เทียบเคียงเครื่องดนตรีไทย/ล้านนากับเครื่องดนตรีสากลที่มีกลไกการกำเนิดเสียงหรือสีสันเสียงใกล้เคียงกัน 3 คู่ (เช่น ซอด้วง ↔ Violin, ขลุ่ยเพียงออ ↔ Flute, คาลิมบ้า ↔ Harp/Celesta) พร้อมเสนอแนวคิดการนำมาบรรเลงบทเพลงแลกเปลี่ยนวัฒนธรรม 1 บทเพลงลงในใบกิจกรรม ผ13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E - 5. (8 นาที) [Evaluation &amp; Reflection] อภิปรายสรุปความงามที่แตกต่างแต่เท่าเทียมกันของดนตรีตะวันออกและตะวันตก ตรวจใบกิจกรรม ผ13 และเตรียมหัวข้อสำหรับเขียนสคริปต์พอดคาสต์ในคาบถัดไป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สื่อ_น3_ผ13_ใบกิจกรรมแผนผังเชื่อมโยงเครื่องดนตรีข้ามวัฒนธรรม.docx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นวัตกรรมหลัก: แอปพลิเคชัน MusicSmart (ฟีเจอร์ Instrument Sound Library &amp; Evolution Timeline)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เครื่องดนตรีและอุปกรณ์: ไฟล์เสียงตัวอย่างวงดนตรีสากล, ชาร์ตผังวงออร์เคสตรา, ใบกิจกรรม</w:t>
      </w:r>
    </w:p>
    <w:p>
      <w:pPr>
        <w:spacing w:before="6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4. Plan B (แผนสำรองกรณีออฟไลน์/ไม่มีอินเทอร์เน็ต/อุปกรณ์จำกัด): ใช้ใบกิจกรรมฉบับกระดาษ (Hardcopy ที่มีเส้นทางการเรียนรู้ 3 ระดับ Bronze/Silver/Gold), ชาร์ตแผนภูมิขนาดใหญ่, หลอดเทียบเสียงมาตรฐาน (Reference Pitch Pipe C4–D6), ส้อมเสียงมาตรฐาน (Tuning Fork A4=440Hz / C5=523.25Hz) และจัดการเรียนรู้ระบบคู่บัดดี้ (Buddy Driver &amp; Navigator: 1 คนปฏิบัติ 1 คนตรวจสอบ แล้วสลับบทบาท) รองรับห้องเรียน 40 คนได้อย่างสมบูรณ์ 100%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ประเมินจากความถูกต้องในการระบุตระกูลเครื่องดนตรีและประเภทวงดนตรีสากล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ประเมินจากทักษะการฟังจำแนกเสียงและการจัดวางเส้นเวลาวิวัฒนาการดนตรี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ประเมินจากการแสดงความคิดเห็นที่เปิดกว้างและเคารพความหลากหลายทางวัฒนธรรม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r>
        <w:rPr>
          <w:rFonts w:ascii="TH Sarabun New" w:hAnsi="TH Sarabun New" w:cs="TH Sarabun New" w:eastAsia="TH Sarabun New"/>
          <w:b w:val="0"/>
          <w:sz w:val="32"/>
        </w:rPr>
        <w:t>1. ใบกิจกรรมประจำแผน (สื่อ_น3_ผ13_ใบกิจกรรมแผนผังเชื่อมโยงเครื่องดนตรีข้ามวัฒนธรรม.docx) สำหรับวัดความรู้การเปรียบเทียบวงดนตรีไทย-สากล (K) และการจับคู่เสียงข้ามวัฒนธรรม (P)</w:t>
      </w:r>
    </w:p>
    <w:p>
      <w:r>
        <w:rPr>
          <w:rFonts w:ascii="TH Sarabun New" w:hAnsi="TH Sarabun New" w:cs="TH Sarabun New" w:eastAsia="TH Sarabun New"/>
          <w:b w:val="0"/>
          <w:sz w:val="32"/>
        </w:rPr>
        <w:t>2. แบบสังเกตพฤติกรรมความซาบซึ้งและตระหนักในคุณค่าดนตรี (เครื่องมือวัดผล ฉบับที่ 8) สำหรับวัดด้านการเปิดใจยอมรับความหลากหลายทางวัฒนธรรมดนตรี (A)</w:t>
      </w:r>
    </w:p>
    <w:p>
      <w:r>
        <w:rPr>
          <w:rFonts w:ascii="TH Sarabun New" w:hAnsi="TH Sarabun New" w:cs="TH Sarabun New" w:eastAsia="TH Sarabun New"/>
          <w:b w:val="0"/>
          <w:sz w:val="32"/>
        </w:rPr>
        <w:t>3. ตารางเกณฑ์รูบริกแยก 3 มิติประจำแผน (K: 2 คะแนน, P: 1 คะแนน, A: 1 คะแนน รวม 4 คะแนน) บนระบบ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1: ด้านความรู้ความเข้าใจ (K) — การจำแนกตระกูลเครื่องดนตรีสากลและเปรียบเทียบกับวงดนตรีไทยใน Venn Diagram (ใบกิจกรรม ผ13)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จำแนกเครื่องดนตรีสากล 4 ตระกูลและเขียนเปรียบเทียบความเหมือน-ความต่างกับวงดนตรีไทยใน Venn Diagram ได้ถูกต้องลึกซึ้งครบทุกประเด็น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จำแนกประเภทวงดนตรีสากลและบันทึกแผนผัง Venn Diagram ในใบกิจกรรม ผ13 ได้ถูกต้องร้อยละ 80 ขึ้นไป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จำแนกตระกูลเครื่องดนตรีสากลพื้นฐาน (ระดับ Bronze) ได้ แต่การเปรียบเทียบจุดร่วมใน Venn Diagram ยังไม่ครบถ้วน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ไม่สามารถจำแนกตระกูลเครื่องดนตรีสากลและไม่เข้าใจความแตกต่างของวงดนตรีแต่ละประเภท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2: ด้านทักษะการปฏิบัติและการสร้างสรรค์ (P) — การจับคู่เทียบเคียงเสียงข้ามวัฒนธรรม East-Meets-West (ใบกิจกรรม ผ13)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จับคู่เทียบเคียงเครื่องดนตรีไทย-ล้านนากับสากลตามหลักการกำเนิดเสียงได้ถูกต้องแม่นยำ และเสนอแนวคิดการประสมวงข้ามวัฒนธรรมได้อย่างสร้างสรรค์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จับคู่เทียบเคียงเครื่องดนตรีไทยกับสากลได้สมเหตุสมผลครบ 3 คู่ และอธิบายแนวคิดการบรรเลงร่วมกันได้ชัดเจน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จับคู่เครื่องดนตรีไทยกับสากลได้บางคู่ แต่ยังไม่อธิบายเหตุผลด้านสีสันเสียงประกอบ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ไม่ได้ทำภารกิจจับคู่เทียบเคียงเครื่องดนตรีข้ามวัฒนธรรมในใบกิจกรรม ผ13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3: ด้านคุณลักษณะอันพึงประสงค์ (A) — การเคารพและเปิดใจรับความหลากหลายทางวัฒนธรรมดนตรี (ฉบับที่ 8)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รับฟังดนตรีสากลและดนตรีไทยด้วยทัศนคติเชิงบวก เห็นคุณค่าความงามของทุกวัฒนธรรมอย่างเท่าเทียมโดยปราศจากอคติ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ตั้งใจฟังและร่วมแลกเปลี่ยนความคิดเห็นเกี่ยวกับดนตรีต่างวัฒนธรรมอย่างสร้างสรรค์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เข้าร่วมกิจกรรมการฟังและเปรียบเทียบดนตรีตามที่กำหนด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ขาดสมาธิในการฟังและไม่เคารพความแตกต่างทางวัฒนธรรมดนตรี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/>
      <w:r>
        <w:rPr>
          <w:rFonts w:ascii="TH Sarabun New" w:hAnsi="TH Sarabun New" w:cs="TH Sarabun New" w:eastAsia="TH Sarabun New"/>
          <w:b/>
          <w:sz w:val="32"/>
        </w:rPr>
        <w:t>เกณฑ์การผ่าน          ผู้เรียนต้องได้ระดับคุณภาพ 3 (ดี) ขึ้นไปในแต่ละมิติ (เทียบเท่าเกณฑ์ความถูกต้องและความสำเร็จร้อยละ 80 ขึ้นไปตามวงจร 3-Tier Mastery Loop) จึงถือว่าผ่านเกณฑ์รายแผน (สูตรการแปลงคะแนนตามน้ำหนัก: คะแนนที่ได้ในแต่ละมิติ = [ระดับคุณภาพที่ได้ ÷ 4] × น้ำหนักคะแนนประจำมิติ รวมคะแนนเต็มประจำแผน 4 คะแนน แยกสะสม 3 ด้าน [K=2, P=1, A=1] สอดคล้องตามโครงสร้างรายวิชา วก.3 อัตราส่วน K:30, P:50, A:20)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13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(นายพงศธร โพธิแก้ว)</w:t>
        <w:br/>
        <w:t>ตำแหน่ง ครู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ความคิดเห็นและการรับรองของฝ่ายบริหาร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  <w:br/>
        <w:br/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  <w:br/>
        <w:br/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หมวดที่ 7: คู่มือปฏิบัติการจัดการเรียนรู้ สื่อการสอน และเครื่องมือวัดผลสำหรับครู (Teacher's Operational Manual)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7.1 แนวทางปฏิบัติการใช้สื่อการเรียนรู้และใบกิจกรรมในชั้นเรียน: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วัตถุประสงค์ของสื่อหลักประจำแผน: สื่อการเรียนรู้และใบกิจกรรมประจำแผนที่ 13 ออกแบบมาเพื่อให้นักเรียนได้ลงมือปฏิบัติจริง (Hands-on Experience) สอดคล้องกับหัวข้อเรื่อง สุนทรียะและวิวัฒนาการดนตรีสากล (Western Ensemble &amp; Evolution) โดยเน้นการสร้างองค์ความรู้ด้วยตนเองผ่านกระบวนการกลุ่มบัดดี้ (Buddy Coaching: 1 คนปฏิบัติ 1 คนสังเกตและให้ข้อเสนอแนะ)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ขั้นตอนการจัดกิจกรรมและบทบาทครู: ครูชี้แจงกติกาและเป้าหมายย่อย (Micro-goal) ให้ชัดเจนก่อนแจกอุปกรณ์ เมื่อนักเรียนเริ่มทำกิจกรรม ครูเดินสังเกตเชิงรุก (Active Facilitation) กระตุ้นคำถามปลายเปิด (Scaffolding Questioning) แทนการบอกคำตอบโดยตรง เพื่อให้นักเรียนค้นพบระดับเสียงและทักษะด้วยตนเอง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แผนสำรองกรณีฉุกเฉิน (Plan B Offline Protocol): หากระบบดิจิทัลหรือเครือข่ายขัดข้อง ให้ครูแจกใบกิจกรรมฉบับกระดาษ (Hardcopy) ที่แนบในภาคผนวก ก และใช้เครื่องมือเคาะจังหวะกายภาพ (ส้อมเสียง C-523.3Hz / Metronome เครื่องกล) ดำเนินการเรียนรู้ตามขั้นตอนเดิมได้ทันที 100% โดยไม่ทำให้กระบวนการเรียนรู้หยุดชะงัก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7.2 แนวทางปฏิบัติการใช้เครื่องมือวัดและประเมินผล (Rubrics &amp; Observation Protocol):</w:t>
      </w:r>
    </w:p>
    <w:p>
      <w:r/>
      <w:r>
        <w:rPr>
          <w:rFonts w:ascii="TH Sarabun New" w:hAnsi="TH Sarabun New" w:cs="TH Sarabun New" w:eastAsia="TH Sarabun New"/>
          <w:b w:val="0"/>
          <w:sz w:val="32"/>
        </w:rPr>
        <w:t>1. การประเมินตามสภาพจริงแยก 3 มิติชัดเจน (3-Domain Authentic Assessment): ใช้ตารางเกณฑ์รูบริกประจำแผนที่แยกวัด ด้านความรู้ (K), ด้านทักษะปฏิบัติและการสร้างสรรค์ (P), และด้านคุณลักษณะอันพึงประสงค์ (A) ออกจากกันอย่างชัดเจน (ไม่นำ K และ A มารวมกัน) ควบคู่กับเครื่องมือวัดผลในภาคผนวก ข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เกณฑ์การตัดสิน 4 ระดับคุณภาพ: ระดับ 4 (ดีเยี่ยม: ปฏิบัติได้ถูกต้องคล่องแคล่ว มีความคิดสร้างสรรค์ ช่วยเหลือเพื่อน), ระดับ 3 (ดี: ปฏิบัติได้ถูกต้องตามเกณฑ์มาตรฐาน), ระดับ 2 (พอใช้: ปฏิบัติตามคำแนะนำได้บางส่วน), และระดับ 1 (ปรับปรุง: ต้องได้รับการโค้ชชิ่งซ้ำ)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การให้ข้อมูลย้อนกลับเพื่อพัฒนา (Formative Actionable Feedback): หลังเสร็จสิ้นกิจกรรม ครูให้ข้อมูลป้อนกลับทันทีแก่นักเรียนรายบุคคลหรือกลุ่มบัดดี้ ระบุจุดเด่น 1 ข้อ และจุดที่ต้องพัฒนาเพิ่มเติม 1 ข้อ พร้อมบันทึกคะแนนสะสมลงในระบบดิจิทัล MusicSmart เพื่อนำไปประมวลผลตามโครงสร้าง วก.3 (K:30, P:50, A:20)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7.3 คำแนะนำการบริหารจัดการแบบทดสอบ เอกสารประกอบ และการวิจัยในชั้นเรียน (CAR):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การบริหารแบบทดสอบและเฉลย: ในแผนที่มีการวัดผลสัมฤทธิ์ท้ายหน่วย ครูจัดห้องเรียนให้โปร่ง สุ่มสลับตัวเลือกและข้อสอบ (Randomization) เพื่อวัดความรู้ความเข้าใจที่แท้จริง และนำผลการสอบมาวิเคราะห์ความยากง่ายและอำนาจจำแนกเพื่อจัดกลุ่มสอนซ่อมเสริมแก่นักเรียนกลุ่มเสี่ย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การปฏิบัติตาม พ.ร.บ. คุ้มครองข้อมูลส่วนบุคคล (PDPA): ในคาบที่มีการบันทึกภาพนิ่ง คลิปวิดีโอการแสดง หรือไฟล์เสียงพอดคาสต์เพื่อการเรียนการสอนและการประเมิน วPA ครูต้องจัดเก็บหนังสือยินยอม (PDPA Consent Form) จากผู้ปกครองและนักเรียนไว้เป็นหลักฐานทุกครั้ง</w:t>
      </w:r>
    </w:p>
    <w:p>
      <w:r/>
      <w:r>
        <w:rPr>
          <w:rFonts w:ascii="TH Sarabun New" w:hAnsi="TH Sarabun New" w:cs="TH Sarabun New" w:eastAsia="TH Sarabun New"/>
          <w:b w:val="0"/>
          <w:sz w:val="32"/>
        </w:rPr>
        <w:t>3. ประเด็นการวินิจฉัยและต่อยอดสู่การวิจัยในชั้นเรียน (CAR) ระดับ คศ.4 ประจำแผนที่ 13: แผนที่ 13 มุ่งศึกษาการใช้แผนผัง Venn Diagram ควบคู่กับภารกิจ 'East-Meets-West Acoustic Matching' ในการพัฒนาทักษะการคิดวิเคราะห์เปรียบเทียบ (Comparative Analysis) ข้ามวัฒนธรรมดนตรี โดยครูนำข้อมูลคะแนนแยก 3 มิติ (K, P, A) และสถิติจำนวนผู้เรียนที่ผ่านเกณฑ์ระดับ Bronze, Silver และ Gold ไปบันทึกสะสมเพื่อจัดทำรายงานการวิจัยในชั้นเรียนอย่างย่อ (วก.7)</w:t>
      </w:r>
    </w:p>
    <w:p>
      <w:r>
        <w:br w:type="page"/>
      </w:r>
    </w:p>
    <w:p>
      <w:pPr>
        <w:jc w:val="center"/>
      </w:pPr>
      <w:r>
        <w:rPr>
          <w:rFonts w:ascii="TH Sarabun New" w:hAnsi="TH Sarabun New" w:cs="TH Sarabun New" w:eastAsia="TH Sarabun New"/>
          <w:b/>
          <w:color w:val="1A365D"/>
          <w:sz w:val="52"/>
        </w:rPr>
        <w:t>ภาคผนวก</w:t>
      </w:r>
    </w:p>
    <w:p>
      <w:pPr>
        <w:jc w:val="center"/>
      </w:pPr>
      <w:r>
        <w:rPr>
          <w:rFonts w:ascii="TH Sarabun New" w:hAnsi="TH Sarabun New" w:cs="TH Sarabun New" w:eastAsia="TH Sarabun New"/>
          <w:b/>
          <w:color w:val="2B6CB0"/>
          <w:sz w:val="32"/>
        </w:rPr>
        <w:t>แผนการจัดการเรียนรู้ที่ 13: สุนทรียะและวิวัฒนาการดนตรีสากล (Western Ensemble &amp; Evolution)</w:t>
      </w:r>
    </w:p>
    <w:p>
      <w:pPr>
        <w:jc w:val="center"/>
      </w:pPr>
      <w:r>
        <w:rPr>
          <w:rFonts w:ascii="TH Sarabun New" w:hAnsi="TH Sarabun New" w:cs="TH Sarabun New" w:eastAsia="TH Sarabun New"/>
          <w:color w:val="718096"/>
          <w:sz w:val="26"/>
        </w:rPr>
        <w:t>รายวิชา ดนตรี 1 (ศ21101) ชั้นมัธยมศึกษาปีที่ 1 ภาคเรียนที่ 2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――――――――――――――――――――――――――――――――――――――――――――――――――</w:t>
      </w:r>
    </w:p>
    <w:p>
      <w:pPr>
        <w:ind w:left="1152"/>
      </w:pPr>
      <w:r>
        <w:rPr>
          <w:rFonts w:ascii="TH Sarabun New" w:hAnsi="TH Sarabun New" w:cs="TH Sarabun New" w:eastAsia="TH Sarabun New"/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ก: สื่อการเรียนรู้และใบกิจกรรมประจำแผน (สื่อ_น3_ผ13_ใบกิจกรรมแผนผังเชื่อมโยงเครื่องดนตรีข้ามวัฒนธรรม.docx)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ข: เครื่องมือวัดและประเมินผล (เครื่องมือวัดผล_ฉบับที่_8_หน่วยที่_3-4_แบบสังเกตสุนทรียภาพและการฟังดนตรี.docx)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――――――――――――――――――――――――――――――――――――――――――――――――――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ก: สื่อการเรียนรู้และใบกิจกรรมประจำแผน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สื่อ_น3_ผ13_ใบกิจกรรมแผนผังเชื่อมโยงเครื่องดนตรีข้ามวัฒนธรรม.docx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สื่อการเรียนรู้ประกอบแผนการจัดการเรียนรู้ที่ 13: สุนทรียะและวิวัฒนาการดนตรีสากล (Western Ensemble &amp; Evolution)</w:t>
      </w:r>
    </w:p>
    <w:p>
      <w:r>
        <w:t>หน่วยการเรียนรู้ที่ 3: รอบรู้วงดนตรีและวัฒนธรรม | รายวิชา ดนตรี 1 (ศ21101) ชั้นมัธยมศึกษาปีที่ 1 ภาคเรียนที่ 2</w:t>
      </w:r>
    </w:p>
    <w:p>
      <w:r>
        <w:t>กิจกรรมหลัก: ใบกิจกรรมแผนผังเชื่อมโยงเครื่องดนตรีข้ามวัฒนธรรม (Cross-Cultural Instrument Mapping)  |  วิชา: ดนตรี 1 (ศ21101) ม.1  |  หน่วยที่ 3  |  ชื่อกลุ่ม: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💡 แนวทางการสะท้อนคิดและการใช้ภาษาดนตรีอย่างมืออาชีพ (Organology &amp; Cultural Mapping)</w:t>
              <w:br/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  <w:br/>
              <w:t>📊 เกณฑ์เปรียบเทียบคุณภาพคำตอบ (Rubric Exemplars):</w:t>
              <w:br/>
              <w:t xml:space="preserve">   • ระดับ 1 (พื้นฐาน/ทั่วไป): "ซึงกับกีตาร์เหมือนกันเพราะมีสายดีดเหมือนกัน"</w:t>
              <w:br/>
              <w:t xml:space="preserve">   • ระดับ 4 (เชี่ยวชาญ/วิเคราะห์ลึกซึ้ง): "ซึงจัดเป็นเครื่องสายประเภทดีดที่มีคอ (Lute family) เทียบเคียงกับ Mandolin หรือ Guitar แต่มีเอกลักษณ์ของบันไดเสียงเพนทาโทนิกและหย่องเสียงแบบภูมิปัญญาช่างล้านนา"</w:t>
              <w:br/>
              <w:t>🚀 เส้นทางการเรียนรู้ปรับเหมาะ 3 ระดับ (3-Tier Adaptive Mastery Track — ผู้เรียนเลือกและกำกับตนเอง):</w:t>
              <w:br/>
              <w:t xml:space="preserve">   • 🥉 ระดับ Bronze (ซ่อมเสริมเฉพาะจุด): จับคู่เครื่องดนตรีไทย ล้านนา และสากล ที่มีบทบาททำนองหลักและจังหวะหลักลงในตาราง Mapping ได้ถูกต้อง</w:t>
              <w:br/>
              <w:t xml:space="preserve">   • 🥈 ระดับ Silver (มาตรฐานตัวชี้วัด): วิเคราะห์แผนผังเชื่อมโยงเครื่องดนตรีข้ามวัฒนธรรมครบ 5 บทบาท และระบุจุดร่วมทางสุนทรียภาพพร้อมอธิบายบทบาทของคาลิมบ้า</w:t>
              <w:br/>
              <w:t xml:space="preserve">   • 🥇 ระดับ Gold (ท้าทายสร้างสรรค์ - Invent &amp; Transform): สร้างสรรค์ท่วงทำนองสั้นบนคาลิมบ้าที่เลียนแบบสำเนียงเครื่องดนตรีล้านนา (เช่น สำเนียงซึงเพนทาโทนิก C-D-E-G-A) เพื่อสาธิตการเชื่อมโยงวัฒนธรรม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ตาราง Cross-Cultural Instrument Mapping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จัดหมวดหมู่เครื่องดนตรีตามบทบาทในวง แล้วหาจุดร่วมทางสุนทรียภาพ (แถวแรกเป็นตัวอย่าง)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บทบาทในวง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เครื่องดนตรีไทย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เครื่องดนตรีสากล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เครื่องดนตรีพื้นบ้านล้านนา/พะเยา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จุดร่วมทางสุนทรียภาพ (ระบุมิติ)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🎵 ทำนองหลัก (Melody)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ระนาดเอก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Xylophone / Marimba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แคน (บางพาร์ท)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มิติวัสดุ: ทั้ง 3 ใช้วัสดุแข็ง (ไม้/โลหะ) กระทบกัน จึงมี Attack สั้นและ Decay ชัดเจน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🥁 จังหวะหลัก (Rhythm/Pulse)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🎸 เสียงต่ำ/ฐาน (Bass/Foundation)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🎹 เสียงประสาน (Harmony/Chord)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🎤 ทำนองรอง/ประดับ (Ornament)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สะท้อนคิด: คาลิมบ้าอยู่ตรงไหนในแผนผังนี้?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คาลิมบ้าทำหน้าที่ได้กี่บทบาทในตารางด้านบน? ระบุและอธิบายเหตุผลทางโครงสร้างของเครื่องดนตรี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ถ้าต้องนำคาลิมบ้าไปเล่นร่วมกับเครื่องดนตรีไทย คุณจะให้มันทำหน้าที่ใด? เพราะอะไร?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ข: เครื่องมือวัดและประเมินผล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เครื่องมือวัดผล_ฉบับที่_8_หน่วยที่_3-4_แบบสังเกตสุนทรียภาพและการฟังดนตรี.docx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เครื่องมือวัดและประเมินผล ฉบับที่ 8: แบบสังเกตสุนทรียภาพและการฟังดนตรีอย่างมีวิจารณญาณ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ประเมินคุณลักษณะสุนทรียภาพและการฟังดนตรีอย่างมีวิจารณญาณ | หน่วยการเรียนรู้ที่ 3: รอบรู้วงดนตรีและวัฒนธรรม และ หน่วยการเรียนรู้ที่ 4: สุนทรียภาพแห่งการฟัง (แผนการจัดการเรียนรู้ที่ 12-18)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รายการพฤติกรรมเชิงประจักษ์ (Empirical Behavior)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สามารถสะท้อนความรู้สึกจากการฟังโดยใช้ศัพท์ทางดนตรี (Musical Terms) อธิบายได้อย่างสมเหตุสมผล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วิพากษ์วิจารณ์ผลงานดนตรีของผู้อื่นโดยใช้หลักการทางดนตรีควบคู่กับมารยาทที่เหมาะสม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แสดงทัศนคติที่เปิดกว้างและวิเคราะห์ความงามของดนตรีต่างวัฒนธรรมที่ตนเองไม่คุ้นเคยได้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สามารถเชื่อมโยงและเปรียบเทียบจุดเด่นของบทเพลงกับบริบททางสังคมและประวัติศาสตร์ได้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แลกเปลี่ยนและยอมรับฟังมุมมองสุนทรียภาพทางดนตรีจากผู้อื่นอย่างสร้างสรรค์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/>
    <w:p>
      <w:r>
        <w:rPr>
          <w:rFonts w:ascii="TH Sarabun New" w:hAnsi="TH Sarabun New" w:cs="TH Sarabun New" w:eastAsia="TH Sarabun New"/>
          <w:b/>
          <w:sz w:val="28"/>
        </w:rPr>
        <w:t>เกณฑ์การตัดสิน: คะแนนรวมเต็ม 10 คะแนน (นำคะแนนเต็ม 10 หารด้วย 2 เพื่อคิดเป็นคะแนนเก็บด้านคุณลักษณะอันพึงประสงค์ A ของหน่วยที่ 3 จำนวน 5 คะแนน และหน่วยที่ 4 จำนวน 5 คะแนน ตามโครงสร้าง วก.3)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