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คะแนนรวมเต็ม 10 คะแนน (นำคะแนนเต็ม 10 หารด้วย 2 เพื่อคิดเป็นคะแนนเก็บด้านคุณลักษณะอันพึงประสงค์ A ของหน่วยที่ 3 จำนวน 5 คะแนน และหน่วยที่ 4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