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4 สุนทรียภาพแห่งการฟัง (Musical Aesthetics &amp; Criticism)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16-18 (เวลา 3 คาบ / 3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16-18 (เวลา 3 คาบ / 3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16: เรื่อง ถอดรหัสอารมณ์เพลง (Music &amp; Emotion Analytics) (คาบที่ 16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การวิเคราะห์องค์ประกอบดนตรี (Tempo, Dynamics, Mode) ที่ส่งผลต่อสภาวะอารมณ์และคลื่นสมอง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สื่อ_น4_ผ16_ใบกิจกรรมการวิเคราะห์อารมณ์และองค์ประกอบดนตรี.docx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"ทำไมเสียงคอร์ด C Major ถึงทำให้รู้สึกสดใสและมีความหวัง แต่พอเปลี่ยนเป็น C Minor เพียงแค่ลดระดับเสียงลงครึ่งเสียง (Flat) ถึงทำให้หัวใจรู้สึกหม่นหมองทันที? คลื่นเสียงสั่งการอารมณ์มนุษย์ได้อย่างไร?"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วิเคราะห์บทเพลง 2 เพลงที่มีอารมณ์ตรงข้ามกันลงในกราฟอารมณ์สองมิติ (Valence &amp; Arousal Chart)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วางปากกาและหันหน้าสู่กระดานใน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ชี้แนะให้สังเกต 3 องค์ประกอบหลัก: ความเร็ว (Tempo), โหมดเสียง (Major/Minor) และความดังเบา (Dynamics)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Emotion Soundscape Decoding ถอดรหัสเพลงบรรเลงที่ไม่เคยฟังมาก่อนและระบุเทคนิคการเร้าอารมณ์ของนักแต่งเพลง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7: แบบประเมินการวิพากษ์และวิจารณ์ดนตรีตามหลักสุนทรียศาสตร์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บันทึกความรู้สึกต่อพลังบำบัดของเสียงดนตรี และตั้งเป้าหมายใช้ดนตรีช่วยผ่อนคลายความเครียด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17: เรื่อง สุนทรียศาสตร์และการวิจารณ์ (Feldman's Art Criticism Method) (คาบที่ 17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การเขียนบทวิจารณ์ดนตรีอย่างมีหลักการ 4 ขั้นตอน: บรรยาย วิเคราะห์ ตีความ และประเมินค่า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สื่อ_น4_ผ17_ใบกิจกรรมการวิจารณ์ดนตรีตามระเบียบวิธีเฟลด์แมน.docx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"คำว่า 'เพลงนี้เพราะ' กับ 'เพลงนี้ไม่เพราะ' เป็นเพียงรสนิยมส่วนบุคคล หรือเราสามารถอธิบายความงามของดนตรีด้วยหลักฐานเชิงประจักษ์อย่างเป็นกลางได้? นักวิจารณ์ที่ดีต่างจากคนชอบจับผิดอย่างไร?"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ร่วมกันเขียนบทวิจารณ์เพลงตัวอย่างตาม 4 ขั้นตอนของเฟลด์แมน (Feldman's Method)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วางเอกสารและเตรียมแลกเปลี่ยนบทวิจารณ์ใน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เน้นย้ำความแตกต่างระหว่างขั้นที่ 1 'บรรยายข้อเท็จจริง' (ไม่มีอคติ) กับขั้นที่ 4 'ประเมินคุณค่า' (อิงเกณฑ์และหลักฐาน)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Peer Criticism Defense การนำเสนอบทวิจารณ์และตอบข้อซักถามจากมุมมองของผู้อื่นอย่างสร้างสรรค์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7: แบบประเมินการวิพากษ์และวิจารณ์ดนตรีตามหลักสุนทรียศาสตร์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สะท้อนคิดความมีเหตุผลในการประเมินคุณค่าสิ่งต่างๆ และตั้งเป้าหมายลดอคติในการตัดสินงานศิลปะ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18: เรื่อง การรังสรรค์เพลย์ลิสต์ส่วนบุคคล (Digital Playlist Curation &amp; Reflection) (คาบที่ 18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การจัดสรรเพลย์ลิสต์ดนตรีเพื่อการเรียนรู้และพัฒนาตนเอง พร้อมการเขียนเรียงความสะท้อนคิดตลอด 18 คาบ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เตรียมสื่อหลัก: สื่อ_น4_ผ18_ใบกิจกรรมการคัดสรรเพลย์ลิสต์ดนตรีและการสะท้อนคิด.docx</w:t>
              <w:br/>
              <w:t xml:space="preserve">  [ ] เตรียมคาลิมบ้า 17 คีย์ พร้อมตรวจสอบคีย์เสียงให้ตรงระดับ</w:t>
              <w:br/>
              <w:t xml:space="preserve">  [ ] เตรียมเมโทรโนมและเครื่องขยายเสียงสำหรับคุมความเร็ว</w:t>
              <w:br/>
              <w:t xml:space="preserve">  [ ] เตรียมใบกิจกรรม Plan B Hardcopy สำรองประจำโต๊ะ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1. ขั้นนำ [T - Trigger &amp; Tuning] (7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"หากบทเรียนดนตรี 18 คาบนี้สิ้นสุดลง เสียงดนตรีจะจบลงในห้องเรียน หรือจะเดินทางต่อไปกับเราในฐานะ 'เพื่อนร่วมทางตลอดชีวิต'? เพลย์ลิสต์ที่คุณคัดสรร บอกเล่าการเติบโตของหัวใจคุณอย่างไร?"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2. ขั้นสอน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บัดดี้ Driver &amp; Navigator (รอบละ 9 นาที): </w:t>
      </w:r>
      <w:r>
        <w:rPr>
          <w:rFonts w:ascii="TH Sarabun New" w:hAnsi="TH Sarabun New"/>
          <w:color w:val="374151"/>
          <w:sz w:val="28"/>
        </w:rPr>
        <w:t>รอบละ 9 นาที: แลกเปลี่ยนฟังเพลย์ลิสต์ส่วนบุคคลของคู่บัดดี้ และเขียนบันทึกความประทับใจส่งต่อให้กัน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Woodblock 3 จังหวะ สัญญาณปิดภาคเรียนดนตรีและตั้งจิตนิ่งสงบพร้อมกันใน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Scaffolding ช่วยเหลือรายบุคคล: </w:t>
      </w:r>
      <w:r>
        <w:rPr>
          <w:rFonts w:ascii="TH Sarabun New" w:hAnsi="TH Sarabun New"/>
          <w:color w:val="374151"/>
          <w:sz w:val="28"/>
        </w:rPr>
        <w:t>ช่วยนักเรียนเชื่อมโยงอารมณ์ของเพลงในเพลย์ลิสต์เข้ากับเป้าหมายชีวิต การเรียนรู้ และการจัดการอารมณ์ตนเอง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3. ขั้นสอน [A &amp; C -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ภารกิจท้าทาย/การประลอง: </w:t>
      </w:r>
      <w:r>
        <w:rPr>
          <w:rFonts w:ascii="TH Sarabun New" w:hAnsi="TH Sarabun New"/>
          <w:color w:val="374151"/>
          <w:sz w:val="28"/>
        </w:rPr>
        <w:t>Curator's Manifesto Presentation การนำเสนอแนวคิดเบื้องหลังการคัดสรรเพลย์ลิสต์ประจำตัว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เครื่องมือวัดผล: </w:t>
      </w:r>
      <w:r>
        <w:rPr>
          <w:rFonts w:ascii="TH Sarabun New" w:hAnsi="TH Sarabun New"/>
          <w:color w:val="374151"/>
          <w:sz w:val="28"/>
        </w:rPr>
        <w:t>ประเมินผ่าน เครื่องมือวัดผล ฉบับที่ 8: แบบประเมินการสะท้อนคิดและการจัดสรรเพลย์ลิสต์ดนตรีเพื่อการพัฒนาตนเอง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การสะท้อนคิดและตั้งเป้าหมายส่วนตัว: </w:t>
      </w:r>
      <w:r>
        <w:rPr>
          <w:rFonts w:ascii="TH Sarabun New" w:hAnsi="TH Sarabun New"/>
          <w:color w:val="374151"/>
          <w:sz w:val="28"/>
        </w:rPr>
        <w:t>เขียนพันธสัญญาทางดนตรีส่วนบุคคล (Personal Musical Vow) เพื่อการเรียนรู้ตลอดชีวิต (Lifelong Learning)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18: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นักเรียนมักเร่งจังหวะเร็วขึ้นเรื่อยๆ / วิธีแก้: ให้ครูเคาะ Woodblock ดึงสมาธิและปรับเสียงเบาลง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รักษาความต่อเนื่องของจังหวะห้องเรียน ควบคุมเวลาให้กระชับ และชื่นชมความก้าวหน้าของนักเรียนเป็นระยะ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4: สุนทรียภาพแห่งการฟัง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>
        <w:t>หน่วยการเรียนรู้ที่ 4: สุนทรียภาพแห่งการฟัง ประกอบด้วย แผนที่ 16, แผนที่ 17, แผนที่ 18 ออกแบบการเรียนรู้ตามวงจร T-PACE Framework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>
        <w:t>1. การเตรียมสื่อและใบกิจกรรม: เอกสารใบกิจกรรมประจำทุกแผนได้ถูกรวบรวมไว้ใน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 แต่จุดเน้นหลักคือการสัมผัสเครื่องดนตรีจริง (Acoustic Resonance) และการทำงานร่วมกับบัดดี้</w:t>
        <w:br/>
        <w:t>3. แผนสำรอง Plan B: หากพบปัญหาทางเทคนิค ให้เปลี่ยนมาใช้สื่อกระดาษและเครื่องประกอบจังหวะรีไซเคิลทันทีตามแนวทางที่ระบุในแต่ละแผน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6 (แบบประเมิน Digital Playlist Curation), เครื่องมือวัดผล ฉบับที่ 7 (แบบประเมินบทวิจารณ์ดนตรี Feldman) และเครื่องมือวัดผล ฉบับที่ 8</w:t>
        <w:br/>
        <w:t>2. การตัดเกรดและการคำนวณคะแนนตามโครงสร้าง วก.3: หน่วยที่ 4 มีคะแนนเต็ม 20 คะแนน (ความรู้ K: 8 คะแนน, ทักษะกระบวนการ P: 7 คะแนน, คุณลักษณะ A: 5 คะแนน) รวมกับคะแนนสอบวัดผลปลายภาค 5 คะแนน (K: 1, P: 4) รวมทั้งสิ้น 25 คะแนน สอดรับกับสัดส่วนรวมทั้งภาคเรียน K: 30, P: 50, A: 20</w:t>
        <w:br/>
        <w:t>3. การสอบวัดผลสัมฤทธิ์ท้ายหน่วย: ใช้แบบทดสอบปรนัย 10 ข้อ (แนบใน ภาคผนวก ค) ตามพิมพ์เขียวข้อสอบ Test Blueprint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4: สุนทรียภาพแห่งการฟัง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16, แผน 17, แผน 18 รวม 3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6, ฉบับที่ 7, ฉบับที่ 8 รวม 3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4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การสอบวัดผลกลางภาค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แบบประเมินทักษะปฏิบัติเดี่ยวคาลิมบ้า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สอบปฏิบัติเดี่ยวและอ่านโน้ต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การสอบวัดผลปลายภาค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แบบทดสอบปรนัย (K) + แบบประเมินการแสดงรวมวง/สุนทรียภาพ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ข้อสอบปรนัย 10 ข้อ (ข้อละ 0.2 คะแนน) = 2 คะแนน (K) + สอบปฏิบัติรวมวง/พอร์ตโฟลิโอ = 8 คะแนน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 คะแนน</w:t>
              <w:br/>
              <w:t>(K: 2, P: 8)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สรุปผลรวมทั้งภาคเรียน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การวัดผลประเมินผลตามสภาพจริง (Authentic Assessment)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ระหว่างภาค (K: 26, P: 34, A: 20) + กลางภาค (K: 2, P: 8) + ปลายภาค (K: 2, P: 8)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eastAsia="TH Sarabun New" w:cs="TH Sarabun New"/>
                <w:b w:val="0"/>
                <w:sz w:val="26"/>
                <w:rFonts w:ascii="TH Sarabun New" w:hAnsi="TH Sarabun New" w:cs="TH Sarabun New" w:eastAsia="TH Sarabun New"/>
              </w:rPr>
              <w:t>100 คะแนนเต็ม</w:t>
              <w:br/>
              <w:t>(K: 30, P: 50, A: 20)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