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15 เรื่อง นวัตกรรมสื่อเสียง (Podcast Production &amp; Digital Audio Guide)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</w:p>
    <w:p>
      <w:pPr>
        <w:spacing w:before="0" w:after="40" w:line="276" w:lineRule="auto"/>
        <w:ind w:left="360"/>
      </w:pPr>
      <w:r>
        <w:t>A &amp; C - 3. (15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Podcast Recorder &amp; Community Publisher)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ประเมินจากความเข้าใจกระบวนการสื่อสารและจริยธรรมดิจิทัลในใบกิจกรรม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15 ออกแบบมาเพื่อให้นักเรียนได้ลงมือปฏิบัติจริง (Hands-on Experience) สอดคล้องกับหัวข้อเรื่อง นวัตกรรมสื่อเสียง (Podcast Production &amp; Digital Audio Guide)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15: นวัตกรรมสื่อเสียง (Podcast Production &amp; Digital Audio Guide)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(สื่อ_น3_ผ15_แบบตรวจสอบคุณภาพไฟล์เสียงPodcastก่อนเผยแพร่.docx)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(แบบทดสอบท้ายหน่วย_หน่วยที่_3_รอบรู้วงดนตรีและวัฒนธรรม.docx)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