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เครื่องมือที่ใช้ในการวิจัย / นวัตกรรม: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แผนการจัดการเรียนรู้เชิงรุก T-PACE Framework จำนวน 18 แผน (แผนละ 50 นาที รวม 20 คาบ)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นวัตกรรมแอปพลิเคชัน MusicSmart (Tuner, Metronome, Simulator, Audio Recorder, Dashboard)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แผนสำรอง Plan B (ใบงาน Hardcopy, ส้อมเสียงเทียบเสียง, แผนภูมิโน้ต 5 เส้น, ระบบบัดดี้โค้ชชิ่ง)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เครื่องมือวัดผลประเมินผล 8 ฉบับ (รูบริก 2 มิติ: ทักษะปฏิบัติ P 5 คะแนน + ความรู้/สะท้อนคิด K/A 5 คะแนน)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แบบทดสอบวัดผลสัมฤทธิ์ทางการเรียนท้ายหน่วย 4 หน่วย จำนวน 40 ข้อ (IOC &gt;= 0.67 ทุกข้อ)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แบบประเมินความพึงพอใจของผู้เรียนแบบมาตราส่วนประมาณค่า 5 ระดับ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