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สื่อการเรียนรู้ประกอบแผนการจัดการเรียนรู้ที่ 3: จังหวะ ทิศทางเสียง และการขับร้องบันไดเสียง (C Major Scale, Singing &amp; Metronome)</w:t>
      </w:r>
    </w:p>
    <w:p>
      <w:r>
        <w:t>หน่วยการเรียนรู้ที่ 1: พื้นฐานคาลิมบ้า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ใบกิจกรรมการขับร้องบันไดเสียงและ Rhythm Dictation Challenge  |  โรงเรียนพะเยาพิทยาคม  |  ชื่อ-สกุล: _________________________________________ เลขที่: _____ ห้อง: ม.1/_____</w:t>
      </w:r>
    </w:p>
    <w:p/>
    <w:p>
      <w:r>
        <w:rPr>
          <w:rFonts w:ascii="TH Sarabun New" w:hAnsi="TH Sarabun New" ascii="TH Sarabun New" hAnsi="TH Sarabun New" cs="TH Sarabun New"/>
          <w:b w:val="0"/>
          <w:i w:val="0"/>
          <w:sz w:val="36"/>
          <w:rFonts w:ascii="TH Sarabun New" w:hAnsi="TH Sarabun New" w:cs="TH Sarabun New"/>
        </w:rPr>
        <w:t>กติกาการทดสอบ (Blind Dictation)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1. ผู้เล่น (Player) บรรเลงแพทเทิร์นจังหวะและสเกลที่จับฉลากได้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2. ผู้ประเมิน (Peer) ต้องหันหลัง หลับตาฟัง และเขียนโน้ตจังหวะ (Rhythm Dictation) สิ่งที่ได้ยินลงในตารางให้ถูกต้อง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3. นำผลการจดบันทึกไปเทียบเคียงกับต้นฉบับ หากตรงกัน 100% จึงจะถือว่า 'สอบผ่าน'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(Rhythm &amp; Scale Dictation Guidelines)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"เคาะตามเพื่อน จังหวะเร็วไปหน่อย ฟังไม่ออก"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"แพทเทิร์นนี้อยู่ในอัตราจังหวะ 4/4 ประกอบด้วยโน้ตตัวดำ 2 ตัว และเขบ็จ 1 ชั้น 4 ตัว ร้องทำนองโด-เร-มี-ซอล และเคาะตรงจังหวะ Metronome 72 BPM"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จังหวะที่ผู้ประเมินได้ยินและเขียนได้ (Rhythm Dictation)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ผลการเทียบเคียงต้นฉบับ (ตรง / ไม่ตรง)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ลายเซ็นพยานยืนยัน (ครูผู้สอน)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