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คำตอบที่ไม่ระบุ ท่อน/จังหวะ/เทคนิค จะพลาดโอกาสปลดล็อกคะแนนระดับ Mastery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