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2"/>
        </w:rPr>
        <w:t>หน่วย​การเรียนรู้​ที่​ ​2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ชื่อ​หน่วย​ ​ปฏิบัติ​รวม​วง​คา​ลิ​ม​บา​ ​รหัส​วิชา​ ​ศ​21101​ ​ชื่อ​รายวิชา​ ​ดนตรี​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ชั้นมัธยมศึกษา​ปี​ที่​ ​1​ ​ภาคเรียน​ที่​ ​1​ ​เวลา​ ​7​ ​ชั่วโมง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กลุ่ม​สาระ​การเรียนรู้​ ​ศิลปะ​ ​โรงเรียน​พะเยา​พิทยาคม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1​.​ ​มาตรฐาน​การเรียนรู้​/​ตัว​ชี้​วัด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​ศ​ ​2.1​ ​ม.​1​/3​ ​ร้องเพลง​และ​ใช้​เครื่องดนตรี​บรรเลง​ประกอบการ​ร้องเพลง</w:t>
      </w:r>
    </w:p>
    <w:p>
      <w:pPr>
        <w:jc w:val="left"/>
      </w:pPr>
      <w:r>
        <w:rPr>
          <w:rFonts w:ascii="TH Sarabun New" w:hAnsi="TH Sarabun New"/>
          <w:b/>
          <w:sz w:val="32"/>
        </w:rPr>
        <w:t>2​.​ ​สาระสำคัญ​และ​คำถาม​สำคัญ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​2.1​ ​สาระสำคัญ​:​ ​การบรรเลง​เครื่องดนตรี​รวม​วง​เพลง​ท้องถิ่น​ ​เป็นการ​ถ่าย​ทอดอารมณ์​เพลง​เบื้องต้น​ ​ก่อน​นำไปสู่​การ​วิเคราะห์​รากเหง้า​ทาง​ประวัติศาสตร์​ ​ต้อง​อาศัย​ทักษะ​ความสามัคคี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​2.2​ ​คำถาม​สำคัญ​:​ ​การ​เล่น​ดนตรี​รวม​วง​ ​สอน​ให้​เรา​เรียนรู้​การ​ใช้ชีวิต​ร่วมกับ​ผู้อื่น​ใน​สังคม​ได้​อย่างไร​?</w:t>
      </w:r>
    </w:p>
    <w:p>
      <w:pPr>
        <w:jc w:val="left"/>
      </w:pPr>
      <w:r>
        <w:rPr>
          <w:rFonts w:ascii="TH Sarabun New" w:hAnsi="TH Sarabun New"/>
          <w:b/>
          <w:sz w:val="32"/>
        </w:rPr>
        <w:t>3​.​ ​สาระ​การเรียนรู้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​3.1​ ​สาระ​การเรียนรู้​แกนกลาง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​การร้อง​และ​การบรรเลง​เครื่องดนตรี​ประกอบ​เพลง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​3.2​ ​สาระ​การเรียนรู้​ท้องถิ่น​ ​(​ถ้า​มี​)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​การ​ประยุกต์​บทเพลง​พื้นบ้าน​ล้านนา​/​พะเยา​ ​เพื่อ​บรรเลง​ด้วย​คา​ลิ​ม​บ้า​รวม​วง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4​.​ ​สมรรถนะ​สำคัญ​ของ​ผู้เรียน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​4.1​ ​ความสามารถ​ใน​การสื่อสาร​   ​4.2​ ​ความสามารถ​ใน​การ​คิด​</w:t>
        <w:br/>
        <w:t>​   ​4.3​ ​ความสามารถ​ใน​การแก้ปัญหา​   ​4.4​ ​ความสามารถ​ใน​การ​ใช้​ทักษะ​ชีวิต​</w:t>
        <w:br/>
        <w:t>​   ​4.5​ ​ความสามารถ​ใน​การ​ใช้​เทคโนโลยี</w:t>
      </w:r>
    </w:p>
    <w:p>
      <w:pPr>
        <w:jc w:val="left"/>
      </w:pPr>
      <w:r>
        <w:rPr>
          <w:rFonts w:ascii="TH Sarabun New" w:hAnsi="TH Sarabun New"/>
          <w:b/>
          <w:sz w:val="32"/>
        </w:rPr>
        <w:t>5​.​ ​คุณลักษณะ​อัน​พึงประสงค์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​5.1​ ​รัก​ชาติ​ ​ศาสน์​ ​กษัตริย์​    ​5.2​ ​ซื่อสัตย์สุจริต​</w:t>
        <w:br/>
        <w:t>​   ​5.3​ ​มีวินัย​                ​5.4​ ​ใฝ่​เรียนรู้​</w:t>
        <w:br/>
        <w:t>​   ​5.5​ ​อยู่​อย่าง​พอเพียง​         ​5.6​ ​มุ่งมั่น​ใน​การทำงาน​</w:t>
        <w:br/>
        <w:t>​   ​5.7​ ​รัก​ความ​เป็น​ไทย​         ​5.8​ ​มี​จิต​สาธารณะ</w:t>
      </w:r>
    </w:p>
    <w:p>
      <w:pPr>
        <w:jc w:val="left"/>
      </w:pPr>
      <w:r>
        <w:rPr>
          <w:rFonts w:ascii="TH Sarabun New" w:hAnsi="TH Sarabun New"/>
          <w:b/>
          <w:sz w:val="32"/>
        </w:rPr>
        <w:t>6​.​ ​ชิ้นงาน​/​ภาระ​งาน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​การ​จัดแสดง​ดนตรี​รวม​วง​ขนาดย่อม​ ​(Mini-Recital)​ ​เพลง​พื้นบ้าน​พะเยา​ประยุกต์​ ​พร้อม​รับ​การวิพากษ์​ ​(Peer​ ​Critique​)</w:t>
      </w:r>
    </w:p>
    <w:p>
      <w:pPr>
        <w:jc w:val="left"/>
      </w:pPr>
      <w:r>
        <w:rPr>
          <w:rFonts w:ascii="TH Sarabun New" w:hAnsi="TH Sarabun New"/>
          <w:b/>
          <w:sz w:val="32"/>
        </w:rPr>
        <w:t>7​.​ ​การ​วัด​และ​ประเมินผล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​ตรวจ​ชิ้นงาน​ ​สังเกต​พฤติกรรม​ ​และ​ประเมิน​ทักษะ​ปฏิบัติ​ด้วย​ ​Rubrics​ ​ที่วัด​พฤติกรรม​รูปธรรม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8​.​ ​กิจกรรม​การเรียนรู้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​การ​จัด​การเรียนรู้​เชิงรุก​ ​(Active​ ​Learning​)​ ​ด้วย​รูปแบบ​ ​T-PACE​ ​Framework​ ​ควบคู่​กับ​แอปพลิเคชัน​ ​และ​ใช้​เทคนิค​จัด​การเรียนรู้​แบบ​แบ่งระดับ​ ​(Differentiated​ ​Instruction​)</w:t>
      </w:r>
    </w:p>
    <w:p>
      <w:pPr>
        <w:jc w:val="left"/>
      </w:pPr>
      <w:r>
        <w:rPr>
          <w:rFonts w:ascii="TH Sarabun New" w:hAnsi="TH Sarabun New"/>
          <w:b/>
          <w:sz w:val="32"/>
        </w:rPr>
        <w:t>9​.​ ​สื่อ​/​แหล่ง​การเรียนรู้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​9.1​ ​เครื่องดนตรี​คา​ลิ​ม​บ้า​ ​(Kalimba)​ ​และ​เปียโน​สำหรับ​ครู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​9.2​ ​ไฟล์​รูปภาพ​โน้ตเพลง​/​แท็บ​คา​ลิ​ม​บ้า​ ​และ​ไฟล์​เสียง​/​คลิป​วิดีโอ​สาธิต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​9.3​ ​แอปพลิเคชัน​จูน​เสียง​ ​(Tuner)​ ​และ​แอปพลิเคชัน​เมโท​รน​อม​ ​(Metronome)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​9.4​ ​จอ​โปรเจคเตอร์​ ​และ​ ​Web​ ​Application​ ​(MusicSmart)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ตาราง​สรุป​แผนการ​จัด​การเรียนรู้​ ​หน่วย​ที่​ ​2​ ​(7​ ​ชั่วโมง​)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แผนที่​/​เรื่อง</w:t>
            </w:r>
          </w:p>
        </w:tc>
        <w:tc>
          <w:tcPr>
            <w:tcW w:type="dxa" w:w="1425"/>
          </w:tcPr>
          <w:p>
            <w:r>
              <w:t>จุดประสงค์​ ​(K,P,A)</w:t>
            </w:r>
          </w:p>
        </w:tc>
        <w:tc>
          <w:tcPr>
            <w:tcW w:type="dxa" w:w="1425"/>
          </w:tcPr>
          <w:p>
            <w:r>
              <w:t>ชิ้นงาน</w:t>
            </w:r>
          </w:p>
        </w:tc>
        <w:tc>
          <w:tcPr>
            <w:tcW w:type="dxa" w:w="1425"/>
          </w:tcPr>
          <w:p>
            <w:r>
              <w:t>วิธี​สอน​และ​กิจกรรม</w:t>
            </w:r>
          </w:p>
        </w:tc>
        <w:tc>
          <w:tcPr>
            <w:tcW w:type="dxa" w:w="1425"/>
          </w:tcPr>
          <w:p>
            <w:r>
              <w:t>กลวิธี​การสอน</w:t>
            </w:r>
          </w:p>
        </w:tc>
        <w:tc>
          <w:tcPr>
            <w:tcW w:type="dxa" w:w="1425"/>
          </w:tcPr>
          <w:p>
            <w:r>
              <w:t>สื่อ​การเรียนรู้</w:t>
            </w:r>
          </w:p>
        </w:tc>
        <w:tc>
          <w:tcPr>
            <w:tcW w:type="dxa" w:w="1425"/>
          </w:tcPr>
          <w:p>
            <w:r>
              <w:t>วิธีวัด​/​เครื่องมือ</w:t>
            </w:r>
          </w:p>
        </w:tc>
      </w:tr>
      <w:tr>
        <w:tc>
          <w:tcPr>
            <w:tcW w:type="dxa" w:w="1425"/>
          </w:tcPr>
          <w:p>
            <w:r>
              <w:t>แผน​ ​5​:​ ​พื้นฐาน​รวม​วง</w:t>
            </w:r>
          </w:p>
        </w:tc>
        <w:tc>
          <w:tcPr>
            <w:tcW w:type="dxa" w:w="1425"/>
          </w:tcPr>
          <w:p>
            <w:r>
              <w:t>K​:​ ​เข้าใจ​วง​</w:t>
              <w:br/>
              <w:t>​P​:​ ​เล่น​เข้าจังหวะ​</w:t>
              <w:br/>
              <w:t>​A​:​ ​มีวินัย</w:t>
            </w:r>
          </w:p>
        </w:tc>
        <w:tc>
          <w:tcPr>
            <w:tcW w:type="dxa" w:w="1425"/>
          </w:tcPr>
          <w:p>
            <w:r>
              <w:t>ฝึกซ้อม</w:t>
            </w:r>
          </w:p>
        </w:tc>
        <w:tc>
          <w:tcPr>
            <w:tcW w:type="dxa" w:w="1425"/>
          </w:tcPr>
          <w:p>
            <w:r>
              <w:t>ขั้น​นำ​:​ ​สาธิต​</w:t>
              <w:br/>
              <w:t>​ขั้น​สอน​:​ ​แบ่งกลุ่ม​ตาม​ความถนัด​</w:t>
              <w:br/>
              <w:t>​ขั้น​สรุป​:​ ​ทบทวน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คา​ลิ​ม​บ้า</w:t>
            </w:r>
          </w:p>
        </w:tc>
        <w:tc>
          <w:tcPr>
            <w:tcW w:type="dxa" w:w="1425"/>
          </w:tcPr>
          <w:p>
            <w:r>
              <w:t>Rubrics</w:t>
            </w:r>
          </w:p>
        </w:tc>
      </w:tr>
      <w:tr>
        <w:tc>
          <w:tcPr>
            <w:tcW w:type="dxa" w:w="1425"/>
          </w:tcPr>
          <w:p>
            <w:r>
              <w:t>แผน​ ​6​:​ ​เครื่องประกอบ​จังหวะ</w:t>
            </w:r>
          </w:p>
        </w:tc>
        <w:tc>
          <w:tcPr>
            <w:tcW w:type="dxa" w:w="1425"/>
          </w:tcPr>
          <w:p>
            <w:r>
              <w:t>K​:​ ​รู้​จังหวะ​</w:t>
              <w:br/>
              <w:t>​P​:​ ​ตี​จังหวะ​ได้​</w:t>
              <w:br/>
              <w:t>​A​:​ ​สามัคคี</w:t>
            </w:r>
          </w:p>
        </w:tc>
        <w:tc>
          <w:tcPr>
            <w:tcW w:type="dxa" w:w="1425"/>
          </w:tcPr>
          <w:p>
            <w:r>
              <w:t>ฝึก​ตี​จังหวะ</w:t>
            </w:r>
          </w:p>
        </w:tc>
        <w:tc>
          <w:tcPr>
            <w:tcW w:type="dxa" w:w="1425"/>
          </w:tcPr>
          <w:p>
            <w:r>
              <w:t>ขั้น​นำ​:​ ​ฟังเพลง​</w:t>
              <w:br/>
              <w:t>​ขั้น​สอน​:​ ​ลอง​เคาะ​</w:t>
              <w:br/>
              <w:t>​ขั้น​สรุป​:​ ​แลกเปลี่ยน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แก้วน้ำ​/Metronome</w:t>
            </w:r>
          </w:p>
        </w:tc>
        <w:tc>
          <w:tcPr>
            <w:tcW w:type="dxa" w:w="1425"/>
          </w:tcPr>
          <w:p>
            <w:r>
              <w:t>สังเกต</w:t>
            </w:r>
          </w:p>
        </w:tc>
      </w:tr>
      <w:tr>
        <w:tc>
          <w:tcPr>
            <w:tcW w:type="dxa" w:w="1425"/>
          </w:tcPr>
          <w:p>
            <w:r>
              <w:t>แผน​ ​7​-​8​:​ ​ซ้อม​เพลง​ท้องถิ่น</w:t>
            </w:r>
          </w:p>
        </w:tc>
        <w:tc>
          <w:tcPr>
            <w:tcW w:type="dxa" w:w="1425"/>
          </w:tcPr>
          <w:p>
            <w:r>
              <w:t>K​:​ ​เข้าใจ​บทเพลง​ล้านนา​</w:t>
              <w:br/>
              <w:t>​P​:​ ​บรรเลง​เพลง​พื้นบ้าน​พะเยา​</w:t>
              <w:br/>
              <w:t>​A​:​ ​รัก​ความ​เป็น​ไทย</w:t>
            </w:r>
          </w:p>
        </w:tc>
        <w:tc>
          <w:tcPr>
            <w:tcW w:type="dxa" w:w="1425"/>
          </w:tcPr>
          <w:p>
            <w:r>
              <w:t>ซ้อม​วง​เพลง​พะเยา</w:t>
            </w:r>
          </w:p>
        </w:tc>
        <w:tc>
          <w:tcPr>
            <w:tcW w:type="dxa" w:w="1425"/>
          </w:tcPr>
          <w:p>
            <w:r>
              <w:t>ขั้น​นำ​:​ ​ฟังเพลง​ถิ่น​</w:t>
              <w:br/>
              <w:t>​ขั้น​สอน​:​ ​ซ้อม​วง​คา​ลิ​ม​บ้า​เพลง​ถิ่น​</w:t>
              <w:br/>
              <w:t>​ขั้น​สรุป​:​ ​แนะนำ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โน้ตเพลง​พื้นบ้าน</w:t>
            </w:r>
          </w:p>
        </w:tc>
        <w:tc>
          <w:tcPr>
            <w:tcW w:type="dxa" w:w="1425"/>
          </w:tcPr>
          <w:p>
            <w:r>
              <w:t>สังเกต</w:t>
            </w:r>
          </w:p>
        </w:tc>
      </w:tr>
      <w:tr>
        <w:tc>
          <w:tcPr>
            <w:tcW w:type="dxa" w:w="1425"/>
          </w:tcPr>
          <w:p>
            <w:r>
              <w:t>แผน​ ​9​:​ ​ซ้อม​รวม​ใหญ่</w:t>
            </w:r>
          </w:p>
        </w:tc>
        <w:tc>
          <w:tcPr>
            <w:tcW w:type="dxa" w:w="1425"/>
          </w:tcPr>
          <w:p>
            <w:r>
              <w:t>K​:​ ​เข้าใจ​ภาพรวม​</w:t>
              <w:br/>
              <w:t>​P​:​ ​เล่น​รวม​ได้​</w:t>
              <w:br/>
              <w:t>​A​:​ ​ฟัง​เพื่อน</w:t>
            </w:r>
          </w:p>
        </w:tc>
        <w:tc>
          <w:tcPr>
            <w:tcW w:type="dxa" w:w="1425"/>
          </w:tcPr>
          <w:p>
            <w:r>
              <w:t>ซ้อมใหญ่</w:t>
            </w:r>
          </w:p>
        </w:tc>
        <w:tc>
          <w:tcPr>
            <w:tcW w:type="dxa" w:w="1425"/>
          </w:tcPr>
          <w:p>
            <w:r>
              <w:t>ขั้น​นำ​:​ ​นัดแนะ​</w:t>
              <w:br/>
              <w:t>​ขั้น​สอน​:​ ​เล่น​จริง​</w:t>
              <w:br/>
              <w:t>​ขั้น​สรุป​:​ ​ปรับ​แก้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ห้อง​ซ้อม</w:t>
            </w:r>
          </w:p>
        </w:tc>
        <w:tc>
          <w:tcPr>
            <w:tcW w:type="dxa" w:w="1425"/>
          </w:tcPr>
          <w:p>
            <w:r>
              <w:t>Rubrics</w:t>
            </w:r>
          </w:p>
        </w:tc>
      </w:tr>
      <w:tr>
        <w:tc>
          <w:tcPr>
            <w:tcW w:type="dxa" w:w="1425"/>
          </w:tcPr>
          <w:p>
            <w:r>
              <w:t>แผน​ ​10​-​11​:​ ​สอบ​รวม​วง</w:t>
            </w:r>
          </w:p>
        </w:tc>
        <w:tc>
          <w:tcPr>
            <w:tcW w:type="dxa" w:w="1425"/>
          </w:tcPr>
          <w:p>
            <w:r>
              <w:t>K​:​ ​รู้​จังหวะ​</w:t>
              <w:br/>
              <w:t>​P​:​ ​เล่น​วง​สมบูรณ์​</w:t>
              <w:br/>
              <w:t>​A​:​ ​มีความสุข</w:t>
            </w:r>
          </w:p>
        </w:tc>
        <w:tc>
          <w:tcPr>
            <w:tcW w:type="dxa" w:w="1425"/>
          </w:tcPr>
          <w:p>
            <w:r>
              <w:t>สอบ</w:t>
            </w:r>
          </w:p>
        </w:tc>
        <w:tc>
          <w:tcPr>
            <w:tcW w:type="dxa" w:w="1425"/>
          </w:tcPr>
          <w:p>
            <w:r>
              <w:t>ขั้น​นำ​:​ ​เตรียมตัว​</w:t>
              <w:br/>
              <w:t>​ขั้น​สอน​:​ ​สอบ​บรรเลง​เพลง​ท้องถิ่น​</w:t>
              <w:br/>
              <w:t>​ขั้น​สรุป​:​ ​ชื่นชม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เวที​/Web​ ​App</w:t>
            </w:r>
          </w:p>
        </w:tc>
        <w:tc>
          <w:tcPr>
            <w:tcW w:type="dxa" w:w="1425"/>
          </w:tcPr>
          <w:p>
            <w:r>
              <w:t>Rubrics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