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3">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w:t>
            </w:r>
          </w:p>
        </w:tc>
        <w:tc>
          <w:tcPr/>
          <w:p w:rsidR="00000000" w:rsidDel="00000000" w:rsidP="00000000" w:rsidRDefault="00000000" w:rsidRPr="00000000" w14:paraId="00000004">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Krunal Vasoya</w:t>
            </w:r>
          </w:p>
        </w:tc>
      </w:tr>
      <w:tr>
        <w:tc>
          <w:tcPr/>
          <w:p w:rsidR="00000000" w:rsidDel="00000000" w:rsidP="00000000" w:rsidRDefault="00000000" w:rsidRPr="00000000" w14:paraId="00000005">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Enrolment No.:</w:t>
            </w:r>
          </w:p>
        </w:tc>
        <w:tc>
          <w:tcPr/>
          <w:p w:rsidR="00000000" w:rsidDel="00000000" w:rsidP="00000000" w:rsidRDefault="00000000" w:rsidRPr="00000000" w14:paraId="00000006">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91700103076</w:t>
            </w:r>
          </w:p>
        </w:tc>
      </w:tr>
      <w:tr>
        <w:tc>
          <w:tcPr/>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Branch:</w:t>
            </w:r>
          </w:p>
        </w:tc>
        <w:tc>
          <w:tcPr/>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Engineering</w:t>
            </w:r>
          </w:p>
        </w:tc>
      </w:tr>
      <w:tr>
        <w:tc>
          <w:tcPr/>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Class:</w:t>
            </w:r>
          </w:p>
        </w:tc>
        <w:tc>
          <w:tcPr/>
          <w:p w:rsidR="00000000" w:rsidDel="00000000" w:rsidP="00000000" w:rsidRDefault="00000000" w:rsidRPr="00000000" w14:paraId="0000000A">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8TC1</w:t>
            </w:r>
          </w:p>
        </w:tc>
      </w:tr>
      <w:tr>
        <w:tc>
          <w:tcPr/>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Code:</w:t>
            </w:r>
          </w:p>
        </w:tc>
        <w:tc>
          <w:tcPr/>
          <w:p w:rsidR="00000000" w:rsidDel="00000000" w:rsidP="00000000" w:rsidRDefault="00000000" w:rsidRPr="00000000" w14:paraId="0000000C">
            <w:pPr>
              <w:pStyle w:val="Heading1"/>
              <w:spacing w:after="0" w:before="0" w:lineRule="auto"/>
              <w:rPr>
                <w:rFonts w:ascii="Times New Roman" w:cs="Times New Roman" w:eastAsia="Times New Roman" w:hAnsi="Times New Roman"/>
                <w:b w:val="0"/>
                <w:sz w:val="24"/>
                <w:szCs w:val="24"/>
              </w:rPr>
            </w:pPr>
            <w:hyperlink r:id="rId7">
              <w:r w:rsidDel="00000000" w:rsidR="00000000" w:rsidRPr="00000000">
                <w:rPr>
                  <w:rFonts w:ascii="Times New Roman" w:cs="Times New Roman" w:eastAsia="Times New Roman" w:hAnsi="Times New Roman"/>
                  <w:b w:val="0"/>
                  <w:color w:val="1155cc"/>
                  <w:sz w:val="24"/>
                  <w:szCs w:val="24"/>
                  <w:u w:val="single"/>
                  <w:rtl w:val="0"/>
                </w:rPr>
                <w:t xml:space="preserve">01CE0804</w:t>
              </w:r>
            </w:hyperlink>
            <w:r w:rsidDel="00000000" w:rsidR="00000000" w:rsidRPr="00000000">
              <w:rPr>
                <w:rtl w:val="0"/>
              </w:rPr>
            </w:r>
          </w:p>
        </w:tc>
      </w:tr>
      <w:tr>
        <w:tc>
          <w:tcPr/>
          <w:p w:rsidR="00000000" w:rsidDel="00000000" w:rsidP="00000000" w:rsidRDefault="00000000" w:rsidRPr="00000000" w14:paraId="0000000D">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Name:</w:t>
            </w:r>
          </w:p>
        </w:tc>
        <w:tc>
          <w:tcPr/>
          <w:p w:rsidR="00000000" w:rsidDel="00000000" w:rsidP="00000000" w:rsidRDefault="00000000" w:rsidRPr="00000000" w14:paraId="0000000E">
            <w:pPr>
              <w:pStyle w:val="Heading1"/>
              <w:spacing w:after="0" w:before="0" w:lineRule="auto"/>
              <w:rPr/>
            </w:pPr>
            <w:r w:rsidDel="00000000" w:rsidR="00000000" w:rsidRPr="00000000">
              <w:rPr>
                <w:rFonts w:ascii="Times New Roman" w:cs="Times New Roman" w:eastAsia="Times New Roman" w:hAnsi="Times New Roman"/>
                <w:b w:val="0"/>
                <w:sz w:val="24"/>
                <w:szCs w:val="24"/>
                <w:rtl w:val="0"/>
              </w:rPr>
              <w:t xml:space="preserve">Machine Learning</w:t>
            </w:r>
            <w:r w:rsidDel="00000000" w:rsidR="00000000" w:rsidRPr="00000000">
              <w:rPr>
                <w:rtl w:val="0"/>
              </w:rPr>
            </w:r>
          </w:p>
        </w:tc>
      </w:tr>
    </w:tbl>
    <w:p w:rsidR="00000000" w:rsidDel="00000000" w:rsidP="00000000" w:rsidRDefault="00000000" w:rsidRPr="00000000" w14:paraId="0000000F">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1: Simple Linear Regression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630" w:hanging="630"/>
        <w:rPr>
          <w:sz w:val="26"/>
          <w:szCs w:val="26"/>
        </w:rPr>
      </w:pPr>
      <w:r w:rsidDel="00000000" w:rsidR="00000000" w:rsidRPr="00000000">
        <w:rPr>
          <w:b w:val="1"/>
          <w:sz w:val="28"/>
          <w:szCs w:val="28"/>
          <w:rtl w:val="0"/>
        </w:rPr>
        <w:t xml:space="preserve">AIM:</w:t>
      </w:r>
      <w:r w:rsidDel="00000000" w:rsidR="00000000" w:rsidRPr="00000000">
        <w:rPr>
          <w:b w:val="1"/>
          <w:sz w:val="26"/>
          <w:szCs w:val="26"/>
          <w:rtl w:val="0"/>
        </w:rPr>
        <w:t xml:space="preserve"> </w:t>
      </w:r>
      <w:r w:rsidDel="00000000" w:rsidR="00000000" w:rsidRPr="00000000">
        <w:rPr>
          <w:sz w:val="26"/>
          <w:szCs w:val="26"/>
          <w:rtl w:val="0"/>
        </w:rPr>
        <w:t xml:space="preserve">To Understand the concepts behind linear regression and implement the simple linear regression using scikit-learn.</w:t>
      </w:r>
    </w:p>
    <w:p w:rsidR="00000000" w:rsidDel="00000000" w:rsidP="00000000" w:rsidRDefault="00000000" w:rsidRPr="00000000" w14:paraId="00000012">
      <w:pPr>
        <w:ind w:left="630" w:hanging="630"/>
        <w:rPr>
          <w:sz w:val="26"/>
          <w:szCs w:val="26"/>
        </w:rPr>
      </w:pPr>
      <w:r w:rsidDel="00000000" w:rsidR="00000000" w:rsidRPr="00000000">
        <w:rPr>
          <w:rtl w:val="0"/>
        </w:rPr>
      </w:r>
    </w:p>
    <w:p w:rsidR="00000000" w:rsidDel="00000000" w:rsidP="00000000" w:rsidRDefault="00000000" w:rsidRPr="00000000" w14:paraId="00000013">
      <w:pPr>
        <w:ind w:left="630" w:hanging="630"/>
        <w:rPr>
          <w:b w:val="1"/>
          <w:sz w:val="28"/>
          <w:szCs w:val="28"/>
        </w:rPr>
      </w:pPr>
      <w:r w:rsidDel="00000000" w:rsidR="00000000" w:rsidRPr="00000000">
        <w:rPr>
          <w:b w:val="1"/>
          <w:sz w:val="28"/>
          <w:szCs w:val="28"/>
          <w:rtl w:val="0"/>
        </w:rPr>
        <w:t xml:space="preserve">Problem Description: </w:t>
      </w:r>
    </w:p>
    <w:p w:rsidR="00000000" w:rsidDel="00000000" w:rsidP="00000000" w:rsidRDefault="00000000" w:rsidRPr="00000000" w14:paraId="00000014">
      <w:pPr>
        <w:ind w:left="540" w:firstLine="0"/>
        <w:rPr>
          <w:sz w:val="26"/>
          <w:szCs w:val="26"/>
        </w:rPr>
      </w:pPr>
      <w:r w:rsidDel="00000000" w:rsidR="00000000" w:rsidRPr="00000000">
        <w:rPr>
          <w:sz w:val="26"/>
          <w:szCs w:val="26"/>
          <w:rtl w:val="0"/>
        </w:rPr>
        <w:t xml:space="preserve">Linear regression is a technique for estimating linear relationships between various features and a continuous target variable. So if you have data that contains the selling prices of houses in your city, you can estimate the selling price of your house based on that data and understand the market. Here we will predict the price of a house with respect to its space per sqft and plot a graph for it.</w:t>
      </w:r>
    </w:p>
    <w:p w:rsidR="00000000" w:rsidDel="00000000" w:rsidP="00000000" w:rsidRDefault="00000000" w:rsidRPr="00000000" w14:paraId="00000015">
      <w:pPr>
        <w:ind w:left="540" w:firstLine="0"/>
        <w:rPr>
          <w:sz w:val="26"/>
          <w:szCs w:val="26"/>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17">
      <w:pPr>
        <w:numPr>
          <w:ilvl w:val="0"/>
          <w:numId w:val="1"/>
        </w:numPr>
        <w:spacing w:after="0" w:afterAutospacing="0"/>
        <w:ind w:left="720" w:hanging="360"/>
        <w:rPr>
          <w:sz w:val="26"/>
          <w:szCs w:val="26"/>
        </w:rPr>
      </w:pPr>
      <w:r w:rsidDel="00000000" w:rsidR="00000000" w:rsidRPr="00000000">
        <w:rPr>
          <w:sz w:val="26"/>
          <w:szCs w:val="26"/>
          <w:rtl w:val="0"/>
        </w:rPr>
        <w:t xml:space="preserve">Import the required Libraries</w:t>
      </w:r>
    </w:p>
    <w:p w:rsidR="00000000" w:rsidDel="00000000" w:rsidP="00000000" w:rsidRDefault="00000000" w:rsidRPr="00000000" w14:paraId="00000018">
      <w:pPr>
        <w:numPr>
          <w:ilvl w:val="0"/>
          <w:numId w:val="1"/>
        </w:numPr>
        <w:spacing w:after="0" w:afterAutospacing="0"/>
        <w:ind w:left="720" w:hanging="360"/>
        <w:rPr>
          <w:sz w:val="26"/>
          <w:szCs w:val="26"/>
        </w:rPr>
      </w:pPr>
      <w:r w:rsidDel="00000000" w:rsidR="00000000" w:rsidRPr="00000000">
        <w:rPr>
          <w:sz w:val="26"/>
          <w:szCs w:val="26"/>
          <w:rtl w:val="0"/>
        </w:rPr>
        <w:t xml:space="preserve">Import and Load the Dataset</w:t>
      </w:r>
    </w:p>
    <w:p w:rsidR="00000000" w:rsidDel="00000000" w:rsidP="00000000" w:rsidRDefault="00000000" w:rsidRPr="00000000" w14:paraId="00000019">
      <w:pPr>
        <w:numPr>
          <w:ilvl w:val="0"/>
          <w:numId w:val="1"/>
        </w:numPr>
        <w:spacing w:after="0" w:afterAutospacing="0"/>
        <w:ind w:left="720" w:hanging="360"/>
        <w:rPr>
          <w:sz w:val="26"/>
          <w:szCs w:val="26"/>
        </w:rPr>
      </w:pPr>
      <w:r w:rsidDel="00000000" w:rsidR="00000000" w:rsidRPr="00000000">
        <w:rPr>
          <w:sz w:val="26"/>
          <w:szCs w:val="26"/>
          <w:rtl w:val="0"/>
        </w:rPr>
        <w:t xml:space="preserve">Split the Dataset into Train and Test Data</w:t>
      </w:r>
    </w:p>
    <w:p w:rsidR="00000000" w:rsidDel="00000000" w:rsidP="00000000" w:rsidRDefault="00000000" w:rsidRPr="00000000" w14:paraId="0000001A">
      <w:pPr>
        <w:numPr>
          <w:ilvl w:val="0"/>
          <w:numId w:val="1"/>
        </w:numPr>
        <w:spacing w:after="0" w:afterAutospacing="0"/>
        <w:ind w:left="720" w:hanging="360"/>
        <w:rPr>
          <w:sz w:val="26"/>
          <w:szCs w:val="26"/>
        </w:rPr>
      </w:pPr>
      <w:r w:rsidDel="00000000" w:rsidR="00000000" w:rsidRPr="00000000">
        <w:rPr>
          <w:sz w:val="26"/>
          <w:szCs w:val="26"/>
          <w:rtl w:val="0"/>
        </w:rPr>
        <w:t xml:space="preserve">Fit the Linear Regression to the Train set using method LinearRegression() from sklearn.linear_model</w:t>
      </w:r>
    </w:p>
    <w:p w:rsidR="00000000" w:rsidDel="00000000" w:rsidP="00000000" w:rsidRDefault="00000000" w:rsidRPr="00000000" w14:paraId="0000001B">
      <w:pPr>
        <w:numPr>
          <w:ilvl w:val="0"/>
          <w:numId w:val="1"/>
        </w:numPr>
        <w:spacing w:after="0" w:afterAutospacing="0"/>
        <w:ind w:left="720" w:hanging="360"/>
        <w:rPr>
          <w:sz w:val="26"/>
          <w:szCs w:val="26"/>
        </w:rPr>
      </w:pPr>
      <w:r w:rsidDel="00000000" w:rsidR="00000000" w:rsidRPr="00000000">
        <w:rPr>
          <w:sz w:val="26"/>
          <w:szCs w:val="26"/>
          <w:rtl w:val="0"/>
        </w:rPr>
        <w:t xml:space="preserve">Predict the price using Predict() method.</w:t>
      </w:r>
    </w:p>
    <w:p w:rsidR="00000000" w:rsidDel="00000000" w:rsidP="00000000" w:rsidRDefault="00000000" w:rsidRPr="00000000" w14:paraId="0000001C">
      <w:pPr>
        <w:numPr>
          <w:ilvl w:val="0"/>
          <w:numId w:val="1"/>
        </w:numPr>
        <w:ind w:left="720" w:hanging="360"/>
        <w:rPr>
          <w:sz w:val="26"/>
          <w:szCs w:val="26"/>
        </w:rPr>
      </w:pPr>
      <w:r w:rsidDel="00000000" w:rsidR="00000000" w:rsidRPr="00000000">
        <w:rPr>
          <w:sz w:val="26"/>
          <w:szCs w:val="26"/>
          <w:rtl w:val="0"/>
        </w:rPr>
        <w:t xml:space="preserve">Visualize the Training and Test results by plotting them.</w:t>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630" w:hanging="630"/>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1F">
      <w:pPr>
        <w:ind w:left="630" w:hanging="630"/>
        <w:rPr>
          <w:b w:val="1"/>
          <w:sz w:val="26"/>
          <w:szCs w:val="26"/>
        </w:rPr>
      </w:pPr>
      <w:r w:rsidDel="00000000" w:rsidR="00000000" w:rsidRPr="00000000">
        <w:rPr>
          <w:b w:val="1"/>
          <w:sz w:val="26"/>
          <w:szCs w:val="26"/>
        </w:rPr>
        <w:drawing>
          <wp:inline distB="114300" distT="114300" distL="114300" distR="114300">
            <wp:extent cx="4681538" cy="3425276"/>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1538" cy="3425276"/>
                    </a:xfrm>
                    <a:prstGeom prst="rect"/>
                    <a:ln/>
                  </pic:spPr>
                </pic:pic>
              </a:graphicData>
            </a:graphic>
          </wp:inline>
        </w:drawing>
      </w:r>
      <w:r w:rsidDel="00000000" w:rsidR="00000000" w:rsidRPr="00000000">
        <w:rPr>
          <w:b w:val="1"/>
          <w:sz w:val="26"/>
          <w:szCs w:val="26"/>
          <w:rtl w:val="0"/>
        </w:rPr>
        <w:t xml:space="preserve"> </w:t>
      </w:r>
    </w:p>
    <w:p w:rsidR="00000000" w:rsidDel="00000000" w:rsidP="00000000" w:rsidRDefault="00000000" w:rsidRPr="00000000" w14:paraId="00000020">
      <w:pPr>
        <w:ind w:left="630" w:hanging="630"/>
        <w:rPr>
          <w:b w:val="1"/>
          <w:sz w:val="26"/>
          <w:szCs w:val="26"/>
        </w:rPr>
      </w:pPr>
      <w:r w:rsidDel="00000000" w:rsidR="00000000" w:rsidRPr="00000000">
        <w:rPr>
          <w:b w:val="1"/>
          <w:sz w:val="26"/>
          <w:szCs w:val="26"/>
        </w:rPr>
        <w:drawing>
          <wp:inline distB="114300" distT="114300" distL="114300" distR="114300">
            <wp:extent cx="4629150" cy="3238311"/>
            <wp:effectExtent b="0" l="0" r="0" t="0"/>
            <wp:docPr id="6" name="image4.png"/>
            <a:graphic>
              <a:graphicData uri="http://schemas.openxmlformats.org/drawingml/2006/picture">
                <pic:pic>
                  <pic:nvPicPr>
                    <pic:cNvPr id="0" name="image4.png"/>
                    <pic:cNvPicPr preferRelativeResize="0"/>
                  </pic:nvPicPr>
                  <pic:blipFill>
                    <a:blip r:embed="rId9"/>
                    <a:srcRect b="4499" l="0" r="0" t="0"/>
                    <a:stretch>
                      <a:fillRect/>
                    </a:stretch>
                  </pic:blipFill>
                  <pic:spPr>
                    <a:xfrm>
                      <a:off x="0" y="0"/>
                      <a:ext cx="4629150" cy="3238311"/>
                    </a:xfrm>
                    <a:prstGeom prst="rect"/>
                    <a:ln/>
                  </pic:spPr>
                </pic:pic>
              </a:graphicData>
            </a:graphic>
          </wp:inline>
        </w:drawing>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Krunal Vasoya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(917001030</w:t>
    </w:r>
    <w:r w:rsidDel="00000000" w:rsidR="00000000" w:rsidRPr="00000000">
      <w:rPr>
        <w:rFonts w:ascii="Cambria" w:cs="Cambria" w:eastAsia="Cambria" w:hAnsi="Cambria"/>
        <w:rtl w:val="0"/>
      </w:rPr>
      <w:t xml:space="preserve">76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tab/>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widowControl w:val="0"/>
      <w:spacing w:after="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11025.0" w:type="dxa"/>
      <w:jc w:val="left"/>
      <w:tblInd w:w="-184.00000000000006" w:type="dxa"/>
      <w:tblLayout w:type="fixed"/>
      <w:tblLook w:val="0400"/>
    </w:tblPr>
    <w:tblGrid>
      <w:gridCol w:w="4020"/>
      <w:gridCol w:w="7005"/>
      <w:tblGridChange w:id="0">
        <w:tblGrid>
          <w:gridCol w:w="4020"/>
          <w:gridCol w:w="7005"/>
        </w:tblGrid>
      </w:tblGridChange>
    </w:tblGrid>
    <w:tr>
      <w:trPr>
        <w:trHeight w:val="1008" w:hRule="atLeast"/>
      </w:trPr>
      <w:tc>
        <w:tcPr>
          <w:vAlign w:val="center"/>
        </w:tcPr>
        <w:p w:rsidR="00000000" w:rsidDel="00000000" w:rsidP="00000000" w:rsidRDefault="00000000" w:rsidRPr="00000000" w14:paraId="00000023">
          <w:pPr>
            <w:tabs>
              <w:tab w:val="center" w:pos="4680"/>
              <w:tab w:val="right" w:pos="9360"/>
            </w:tabs>
            <w:spacing w:after="0" w:line="240" w:lineRule="auto"/>
            <w:ind w:left="-90" w:right="255" w:firstLine="0"/>
            <w:jc w:val="center"/>
            <w:rPr>
              <w:color w:val="000000"/>
            </w:rPr>
          </w:pPr>
          <w:r w:rsidDel="00000000" w:rsidR="00000000" w:rsidRPr="00000000">
            <w:rPr>
              <w:color w:val="000000"/>
            </w:rPr>
            <w:drawing>
              <wp:inline distB="0" distT="0" distL="0" distR="0">
                <wp:extent cx="2003342" cy="66155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3342" cy="66155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tabs>
              <w:tab w:val="center" w:pos="4950"/>
              <w:tab w:val="right" w:pos="9360"/>
            </w:tabs>
            <w:spacing w:after="0" w:line="240" w:lineRule="auto"/>
            <w:ind w:left="-90" w:right="1815" w:firstLine="0"/>
            <w:jc w:val="right"/>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25">
          <w:pPr>
            <w:tabs>
              <w:tab w:val="center" w:pos="4950"/>
              <w:tab w:val="right" w:pos="9360"/>
            </w:tabs>
            <w:spacing w:after="0" w:line="240" w:lineRule="auto"/>
            <w:ind w:left="-90" w:right="1815" w:firstLine="0"/>
            <w:jc w:val="center"/>
            <w:rPr>
              <w:rFonts w:ascii="Cambria" w:cs="Cambria" w:eastAsia="Cambria" w:hAnsi="Cambria"/>
              <w:b w:val="1"/>
              <w:smallCaps w:val="1"/>
              <w:color w:val="000000"/>
              <w:sz w:val="28"/>
              <w:szCs w:val="28"/>
            </w:rPr>
          </w:pPr>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Marwadi University</w:t>
          </w:r>
        </w:p>
        <w:p w:rsidR="00000000" w:rsidDel="00000000" w:rsidP="00000000" w:rsidRDefault="00000000" w:rsidRPr="00000000" w14:paraId="00000026">
          <w:pPr>
            <w:tabs>
              <w:tab w:val="center" w:pos="4680"/>
              <w:tab w:val="right" w:pos="9360"/>
            </w:tabs>
            <w:spacing w:after="0" w:line="240" w:lineRule="auto"/>
            <w:ind w:left="-90" w:right="465" w:firstLine="0"/>
            <w:jc w:val="left"/>
            <w:rPr>
              <w:rFonts w:ascii="Cambria" w:cs="Cambria" w:eastAsia="Cambria" w:hAnsi="Cambria"/>
              <w:b w:val="1"/>
              <w:smallCaps w:val="1"/>
              <w:color w:val="000000"/>
              <w:sz w:val="28"/>
              <w:szCs w:val="28"/>
            </w:rPr>
          </w:pPr>
          <w:bookmarkStart w:colFirst="0" w:colLast="0" w:name="_heading=h.gjdgxs" w:id="0"/>
          <w:bookmarkEnd w:id="0"/>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Department of Computer Engineering</w:t>
          </w:r>
        </w:p>
      </w:tc>
    </w:tr>
  </w:tbl>
  <w:p w:rsidR="00000000" w:rsidDel="00000000" w:rsidP="00000000" w:rsidRDefault="00000000" w:rsidRPr="00000000" w14:paraId="00000027">
    <w:pPr>
      <w:widowControl w:val="0"/>
      <w:spacing w:after="0" w:lineRule="auto"/>
      <w:ind w:left="-180" w:firstLine="0"/>
      <w:jc w:val="center"/>
      <w:rPr>
        <w:color w:val="000000"/>
      </w:rPr>
    </w:pPr>
    <w:r w:rsidDel="00000000" w:rsidR="00000000" w:rsidRPr="00000000">
      <w:rPr>
        <w:rFonts w:ascii="Arial" w:cs="Arial" w:eastAsia="Arial" w:hAnsi="Arial"/>
      </w:rPr>
      <mc:AlternateContent>
        <mc:Choice Requires="wpg">
          <w:drawing>
            <wp:inline distB="114300" distT="114300" distL="114300" distR="114300">
              <wp:extent cx="6253163" cy="30257"/>
              <wp:effectExtent b="0" l="0" r="0" t="0"/>
              <wp:docPr id="5" name=""/>
              <a:graphic>
                <a:graphicData uri="http://schemas.microsoft.com/office/word/2010/wordprocessingShape">
                  <wps:wsp>
                    <wps:cNvCnPr/>
                    <wps:spPr>
                      <a:xfrm flipH="1" rot="10800000">
                        <a:off x="1148875" y="1162500"/>
                        <a:ext cx="5881800" cy="9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253163" cy="30257"/>
              <wp:effectExtent b="0" l="0" r="0" t="0"/>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53163" cy="30257"/>
                      </a:xfrm>
                      <a:prstGeom prst="rect"/>
                      <a:ln/>
                    </pic:spPr>
                  </pic:pic>
                </a:graphicData>
              </a:graphic>
            </wp:inline>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after="200" w:line="276" w:lineRule="auto"/>
    </w:pPr>
    <w:rPr>
      <w:sz w:val="22"/>
      <w:szCs w:val="22"/>
      <w:lang w:val="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spacing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rPr>
      <w:rFonts w:cs="Times New Roman" w:asciiTheme="minorHAnsi" w:eastAsiaTheme="minorEastAsia" w:hAnsiTheme="minorHAnsi"/>
      <w:lang w:eastAsia="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pPr>
      <w:keepNext w:val="1"/>
      <w:keepLines w:val="1"/>
      <w:spacing w:after="120" w:before="480"/>
    </w:pPr>
    <w:rPr>
      <w:b w:val="1"/>
      <w:sz w:val="72"/>
      <w:szCs w:val="72"/>
    </w:rPr>
  </w:style>
  <w:style w:type="table" w:styleId="Style11" w:customStyle="1">
    <w:name w:val="_Style 11"/>
    <w:basedOn w:val="TableNormal"/>
    <w:tblPr>
      <w:tblCellMar>
        <w:left w:w="115.0" w:type="dxa"/>
        <w:right w:w="115.0" w:type="dxa"/>
      </w:tblCellMar>
    </w:tblPr>
  </w:style>
  <w:style w:type="table" w:styleId="Style12" w:customStyle="1">
    <w:name w:val="_Style 12"/>
    <w:basedOn w:val="TableNormal"/>
    <w:tblPr>
      <w:tblCellMar>
        <w:left w:w="115.0" w:type="dxa"/>
        <w:right w:w="115.0" w:type="dxa"/>
      </w:tblCellMar>
    </w:tblPr>
  </w:style>
  <w:style w:type="character" w:styleId="FooterChar" w:customStyle="1">
    <w:name w:val="Footer Char"/>
    <w:basedOn w:val="DefaultParagraphFont"/>
    <w:link w:val="Footer"/>
    <w:uiPriority w:val="99"/>
    <w:rPr>
      <w:rFonts w:cs="Times New Roman" w:asciiTheme="minorHAnsi" w:eastAsiaTheme="minorEastAsia" w:hAnsiTheme="minorHAnsi"/>
      <w:lang w:eastAsia="en-US"/>
    </w:rPr>
  </w:style>
  <w:style w:type="character" w:styleId="nje5zd" w:customStyle="1">
    <w:name w:val="nje5zd"/>
    <w:basedOn w:val="DefaultParagraphFont"/>
    <w:rsid w:val="00BC40CE"/>
  </w:style>
  <w:style w:type="table" w:styleId="TableGrid">
    <w:name w:val="Table Grid"/>
    <w:basedOn w:val="TableNormal"/>
    <w:uiPriority w:val="39"/>
    <w:rsid w:val="002068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rsid w:val="003F36E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wadiuniversity.ac.in/wp-content/uploads/2019/01/01ce0804-machine-learning-3.pdf" TargetMode="Externa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9Qq/JJnjrACB1KmLK4MojpIPg==">AMUW2mWkqN6wqqa1r6UPFu8MBGWnGrkEt9fLHsIQz+nOpcCv/jUqVmT8sVddlSCXxpF3Ryg2g/5MOkl0XxobjHNMpaZ4IjdCa9wngU39sTn8qB7a/olHYMXZO+uROkzv51SKQgELAlrh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2020-12-01T17:30:00Z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