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c>
          <w:tcPr/>
          <w:p w:rsidR="00000000" w:rsidDel="00000000" w:rsidP="00000000" w:rsidRDefault="00000000" w:rsidRPr="00000000" w14:paraId="00000003">
            <w:pPr>
              <w:pStyle w:val="Heading1"/>
              <w:spacing w:after="0" w:before="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Name:</w:t>
            </w:r>
          </w:p>
        </w:tc>
        <w:tc>
          <w:tcPr/>
          <w:p w:rsidR="00000000" w:rsidDel="00000000" w:rsidP="00000000" w:rsidRDefault="00000000" w:rsidRPr="00000000" w14:paraId="00000004">
            <w:pPr>
              <w:pStyle w:val="Heading1"/>
              <w:spacing w:after="0" w:before="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Krunal Vasoya</w:t>
            </w:r>
          </w:p>
        </w:tc>
      </w:tr>
      <w:tr>
        <w:tc>
          <w:tcPr/>
          <w:p w:rsidR="00000000" w:rsidDel="00000000" w:rsidP="00000000" w:rsidRDefault="00000000" w:rsidRPr="00000000" w14:paraId="00000005">
            <w:pPr>
              <w:pStyle w:val="Heading1"/>
              <w:spacing w:after="0" w:before="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Enrolment No.:</w:t>
            </w:r>
          </w:p>
        </w:tc>
        <w:tc>
          <w:tcPr/>
          <w:p w:rsidR="00000000" w:rsidDel="00000000" w:rsidP="00000000" w:rsidRDefault="00000000" w:rsidRPr="00000000" w14:paraId="00000006">
            <w:pPr>
              <w:pStyle w:val="Heading1"/>
              <w:spacing w:after="0" w:before="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91700103076</w:t>
            </w:r>
          </w:p>
        </w:tc>
      </w:tr>
      <w:tr>
        <w:tc>
          <w:tcPr/>
          <w:p w:rsidR="00000000" w:rsidDel="00000000" w:rsidP="00000000" w:rsidRDefault="00000000" w:rsidRPr="00000000" w14:paraId="00000007">
            <w:pPr>
              <w:pStyle w:val="Heading1"/>
              <w:spacing w:after="0" w:before="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Branch:</w:t>
            </w:r>
          </w:p>
        </w:tc>
        <w:tc>
          <w:tcPr/>
          <w:p w:rsidR="00000000" w:rsidDel="00000000" w:rsidP="00000000" w:rsidRDefault="00000000" w:rsidRPr="00000000" w14:paraId="00000008">
            <w:pPr>
              <w:pStyle w:val="Heading1"/>
              <w:spacing w:after="0" w:before="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Computer Engineering</w:t>
            </w:r>
          </w:p>
        </w:tc>
      </w:tr>
      <w:tr>
        <w:tc>
          <w:tcPr/>
          <w:p w:rsidR="00000000" w:rsidDel="00000000" w:rsidP="00000000" w:rsidRDefault="00000000" w:rsidRPr="00000000" w14:paraId="00000009">
            <w:pPr>
              <w:pStyle w:val="Heading1"/>
              <w:spacing w:after="0" w:before="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Class:</w:t>
            </w:r>
          </w:p>
        </w:tc>
        <w:tc>
          <w:tcPr/>
          <w:p w:rsidR="00000000" w:rsidDel="00000000" w:rsidP="00000000" w:rsidRDefault="00000000" w:rsidRPr="00000000" w14:paraId="0000000A">
            <w:pPr>
              <w:pStyle w:val="Heading1"/>
              <w:spacing w:after="0" w:before="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8TC1</w:t>
            </w:r>
          </w:p>
        </w:tc>
      </w:tr>
      <w:tr>
        <w:tc>
          <w:tcPr/>
          <w:p w:rsidR="00000000" w:rsidDel="00000000" w:rsidP="00000000" w:rsidRDefault="00000000" w:rsidRPr="00000000" w14:paraId="0000000B">
            <w:pPr>
              <w:pStyle w:val="Heading1"/>
              <w:spacing w:after="0" w:before="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Subject Code:</w:t>
            </w:r>
          </w:p>
        </w:tc>
        <w:tc>
          <w:tcPr/>
          <w:p w:rsidR="00000000" w:rsidDel="00000000" w:rsidP="00000000" w:rsidRDefault="00000000" w:rsidRPr="00000000" w14:paraId="0000000C">
            <w:pPr>
              <w:pStyle w:val="Heading1"/>
              <w:spacing w:after="0" w:before="0" w:lineRule="auto"/>
              <w:rPr>
                <w:rFonts w:ascii="Times New Roman" w:cs="Times New Roman" w:eastAsia="Times New Roman" w:hAnsi="Times New Roman"/>
                <w:b w:val="0"/>
                <w:sz w:val="24"/>
                <w:szCs w:val="24"/>
              </w:rPr>
            </w:pPr>
            <w:hyperlink r:id="rId7">
              <w:r w:rsidDel="00000000" w:rsidR="00000000" w:rsidRPr="00000000">
                <w:rPr>
                  <w:rFonts w:ascii="Times New Roman" w:cs="Times New Roman" w:eastAsia="Times New Roman" w:hAnsi="Times New Roman"/>
                  <w:b w:val="0"/>
                  <w:color w:val="1155cc"/>
                  <w:sz w:val="24"/>
                  <w:szCs w:val="24"/>
                  <w:u w:val="single"/>
                  <w:rtl w:val="0"/>
                </w:rPr>
                <w:t xml:space="preserve">01CE0804</w:t>
              </w:r>
            </w:hyperlink>
            <w:r w:rsidDel="00000000" w:rsidR="00000000" w:rsidRPr="00000000">
              <w:rPr>
                <w:rtl w:val="0"/>
              </w:rPr>
            </w:r>
          </w:p>
        </w:tc>
      </w:tr>
      <w:tr>
        <w:tc>
          <w:tcPr/>
          <w:p w:rsidR="00000000" w:rsidDel="00000000" w:rsidP="00000000" w:rsidRDefault="00000000" w:rsidRPr="00000000" w14:paraId="0000000D">
            <w:pPr>
              <w:pStyle w:val="Heading1"/>
              <w:spacing w:after="0" w:before="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Subject Name:</w:t>
            </w:r>
          </w:p>
        </w:tc>
        <w:tc>
          <w:tcPr/>
          <w:p w:rsidR="00000000" w:rsidDel="00000000" w:rsidP="00000000" w:rsidRDefault="00000000" w:rsidRPr="00000000" w14:paraId="0000000E">
            <w:pPr>
              <w:pStyle w:val="Heading1"/>
              <w:spacing w:after="0" w:before="0" w:lineRule="auto"/>
              <w:rPr/>
            </w:pPr>
            <w:r w:rsidDel="00000000" w:rsidR="00000000" w:rsidRPr="00000000">
              <w:rPr>
                <w:rFonts w:ascii="Times New Roman" w:cs="Times New Roman" w:eastAsia="Times New Roman" w:hAnsi="Times New Roman"/>
                <w:b w:val="0"/>
                <w:sz w:val="24"/>
                <w:szCs w:val="24"/>
                <w:rtl w:val="0"/>
              </w:rPr>
              <w:t xml:space="preserve">Machine Learning</w:t>
            </w:r>
            <w:r w:rsidDel="00000000" w:rsidR="00000000" w:rsidRPr="00000000">
              <w:rPr>
                <w:rtl w:val="0"/>
              </w:rPr>
            </w:r>
          </w:p>
        </w:tc>
      </w:tr>
    </w:tbl>
    <w:p w:rsidR="00000000" w:rsidDel="00000000" w:rsidP="00000000" w:rsidRDefault="00000000" w:rsidRPr="00000000" w14:paraId="0000000F">
      <w:pPr>
        <w:pStyle w:val="Heading1"/>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Exp 2: Implementation of Gradient Descent Algorithm</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pacing w:line="360" w:lineRule="auto"/>
        <w:ind w:left="630" w:hanging="630"/>
        <w:rPr>
          <w:sz w:val="26"/>
          <w:szCs w:val="26"/>
        </w:rPr>
      </w:pPr>
      <w:r w:rsidDel="00000000" w:rsidR="00000000" w:rsidRPr="00000000">
        <w:rPr>
          <w:b w:val="1"/>
          <w:sz w:val="28"/>
          <w:szCs w:val="28"/>
          <w:rtl w:val="0"/>
        </w:rPr>
        <w:t xml:space="preserve">AIM:</w:t>
      </w:r>
      <w:r w:rsidDel="00000000" w:rsidR="00000000" w:rsidRPr="00000000">
        <w:rPr>
          <w:b w:val="1"/>
          <w:sz w:val="26"/>
          <w:szCs w:val="26"/>
          <w:rtl w:val="0"/>
        </w:rPr>
        <w:t xml:space="preserve"> </w:t>
      </w:r>
      <w:r w:rsidDel="00000000" w:rsidR="00000000" w:rsidRPr="00000000">
        <w:rPr>
          <w:sz w:val="26"/>
          <w:szCs w:val="26"/>
          <w:rtl w:val="0"/>
        </w:rPr>
        <w:t xml:space="preserve">To Understand and Implement the Gradient Descent Algorithm.</w:t>
      </w:r>
    </w:p>
    <w:p w:rsidR="00000000" w:rsidDel="00000000" w:rsidP="00000000" w:rsidRDefault="00000000" w:rsidRPr="00000000" w14:paraId="00000012">
      <w:pPr>
        <w:ind w:left="630" w:hanging="630"/>
        <w:rPr>
          <w:b w:val="1"/>
          <w:sz w:val="28"/>
          <w:szCs w:val="28"/>
        </w:rPr>
      </w:pPr>
      <w:r w:rsidDel="00000000" w:rsidR="00000000" w:rsidRPr="00000000">
        <w:rPr>
          <w:b w:val="1"/>
          <w:sz w:val="28"/>
          <w:szCs w:val="28"/>
          <w:rtl w:val="0"/>
        </w:rPr>
        <w:t xml:space="preserve">Problem Description: </w:t>
      </w:r>
    </w:p>
    <w:p w:rsidR="00000000" w:rsidDel="00000000" w:rsidP="00000000" w:rsidRDefault="00000000" w:rsidRPr="00000000" w14:paraId="00000013">
      <w:pPr>
        <w:ind w:left="540" w:firstLine="0"/>
        <w:rPr>
          <w:sz w:val="26"/>
          <w:szCs w:val="26"/>
        </w:rPr>
      </w:pPr>
      <w:r w:rsidDel="00000000" w:rsidR="00000000" w:rsidRPr="00000000">
        <w:rPr>
          <w:sz w:val="26"/>
          <w:szCs w:val="26"/>
          <w:rtl w:val="0"/>
        </w:rPr>
        <w:t xml:space="preserve">Gradient descent is an iterative machine learning optimization algorithm to reduce the cost function so that we have models that make accurate predictions. With a proper dataset, we can predict the selling price of houses in our city. Various algorithms can be used to predict the selling price but it might not be accurate. To improve the accuracy and get optimized weights to train the model can be derived from Gradient Descent Algorithm. So here we will plot the cost function for the House Price dataset.</w:t>
      </w:r>
    </w:p>
    <w:p w:rsidR="00000000" w:rsidDel="00000000" w:rsidP="00000000" w:rsidRDefault="00000000" w:rsidRPr="00000000" w14:paraId="00000014">
      <w:pPr>
        <w:spacing w:line="240" w:lineRule="auto"/>
        <w:ind w:left="540" w:firstLine="0"/>
        <w:rPr>
          <w:sz w:val="2"/>
          <w:szCs w:val="2"/>
        </w:rPr>
      </w:pPr>
      <w:r w:rsidDel="00000000" w:rsidR="00000000" w:rsidRPr="00000000">
        <w:rPr>
          <w:rtl w:val="0"/>
        </w:rPr>
      </w:r>
    </w:p>
    <w:p w:rsidR="00000000" w:rsidDel="00000000" w:rsidP="00000000" w:rsidRDefault="00000000" w:rsidRPr="00000000" w14:paraId="00000015">
      <w:pPr>
        <w:ind w:left="0" w:firstLine="0"/>
        <w:rPr>
          <w:b w:val="1"/>
          <w:sz w:val="28"/>
          <w:szCs w:val="28"/>
        </w:rPr>
      </w:pPr>
      <w:r w:rsidDel="00000000" w:rsidR="00000000" w:rsidRPr="00000000">
        <w:rPr>
          <w:b w:val="1"/>
          <w:sz w:val="28"/>
          <w:szCs w:val="28"/>
          <w:rtl w:val="0"/>
        </w:rPr>
        <w:t xml:space="preserve">Procedure:</w:t>
      </w:r>
    </w:p>
    <w:p w:rsidR="00000000" w:rsidDel="00000000" w:rsidP="00000000" w:rsidRDefault="00000000" w:rsidRPr="00000000" w14:paraId="00000016">
      <w:pPr>
        <w:numPr>
          <w:ilvl w:val="0"/>
          <w:numId w:val="1"/>
        </w:numPr>
        <w:spacing w:after="0" w:lineRule="auto"/>
        <w:ind w:left="720" w:hanging="360"/>
        <w:rPr>
          <w:sz w:val="26"/>
          <w:szCs w:val="26"/>
        </w:rPr>
      </w:pPr>
      <w:r w:rsidDel="00000000" w:rsidR="00000000" w:rsidRPr="00000000">
        <w:rPr>
          <w:sz w:val="26"/>
          <w:szCs w:val="26"/>
          <w:rtl w:val="0"/>
        </w:rPr>
        <w:t xml:space="preserve">Import the required Libraries</w:t>
      </w:r>
    </w:p>
    <w:p w:rsidR="00000000" w:rsidDel="00000000" w:rsidP="00000000" w:rsidRDefault="00000000" w:rsidRPr="00000000" w14:paraId="00000017">
      <w:pPr>
        <w:numPr>
          <w:ilvl w:val="0"/>
          <w:numId w:val="1"/>
        </w:numPr>
        <w:spacing w:after="0" w:lineRule="auto"/>
        <w:ind w:left="720" w:hanging="360"/>
        <w:rPr>
          <w:sz w:val="26"/>
          <w:szCs w:val="26"/>
        </w:rPr>
      </w:pPr>
      <w:r w:rsidDel="00000000" w:rsidR="00000000" w:rsidRPr="00000000">
        <w:rPr>
          <w:sz w:val="26"/>
          <w:szCs w:val="26"/>
          <w:rtl w:val="0"/>
        </w:rPr>
        <w:t xml:space="preserve">Import and Load the Dataset</w:t>
      </w:r>
    </w:p>
    <w:p w:rsidR="00000000" w:rsidDel="00000000" w:rsidP="00000000" w:rsidRDefault="00000000" w:rsidRPr="00000000" w14:paraId="00000018">
      <w:pPr>
        <w:numPr>
          <w:ilvl w:val="0"/>
          <w:numId w:val="1"/>
        </w:numPr>
        <w:spacing w:after="0" w:lineRule="auto"/>
        <w:ind w:left="720" w:hanging="360"/>
        <w:rPr>
          <w:sz w:val="26"/>
          <w:szCs w:val="26"/>
        </w:rPr>
      </w:pPr>
      <w:r w:rsidDel="00000000" w:rsidR="00000000" w:rsidRPr="00000000">
        <w:rPr>
          <w:sz w:val="26"/>
          <w:szCs w:val="26"/>
          <w:rtl w:val="0"/>
        </w:rPr>
        <w:t xml:space="preserve">Scale the predictor variable</w:t>
      </w:r>
    </w:p>
    <w:p w:rsidR="00000000" w:rsidDel="00000000" w:rsidP="00000000" w:rsidRDefault="00000000" w:rsidRPr="00000000" w14:paraId="00000019">
      <w:pPr>
        <w:numPr>
          <w:ilvl w:val="0"/>
          <w:numId w:val="1"/>
        </w:numPr>
        <w:spacing w:after="0" w:lineRule="auto"/>
        <w:ind w:left="720" w:hanging="360"/>
        <w:rPr>
          <w:sz w:val="26"/>
          <w:szCs w:val="26"/>
        </w:rPr>
      </w:pPr>
      <w:r w:rsidDel="00000000" w:rsidR="00000000" w:rsidRPr="00000000">
        <w:rPr>
          <w:sz w:val="26"/>
          <w:szCs w:val="26"/>
          <w:rtl w:val="0"/>
        </w:rPr>
        <w:t xml:space="preserve">Set the parameters like alpha(step size), no. of iterations, m(no. of data points), random seed, and theta(initial value to start with)</w:t>
      </w:r>
    </w:p>
    <w:p w:rsidR="00000000" w:rsidDel="00000000" w:rsidP="00000000" w:rsidRDefault="00000000" w:rsidRPr="00000000" w14:paraId="0000001A">
      <w:pPr>
        <w:numPr>
          <w:ilvl w:val="0"/>
          <w:numId w:val="1"/>
        </w:numPr>
        <w:spacing w:after="0" w:lineRule="auto"/>
        <w:ind w:left="720" w:hanging="360"/>
        <w:rPr>
          <w:sz w:val="26"/>
          <w:szCs w:val="26"/>
        </w:rPr>
      </w:pPr>
      <w:r w:rsidDel="00000000" w:rsidR="00000000" w:rsidRPr="00000000">
        <w:rPr>
          <w:sz w:val="26"/>
          <w:szCs w:val="26"/>
          <w:rtl w:val="0"/>
        </w:rPr>
        <w:t xml:space="preserve">Pass the parameters in the Gradient Descent Algorithm method() which will return past thetas and past costs</w:t>
      </w:r>
    </w:p>
    <w:p w:rsidR="00000000" w:rsidDel="00000000" w:rsidP="00000000" w:rsidRDefault="00000000" w:rsidRPr="00000000" w14:paraId="0000001B">
      <w:pPr>
        <w:numPr>
          <w:ilvl w:val="0"/>
          <w:numId w:val="1"/>
        </w:numPr>
        <w:spacing w:after="0" w:lineRule="auto"/>
        <w:ind w:left="720" w:hanging="360"/>
        <w:rPr>
          <w:sz w:val="26"/>
          <w:szCs w:val="26"/>
          <w:u w:val="none"/>
        </w:rPr>
      </w:pPr>
      <w:r w:rsidDel="00000000" w:rsidR="00000000" w:rsidRPr="00000000">
        <w:rPr>
          <w:sz w:val="26"/>
          <w:szCs w:val="26"/>
          <w:rtl w:val="0"/>
        </w:rPr>
        <w:t xml:space="preserve">Print the Results</w:t>
      </w:r>
    </w:p>
    <w:p w:rsidR="00000000" w:rsidDel="00000000" w:rsidP="00000000" w:rsidRDefault="00000000" w:rsidRPr="00000000" w14:paraId="0000001C">
      <w:pPr>
        <w:numPr>
          <w:ilvl w:val="0"/>
          <w:numId w:val="1"/>
        </w:numPr>
        <w:ind w:left="720" w:hanging="360"/>
        <w:rPr>
          <w:sz w:val="26"/>
          <w:szCs w:val="26"/>
        </w:rPr>
      </w:pPr>
      <w:r w:rsidDel="00000000" w:rsidR="00000000" w:rsidRPr="00000000">
        <w:rPr>
          <w:sz w:val="26"/>
          <w:szCs w:val="26"/>
          <w:rtl w:val="0"/>
        </w:rPr>
        <w:t xml:space="preserve">Plot the Cost function.</w:t>
      </w:r>
    </w:p>
    <w:p w:rsidR="00000000" w:rsidDel="00000000" w:rsidP="00000000" w:rsidRDefault="00000000" w:rsidRPr="00000000" w14:paraId="0000001D">
      <w:pPr>
        <w:ind w:left="0" w:firstLine="0"/>
        <w:rPr>
          <w:b w:val="1"/>
          <w:sz w:val="26"/>
          <w:szCs w:val="26"/>
        </w:rPr>
      </w:pPr>
      <w:r w:rsidDel="00000000" w:rsidR="00000000" w:rsidRPr="00000000">
        <w:rPr>
          <w:rtl w:val="0"/>
        </w:rPr>
      </w:r>
    </w:p>
    <w:p w:rsidR="00000000" w:rsidDel="00000000" w:rsidP="00000000" w:rsidRDefault="00000000" w:rsidRPr="00000000" w14:paraId="0000001E">
      <w:pPr>
        <w:ind w:left="630" w:hanging="630"/>
        <w:rPr>
          <w:b w:val="1"/>
          <w:sz w:val="28"/>
          <w:szCs w:val="28"/>
        </w:rPr>
      </w:pPr>
      <w:r w:rsidDel="00000000" w:rsidR="00000000" w:rsidRPr="00000000">
        <w:rPr>
          <w:b w:val="1"/>
          <w:sz w:val="28"/>
          <w:szCs w:val="28"/>
          <w:rtl w:val="0"/>
        </w:rPr>
        <w:t xml:space="preserve">Results: </w:t>
      </w:r>
    </w:p>
    <w:p w:rsidR="00000000" w:rsidDel="00000000" w:rsidP="00000000" w:rsidRDefault="00000000" w:rsidRPr="00000000" w14:paraId="0000001F">
      <w:pPr>
        <w:ind w:left="630" w:hanging="630"/>
        <w:rPr>
          <w:b w:val="1"/>
          <w:sz w:val="26"/>
          <w:szCs w:val="26"/>
        </w:rPr>
      </w:pPr>
      <w:r w:rsidDel="00000000" w:rsidR="00000000" w:rsidRPr="00000000">
        <w:rPr>
          <w:rtl w:val="0"/>
        </w:rPr>
      </w:r>
    </w:p>
    <w:p w:rsidR="00000000" w:rsidDel="00000000" w:rsidP="00000000" w:rsidRDefault="00000000" w:rsidRPr="00000000" w14:paraId="00000020">
      <w:pPr>
        <w:ind w:left="630" w:hanging="630"/>
        <w:rPr>
          <w:b w:val="1"/>
          <w:sz w:val="26"/>
          <w:szCs w:val="26"/>
        </w:rPr>
      </w:pPr>
      <w:r w:rsidDel="00000000" w:rsidR="00000000" w:rsidRPr="00000000">
        <w:rPr>
          <w:b w:val="1"/>
          <w:sz w:val="26"/>
          <w:szCs w:val="26"/>
        </w:rPr>
        <w:drawing>
          <wp:inline distB="114300" distT="114300" distL="114300" distR="114300">
            <wp:extent cx="4924425" cy="3505200"/>
            <wp:effectExtent b="0" l="0" r="0" t="0"/>
            <wp:docPr id="10"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924425" cy="3505200"/>
                    </a:xfrm>
                    <a:prstGeom prst="rect"/>
                    <a:ln/>
                  </pic:spPr>
                </pic:pic>
              </a:graphicData>
            </a:graphic>
          </wp:inline>
        </w:drawing>
      </w: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5840" w:w="12240" w:orient="portrait"/>
      <w:pgMar w:bottom="1440" w:top="1440" w:left="1440" w:right="1440" w:header="432"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tl w:val="0"/>
      </w:rPr>
      <w:t xml:space="preserve">Krunal Vasoya</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(917001030</w:t>
    </w:r>
    <w:r w:rsidDel="00000000" w:rsidR="00000000" w:rsidRPr="00000000">
      <w:rPr>
        <w:rFonts w:ascii="Cambria" w:cs="Cambria" w:eastAsia="Cambria" w:hAnsi="Cambria"/>
        <w:rtl w:val="0"/>
      </w:rPr>
      <w:t xml:space="preserve">76</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tab/>
      <w:tab/>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A">
    <w:pPr>
      <w:tabs>
        <w:tab w:val="center" w:pos="4680"/>
        <w:tab w:val="right" w:pos="9360"/>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tabs>
        <w:tab w:val="center" w:pos="4680"/>
        <w:tab w:val="right" w:pos="9360"/>
      </w:tabs>
      <w:spacing w:after="0"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tabs>
        <w:tab w:val="center" w:pos="4680"/>
        <w:tab w:val="right" w:pos="936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tabs>
        <w:tab w:val="center" w:pos="4680"/>
        <w:tab w:val="right" w:pos="9360"/>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widowControl w:val="0"/>
      <w:spacing w:after="0" w:lineRule="auto"/>
      <w:rPr>
        <w:rFonts w:ascii="Times New Roman" w:cs="Times New Roman" w:eastAsia="Times New Roman" w:hAnsi="Times New Roman"/>
        <w:b w:val="1"/>
        <w:color w:val="000000"/>
        <w:sz w:val="24"/>
        <w:szCs w:val="24"/>
      </w:rPr>
    </w:pPr>
    <w:r w:rsidDel="00000000" w:rsidR="00000000" w:rsidRPr="00000000">
      <w:rPr>
        <w:rtl w:val="0"/>
      </w:rPr>
    </w:r>
  </w:p>
  <w:tbl>
    <w:tblPr>
      <w:tblStyle w:val="Table2"/>
      <w:tblW w:w="11025.0" w:type="dxa"/>
      <w:jc w:val="left"/>
      <w:tblInd w:w="-184.00000000000006" w:type="dxa"/>
      <w:tblLayout w:type="fixed"/>
      <w:tblLook w:val="0400"/>
    </w:tblPr>
    <w:tblGrid>
      <w:gridCol w:w="4020"/>
      <w:gridCol w:w="7005"/>
      <w:tblGridChange w:id="0">
        <w:tblGrid>
          <w:gridCol w:w="4020"/>
          <w:gridCol w:w="7005"/>
        </w:tblGrid>
      </w:tblGridChange>
    </w:tblGrid>
    <w:tr>
      <w:trPr>
        <w:trHeight w:val="1008" w:hRule="atLeast"/>
      </w:trPr>
      <w:tc>
        <w:tcPr>
          <w:vAlign w:val="center"/>
        </w:tcPr>
        <w:p w:rsidR="00000000" w:rsidDel="00000000" w:rsidP="00000000" w:rsidRDefault="00000000" w:rsidRPr="00000000" w14:paraId="00000023">
          <w:pPr>
            <w:tabs>
              <w:tab w:val="center" w:pos="4680"/>
              <w:tab w:val="right" w:pos="9360"/>
            </w:tabs>
            <w:spacing w:after="0" w:line="240" w:lineRule="auto"/>
            <w:ind w:left="-90" w:right="255" w:firstLine="0"/>
            <w:jc w:val="center"/>
            <w:rPr>
              <w:color w:val="000000"/>
            </w:rPr>
          </w:pPr>
          <w:r w:rsidDel="00000000" w:rsidR="00000000" w:rsidRPr="00000000">
            <w:rPr>
              <w:color w:val="000000"/>
            </w:rPr>
            <w:drawing>
              <wp:inline distB="0" distT="0" distL="0" distR="0">
                <wp:extent cx="2003342" cy="661552"/>
                <wp:effectExtent b="0" l="0" r="0" t="0"/>
                <wp:docPr id="1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003342" cy="661552"/>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4">
          <w:pPr>
            <w:tabs>
              <w:tab w:val="center" w:pos="4950"/>
              <w:tab w:val="right" w:pos="9360"/>
            </w:tabs>
            <w:spacing w:after="0" w:line="240" w:lineRule="auto"/>
            <w:ind w:left="-90" w:right="1815" w:firstLine="0"/>
            <w:jc w:val="right"/>
            <w:rPr>
              <w:rFonts w:ascii="Cambria" w:cs="Cambria" w:eastAsia="Cambria" w:hAnsi="Cambria"/>
              <w:b w:val="1"/>
              <w:smallCaps w:val="1"/>
              <w:sz w:val="28"/>
              <w:szCs w:val="28"/>
            </w:rPr>
          </w:pPr>
          <w:r w:rsidDel="00000000" w:rsidR="00000000" w:rsidRPr="00000000">
            <w:rPr>
              <w:rtl w:val="0"/>
            </w:rPr>
          </w:r>
        </w:p>
        <w:p w:rsidR="00000000" w:rsidDel="00000000" w:rsidP="00000000" w:rsidRDefault="00000000" w:rsidRPr="00000000" w14:paraId="00000025">
          <w:pPr>
            <w:tabs>
              <w:tab w:val="center" w:pos="4950"/>
              <w:tab w:val="right" w:pos="9360"/>
            </w:tabs>
            <w:spacing w:after="0" w:line="240" w:lineRule="auto"/>
            <w:ind w:left="-90" w:right="1815" w:firstLine="0"/>
            <w:jc w:val="center"/>
            <w:rPr>
              <w:rFonts w:ascii="Cambria" w:cs="Cambria" w:eastAsia="Cambria" w:hAnsi="Cambria"/>
              <w:b w:val="1"/>
              <w:smallCaps w:val="1"/>
              <w:color w:val="000000"/>
              <w:sz w:val="28"/>
              <w:szCs w:val="28"/>
            </w:rPr>
          </w:pPr>
          <w:r w:rsidDel="00000000" w:rsidR="00000000" w:rsidRPr="00000000">
            <w:rPr>
              <w:rFonts w:ascii="Cambria" w:cs="Cambria" w:eastAsia="Cambria" w:hAnsi="Cambria"/>
              <w:b w:val="1"/>
              <w:smallCaps w:val="1"/>
              <w:sz w:val="28"/>
              <w:szCs w:val="28"/>
              <w:rtl w:val="0"/>
            </w:rPr>
            <w:t xml:space="preserve">         </w:t>
          </w:r>
          <w:r w:rsidDel="00000000" w:rsidR="00000000" w:rsidRPr="00000000">
            <w:rPr>
              <w:rFonts w:ascii="Cambria" w:cs="Cambria" w:eastAsia="Cambria" w:hAnsi="Cambria"/>
              <w:b w:val="1"/>
              <w:smallCaps w:val="1"/>
              <w:color w:val="000000"/>
              <w:sz w:val="28"/>
              <w:szCs w:val="28"/>
              <w:rtl w:val="0"/>
            </w:rPr>
            <w:t xml:space="preserve">Marwadi University</w:t>
          </w:r>
        </w:p>
        <w:p w:rsidR="00000000" w:rsidDel="00000000" w:rsidP="00000000" w:rsidRDefault="00000000" w:rsidRPr="00000000" w14:paraId="00000026">
          <w:pPr>
            <w:tabs>
              <w:tab w:val="center" w:pos="4680"/>
              <w:tab w:val="right" w:pos="9360"/>
            </w:tabs>
            <w:spacing w:after="0" w:line="240" w:lineRule="auto"/>
            <w:ind w:left="-90" w:right="465" w:firstLine="0"/>
            <w:jc w:val="left"/>
            <w:rPr>
              <w:rFonts w:ascii="Cambria" w:cs="Cambria" w:eastAsia="Cambria" w:hAnsi="Cambria"/>
              <w:b w:val="1"/>
              <w:smallCaps w:val="1"/>
              <w:color w:val="000000"/>
              <w:sz w:val="28"/>
              <w:szCs w:val="28"/>
            </w:rPr>
          </w:pPr>
          <w:bookmarkStart w:colFirst="0" w:colLast="0" w:name="_heading=h.gjdgxs" w:id="0"/>
          <w:bookmarkEnd w:id="0"/>
          <w:r w:rsidDel="00000000" w:rsidR="00000000" w:rsidRPr="00000000">
            <w:rPr>
              <w:rFonts w:ascii="Cambria" w:cs="Cambria" w:eastAsia="Cambria" w:hAnsi="Cambria"/>
              <w:b w:val="1"/>
              <w:smallCaps w:val="1"/>
              <w:sz w:val="28"/>
              <w:szCs w:val="28"/>
              <w:rtl w:val="0"/>
            </w:rPr>
            <w:t xml:space="preserve">                           </w:t>
          </w:r>
          <w:r w:rsidDel="00000000" w:rsidR="00000000" w:rsidRPr="00000000">
            <w:rPr>
              <w:rFonts w:ascii="Cambria" w:cs="Cambria" w:eastAsia="Cambria" w:hAnsi="Cambria"/>
              <w:b w:val="1"/>
              <w:smallCaps w:val="1"/>
              <w:color w:val="000000"/>
              <w:sz w:val="28"/>
              <w:szCs w:val="28"/>
              <w:rtl w:val="0"/>
            </w:rPr>
            <w:t xml:space="preserve">Department of Computer Engineering</w:t>
          </w:r>
        </w:p>
      </w:tc>
    </w:tr>
  </w:tbl>
  <w:p w:rsidR="00000000" w:rsidDel="00000000" w:rsidP="00000000" w:rsidRDefault="00000000" w:rsidRPr="00000000" w14:paraId="00000027">
    <w:pPr>
      <w:widowControl w:val="0"/>
      <w:spacing w:after="0" w:lineRule="auto"/>
      <w:ind w:left="-180" w:firstLine="0"/>
      <w:jc w:val="center"/>
      <w:rPr>
        <w:color w:val="000000"/>
      </w:rPr>
    </w:pPr>
    <w:r w:rsidDel="00000000" w:rsidR="00000000" w:rsidRPr="00000000">
      <w:rPr>
        <w:rFonts w:ascii="Arial" w:cs="Arial" w:eastAsia="Arial" w:hAnsi="Arial"/>
      </w:rPr>
      <mc:AlternateContent>
        <mc:Choice Requires="wpg">
          <w:drawing>
            <wp:inline distB="114300" distT="114300" distL="114300" distR="114300">
              <wp:extent cx="6291263" cy="68357"/>
              <wp:effectExtent b="0" l="0" r="0" t="0"/>
              <wp:docPr id="9" name=""/>
              <a:graphic>
                <a:graphicData uri="http://schemas.microsoft.com/office/word/2010/wordprocessingShape">
                  <wps:wsp>
                    <wps:cNvCnPr/>
                    <wps:spPr>
                      <a:xfrm flipH="1" rot="10800000">
                        <a:off x="2405100" y="3775050"/>
                        <a:ext cx="5881800" cy="9900"/>
                      </a:xfrm>
                      <a:prstGeom prst="straightConnector1">
                        <a:avLst/>
                      </a:prstGeom>
                      <a:no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6291263" cy="68357"/>
              <wp:effectExtent b="0" l="0" r="0" t="0"/>
              <wp:docPr id="9"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6291263" cy="68357"/>
                      </a:xfrm>
                      <a:prstGeom prst="rect"/>
                      <a:ln/>
                    </pic:spPr>
                  </pic:pic>
                </a:graphicData>
              </a:graphic>
            </wp:inline>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tabs>
        <w:tab w:val="center" w:pos="4680"/>
        <w:tab w:val="right"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pPr>
      <w:spacing w:after="200" w:line="276" w:lineRule="auto"/>
    </w:pPr>
    <w:rPr>
      <w:sz w:val="22"/>
      <w:szCs w:val="22"/>
      <w:lang w:val="en-US"/>
    </w:rPr>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spacing w:line="240" w:lineRule="auto"/>
      <w:outlineLvl w:val="2"/>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link w:val="FooterChar"/>
    <w:uiPriority w:val="99"/>
    <w:unhideWhenUsed w:val="1"/>
    <w:pPr>
      <w:tabs>
        <w:tab w:val="center" w:pos="4680"/>
        <w:tab w:val="right" w:pos="9360"/>
      </w:tabs>
      <w:spacing w:after="0" w:line="240" w:lineRule="auto"/>
    </w:pPr>
    <w:rPr>
      <w:rFonts w:cs="Times New Roman" w:asciiTheme="minorHAnsi" w:eastAsiaTheme="minorEastAsia" w:hAnsiTheme="minorHAnsi"/>
      <w:lang w:eastAsia="en-US"/>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Title">
    <w:name w:val="Title"/>
    <w:basedOn w:val="Normal"/>
    <w:next w:val="Normal"/>
    <w:pPr>
      <w:keepNext w:val="1"/>
      <w:keepLines w:val="1"/>
      <w:spacing w:after="120" w:before="480"/>
    </w:pPr>
    <w:rPr>
      <w:b w:val="1"/>
      <w:sz w:val="72"/>
      <w:szCs w:val="72"/>
    </w:rPr>
  </w:style>
  <w:style w:type="table" w:styleId="Style11" w:customStyle="1">
    <w:name w:val="_Style 11"/>
    <w:basedOn w:val="TableNormal"/>
    <w:tblPr>
      <w:tblCellMar>
        <w:left w:w="115.0" w:type="dxa"/>
        <w:right w:w="115.0" w:type="dxa"/>
      </w:tblCellMar>
    </w:tblPr>
  </w:style>
  <w:style w:type="table" w:styleId="Style12" w:customStyle="1">
    <w:name w:val="_Style 12"/>
    <w:basedOn w:val="TableNormal"/>
    <w:tblPr>
      <w:tblCellMar>
        <w:left w:w="115.0" w:type="dxa"/>
        <w:right w:w="115.0" w:type="dxa"/>
      </w:tblCellMar>
    </w:tblPr>
  </w:style>
  <w:style w:type="character" w:styleId="FooterChar" w:customStyle="1">
    <w:name w:val="Footer Char"/>
    <w:basedOn w:val="DefaultParagraphFont"/>
    <w:link w:val="Footer"/>
    <w:uiPriority w:val="99"/>
    <w:rPr>
      <w:rFonts w:cs="Times New Roman" w:asciiTheme="minorHAnsi" w:eastAsiaTheme="minorEastAsia" w:hAnsiTheme="minorHAnsi"/>
      <w:lang w:eastAsia="en-US"/>
    </w:rPr>
  </w:style>
  <w:style w:type="character" w:styleId="nje5zd" w:customStyle="1">
    <w:name w:val="nje5zd"/>
    <w:basedOn w:val="DefaultParagraphFont"/>
    <w:rsid w:val="00BC40CE"/>
  </w:style>
  <w:style w:type="table" w:styleId="TableGrid">
    <w:name w:val="Table Grid"/>
    <w:basedOn w:val="TableNormal"/>
    <w:uiPriority w:val="39"/>
    <w:rsid w:val="0020682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99"/>
    <w:rsid w:val="003F36EA"/>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marwadiuniversity.ac.in/wp-content/uploads/2019/01/01ce0804-machine-learning-3.pdf" TargetMode="External"/><Relationship Id="rId8"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uAZaYEtsxKUjD9w5GEFIx28NmA==">AMUW2mW9V3zBCq9BgOWvhdpaMEoHXCu/fn/MZXCfcV5Ys/y/+gnHTdF7xCZZm6+kBPe6iPS6MxPtIdTK2YuRJoSPnDR/y4JLjePOc4kPxrmN1C41k//ARykMNj9uqINqaez66XlX/yWc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2020-12-01T17:30:00Z</dcterms:created>
  <dc:creator>HP</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