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03">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Name:</w:t>
            </w:r>
          </w:p>
        </w:tc>
        <w:tc>
          <w:tcPr/>
          <w:p w:rsidR="00000000" w:rsidDel="00000000" w:rsidP="00000000" w:rsidRDefault="00000000" w:rsidRPr="00000000" w14:paraId="00000004">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Krunal Vasoya</w:t>
            </w:r>
          </w:p>
        </w:tc>
      </w:tr>
      <w:tr>
        <w:tc>
          <w:tcPr/>
          <w:p w:rsidR="00000000" w:rsidDel="00000000" w:rsidP="00000000" w:rsidRDefault="00000000" w:rsidRPr="00000000" w14:paraId="00000005">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Enrolment No.:</w:t>
            </w:r>
          </w:p>
        </w:tc>
        <w:tc>
          <w:tcPr/>
          <w:p w:rsidR="00000000" w:rsidDel="00000000" w:rsidP="00000000" w:rsidRDefault="00000000" w:rsidRPr="00000000" w14:paraId="00000006">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91700103076</w:t>
            </w:r>
          </w:p>
        </w:tc>
      </w:tr>
      <w:tr>
        <w:tc>
          <w:tcPr/>
          <w:p w:rsidR="00000000" w:rsidDel="00000000" w:rsidP="00000000" w:rsidRDefault="00000000" w:rsidRPr="00000000" w14:paraId="00000007">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Branch:</w:t>
            </w:r>
          </w:p>
        </w:tc>
        <w:tc>
          <w:tcPr/>
          <w:p w:rsidR="00000000" w:rsidDel="00000000" w:rsidP="00000000" w:rsidRDefault="00000000" w:rsidRPr="00000000" w14:paraId="00000008">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Computer Engineering</w:t>
            </w:r>
          </w:p>
        </w:tc>
      </w:tr>
      <w:tr>
        <w:tc>
          <w:tcPr/>
          <w:p w:rsidR="00000000" w:rsidDel="00000000" w:rsidP="00000000" w:rsidRDefault="00000000" w:rsidRPr="00000000" w14:paraId="00000009">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Class:</w:t>
            </w:r>
          </w:p>
        </w:tc>
        <w:tc>
          <w:tcPr/>
          <w:p w:rsidR="00000000" w:rsidDel="00000000" w:rsidP="00000000" w:rsidRDefault="00000000" w:rsidRPr="00000000" w14:paraId="0000000A">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8TC1</w:t>
            </w:r>
          </w:p>
        </w:tc>
      </w:tr>
      <w:tr>
        <w:tc>
          <w:tcPr/>
          <w:p w:rsidR="00000000" w:rsidDel="00000000" w:rsidP="00000000" w:rsidRDefault="00000000" w:rsidRPr="00000000" w14:paraId="0000000B">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Code:</w:t>
            </w:r>
          </w:p>
        </w:tc>
        <w:tc>
          <w:tcPr/>
          <w:p w:rsidR="00000000" w:rsidDel="00000000" w:rsidP="00000000" w:rsidRDefault="00000000" w:rsidRPr="00000000" w14:paraId="0000000C">
            <w:pPr>
              <w:pStyle w:val="Heading1"/>
              <w:spacing w:after="0" w:before="0" w:lineRule="auto"/>
              <w:rPr>
                <w:rFonts w:ascii="Times New Roman" w:cs="Times New Roman" w:eastAsia="Times New Roman" w:hAnsi="Times New Roman"/>
                <w:b w:val="0"/>
                <w:sz w:val="24"/>
                <w:szCs w:val="24"/>
              </w:rPr>
            </w:pPr>
            <w:hyperlink r:id="rId7">
              <w:r w:rsidDel="00000000" w:rsidR="00000000" w:rsidRPr="00000000">
                <w:rPr>
                  <w:rFonts w:ascii="Times New Roman" w:cs="Times New Roman" w:eastAsia="Times New Roman" w:hAnsi="Times New Roman"/>
                  <w:b w:val="0"/>
                  <w:color w:val="1155cc"/>
                  <w:sz w:val="24"/>
                  <w:szCs w:val="24"/>
                  <w:u w:val="single"/>
                  <w:rtl w:val="0"/>
                </w:rPr>
                <w:t xml:space="preserve">01CE0804</w:t>
              </w:r>
            </w:hyperlink>
            <w:r w:rsidDel="00000000" w:rsidR="00000000" w:rsidRPr="00000000">
              <w:rPr>
                <w:rtl w:val="0"/>
              </w:rPr>
            </w:r>
          </w:p>
        </w:tc>
      </w:tr>
      <w:tr>
        <w:tc>
          <w:tcPr/>
          <w:p w:rsidR="00000000" w:rsidDel="00000000" w:rsidP="00000000" w:rsidRDefault="00000000" w:rsidRPr="00000000" w14:paraId="0000000D">
            <w:pPr>
              <w:pStyle w:val="Heading1"/>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Subject Name:</w:t>
            </w:r>
          </w:p>
        </w:tc>
        <w:tc>
          <w:tcPr/>
          <w:p w:rsidR="00000000" w:rsidDel="00000000" w:rsidP="00000000" w:rsidRDefault="00000000" w:rsidRPr="00000000" w14:paraId="0000000E">
            <w:pPr>
              <w:pStyle w:val="Heading1"/>
              <w:spacing w:after="0" w:before="0" w:lineRule="auto"/>
              <w:rPr/>
            </w:pPr>
            <w:r w:rsidDel="00000000" w:rsidR="00000000" w:rsidRPr="00000000">
              <w:rPr>
                <w:rFonts w:ascii="Times New Roman" w:cs="Times New Roman" w:eastAsia="Times New Roman" w:hAnsi="Times New Roman"/>
                <w:b w:val="0"/>
                <w:sz w:val="24"/>
                <w:szCs w:val="24"/>
                <w:rtl w:val="0"/>
              </w:rPr>
              <w:t xml:space="preserve">Machine Learning</w:t>
            </w:r>
            <w:r w:rsidDel="00000000" w:rsidR="00000000" w:rsidRPr="00000000">
              <w:rPr>
                <w:rtl w:val="0"/>
              </w:rPr>
            </w:r>
          </w:p>
        </w:tc>
      </w:tr>
    </w:tbl>
    <w:p w:rsidR="00000000" w:rsidDel="00000000" w:rsidP="00000000" w:rsidRDefault="00000000" w:rsidRPr="00000000" w14:paraId="0000000F">
      <w:pPr>
        <w:pStyle w:val="Heading1"/>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Exp 3: Implementation of Multilinear Regression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ind w:left="630" w:hanging="630"/>
        <w:rPr>
          <w:sz w:val="26"/>
          <w:szCs w:val="26"/>
        </w:rPr>
      </w:pPr>
      <w:r w:rsidDel="00000000" w:rsidR="00000000" w:rsidRPr="00000000">
        <w:rPr>
          <w:b w:val="1"/>
          <w:sz w:val="28"/>
          <w:szCs w:val="28"/>
          <w:rtl w:val="0"/>
        </w:rPr>
        <w:t xml:space="preserve">AIM:</w:t>
      </w:r>
      <w:r w:rsidDel="00000000" w:rsidR="00000000" w:rsidRPr="00000000">
        <w:rPr>
          <w:b w:val="1"/>
          <w:sz w:val="26"/>
          <w:szCs w:val="26"/>
          <w:rtl w:val="0"/>
        </w:rPr>
        <w:t xml:space="preserve"> </w:t>
      </w:r>
      <w:r w:rsidDel="00000000" w:rsidR="00000000" w:rsidRPr="00000000">
        <w:rPr>
          <w:sz w:val="26"/>
          <w:szCs w:val="26"/>
          <w:rtl w:val="0"/>
        </w:rPr>
        <w:t xml:space="preserve">To Understand and Implement the Multilinear Regression.</w:t>
      </w:r>
    </w:p>
    <w:p w:rsidR="00000000" w:rsidDel="00000000" w:rsidP="00000000" w:rsidRDefault="00000000" w:rsidRPr="00000000" w14:paraId="00000012">
      <w:pPr>
        <w:ind w:left="630" w:hanging="630"/>
        <w:rPr>
          <w:b w:val="1"/>
          <w:sz w:val="28"/>
          <w:szCs w:val="28"/>
        </w:rPr>
      </w:pPr>
      <w:r w:rsidDel="00000000" w:rsidR="00000000" w:rsidRPr="00000000">
        <w:rPr>
          <w:b w:val="1"/>
          <w:sz w:val="28"/>
          <w:szCs w:val="28"/>
          <w:rtl w:val="0"/>
        </w:rPr>
        <w:t xml:space="preserve">Problem Description: </w:t>
      </w:r>
    </w:p>
    <w:p w:rsidR="00000000" w:rsidDel="00000000" w:rsidP="00000000" w:rsidRDefault="00000000" w:rsidRPr="00000000" w14:paraId="00000013">
      <w:pPr>
        <w:ind w:left="540" w:firstLine="0"/>
        <w:rPr>
          <w:sz w:val="26"/>
          <w:szCs w:val="26"/>
        </w:rPr>
      </w:pPr>
      <w:r w:rsidDel="00000000" w:rsidR="00000000" w:rsidRPr="00000000">
        <w:rPr>
          <w:sz w:val="26"/>
          <w:szCs w:val="26"/>
          <w:rtl w:val="0"/>
        </w:rPr>
        <w:t xml:space="preserve">Multilinear Regression explains the relationship between one continuous dependent variable (y) and two or more independent variables (x).</w:t>
      </w:r>
      <w:r w:rsidDel="00000000" w:rsidR="00000000" w:rsidRPr="00000000">
        <w:rPr>
          <w:sz w:val="26"/>
          <w:szCs w:val="26"/>
          <w:rtl w:val="0"/>
        </w:rPr>
        <w:t xml:space="preserve"> With a proper dataset, we can predict the selling price of houses in our city. While there are many types of regression analysis, at their core they all examine the influence of one or more independent variables on a dependent variable. The data contains 21 different independent variables like bedrooms, sqft_living, view, grade, etc and the dependent variable is the price. Use the variables which have a good correlation with the continuous variable ‘price’. We</w:t>
      </w:r>
    </w:p>
    <w:p w:rsidR="00000000" w:rsidDel="00000000" w:rsidP="00000000" w:rsidRDefault="00000000" w:rsidRPr="00000000" w14:paraId="00000014">
      <w:pPr>
        <w:spacing w:line="240" w:lineRule="auto"/>
        <w:ind w:left="540" w:firstLine="0"/>
        <w:rPr>
          <w:sz w:val="2"/>
          <w:szCs w:val="2"/>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16">
      <w:pPr>
        <w:numPr>
          <w:ilvl w:val="0"/>
          <w:numId w:val="1"/>
        </w:numPr>
        <w:spacing w:after="0" w:afterAutospacing="0"/>
        <w:ind w:left="720" w:hanging="360"/>
        <w:rPr>
          <w:sz w:val="26"/>
          <w:szCs w:val="26"/>
        </w:rPr>
      </w:pPr>
      <w:r w:rsidDel="00000000" w:rsidR="00000000" w:rsidRPr="00000000">
        <w:rPr>
          <w:sz w:val="26"/>
          <w:szCs w:val="26"/>
          <w:rtl w:val="0"/>
        </w:rPr>
        <w:t xml:space="preserve">Import the required Libraries</w:t>
      </w:r>
    </w:p>
    <w:p w:rsidR="00000000" w:rsidDel="00000000" w:rsidP="00000000" w:rsidRDefault="00000000" w:rsidRPr="00000000" w14:paraId="00000017">
      <w:pPr>
        <w:numPr>
          <w:ilvl w:val="0"/>
          <w:numId w:val="1"/>
        </w:numPr>
        <w:spacing w:after="0" w:afterAutospacing="0"/>
        <w:ind w:left="720" w:hanging="360"/>
        <w:rPr>
          <w:sz w:val="26"/>
          <w:szCs w:val="26"/>
        </w:rPr>
      </w:pPr>
      <w:r w:rsidDel="00000000" w:rsidR="00000000" w:rsidRPr="00000000">
        <w:rPr>
          <w:sz w:val="26"/>
          <w:szCs w:val="26"/>
          <w:rtl w:val="0"/>
        </w:rPr>
        <w:t xml:space="preserve">Import and Load the Dataset</w:t>
      </w:r>
    </w:p>
    <w:p w:rsidR="00000000" w:rsidDel="00000000" w:rsidP="00000000" w:rsidRDefault="00000000" w:rsidRPr="00000000" w14:paraId="00000018">
      <w:pPr>
        <w:numPr>
          <w:ilvl w:val="0"/>
          <w:numId w:val="1"/>
        </w:numPr>
        <w:spacing w:after="0" w:afterAutospacing="0"/>
        <w:ind w:left="720" w:hanging="360"/>
        <w:rPr>
          <w:sz w:val="26"/>
          <w:szCs w:val="26"/>
          <w:u w:val="none"/>
        </w:rPr>
      </w:pPr>
      <w:r w:rsidDel="00000000" w:rsidR="00000000" w:rsidRPr="00000000">
        <w:rPr>
          <w:sz w:val="26"/>
          <w:szCs w:val="26"/>
          <w:rtl w:val="0"/>
        </w:rPr>
        <w:t xml:space="preserve">Identify and use independent variables which have a good correlation with the dependent variable ‘price’.</w:t>
      </w:r>
    </w:p>
    <w:p w:rsidR="00000000" w:rsidDel="00000000" w:rsidP="00000000" w:rsidRDefault="00000000" w:rsidRPr="00000000" w14:paraId="00000019">
      <w:pPr>
        <w:numPr>
          <w:ilvl w:val="0"/>
          <w:numId w:val="1"/>
        </w:numPr>
        <w:spacing w:after="0" w:afterAutospacing="0"/>
        <w:ind w:left="720" w:hanging="360"/>
        <w:rPr>
          <w:sz w:val="26"/>
          <w:szCs w:val="26"/>
        </w:rPr>
      </w:pPr>
      <w:r w:rsidDel="00000000" w:rsidR="00000000" w:rsidRPr="00000000">
        <w:rPr>
          <w:sz w:val="26"/>
          <w:szCs w:val="26"/>
          <w:rtl w:val="0"/>
        </w:rPr>
        <w:t xml:space="preserve">Split the Dataset into Train and Test Data</w:t>
      </w:r>
    </w:p>
    <w:p w:rsidR="00000000" w:rsidDel="00000000" w:rsidP="00000000" w:rsidRDefault="00000000" w:rsidRPr="00000000" w14:paraId="0000001A">
      <w:pPr>
        <w:numPr>
          <w:ilvl w:val="0"/>
          <w:numId w:val="1"/>
        </w:numPr>
        <w:spacing w:after="0" w:afterAutospacing="0"/>
        <w:ind w:left="720" w:hanging="360"/>
        <w:rPr>
          <w:sz w:val="26"/>
          <w:szCs w:val="26"/>
        </w:rPr>
      </w:pPr>
      <w:r w:rsidDel="00000000" w:rsidR="00000000" w:rsidRPr="00000000">
        <w:rPr>
          <w:sz w:val="26"/>
          <w:szCs w:val="26"/>
          <w:rtl w:val="0"/>
        </w:rPr>
        <w:t xml:space="preserve">Fit the Linear Regression to the Train set using method LinearRegression() from sklearn.linear_model</w:t>
      </w:r>
    </w:p>
    <w:p w:rsidR="00000000" w:rsidDel="00000000" w:rsidP="00000000" w:rsidRDefault="00000000" w:rsidRPr="00000000" w14:paraId="0000001B">
      <w:pPr>
        <w:numPr>
          <w:ilvl w:val="0"/>
          <w:numId w:val="1"/>
        </w:numPr>
        <w:ind w:left="720" w:hanging="360"/>
        <w:rPr>
          <w:sz w:val="26"/>
          <w:szCs w:val="26"/>
        </w:rPr>
      </w:pPr>
      <w:r w:rsidDel="00000000" w:rsidR="00000000" w:rsidRPr="00000000">
        <w:rPr>
          <w:sz w:val="26"/>
          <w:szCs w:val="26"/>
          <w:rtl w:val="0"/>
        </w:rPr>
        <w:t xml:space="preserve">Predict the price using Predict() method.</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numPr>
          <w:ilvl w:val="0"/>
          <w:numId w:val="1"/>
        </w:numPr>
        <w:spacing w:after="0" w:afterAutospacing="0"/>
        <w:ind w:left="720" w:hanging="360"/>
        <w:rPr>
          <w:sz w:val="26"/>
          <w:szCs w:val="26"/>
          <w:u w:val="none"/>
        </w:rPr>
      </w:pPr>
      <w:r w:rsidDel="00000000" w:rsidR="00000000" w:rsidRPr="00000000">
        <w:rPr>
          <w:sz w:val="26"/>
          <w:szCs w:val="26"/>
          <w:rtl w:val="0"/>
        </w:rPr>
        <w:t xml:space="preserve">Evaluate the model with evaluation metric R2-score.</w:t>
      </w:r>
    </w:p>
    <w:p w:rsidR="00000000" w:rsidDel="00000000" w:rsidP="00000000" w:rsidRDefault="00000000" w:rsidRPr="00000000" w14:paraId="0000001E">
      <w:pPr>
        <w:numPr>
          <w:ilvl w:val="0"/>
          <w:numId w:val="1"/>
        </w:numPr>
        <w:ind w:left="720" w:hanging="360"/>
        <w:rPr>
          <w:sz w:val="26"/>
          <w:szCs w:val="26"/>
        </w:rPr>
      </w:pPr>
      <w:r w:rsidDel="00000000" w:rsidR="00000000" w:rsidRPr="00000000">
        <w:rPr>
          <w:sz w:val="26"/>
          <w:szCs w:val="26"/>
          <w:rtl w:val="0"/>
        </w:rPr>
        <w:t xml:space="preserve">Visualize the Actual Price and Predicted Price results by plotting them.</w:t>
      </w:r>
      <w:r w:rsidDel="00000000" w:rsidR="00000000" w:rsidRPr="00000000">
        <w:rPr>
          <w:rtl w:val="0"/>
        </w:rPr>
      </w:r>
    </w:p>
    <w:p w:rsidR="00000000" w:rsidDel="00000000" w:rsidP="00000000" w:rsidRDefault="00000000" w:rsidRPr="00000000" w14:paraId="0000001F">
      <w:pPr>
        <w:ind w:left="0" w:firstLine="0"/>
        <w:rPr>
          <w:b w:val="1"/>
          <w:sz w:val="26"/>
          <w:szCs w:val="26"/>
        </w:rPr>
      </w:pPr>
      <w:r w:rsidDel="00000000" w:rsidR="00000000" w:rsidRPr="00000000">
        <w:rPr>
          <w:rtl w:val="0"/>
        </w:rPr>
      </w:r>
    </w:p>
    <w:p w:rsidR="00000000" w:rsidDel="00000000" w:rsidP="00000000" w:rsidRDefault="00000000" w:rsidRPr="00000000" w14:paraId="00000020">
      <w:pPr>
        <w:ind w:left="630" w:hanging="630"/>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1">
      <w:pPr>
        <w:ind w:left="630" w:hanging="630"/>
        <w:rPr>
          <w:b w:val="1"/>
          <w:sz w:val="28"/>
          <w:szCs w:val="28"/>
        </w:rPr>
      </w:pPr>
      <w:r w:rsidDel="00000000" w:rsidR="00000000" w:rsidRPr="00000000">
        <w:rPr>
          <w:b w:val="1"/>
          <w:sz w:val="28"/>
          <w:szCs w:val="28"/>
        </w:rPr>
        <w:drawing>
          <wp:inline distB="114300" distT="114300" distL="114300" distR="114300">
            <wp:extent cx="5010150" cy="95250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01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630" w:hanging="630"/>
        <w:rPr>
          <w:b w:val="1"/>
          <w:sz w:val="26"/>
          <w:szCs w:val="26"/>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4772025" cy="350520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720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630" w:hanging="630"/>
        <w:rPr>
          <w:b w:val="1"/>
          <w:sz w:val="26"/>
          <w:szCs w:val="26"/>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Krunal Vasoya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(917001030</w:t>
    </w:r>
    <w:r w:rsidDel="00000000" w:rsidR="00000000" w:rsidRPr="00000000">
      <w:rPr>
        <w:rFonts w:ascii="Cambria" w:cs="Cambria" w:eastAsia="Cambria" w:hAnsi="Cambria"/>
        <w:rtl w:val="0"/>
      </w:rPr>
      <w:t xml:space="preserve">76</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tab/>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widowControl w:val="0"/>
      <w:spacing w:after="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2"/>
      <w:tblW w:w="11025.0" w:type="dxa"/>
      <w:jc w:val="left"/>
      <w:tblInd w:w="-184.00000000000006" w:type="dxa"/>
      <w:tblLayout w:type="fixed"/>
      <w:tblLook w:val="0400"/>
    </w:tblPr>
    <w:tblGrid>
      <w:gridCol w:w="4020"/>
      <w:gridCol w:w="7005"/>
      <w:tblGridChange w:id="0">
        <w:tblGrid>
          <w:gridCol w:w="4020"/>
          <w:gridCol w:w="7005"/>
        </w:tblGrid>
      </w:tblGridChange>
    </w:tblGrid>
    <w:tr>
      <w:trPr>
        <w:trHeight w:val="1008" w:hRule="atLeast"/>
      </w:trPr>
      <w:tc>
        <w:tcPr>
          <w:tcBorders>
            <w:top w:color="000000" w:space="0" w:sz="0" w:val="nil"/>
          </w:tcBorders>
          <w:vAlign w:val="center"/>
        </w:tcPr>
        <w:p w:rsidR="00000000" w:rsidDel="00000000" w:rsidP="00000000" w:rsidRDefault="00000000" w:rsidRPr="00000000" w14:paraId="00000026">
          <w:pPr>
            <w:tabs>
              <w:tab w:val="center" w:pos="4680"/>
              <w:tab w:val="right" w:pos="9360"/>
            </w:tabs>
            <w:spacing w:after="0" w:line="240" w:lineRule="auto"/>
            <w:ind w:left="-90" w:right="255" w:firstLine="0"/>
            <w:jc w:val="center"/>
            <w:rPr>
              <w:color w:val="000000"/>
            </w:rPr>
          </w:pPr>
          <w:r w:rsidDel="00000000" w:rsidR="00000000" w:rsidRPr="00000000">
            <w:rPr>
              <w:color w:val="000000"/>
            </w:rPr>
            <w:drawing>
              <wp:inline distB="0" distT="0" distL="0" distR="0">
                <wp:extent cx="2003342" cy="661552"/>
                <wp:effectExtent b="0" l="0" r="0" t="0"/>
                <wp:docPr id="1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03342" cy="661552"/>
                        </a:xfrm>
                        <a:prstGeom prst="rect"/>
                        <a:ln/>
                      </pic:spPr>
                    </pic:pic>
                  </a:graphicData>
                </a:graphic>
              </wp:inline>
            </w:drawing>
          </w:r>
          <w:r w:rsidDel="00000000" w:rsidR="00000000" w:rsidRPr="00000000">
            <w:rPr>
              <w:rtl w:val="0"/>
            </w:rPr>
          </w:r>
        </w:p>
      </w:tc>
      <w:tc>
        <w:tcPr>
          <w:tcBorders>
            <w:top w:color="000000" w:space="0" w:sz="0" w:val="nil"/>
          </w:tcBorders>
        </w:tcPr>
        <w:p w:rsidR="00000000" w:rsidDel="00000000" w:rsidP="00000000" w:rsidRDefault="00000000" w:rsidRPr="00000000" w14:paraId="00000027">
          <w:pPr>
            <w:tabs>
              <w:tab w:val="center" w:pos="4950"/>
              <w:tab w:val="right" w:pos="9360"/>
            </w:tabs>
            <w:spacing w:after="0" w:line="240" w:lineRule="auto"/>
            <w:ind w:left="-90" w:right="1815" w:firstLine="0"/>
            <w:jc w:val="right"/>
            <w:rPr>
              <w:rFonts w:ascii="Cambria" w:cs="Cambria" w:eastAsia="Cambria" w:hAnsi="Cambria"/>
              <w:b w:val="1"/>
              <w:smallCaps w:val="1"/>
              <w:sz w:val="28"/>
              <w:szCs w:val="28"/>
            </w:rPr>
          </w:pPr>
          <w:r w:rsidDel="00000000" w:rsidR="00000000" w:rsidRPr="00000000">
            <w:rPr>
              <w:rtl w:val="0"/>
            </w:rPr>
          </w:r>
        </w:p>
        <w:p w:rsidR="00000000" w:rsidDel="00000000" w:rsidP="00000000" w:rsidRDefault="00000000" w:rsidRPr="00000000" w14:paraId="00000028">
          <w:pPr>
            <w:tabs>
              <w:tab w:val="center" w:pos="4950"/>
              <w:tab w:val="right" w:pos="9360"/>
            </w:tabs>
            <w:spacing w:after="0" w:line="240" w:lineRule="auto"/>
            <w:ind w:left="-90" w:right="1815" w:firstLine="0"/>
            <w:jc w:val="center"/>
            <w:rPr>
              <w:rFonts w:ascii="Cambria" w:cs="Cambria" w:eastAsia="Cambria" w:hAnsi="Cambria"/>
              <w:b w:val="1"/>
              <w:smallCaps w:val="1"/>
              <w:color w:val="000000"/>
              <w:sz w:val="28"/>
              <w:szCs w:val="28"/>
            </w:rPr>
          </w:pPr>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Marwadi University</w:t>
          </w:r>
        </w:p>
        <w:p w:rsidR="00000000" w:rsidDel="00000000" w:rsidP="00000000" w:rsidRDefault="00000000" w:rsidRPr="00000000" w14:paraId="00000029">
          <w:pPr>
            <w:tabs>
              <w:tab w:val="center" w:pos="4680"/>
              <w:tab w:val="right" w:pos="9360"/>
            </w:tabs>
            <w:spacing w:after="0" w:line="240" w:lineRule="auto"/>
            <w:ind w:left="-90" w:right="465" w:firstLine="0"/>
            <w:jc w:val="left"/>
            <w:rPr>
              <w:rFonts w:ascii="Cambria" w:cs="Cambria" w:eastAsia="Cambria" w:hAnsi="Cambria"/>
              <w:b w:val="1"/>
              <w:smallCaps w:val="1"/>
              <w:color w:val="000000"/>
              <w:sz w:val="28"/>
              <w:szCs w:val="28"/>
            </w:rPr>
          </w:pPr>
          <w:bookmarkStart w:colFirst="0" w:colLast="0" w:name="_heading=h.gjdgxs" w:id="0"/>
          <w:bookmarkEnd w:id="0"/>
          <w:r w:rsidDel="00000000" w:rsidR="00000000" w:rsidRPr="00000000">
            <w:rPr>
              <w:rFonts w:ascii="Cambria" w:cs="Cambria" w:eastAsia="Cambria" w:hAnsi="Cambria"/>
              <w:b w:val="1"/>
              <w:smallCaps w:val="1"/>
              <w:sz w:val="28"/>
              <w:szCs w:val="28"/>
              <w:rtl w:val="0"/>
            </w:rPr>
            <w:t xml:space="preserve">                           </w:t>
          </w:r>
          <w:r w:rsidDel="00000000" w:rsidR="00000000" w:rsidRPr="00000000">
            <w:rPr>
              <w:rFonts w:ascii="Cambria" w:cs="Cambria" w:eastAsia="Cambria" w:hAnsi="Cambria"/>
              <w:b w:val="1"/>
              <w:smallCaps w:val="1"/>
              <w:color w:val="000000"/>
              <w:sz w:val="28"/>
              <w:szCs w:val="28"/>
              <w:rtl w:val="0"/>
            </w:rPr>
            <w:t xml:space="preserve">Department of Computer Engineering</w:t>
          </w:r>
        </w:p>
      </w:tc>
    </w:tr>
  </w:tbl>
  <w:p w:rsidR="00000000" w:rsidDel="00000000" w:rsidP="00000000" w:rsidRDefault="00000000" w:rsidRPr="00000000" w14:paraId="0000002A">
    <w:pPr>
      <w:widowControl w:val="0"/>
      <w:spacing w:after="0" w:lineRule="auto"/>
      <w:ind w:left="-180" w:firstLine="0"/>
      <w:jc w:val="center"/>
      <w:rPr>
        <w:color w:val="000000"/>
      </w:rPr>
    </w:pPr>
    <w:r w:rsidDel="00000000" w:rsidR="00000000" w:rsidRPr="00000000">
      <w:rPr>
        <w:rFonts w:ascii="Arial" w:cs="Arial" w:eastAsia="Arial" w:hAnsi="Arial"/>
      </w:rPr>
      <mc:AlternateContent>
        <mc:Choice Requires="wpg">
          <w:drawing>
            <wp:inline distB="114300" distT="114300" distL="114300" distR="114300">
              <wp:extent cx="6336792" cy="54864"/>
              <wp:effectExtent b="0" l="0" r="0" t="0"/>
              <wp:docPr id="12" name=""/>
              <a:graphic>
                <a:graphicData uri="http://schemas.microsoft.com/office/word/2010/wordprocessingShape">
                  <wps:wsp>
                    <wps:cNvCnPr/>
                    <wps:spPr>
                      <a:xfrm flipH="1" rot="10800000">
                        <a:off x="2405100" y="3775050"/>
                        <a:ext cx="5881800" cy="99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336792" cy="54864"/>
              <wp:effectExtent b="0" l="0" r="0" t="0"/>
              <wp:docPr id="1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336792" cy="54864"/>
                      </a:xfrm>
                      <a:prstGeom prst="rect"/>
                      <a:ln/>
                    </pic:spPr>
                  </pic:pic>
                </a:graphicData>
              </a:graphic>
            </wp:inline>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pacing w:after="200" w:line="276" w:lineRule="auto"/>
    </w:pPr>
    <w:rPr>
      <w:sz w:val="22"/>
      <w:szCs w:val="22"/>
      <w:lang w:val="en-US"/>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spacing w:line="240" w:lineRule="auto"/>
      <w:outlineLvl w:val="2"/>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after="0" w:line="240" w:lineRule="auto"/>
    </w:pPr>
    <w:rPr>
      <w:rFonts w:cs="Times New Roman" w:asciiTheme="minorHAnsi" w:eastAsiaTheme="minorEastAsia" w:hAnsiTheme="minorHAnsi"/>
      <w:lang w:eastAsia="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pPr>
      <w:keepNext w:val="1"/>
      <w:keepLines w:val="1"/>
      <w:spacing w:after="120" w:before="480"/>
    </w:pPr>
    <w:rPr>
      <w:b w:val="1"/>
      <w:sz w:val="72"/>
      <w:szCs w:val="72"/>
    </w:rPr>
  </w:style>
  <w:style w:type="table" w:styleId="Style11" w:customStyle="1">
    <w:name w:val="_Style 11"/>
    <w:basedOn w:val="TableNormal"/>
    <w:tblPr>
      <w:tblCellMar>
        <w:left w:w="115.0" w:type="dxa"/>
        <w:right w:w="115.0" w:type="dxa"/>
      </w:tblCellMar>
    </w:tblPr>
  </w:style>
  <w:style w:type="table" w:styleId="Style12" w:customStyle="1">
    <w:name w:val="_Style 12"/>
    <w:basedOn w:val="TableNormal"/>
    <w:tblPr>
      <w:tblCellMar>
        <w:left w:w="115.0" w:type="dxa"/>
        <w:right w:w="115.0" w:type="dxa"/>
      </w:tblCellMar>
    </w:tblPr>
  </w:style>
  <w:style w:type="character" w:styleId="FooterChar" w:customStyle="1">
    <w:name w:val="Footer Char"/>
    <w:basedOn w:val="DefaultParagraphFont"/>
    <w:link w:val="Footer"/>
    <w:uiPriority w:val="99"/>
    <w:rPr>
      <w:rFonts w:cs="Times New Roman" w:asciiTheme="minorHAnsi" w:eastAsiaTheme="minorEastAsia" w:hAnsiTheme="minorHAnsi"/>
      <w:lang w:eastAsia="en-US"/>
    </w:rPr>
  </w:style>
  <w:style w:type="character" w:styleId="nje5zd" w:customStyle="1">
    <w:name w:val="nje5zd"/>
    <w:basedOn w:val="DefaultParagraphFont"/>
    <w:rsid w:val="00BC40CE"/>
  </w:style>
  <w:style w:type="table" w:styleId="TableGrid">
    <w:name w:val="Table Grid"/>
    <w:basedOn w:val="TableNormal"/>
    <w:uiPriority w:val="39"/>
    <w:rsid w:val="002068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rsid w:val="003F36E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wadiuniversity.ac.in/wp-content/uploads/2019/01/01ce0804-machine-learning-3.pdf" TargetMode="Externa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BJNe/kOejSC9WauQVRS5Ywtgig==">AMUW2mWPtW/gQmuHaK2ByAS5LAHc+DhCYZX6zzthz69W6+HezJW6941pXiIbmBQhirbylyy85az7ToLt2vbLeL+h1sBP0RMKp9zjGVmXBJ3bUI22dcbwiyp/inv+zuuMJ8ko/6zJhdQ4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2020-12-01T17:30:00Z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