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5"/>
        <w:gridCol w:w="4675"/>
        <w:tblGridChange w:id="0">
          <w:tblGrid>
            <w:gridCol w:w="4675"/>
            <w:gridCol w:w="4675"/>
          </w:tblGrid>
        </w:tblGridChange>
      </w:tblGrid>
      <w:tr>
        <w:tc>
          <w:tcPr/>
          <w:p w:rsidR="00000000" w:rsidDel="00000000" w:rsidP="00000000" w:rsidRDefault="00000000" w:rsidRPr="00000000" w14:paraId="00000002">
            <w:pPr>
              <w:pStyle w:val="Heading1"/>
              <w:spacing w:after="0" w:before="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Name:</w:t>
            </w:r>
          </w:p>
        </w:tc>
        <w:tc>
          <w:tcPr/>
          <w:p w:rsidR="00000000" w:rsidDel="00000000" w:rsidP="00000000" w:rsidRDefault="00000000" w:rsidRPr="00000000" w14:paraId="00000003">
            <w:pPr>
              <w:pStyle w:val="Heading1"/>
              <w:spacing w:after="0" w:before="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Krunal Vasoya</w:t>
            </w:r>
          </w:p>
        </w:tc>
      </w:tr>
      <w:tr>
        <w:tc>
          <w:tcPr/>
          <w:p w:rsidR="00000000" w:rsidDel="00000000" w:rsidP="00000000" w:rsidRDefault="00000000" w:rsidRPr="00000000" w14:paraId="00000004">
            <w:pPr>
              <w:pStyle w:val="Heading1"/>
              <w:spacing w:after="0" w:before="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Enrolment No.:</w:t>
            </w:r>
          </w:p>
        </w:tc>
        <w:tc>
          <w:tcPr/>
          <w:p w:rsidR="00000000" w:rsidDel="00000000" w:rsidP="00000000" w:rsidRDefault="00000000" w:rsidRPr="00000000" w14:paraId="00000005">
            <w:pPr>
              <w:pStyle w:val="Heading1"/>
              <w:spacing w:after="0" w:before="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91700103076</w:t>
            </w:r>
          </w:p>
        </w:tc>
      </w:tr>
      <w:tr>
        <w:tc>
          <w:tcPr/>
          <w:p w:rsidR="00000000" w:rsidDel="00000000" w:rsidP="00000000" w:rsidRDefault="00000000" w:rsidRPr="00000000" w14:paraId="00000006">
            <w:pPr>
              <w:pStyle w:val="Heading1"/>
              <w:spacing w:after="0" w:before="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Branch:</w:t>
            </w:r>
          </w:p>
        </w:tc>
        <w:tc>
          <w:tcPr/>
          <w:p w:rsidR="00000000" w:rsidDel="00000000" w:rsidP="00000000" w:rsidRDefault="00000000" w:rsidRPr="00000000" w14:paraId="00000007">
            <w:pPr>
              <w:pStyle w:val="Heading1"/>
              <w:spacing w:after="0" w:before="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Computer Engineering</w:t>
            </w:r>
          </w:p>
        </w:tc>
      </w:tr>
      <w:tr>
        <w:tc>
          <w:tcPr/>
          <w:p w:rsidR="00000000" w:rsidDel="00000000" w:rsidP="00000000" w:rsidRDefault="00000000" w:rsidRPr="00000000" w14:paraId="00000008">
            <w:pPr>
              <w:pStyle w:val="Heading1"/>
              <w:spacing w:after="0" w:before="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Class:</w:t>
            </w:r>
          </w:p>
        </w:tc>
        <w:tc>
          <w:tcPr/>
          <w:p w:rsidR="00000000" w:rsidDel="00000000" w:rsidP="00000000" w:rsidRDefault="00000000" w:rsidRPr="00000000" w14:paraId="00000009">
            <w:pPr>
              <w:pStyle w:val="Heading1"/>
              <w:spacing w:after="0" w:before="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8TC1</w:t>
            </w:r>
          </w:p>
        </w:tc>
      </w:tr>
      <w:tr>
        <w:tc>
          <w:tcPr/>
          <w:p w:rsidR="00000000" w:rsidDel="00000000" w:rsidP="00000000" w:rsidRDefault="00000000" w:rsidRPr="00000000" w14:paraId="0000000A">
            <w:pPr>
              <w:pStyle w:val="Heading1"/>
              <w:spacing w:after="0" w:before="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Subject Code:</w:t>
            </w:r>
          </w:p>
        </w:tc>
        <w:tc>
          <w:tcPr/>
          <w:p w:rsidR="00000000" w:rsidDel="00000000" w:rsidP="00000000" w:rsidRDefault="00000000" w:rsidRPr="00000000" w14:paraId="0000000B">
            <w:pPr>
              <w:pStyle w:val="Heading1"/>
              <w:spacing w:after="0" w:before="0" w:lineRule="auto"/>
              <w:rPr>
                <w:rFonts w:ascii="Times New Roman" w:cs="Times New Roman" w:eastAsia="Times New Roman" w:hAnsi="Times New Roman"/>
                <w:b w:val="0"/>
                <w:sz w:val="24"/>
                <w:szCs w:val="24"/>
              </w:rPr>
            </w:pPr>
            <w:hyperlink r:id="rId6">
              <w:r w:rsidDel="00000000" w:rsidR="00000000" w:rsidRPr="00000000">
                <w:rPr>
                  <w:rFonts w:ascii="Times New Roman" w:cs="Times New Roman" w:eastAsia="Times New Roman" w:hAnsi="Times New Roman"/>
                  <w:b w:val="0"/>
                  <w:color w:val="1155cc"/>
                  <w:sz w:val="24"/>
                  <w:szCs w:val="24"/>
                  <w:u w:val="single"/>
                  <w:rtl w:val="0"/>
                </w:rPr>
                <w:t xml:space="preserve">01CE0804</w:t>
              </w:r>
            </w:hyperlink>
            <w:r w:rsidDel="00000000" w:rsidR="00000000" w:rsidRPr="00000000">
              <w:rPr>
                <w:rtl w:val="0"/>
              </w:rPr>
            </w:r>
          </w:p>
        </w:tc>
      </w:tr>
      <w:tr>
        <w:tc>
          <w:tcPr/>
          <w:p w:rsidR="00000000" w:rsidDel="00000000" w:rsidP="00000000" w:rsidRDefault="00000000" w:rsidRPr="00000000" w14:paraId="0000000C">
            <w:pPr>
              <w:pStyle w:val="Heading1"/>
              <w:spacing w:after="0" w:before="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Subject Name:</w:t>
            </w:r>
          </w:p>
        </w:tc>
        <w:tc>
          <w:tcPr/>
          <w:p w:rsidR="00000000" w:rsidDel="00000000" w:rsidP="00000000" w:rsidRDefault="00000000" w:rsidRPr="00000000" w14:paraId="0000000D">
            <w:pPr>
              <w:pStyle w:val="Heading1"/>
              <w:spacing w:after="0" w:before="0" w:lineRule="auto"/>
              <w:rPr/>
            </w:pPr>
            <w:r w:rsidDel="00000000" w:rsidR="00000000" w:rsidRPr="00000000">
              <w:rPr>
                <w:rFonts w:ascii="Times New Roman" w:cs="Times New Roman" w:eastAsia="Times New Roman" w:hAnsi="Times New Roman"/>
                <w:b w:val="0"/>
                <w:sz w:val="24"/>
                <w:szCs w:val="24"/>
                <w:rtl w:val="0"/>
              </w:rPr>
              <w:t xml:space="preserve">Machine Learning</w:t>
            </w:r>
            <w:r w:rsidDel="00000000" w:rsidR="00000000" w:rsidRPr="00000000">
              <w:rPr>
                <w:rtl w:val="0"/>
              </w:rPr>
            </w:r>
          </w:p>
        </w:tc>
      </w:tr>
    </w:tbl>
    <w:p w:rsidR="00000000" w:rsidDel="00000000" w:rsidP="00000000" w:rsidRDefault="00000000" w:rsidRPr="00000000" w14:paraId="0000000E">
      <w:pPr>
        <w:pStyle w:val="Heading1"/>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36"/>
          <w:szCs w:val="36"/>
          <w:rtl w:val="0"/>
        </w:rPr>
        <w:t xml:space="preserve">Exp 6: Assessing the Quality of the Model using various Metrics (score, confusion matrix, F-score, etc..)</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spacing w:line="360" w:lineRule="auto"/>
        <w:ind w:left="630" w:hanging="630"/>
        <w:rPr>
          <w:sz w:val="26"/>
          <w:szCs w:val="26"/>
        </w:rPr>
      </w:pPr>
      <w:r w:rsidDel="00000000" w:rsidR="00000000" w:rsidRPr="00000000">
        <w:rPr>
          <w:b w:val="1"/>
          <w:sz w:val="28"/>
          <w:szCs w:val="28"/>
          <w:rtl w:val="0"/>
        </w:rPr>
        <w:t xml:space="preserve">AIM:</w:t>
      </w:r>
      <w:r w:rsidDel="00000000" w:rsidR="00000000" w:rsidRPr="00000000">
        <w:rPr>
          <w:b w:val="1"/>
          <w:sz w:val="26"/>
          <w:szCs w:val="26"/>
          <w:rtl w:val="0"/>
        </w:rPr>
        <w:t xml:space="preserve"> </w:t>
      </w:r>
      <w:r w:rsidDel="00000000" w:rsidR="00000000" w:rsidRPr="00000000">
        <w:rPr>
          <w:sz w:val="26"/>
          <w:szCs w:val="26"/>
          <w:rtl w:val="0"/>
        </w:rPr>
        <w:t xml:space="preserve">To Understand and Assess the quality of the model using Evaluation Metrics.</w:t>
      </w:r>
    </w:p>
    <w:p w:rsidR="00000000" w:rsidDel="00000000" w:rsidP="00000000" w:rsidRDefault="00000000" w:rsidRPr="00000000" w14:paraId="00000011">
      <w:pPr>
        <w:ind w:left="630" w:hanging="630"/>
        <w:rPr>
          <w:b w:val="1"/>
          <w:sz w:val="28"/>
          <w:szCs w:val="28"/>
        </w:rPr>
      </w:pPr>
      <w:r w:rsidDel="00000000" w:rsidR="00000000" w:rsidRPr="00000000">
        <w:rPr>
          <w:b w:val="1"/>
          <w:sz w:val="28"/>
          <w:szCs w:val="28"/>
          <w:rtl w:val="0"/>
        </w:rPr>
        <w:t xml:space="preserve">Problem Description: </w:t>
      </w:r>
    </w:p>
    <w:p w:rsidR="00000000" w:rsidDel="00000000" w:rsidP="00000000" w:rsidRDefault="00000000" w:rsidRPr="00000000" w14:paraId="00000012">
      <w:pPr>
        <w:ind w:left="540" w:firstLine="0"/>
        <w:rPr>
          <w:sz w:val="26"/>
          <w:szCs w:val="26"/>
        </w:rPr>
      </w:pPr>
      <w:r w:rsidDel="00000000" w:rsidR="00000000" w:rsidRPr="00000000">
        <w:rPr>
          <w:sz w:val="26"/>
          <w:szCs w:val="26"/>
          <w:rtl w:val="0"/>
        </w:rPr>
        <w:t xml:space="preserve">We have a Diabetes dataset that has features like </w:t>
      </w:r>
      <w:r w:rsidDel="00000000" w:rsidR="00000000" w:rsidRPr="00000000">
        <w:rPr>
          <w:sz w:val="26"/>
          <w:szCs w:val="26"/>
          <w:rtl w:val="0"/>
        </w:rPr>
        <w:t xml:space="preserve">Pregnancies</w:t>
      </w:r>
      <w:r w:rsidDel="00000000" w:rsidR="00000000" w:rsidRPr="00000000">
        <w:rPr>
          <w:sz w:val="26"/>
          <w:szCs w:val="26"/>
          <w:rtl w:val="0"/>
        </w:rPr>
        <w:t xml:space="preserve">, </w:t>
      </w:r>
      <w:r w:rsidDel="00000000" w:rsidR="00000000" w:rsidRPr="00000000">
        <w:rPr>
          <w:sz w:val="26"/>
          <w:szCs w:val="26"/>
          <w:rtl w:val="0"/>
        </w:rPr>
        <w:t xml:space="preserve">Insulin, BMI, Age, Glucose, blood pressure, DiabetesPedigreeFunction, and target variable ‘Outcome’ which is binary(0/1). A simple logistic regression model can be used to predict whether the patient is diabetic or not. To assess the model, Performance Evaluation metrics such as Confusion Metrics, Accuracy, Precision, Recall, F1 score, etc can be used.</w:t>
      </w:r>
      <w:r w:rsidDel="00000000" w:rsidR="00000000" w:rsidRPr="00000000">
        <w:rPr>
          <w:rtl w:val="0"/>
        </w:rPr>
      </w:r>
    </w:p>
    <w:p w:rsidR="00000000" w:rsidDel="00000000" w:rsidP="00000000" w:rsidRDefault="00000000" w:rsidRPr="00000000" w14:paraId="00000013">
      <w:pPr>
        <w:spacing w:line="240" w:lineRule="auto"/>
        <w:ind w:left="0" w:firstLine="0"/>
        <w:rPr>
          <w:sz w:val="2"/>
          <w:szCs w:val="2"/>
        </w:rPr>
      </w:pPr>
      <w:r w:rsidDel="00000000" w:rsidR="00000000" w:rsidRPr="00000000">
        <w:rPr>
          <w:rtl w:val="0"/>
        </w:rPr>
      </w:r>
    </w:p>
    <w:p w:rsidR="00000000" w:rsidDel="00000000" w:rsidP="00000000" w:rsidRDefault="00000000" w:rsidRPr="00000000" w14:paraId="00000014">
      <w:pPr>
        <w:ind w:left="0" w:firstLine="0"/>
        <w:rPr>
          <w:b w:val="1"/>
          <w:sz w:val="28"/>
          <w:szCs w:val="28"/>
        </w:rPr>
      </w:pPr>
      <w:r w:rsidDel="00000000" w:rsidR="00000000" w:rsidRPr="00000000">
        <w:rPr>
          <w:b w:val="1"/>
          <w:sz w:val="28"/>
          <w:szCs w:val="28"/>
          <w:rtl w:val="0"/>
        </w:rPr>
        <w:t xml:space="preserve">Procedure:</w:t>
      </w:r>
    </w:p>
    <w:p w:rsidR="00000000" w:rsidDel="00000000" w:rsidP="00000000" w:rsidRDefault="00000000" w:rsidRPr="00000000" w14:paraId="00000015">
      <w:pPr>
        <w:numPr>
          <w:ilvl w:val="0"/>
          <w:numId w:val="1"/>
        </w:numPr>
        <w:spacing w:after="0" w:lineRule="auto"/>
        <w:ind w:left="720" w:hanging="360"/>
        <w:rPr>
          <w:sz w:val="26"/>
          <w:szCs w:val="26"/>
        </w:rPr>
      </w:pPr>
      <w:r w:rsidDel="00000000" w:rsidR="00000000" w:rsidRPr="00000000">
        <w:rPr>
          <w:sz w:val="26"/>
          <w:szCs w:val="26"/>
          <w:rtl w:val="0"/>
        </w:rPr>
        <w:t xml:space="preserve">Import the required Libraries</w:t>
      </w:r>
    </w:p>
    <w:p w:rsidR="00000000" w:rsidDel="00000000" w:rsidP="00000000" w:rsidRDefault="00000000" w:rsidRPr="00000000" w14:paraId="00000016">
      <w:pPr>
        <w:numPr>
          <w:ilvl w:val="0"/>
          <w:numId w:val="1"/>
        </w:numPr>
        <w:spacing w:after="0" w:lineRule="auto"/>
        <w:ind w:left="720" w:hanging="360"/>
        <w:rPr>
          <w:sz w:val="26"/>
          <w:szCs w:val="26"/>
        </w:rPr>
      </w:pPr>
      <w:r w:rsidDel="00000000" w:rsidR="00000000" w:rsidRPr="00000000">
        <w:rPr>
          <w:sz w:val="26"/>
          <w:szCs w:val="26"/>
          <w:rtl w:val="0"/>
        </w:rPr>
        <w:t xml:space="preserve">Import and Load the Dataset</w:t>
      </w:r>
      <w:r w:rsidDel="00000000" w:rsidR="00000000" w:rsidRPr="00000000">
        <w:rPr>
          <w:rtl w:val="0"/>
        </w:rPr>
      </w:r>
    </w:p>
    <w:p w:rsidR="00000000" w:rsidDel="00000000" w:rsidP="00000000" w:rsidRDefault="00000000" w:rsidRPr="00000000" w14:paraId="00000017">
      <w:pPr>
        <w:numPr>
          <w:ilvl w:val="0"/>
          <w:numId w:val="1"/>
        </w:numPr>
        <w:spacing w:after="0" w:lineRule="auto"/>
        <w:ind w:left="720" w:hanging="360"/>
        <w:rPr>
          <w:sz w:val="26"/>
          <w:szCs w:val="26"/>
        </w:rPr>
      </w:pPr>
      <w:r w:rsidDel="00000000" w:rsidR="00000000" w:rsidRPr="00000000">
        <w:rPr>
          <w:sz w:val="26"/>
          <w:szCs w:val="26"/>
          <w:rtl w:val="0"/>
        </w:rPr>
        <w:t xml:space="preserve">Select Features</w:t>
      </w:r>
    </w:p>
    <w:p w:rsidR="00000000" w:rsidDel="00000000" w:rsidP="00000000" w:rsidRDefault="00000000" w:rsidRPr="00000000" w14:paraId="00000018">
      <w:pPr>
        <w:numPr>
          <w:ilvl w:val="0"/>
          <w:numId w:val="1"/>
        </w:numPr>
        <w:spacing w:after="0" w:lineRule="auto"/>
        <w:ind w:left="720" w:hanging="360"/>
        <w:rPr>
          <w:sz w:val="26"/>
          <w:szCs w:val="26"/>
        </w:rPr>
      </w:pPr>
      <w:r w:rsidDel="00000000" w:rsidR="00000000" w:rsidRPr="00000000">
        <w:rPr>
          <w:sz w:val="26"/>
          <w:szCs w:val="26"/>
          <w:rtl w:val="0"/>
        </w:rPr>
        <w:t xml:space="preserve">Split the Dataset into Train and Test Data</w:t>
      </w:r>
    </w:p>
    <w:p w:rsidR="00000000" w:rsidDel="00000000" w:rsidP="00000000" w:rsidRDefault="00000000" w:rsidRPr="00000000" w14:paraId="00000019">
      <w:pPr>
        <w:numPr>
          <w:ilvl w:val="0"/>
          <w:numId w:val="1"/>
        </w:numPr>
        <w:spacing w:after="0" w:lineRule="auto"/>
        <w:ind w:left="720" w:hanging="360"/>
        <w:rPr>
          <w:sz w:val="26"/>
          <w:szCs w:val="26"/>
        </w:rPr>
      </w:pPr>
      <w:r w:rsidDel="00000000" w:rsidR="00000000" w:rsidRPr="00000000">
        <w:rPr>
          <w:sz w:val="26"/>
          <w:szCs w:val="26"/>
          <w:rtl w:val="0"/>
        </w:rPr>
        <w:t xml:space="preserve">Apply the Logistic Regression to the dataset using the method LogisticRegression() from sklearn.linear_model</w:t>
      </w:r>
    </w:p>
    <w:p w:rsidR="00000000" w:rsidDel="00000000" w:rsidP="00000000" w:rsidRDefault="00000000" w:rsidRPr="00000000" w14:paraId="0000001A">
      <w:pPr>
        <w:numPr>
          <w:ilvl w:val="0"/>
          <w:numId w:val="1"/>
        </w:numPr>
        <w:spacing w:after="0" w:line="240" w:lineRule="auto"/>
        <w:ind w:left="720" w:hanging="360"/>
        <w:rPr>
          <w:sz w:val="26"/>
          <w:szCs w:val="26"/>
        </w:rPr>
      </w:pPr>
      <w:r w:rsidDel="00000000" w:rsidR="00000000" w:rsidRPr="00000000">
        <w:rPr>
          <w:sz w:val="26"/>
          <w:szCs w:val="26"/>
          <w:rtl w:val="0"/>
        </w:rPr>
        <w:t xml:space="preserve">Evaluate the model using a Confusion matrix</w:t>
      </w:r>
    </w:p>
    <w:p w:rsidR="00000000" w:rsidDel="00000000" w:rsidP="00000000" w:rsidRDefault="00000000" w:rsidRPr="00000000" w14:paraId="0000001B">
      <w:pPr>
        <w:numPr>
          <w:ilvl w:val="0"/>
          <w:numId w:val="1"/>
        </w:numPr>
        <w:spacing w:after="0" w:line="240" w:lineRule="auto"/>
        <w:ind w:left="720" w:hanging="360"/>
        <w:rPr>
          <w:sz w:val="26"/>
          <w:szCs w:val="26"/>
          <w:u w:val="none"/>
        </w:rPr>
      </w:pPr>
      <w:r w:rsidDel="00000000" w:rsidR="00000000" w:rsidRPr="00000000">
        <w:rPr>
          <w:sz w:val="26"/>
          <w:szCs w:val="26"/>
          <w:rtl w:val="0"/>
        </w:rPr>
        <w:t xml:space="preserve">Visualize the Confusion matrix using the heatmap</w:t>
      </w:r>
    </w:p>
    <w:p w:rsidR="00000000" w:rsidDel="00000000" w:rsidP="00000000" w:rsidRDefault="00000000" w:rsidRPr="00000000" w14:paraId="0000001C">
      <w:pPr>
        <w:numPr>
          <w:ilvl w:val="0"/>
          <w:numId w:val="1"/>
        </w:numPr>
        <w:spacing w:after="0" w:line="240" w:lineRule="auto"/>
        <w:ind w:left="720" w:hanging="360"/>
        <w:rPr>
          <w:sz w:val="26"/>
          <w:szCs w:val="26"/>
          <w:u w:val="none"/>
        </w:rPr>
      </w:pPr>
      <w:r w:rsidDel="00000000" w:rsidR="00000000" w:rsidRPr="00000000">
        <w:rPr>
          <w:sz w:val="26"/>
          <w:szCs w:val="26"/>
          <w:rtl w:val="0"/>
        </w:rPr>
        <w:t xml:space="preserve">Evaluate the model using model evaluation metrics such as Accuracy, Precision, Recall, and F1 Score</w:t>
      </w:r>
    </w:p>
    <w:p w:rsidR="00000000" w:rsidDel="00000000" w:rsidP="00000000" w:rsidRDefault="00000000" w:rsidRPr="00000000" w14:paraId="0000001D">
      <w:pPr>
        <w:ind w:left="0" w:firstLine="0"/>
        <w:rPr>
          <w:b w:val="1"/>
          <w:sz w:val="26"/>
          <w:szCs w:val="26"/>
        </w:rPr>
      </w:pPr>
      <w:r w:rsidDel="00000000" w:rsidR="00000000" w:rsidRPr="00000000">
        <w:rPr>
          <w:rtl w:val="0"/>
        </w:rPr>
      </w:r>
    </w:p>
    <w:p w:rsidR="00000000" w:rsidDel="00000000" w:rsidP="00000000" w:rsidRDefault="00000000" w:rsidRPr="00000000" w14:paraId="0000001E">
      <w:pPr>
        <w:ind w:left="630" w:hanging="630"/>
        <w:rPr>
          <w:b w:val="1"/>
          <w:sz w:val="28"/>
          <w:szCs w:val="28"/>
        </w:rPr>
      </w:pPr>
      <w:r w:rsidDel="00000000" w:rsidR="00000000" w:rsidRPr="00000000">
        <w:rPr>
          <w:b w:val="1"/>
          <w:sz w:val="28"/>
          <w:szCs w:val="28"/>
          <w:rtl w:val="0"/>
        </w:rPr>
        <w:t xml:space="preserve">Results:</w:t>
      </w:r>
    </w:p>
    <w:p w:rsidR="00000000" w:rsidDel="00000000" w:rsidP="00000000" w:rsidRDefault="00000000" w:rsidRPr="00000000" w14:paraId="0000001F">
      <w:pPr>
        <w:ind w:left="630" w:hanging="630"/>
        <w:rPr>
          <w:b w:val="1"/>
          <w:sz w:val="28"/>
          <w:szCs w:val="28"/>
        </w:rPr>
      </w:pPr>
      <w:r w:rsidDel="00000000" w:rsidR="00000000" w:rsidRPr="00000000">
        <w:rPr>
          <w:b w:val="1"/>
          <w:sz w:val="28"/>
          <w:szCs w:val="28"/>
        </w:rPr>
        <w:drawing>
          <wp:inline distB="114300" distT="114300" distL="114300" distR="114300">
            <wp:extent cx="4240812" cy="3174457"/>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240812" cy="3174457"/>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ind w:left="0" w:firstLine="0"/>
        <w:rPr>
          <w:b w:val="1"/>
          <w:sz w:val="26"/>
          <w:szCs w:val="26"/>
        </w:rPr>
      </w:pPr>
      <w:r w:rsidDel="00000000" w:rsidR="00000000" w:rsidRPr="00000000">
        <w:rPr>
          <w:rtl w:val="0"/>
        </w:rPr>
      </w:r>
    </w:p>
    <w:p w:rsidR="00000000" w:rsidDel="00000000" w:rsidP="00000000" w:rsidRDefault="00000000" w:rsidRPr="00000000" w14:paraId="00000021">
      <w:pPr>
        <w:ind w:left="630" w:hanging="630"/>
        <w:rPr>
          <w:b w:val="1"/>
          <w:sz w:val="26"/>
          <w:szCs w:val="26"/>
        </w:rPr>
      </w:pPr>
      <w:r w:rsidDel="00000000" w:rsidR="00000000" w:rsidRPr="00000000">
        <w:rPr>
          <w:b w:val="1"/>
          <w:sz w:val="26"/>
          <w:szCs w:val="26"/>
        </w:rPr>
        <w:drawing>
          <wp:inline distB="114300" distT="114300" distL="114300" distR="114300">
            <wp:extent cx="2790825" cy="809625"/>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790825" cy="809625"/>
                    </a:xfrm>
                    <a:prstGeom prst="rect"/>
                    <a:ln/>
                  </pic:spPr>
                </pic:pic>
              </a:graphicData>
            </a:graphic>
          </wp:inline>
        </w:drawing>
      </w:r>
      <w:r w:rsidDel="00000000" w:rsidR="00000000" w:rsidRPr="00000000">
        <w:rPr>
          <w:rtl w:val="0"/>
        </w:rPr>
      </w:r>
    </w:p>
    <w:sectPr>
      <w:headerReference r:id="rId9" w:type="default"/>
      <w:headerReference r:id="rId10" w:type="first"/>
      <w:headerReference r:id="rId11" w:type="even"/>
      <w:footerReference r:id="rId12" w:type="default"/>
      <w:footerReference r:id="rId13" w:type="first"/>
      <w:footerReference r:id="rId14" w:type="even"/>
      <w:pgSz w:h="15840" w:w="12240" w:orient="portrait"/>
      <w:pgMar w:bottom="1440" w:top="1440" w:left="1440" w:right="1440" w:header="432" w:footer="43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rtl w:val="0"/>
      </w:rPr>
      <w:t xml:space="preserve">Krunal Vasoya</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(917001030</w:t>
    </w:r>
    <w:r w:rsidDel="00000000" w:rsidR="00000000" w:rsidRPr="00000000">
      <w:rPr>
        <w:rFonts w:ascii="Cambria" w:cs="Cambria" w:eastAsia="Cambria" w:hAnsi="Cambria"/>
        <w:rtl w:val="0"/>
      </w:rPr>
      <w:t xml:space="preserve">76</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w:t>
      <w:tab/>
      <w:tab/>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B">
    <w:pPr>
      <w:tabs>
        <w:tab w:val="center" w:pos="4680"/>
        <w:tab w:val="right" w:pos="9360"/>
      </w:tabs>
      <w:spacing w:after="0" w:line="240" w:lineRule="auto"/>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tabs>
        <w:tab w:val="center" w:pos="4680"/>
        <w:tab w:val="right" w:pos="9360"/>
      </w:tabs>
      <w:spacing w:after="0" w:line="240" w:lineRule="auto"/>
      <w:rPr>
        <w:color w:val="00000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tabs>
        <w:tab w:val="center" w:pos="4680"/>
        <w:tab w:val="right" w:pos="9360"/>
      </w:tabs>
      <w:spacing w:after="0"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tabs>
        <w:tab w:val="center" w:pos="4680"/>
        <w:tab w:val="right" w:pos="9360"/>
      </w:tabs>
      <w:spacing w:after="0" w:line="240" w:lineRule="auto"/>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widowControl w:val="0"/>
      <w:spacing w:after="0" w:lineRule="auto"/>
      <w:rPr>
        <w:rFonts w:ascii="Times New Roman" w:cs="Times New Roman" w:eastAsia="Times New Roman" w:hAnsi="Times New Roman"/>
        <w:b w:val="1"/>
        <w:color w:val="000000"/>
        <w:sz w:val="24"/>
        <w:szCs w:val="24"/>
      </w:rPr>
    </w:pPr>
    <w:r w:rsidDel="00000000" w:rsidR="00000000" w:rsidRPr="00000000">
      <w:rPr>
        <w:rtl w:val="0"/>
      </w:rPr>
    </w:r>
  </w:p>
  <w:tbl>
    <w:tblPr>
      <w:tblStyle w:val="Table2"/>
      <w:tblW w:w="11025.0" w:type="dxa"/>
      <w:jc w:val="left"/>
      <w:tblInd w:w="-184.00000000000006" w:type="dxa"/>
      <w:tblLayout w:type="fixed"/>
      <w:tblLook w:val="0400"/>
    </w:tblPr>
    <w:tblGrid>
      <w:gridCol w:w="4020"/>
      <w:gridCol w:w="7005"/>
      <w:tblGridChange w:id="0">
        <w:tblGrid>
          <w:gridCol w:w="4020"/>
          <w:gridCol w:w="7005"/>
        </w:tblGrid>
      </w:tblGridChange>
    </w:tblGrid>
    <w:tr>
      <w:trPr>
        <w:trHeight w:val="1008" w:hRule="atLeast"/>
      </w:trPr>
      <w:tc>
        <w:tcPr>
          <w:tcBorders>
            <w:top w:color="000000" w:space="0" w:sz="0" w:val="nil"/>
          </w:tcBorders>
          <w:vAlign w:val="center"/>
        </w:tcPr>
        <w:p w:rsidR="00000000" w:rsidDel="00000000" w:rsidP="00000000" w:rsidRDefault="00000000" w:rsidRPr="00000000" w14:paraId="00000024">
          <w:pPr>
            <w:tabs>
              <w:tab w:val="center" w:pos="4680"/>
              <w:tab w:val="right" w:pos="9360"/>
            </w:tabs>
            <w:spacing w:after="0" w:line="240" w:lineRule="auto"/>
            <w:ind w:left="-90" w:right="255" w:firstLine="0"/>
            <w:jc w:val="center"/>
            <w:rPr>
              <w:color w:val="000000"/>
            </w:rPr>
          </w:pPr>
          <w:r w:rsidDel="00000000" w:rsidR="00000000" w:rsidRPr="00000000">
            <w:rPr>
              <w:color w:val="000000"/>
            </w:rPr>
            <w:drawing>
              <wp:inline distB="0" distT="0" distL="0" distR="0">
                <wp:extent cx="2003342" cy="661552"/>
                <wp:effectExtent b="0" l="0" r="0" t="0"/>
                <wp:docPr id="4"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003342" cy="661552"/>
                        </a:xfrm>
                        <a:prstGeom prst="rect"/>
                        <a:ln/>
                      </pic:spPr>
                    </pic:pic>
                  </a:graphicData>
                </a:graphic>
              </wp:inline>
            </w:drawing>
          </w:r>
          <w:r w:rsidDel="00000000" w:rsidR="00000000" w:rsidRPr="00000000">
            <w:rPr>
              <w:rtl w:val="0"/>
            </w:rPr>
          </w:r>
        </w:p>
      </w:tc>
      <w:tc>
        <w:tcPr>
          <w:tcBorders>
            <w:top w:color="000000" w:space="0" w:sz="0" w:val="nil"/>
          </w:tcBorders>
        </w:tcPr>
        <w:p w:rsidR="00000000" w:rsidDel="00000000" w:rsidP="00000000" w:rsidRDefault="00000000" w:rsidRPr="00000000" w14:paraId="00000025">
          <w:pPr>
            <w:tabs>
              <w:tab w:val="center" w:pos="4950"/>
              <w:tab w:val="right" w:pos="9360"/>
            </w:tabs>
            <w:spacing w:after="0" w:line="240" w:lineRule="auto"/>
            <w:ind w:left="-90" w:right="1815" w:firstLine="0"/>
            <w:jc w:val="right"/>
            <w:rPr>
              <w:rFonts w:ascii="Cambria" w:cs="Cambria" w:eastAsia="Cambria" w:hAnsi="Cambria"/>
              <w:b w:val="1"/>
              <w:smallCaps w:val="1"/>
              <w:sz w:val="28"/>
              <w:szCs w:val="28"/>
            </w:rPr>
          </w:pPr>
          <w:r w:rsidDel="00000000" w:rsidR="00000000" w:rsidRPr="00000000">
            <w:rPr>
              <w:rtl w:val="0"/>
            </w:rPr>
          </w:r>
        </w:p>
        <w:p w:rsidR="00000000" w:rsidDel="00000000" w:rsidP="00000000" w:rsidRDefault="00000000" w:rsidRPr="00000000" w14:paraId="00000026">
          <w:pPr>
            <w:tabs>
              <w:tab w:val="center" w:pos="4950"/>
              <w:tab w:val="right" w:pos="9360"/>
            </w:tabs>
            <w:spacing w:after="0" w:line="240" w:lineRule="auto"/>
            <w:ind w:left="-90" w:right="1815" w:firstLine="0"/>
            <w:jc w:val="center"/>
            <w:rPr>
              <w:rFonts w:ascii="Cambria" w:cs="Cambria" w:eastAsia="Cambria" w:hAnsi="Cambria"/>
              <w:b w:val="1"/>
              <w:smallCaps w:val="1"/>
              <w:color w:val="000000"/>
              <w:sz w:val="28"/>
              <w:szCs w:val="28"/>
            </w:rPr>
          </w:pPr>
          <w:r w:rsidDel="00000000" w:rsidR="00000000" w:rsidRPr="00000000">
            <w:rPr>
              <w:rFonts w:ascii="Cambria" w:cs="Cambria" w:eastAsia="Cambria" w:hAnsi="Cambria"/>
              <w:b w:val="1"/>
              <w:smallCaps w:val="1"/>
              <w:sz w:val="28"/>
              <w:szCs w:val="28"/>
              <w:rtl w:val="0"/>
            </w:rPr>
            <w:t xml:space="preserve">         </w:t>
          </w:r>
          <w:r w:rsidDel="00000000" w:rsidR="00000000" w:rsidRPr="00000000">
            <w:rPr>
              <w:rFonts w:ascii="Cambria" w:cs="Cambria" w:eastAsia="Cambria" w:hAnsi="Cambria"/>
              <w:b w:val="1"/>
              <w:smallCaps w:val="1"/>
              <w:color w:val="000000"/>
              <w:sz w:val="28"/>
              <w:szCs w:val="28"/>
              <w:rtl w:val="0"/>
            </w:rPr>
            <w:t xml:space="preserve">Marwadi University</w:t>
          </w:r>
        </w:p>
        <w:p w:rsidR="00000000" w:rsidDel="00000000" w:rsidP="00000000" w:rsidRDefault="00000000" w:rsidRPr="00000000" w14:paraId="00000027">
          <w:pPr>
            <w:tabs>
              <w:tab w:val="center" w:pos="4680"/>
              <w:tab w:val="right" w:pos="9360"/>
            </w:tabs>
            <w:spacing w:after="0" w:line="240" w:lineRule="auto"/>
            <w:ind w:left="-90" w:right="465" w:firstLine="0"/>
            <w:jc w:val="left"/>
            <w:rPr>
              <w:rFonts w:ascii="Cambria" w:cs="Cambria" w:eastAsia="Cambria" w:hAnsi="Cambria"/>
              <w:b w:val="1"/>
              <w:smallCaps w:val="1"/>
              <w:color w:val="000000"/>
              <w:sz w:val="28"/>
              <w:szCs w:val="28"/>
            </w:rPr>
          </w:pPr>
          <w:bookmarkStart w:colFirst="0" w:colLast="0" w:name="_gjdgxs" w:id="0"/>
          <w:bookmarkEnd w:id="0"/>
          <w:r w:rsidDel="00000000" w:rsidR="00000000" w:rsidRPr="00000000">
            <w:rPr>
              <w:rFonts w:ascii="Cambria" w:cs="Cambria" w:eastAsia="Cambria" w:hAnsi="Cambria"/>
              <w:b w:val="1"/>
              <w:smallCaps w:val="1"/>
              <w:sz w:val="28"/>
              <w:szCs w:val="28"/>
              <w:rtl w:val="0"/>
            </w:rPr>
            <w:t xml:space="preserve">                           </w:t>
          </w:r>
          <w:r w:rsidDel="00000000" w:rsidR="00000000" w:rsidRPr="00000000">
            <w:rPr>
              <w:rFonts w:ascii="Cambria" w:cs="Cambria" w:eastAsia="Cambria" w:hAnsi="Cambria"/>
              <w:b w:val="1"/>
              <w:smallCaps w:val="1"/>
              <w:color w:val="000000"/>
              <w:sz w:val="28"/>
              <w:szCs w:val="28"/>
              <w:rtl w:val="0"/>
            </w:rPr>
            <w:t xml:space="preserve">Department of Computer Engineering</w:t>
          </w:r>
        </w:p>
      </w:tc>
    </w:tr>
  </w:tbl>
  <w:p w:rsidR="00000000" w:rsidDel="00000000" w:rsidP="00000000" w:rsidRDefault="00000000" w:rsidRPr="00000000" w14:paraId="00000028">
    <w:pPr>
      <w:widowControl w:val="0"/>
      <w:spacing w:after="0" w:lineRule="auto"/>
      <w:ind w:left="-360" w:right="-450" w:firstLine="0"/>
      <w:jc w:val="center"/>
      <w:rPr>
        <w:color w:val="000000"/>
      </w:rPr>
    </w:pPr>
    <w:r w:rsidDel="00000000" w:rsidR="00000000" w:rsidRPr="00000000">
      <w:rPr>
        <w:rFonts w:ascii="Arial" w:cs="Arial" w:eastAsia="Arial" w:hAnsi="Arial"/>
      </w:rPr>
      <mc:AlternateContent>
        <mc:Choice Requires="wpg">
          <w:drawing>
            <wp:inline distB="114300" distT="114300" distL="114300" distR="114300">
              <wp:extent cx="6400800" cy="54864"/>
              <wp:effectExtent b="0" l="0" r="0" t="0"/>
              <wp:docPr id="1" name=""/>
              <a:graphic>
                <a:graphicData uri="http://schemas.microsoft.com/office/word/2010/wordprocessingShape">
                  <wps:wsp>
                    <wps:cNvCnPr/>
                    <wps:spPr>
                      <a:xfrm flipH="1" rot="10800000">
                        <a:off x="2405100" y="3775050"/>
                        <a:ext cx="5881800" cy="9900"/>
                      </a:xfrm>
                      <a:prstGeom prst="straightConnector1">
                        <a:avLst/>
                      </a:prstGeom>
                      <a:noFill/>
                      <a:ln cap="flat" cmpd="sng" w="381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inline>
          </w:drawing>
        </mc:Choice>
        <mc:Fallback>
          <w:drawing>
            <wp:inline distB="114300" distT="114300" distL="114300" distR="114300">
              <wp:extent cx="6400800" cy="54864"/>
              <wp:effectExtent b="0" l="0" r="0" t="0"/>
              <wp:docPr id="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6400800" cy="54864"/>
                      </a:xfrm>
                      <a:prstGeom prst="rect"/>
                      <a:ln/>
                    </pic:spPr>
                  </pic:pic>
                </a:graphicData>
              </a:graphic>
            </wp:inline>
          </w:drawing>
        </mc:Fallback>
      </mc:AlternateConten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tabs>
        <w:tab w:val="center" w:pos="4680"/>
        <w:tab w:val="right" w:pos="9360"/>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header" Target="header3.xml"/><Relationship Id="rId10" Type="http://schemas.openxmlformats.org/officeDocument/2006/relationships/header" Target="header1.xml"/><Relationship Id="rId13" Type="http://schemas.openxmlformats.org/officeDocument/2006/relationships/footer" Target="footer3.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hyperlink" Target="https://www.marwadiuniversity.ac.in/wp-content/uploads/2019/01/01ce0804-machine-learning-3.pdf" TargetMode="External"/><Relationship Id="rId7" Type="http://schemas.openxmlformats.org/officeDocument/2006/relationships/image" Target="media/image4.png"/><Relationship Id="rId8"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