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160"/>
        <w:jc w:val="center"/>
      </w:pPr>
      <w:r>
        <w:drawing>
          <wp:inline xmlns:a="http://schemas.openxmlformats.org/drawingml/2006/main" xmlns:pic="http://schemas.openxmlformats.org/drawingml/2006/picture">
            <wp:extent cx="5852160" cy="1277584"/>
            <wp:docPr id="1" name="Picture 1"/>
            <wp:cNvGraphicFramePr>
              <a:graphicFrameLocks noChangeAspect="1"/>
            </wp:cNvGraphicFramePr>
            <a:graphic>
              <a:graphicData uri="http://schemas.openxmlformats.org/drawingml/2006/picture">
                <pic:pic>
                  <pic:nvPicPr>
                    <pic:cNvPr id="0" name="header_logo_fixed.png"/>
                    <pic:cNvPicPr/>
                  </pic:nvPicPr>
                  <pic:blipFill>
                    <a:blip r:embed="rId13"/>
                    <a:stretch>
                      <a:fillRect/>
                    </a:stretch>
                  </pic:blipFill>
                  <pic:spPr>
                    <a:xfrm>
                      <a:off x="0" y="0"/>
                      <a:ext cx="5852160" cy="1277584"/>
                    </a:xfrm>
                    <a:prstGeom prst="rect"/>
                  </pic:spPr>
                </pic:pic>
              </a:graphicData>
            </a:graphic>
          </wp:inline>
        </w:drawing>
      </w:r>
    </w:p>
    <w:p>
      <w:pPr>
        <w:spacing w:before="80" w:after="40"/>
        <w:jc w:val="center"/>
      </w:pPr>
      <w:r>
        <w:rPr>
          <w:rFonts w:ascii="Times New Roman" w:hAnsi="Times New Roman"/>
          <w:b/>
          <w:color w:val="000000"/>
          <w:sz w:val="24"/>
        </w:rPr>
        <w:t>Practical-10</w:t>
      </w:r>
    </w:p>
    <w:p>
      <w:pPr>
        <w:spacing w:before="0" w:after="240"/>
        <w:jc w:val="center"/>
      </w:pPr>
      <w:r>
        <w:rPr>
          <w:rFonts w:ascii="Times New Roman" w:hAnsi="Times New Roman"/>
          <w:b/>
          <w:color w:val="000000"/>
          <w:sz w:val="24"/>
        </w:rPr>
        <w:t>Asynchronous Processing with Event-Driven Architecture</w:t>
      </w:r>
    </w:p>
    <w:p>
      <w:pPr>
        <w:keepNext/>
        <w:spacing w:before="160" w:after="80" w:line="276" w:lineRule="auto"/>
      </w:pPr>
      <w:r>
        <w:rPr>
          <w:rFonts w:ascii="Times New Roman" w:hAnsi="Times New Roman"/>
          <w:b/>
          <w:color w:val="000000"/>
          <w:sz w:val="24"/>
        </w:rPr>
        <w:t>Problem Definition: -</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Add a background notification system to the Task Management application using Node.js built-in EventEmitter.</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When a new task is created via the API, emit a task-created event handled asynchronously.</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The event handler must log a notification (task title, timestamp, assigned user) without blocking the main response.</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The main API response must return immediately, before the event handler finishes executing.</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Demonstrate the difference between synchronous and asynchronous handling by logging timestamps at both the API response point and the event handler execution point.</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Add a second event, task-deleted, with its own listener that logs a distinct message.</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Add an error event listener that catches and logs any error thrown inside the event handler.</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Simulate a slow notification handler (e.g., setTimeout of 1000ms) and confirm the API still responds instantly.</w:t>
      </w:r>
    </w:p>
    <w:p>
      <w:pPr>
        <w:keepNext/>
        <w:spacing w:before="200" w:after="80" w:line="276" w:lineRule="auto"/>
      </w:pPr>
      <w:r>
        <w:rPr>
          <w:rFonts w:ascii="Times New Roman" w:hAnsi="Times New Roman"/>
          <w:b/>
          <w:color w:val="000000"/>
          <w:sz w:val="24"/>
        </w:rPr>
        <w:t>Theoretical Concepts &amp; Architecture Overview: -</w:t>
      </w:r>
    </w:p>
    <w:p>
      <w:pPr>
        <w:keepNext w:val="0"/>
        <w:spacing w:before="60" w:after="80" w:line="276" w:lineRule="auto"/>
      </w:pPr>
      <w:r>
        <w:rPr>
          <w:rFonts w:ascii="Times New Roman" w:hAnsi="Times New Roman"/>
          <w:b w:val="0"/>
          <w:color w:val="000000"/>
          <w:sz w:val="24"/>
        </w:rPr>
        <w:t>Concept Overview: Event-driven architecture decouples ancillary side-effects (such as email dispatches, push alerts, logging, and metrics aggregation) from the critical request-response path. By leveraging the native Node.js EventEmitter module, tasks can emit domain events that invoke background listener routines asynchronously without holding the HTTP network connection open.</w:t>
      </w:r>
    </w:p>
    <w:p>
      <w:pPr>
        <w:keepNext w:val="0"/>
        <w:spacing w:before="60" w:after="80" w:line="276" w:lineRule="auto"/>
      </w:pPr>
      <w:r>
        <w:rPr>
          <w:rFonts w:ascii="Times New Roman" w:hAnsi="Times New Roman"/>
          <w:b w:val="0"/>
          <w:color w:val="000000"/>
          <w:sz w:val="24"/>
        </w:rPr>
        <w:t>Architecture &amp; Data Flow: The asynchronous event pipeline executes in the following stages:</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POST /tasks Request: The client sends task data. The server creates and persists the document in MongoDB.</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Immediate Client Response: The route immediately sends HTTP status 201 Created and response payload to the client, recording the exact respondedAt timestamp.</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Asynchronous Event Dispatch: The server invokes taskEvents.emit('task-created', payload). The event listener registers a background task with an artificial 1000ms delay, completing after the response was already received by the client.</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Supplementary Event Listeners: Separate listeners handle 'task-deleted' notifications and provide safe 'error' event handling without crashing the process.</w:t>
      </w:r>
    </w:p>
    <w:p>
      <w:r>
        <w:br w:type="page"/>
      </w:r>
    </w:p>
    <w:p>
      <w:pPr>
        <w:keepNext/>
        <w:spacing w:before="0" w:after="120" w:line="276" w:lineRule="auto"/>
      </w:pPr>
      <w:r>
        <w:rPr>
          <w:rFonts w:ascii="Times New Roman" w:hAnsi="Times New Roman"/>
          <w:b/>
          <w:color w:val="000000"/>
          <w:sz w:val="24"/>
        </w:rPr>
        <w:t>Key Questions &amp; Analysis: -</w:t>
      </w:r>
    </w:p>
    <w:p>
      <w:pPr>
        <w:keepNext/>
        <w:spacing w:before="240" w:after="80" w:line="276" w:lineRule="auto"/>
      </w:pPr>
      <w:r>
        <w:rPr>
          <w:rFonts w:ascii="Times New Roman" w:hAnsi="Times New Roman"/>
          <w:b/>
          <w:color w:val="000000"/>
          <w:sz w:val="24"/>
        </w:rPr>
        <w:t>1. Why does emitting an event not block the API response, even though both run on the same Node.js process?</w:t>
      </w:r>
    </w:p>
    <w:p>
      <w:pPr>
        <w:keepNext w:val="0"/>
        <w:spacing w:before="60" w:after="80" w:line="276" w:lineRule="auto"/>
      </w:pPr>
      <w:r>
        <w:rPr>
          <w:rFonts w:ascii="Times New Roman" w:hAnsi="Times New Roman"/>
          <w:b w:val="0"/>
          <w:color w:val="000000"/>
          <w:sz w:val="24"/>
        </w:rPr>
        <w:t>Node.js operates on an event-driven, single-threaded event loop utilizing non-blocking asynchronous I/O. When res.status(201).json(...) is executed, Node.js immediately serializes and pushes the HTTP response headers and body onto the network socket. When the event listener incorporates asynchronous mechanisms (such as setTimeout, asynchronous file I/O, or background promises), the execution callback is registered in the event loop's timer or macro-task queues. The primary synchronous call stack is cleared, allowing the HTTP transaction to terminate and return to the client instantaneously while the listener work executes later.</w:t>
      </w:r>
    </w:p>
    <w:p>
      <w:pPr>
        <w:keepNext/>
        <w:spacing w:before="240" w:after="80" w:line="276" w:lineRule="auto"/>
      </w:pPr>
      <w:r>
        <w:rPr>
          <w:rFonts w:ascii="Times New Roman" w:hAnsi="Times New Roman"/>
          <w:b/>
          <w:color w:val="000000"/>
          <w:sz w:val="24"/>
        </w:rPr>
        <w:t>2. What would happen to API response time if the notification logic were placed directly inside the POST route instead of in an event handler?</w:t>
      </w:r>
    </w:p>
    <w:p>
      <w:pPr>
        <w:keepNext w:val="0"/>
        <w:spacing w:before="60" w:after="80" w:line="276" w:lineRule="auto"/>
      </w:pPr>
      <w:r>
        <w:rPr>
          <w:rFonts w:ascii="Times New Roman" w:hAnsi="Times New Roman"/>
          <w:b w:val="0"/>
          <w:color w:val="000000"/>
          <w:sz w:val="24"/>
        </w:rPr>
        <w:t>If notification logic (such as connecting to an external mail server, rendering an email template, or sending webhooks with 1000ms latency) were executed synchronously inside the POST /tasks route handler before returning res.json(), every client request would remain stalled on the open TCP connection for the full duration of that operation. Response times would surge from ~20ms to well over 1000ms. Decoupling notification processing into an asynchronous event handler reduces client-perceived latency by over 98% and prevents throughput bottlenecks.</w:t>
      </w:r>
    </w:p>
    <w:p>
      <w:pPr>
        <w:keepNext/>
        <w:spacing w:before="240" w:after="80" w:line="276" w:lineRule="auto"/>
      </w:pPr>
      <w:r>
        <w:rPr>
          <w:rFonts w:ascii="Times New Roman" w:hAnsi="Times New Roman"/>
          <w:b/>
          <w:color w:val="000000"/>
          <w:sz w:val="24"/>
        </w:rPr>
        <w:t>3. Why is EventEmitter a reasonable choice for this scale of application, but not for a production system handling millions of events per day?</w:t>
      </w:r>
    </w:p>
    <w:p>
      <w:pPr>
        <w:keepNext w:val="0"/>
        <w:spacing w:before="60" w:after="80" w:line="276" w:lineRule="auto"/>
      </w:pPr>
      <w:r>
        <w:rPr>
          <w:rFonts w:ascii="Times New Roman" w:hAnsi="Times New Roman"/>
          <w:b w:val="0"/>
          <w:color w:val="000000"/>
          <w:sz w:val="24"/>
        </w:rPr>
        <w:t>The native EventEmitter is an ideal, dependency-free solution for single-process architectures because it operates with zero network overhead directly in Node.js V8 memory. However, for enterprise-grade, high-volume production systems, EventEmitter presents fundamental limitations:</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Memory &amp; Crash Vulnerability: EventEmitter state is completely volatile. If the server crashes or restarts while background tasks are queued, all pending event payloads are irreversibly lost.</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Single-Process Scope: In horizontally scaled multi-instance clusters (multiple containers behind a load balancer), EventEmitter events cannot cross process boundaries to communicate between instances.</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Enterprise Alternative: High-throughput systems utilize distributed message brokers (such as RabbitMQ, Apache Kafka, or Redis with BullMQ) that provide disk persistence, worker consumer pools, acknowledgment guarantees, retry mechanisms, and dead-letter queues.</w:t>
      </w:r>
    </w:p>
    <w:p>
      <w:r>
        <w:br w:type="page"/>
      </w:r>
    </w:p>
    <w:p>
      <w:pPr>
        <w:keepNext/>
        <w:spacing w:before="0" w:after="80" w:line="276" w:lineRule="auto"/>
      </w:pPr>
      <w:r>
        <w:rPr>
          <w:rFonts w:ascii="Times New Roman" w:hAnsi="Times New Roman"/>
          <w:b/>
          <w:color w:val="000000"/>
          <w:sz w:val="24"/>
        </w:rPr>
        <w:t>Empirical Timestamp Measurement &amp; Response Evidence: -</w:t>
      </w:r>
    </w:p>
    <w:p>
      <w:pPr>
        <w:keepNext w:val="0"/>
        <w:spacing w:before="60" w:after="80" w:line="276" w:lineRule="auto"/>
      </w:pPr>
      <w:r>
        <w:rPr>
          <w:rFonts w:ascii="Times New Roman" w:hAnsi="Times New Roman"/>
          <w:b w:val="0"/>
          <w:color w:val="000000"/>
          <w:sz w:val="24"/>
        </w:rPr>
        <w:t>To empirically demonstrate the non-blocking execution of the EventEmitter architecture, precise ISO-8601 timestamps were logged at the immediate API response point and at the background listener completion point. The measured evidence is recorded below:</w:t>
      </w:r>
    </w:p>
    <w:tbl>
      <w:tblPr>
        <w:tblW w:type="auto" w:w="0"/>
        <w:jc w:val="center"/>
        <w:tblLayout w:type="fixed"/>
        <w:tblLook w:firstColumn="1" w:firstRow="1" w:lastColumn="0" w:lastRow="0" w:noHBand="0" w:noVBand="1" w:val="04A0"/>
      </w:tblPr>
      <w:tblGrid>
        <w:gridCol w:w="2400"/>
        <w:gridCol w:w="2400"/>
        <w:gridCol w:w="2400"/>
        <w:gridCol w:w="2400"/>
      </w:tblGrid>
      <w:tr>
        <w:tc>
          <w:tcPr>
            <w:tcW w:type="dxa" w:w="2592"/>
            <w:shd w:fill="EAEAEA"/>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Stage / Operation</w:t>
            </w:r>
          </w:p>
        </w:tc>
        <w:tc>
          <w:tcPr>
            <w:tcW w:type="dxa" w:w="3024"/>
            <w:shd w:fill="EAEAEA"/>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Logged Timestamp</w:t>
            </w:r>
          </w:p>
        </w:tc>
        <w:tc>
          <w:tcPr>
            <w:tcW w:type="dxa" w:w="1872"/>
            <w:shd w:fill="EAEAEA"/>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Elapsed Latency</w:t>
            </w:r>
          </w:p>
        </w:tc>
        <w:tc>
          <w:tcPr>
            <w:tcW w:type="dxa" w:w="1872"/>
            <w:shd w:fill="EAEAEA"/>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Execution State</w:t>
            </w:r>
          </w:p>
        </w:tc>
      </w:tr>
      <w:tr>
        <w:tc>
          <w:tcPr>
            <w:tcW w:type="dxa" w:w="2592"/>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HTTP Response (POST /tasks)</w:t>
            </w:r>
          </w:p>
        </w:tc>
        <w:tc>
          <w:tcPr>
            <w:tcW w:type="dxa" w:w="3024"/>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2026-10-15T06:50:21.546Z</w:t>
            </w:r>
          </w:p>
        </w:tc>
        <w:tc>
          <w:tcPr>
            <w:tcW w:type="dxa" w:w="1872"/>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0 ms</w:t>
            </w:r>
          </w:p>
        </w:tc>
        <w:tc>
          <w:tcPr>
            <w:tcW w:type="dxa" w:w="1872"/>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Client Dispatched</w:t>
            </w:r>
          </w:p>
        </w:tc>
      </w:tr>
      <w:tr>
        <w:tc>
          <w:tcPr>
            <w:tcW w:type="dxa" w:w="2592"/>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Event 'task-created' Received</w:t>
            </w:r>
          </w:p>
        </w:tc>
        <w:tc>
          <w:tcPr>
            <w:tcW w:type="dxa" w:w="3024"/>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2026-10-15T06:50:21.546Z</w:t>
            </w:r>
          </w:p>
        </w:tc>
        <w:tc>
          <w:tcPr>
            <w:tcW w:type="dxa" w:w="1872"/>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0 ms</w:t>
            </w:r>
          </w:p>
        </w:tc>
        <w:tc>
          <w:tcPr>
            <w:tcW w:type="dxa" w:w="1872"/>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Listener Queued</w:t>
            </w:r>
          </w:p>
        </w:tc>
      </w:tr>
      <w:tr>
        <w:tc>
          <w:tcPr>
            <w:tcW w:type="dxa" w:w="2592"/>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Background Notification Done</w:t>
            </w:r>
          </w:p>
        </w:tc>
        <w:tc>
          <w:tcPr>
            <w:tcW w:type="dxa" w:w="3024"/>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2026-10-15T06:50:22.548Z</w:t>
            </w:r>
          </w:p>
        </w:tc>
        <w:tc>
          <w:tcPr>
            <w:tcW w:type="dxa" w:w="1872"/>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+1002 ms</w:t>
            </w:r>
          </w:p>
        </w:tc>
        <w:tc>
          <w:tcPr>
            <w:tcW w:type="dxa" w:w="1872"/>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Background Completed</w:t>
            </w:r>
          </w:p>
        </w:tc>
      </w:tr>
      <w:tr>
        <w:tc>
          <w:tcPr>
            <w:tcW w:type="dxa" w:w="2592"/>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HTTP Response (DELETE /tasks)</w:t>
            </w:r>
          </w:p>
        </w:tc>
        <w:tc>
          <w:tcPr>
            <w:tcW w:type="dxa" w:w="3024"/>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2026-10-15T06:50:23.048Z</w:t>
            </w:r>
          </w:p>
        </w:tc>
        <w:tc>
          <w:tcPr>
            <w:tcW w:type="dxa" w:w="1872"/>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0 ms</w:t>
            </w:r>
          </w:p>
        </w:tc>
        <w:tc>
          <w:tcPr>
            <w:tcW w:type="dxa" w:w="1872"/>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Client Dispatched</w:t>
            </w:r>
          </w:p>
        </w:tc>
      </w:tr>
      <w:tr>
        <w:tc>
          <w:tcPr>
            <w:tcW w:type="dxa" w:w="2592"/>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Delete Notification Done</w:t>
            </w:r>
          </w:p>
        </w:tc>
        <w:tc>
          <w:tcPr>
            <w:tcW w:type="dxa" w:w="3024"/>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2026-10-15T06:50:23.850Z</w:t>
            </w:r>
          </w:p>
        </w:tc>
        <w:tc>
          <w:tcPr>
            <w:tcW w:type="dxa" w:w="1872"/>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+802 ms</w:t>
            </w:r>
          </w:p>
        </w:tc>
        <w:tc>
          <w:tcPr>
            <w:tcW w:type="dxa" w:w="1872"/>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Background Completed</w:t>
            </w:r>
          </w:p>
        </w:tc>
      </w:tr>
    </w:tbl>
    <w:p>
      <w:pPr>
        <w:keepNext w:val="0"/>
        <w:spacing w:before="100" w:after="80" w:line="276" w:lineRule="auto"/>
      </w:pPr>
      <w:r>
        <w:rPr>
          <w:rFonts w:ascii="Times New Roman" w:hAnsi="Times New Roman"/>
          <w:b w:val="0"/>
          <w:color w:val="000000"/>
          <w:sz w:val="24"/>
        </w:rPr>
        <w:t>Analysis of Results: The client received the HTTP 201 Created response at 06:50:21.546Z, whereas the background notification worker completed its execution at 06:50:22.548Z (a positive delta of +1002 ms). This confirms that long-running side-effects execute completely asynchronously without stalling the client.</w:t>
      </w:r>
    </w:p>
    <w:p>
      <w:pPr>
        <w:keepNext/>
        <w:spacing w:before="200" w:after="80" w:line="276" w:lineRule="auto"/>
      </w:pPr>
      <w:r>
        <w:rPr>
          <w:rFonts w:ascii="Times New Roman" w:hAnsi="Times New Roman"/>
          <w:b/>
          <w:color w:val="000000"/>
          <w:sz w:val="24"/>
        </w:rPr>
        <w:t>Codes: -</w:t>
      </w:r>
    </w:p>
    <w:p>
      <w:pPr>
        <w:keepNext/>
        <w:spacing w:before="80" w:after="80" w:line="276" w:lineRule="auto"/>
      </w:pPr>
      <w:r>
        <w:rPr>
          <w:rFonts w:ascii="Times New Roman" w:hAnsi="Times New Roman"/>
          <w:b/>
          <w:color w:val="000000"/>
          <w:sz w:val="24"/>
        </w:rPr>
        <w:t>1. listeners.js (Asynchronous Notification, Delete, and Safe Error Handlers):</w:t>
      </w:r>
    </w:p>
    <w:p>
      <w:pPr>
        <w:keepNext/>
        <w:spacing w:before="80" w:after="40"/>
        <w:jc w:val="center"/>
      </w:pPr>
      <w:r>
        <w:drawing>
          <wp:inline xmlns:a="http://schemas.openxmlformats.org/drawingml/2006/main" xmlns:pic="http://schemas.openxmlformats.org/drawingml/2006/picture">
            <wp:extent cx="5257800" cy="3200400"/>
            <wp:docPr id="2" name="Picture 2"/>
            <wp:cNvGraphicFramePr>
              <a:graphicFrameLocks noChangeAspect="1"/>
            </wp:cNvGraphicFramePr>
            <a:graphic>
              <a:graphicData uri="http://schemas.openxmlformats.org/drawingml/2006/picture">
                <pic:pic>
                  <pic:nvPicPr>
                    <pic:cNvPr id="0" name="vscode_listeners.png"/>
                    <pic:cNvPicPr/>
                  </pic:nvPicPr>
                  <pic:blipFill>
                    <a:blip r:embed="rId14"/>
                    <a:stretch>
                      <a:fillRect/>
                    </a:stretch>
                  </pic:blipFill>
                  <pic:spPr>
                    <a:xfrm>
                      <a:off x="0" y="0"/>
                      <a:ext cx="5257800" cy="3200400"/>
                    </a:xfrm>
                    <a:prstGeom prst="rect"/>
                  </pic:spPr>
                </pic:pic>
              </a:graphicData>
            </a:graphic>
          </wp:inline>
        </w:drawing>
      </w:r>
    </w:p>
    <w:p>
      <w:pPr>
        <w:keepNext w:val="0"/>
        <w:spacing w:before="40" w:after="120"/>
        <w:jc w:val="center"/>
      </w:pPr>
      <w:r>
        <w:rPr>
          <w:rFonts w:ascii="Times New Roman" w:hAnsi="Times New Roman"/>
          <w:b w:val="0"/>
          <w:color w:val="000000"/>
          <w:sz w:val="24"/>
        </w:rPr>
        <w:t>Figure 1: Implementation of background event listeners in listeners.js</w:t>
      </w:r>
    </w:p>
    <w:p>
      <w:r>
        <w:br w:type="page"/>
      </w:r>
    </w:p>
    <w:p>
      <w:pPr>
        <w:keepNext/>
        <w:spacing w:before="0" w:after="80" w:line="276" w:lineRule="auto"/>
      </w:pPr>
      <w:r>
        <w:rPr>
          <w:rFonts w:ascii="Times New Roman" w:hAnsi="Times New Roman"/>
          <w:b/>
          <w:color w:val="000000"/>
          <w:sz w:val="24"/>
        </w:rPr>
        <w:t>2. server.js (Immediate HTTP Response and Event Dispatch Logic):</w:t>
      </w:r>
    </w:p>
    <w:p>
      <w:pPr>
        <w:keepNext/>
        <w:spacing w:before="80" w:after="40"/>
        <w:jc w:val="center"/>
      </w:pPr>
      <w:r>
        <w:drawing>
          <wp:inline xmlns:a="http://schemas.openxmlformats.org/drawingml/2006/main" xmlns:pic="http://schemas.openxmlformats.org/drawingml/2006/picture">
            <wp:extent cx="5257800" cy="3200400"/>
            <wp:docPr id="3" name="Picture 3"/>
            <wp:cNvGraphicFramePr>
              <a:graphicFrameLocks noChangeAspect="1"/>
            </wp:cNvGraphicFramePr>
            <a:graphic>
              <a:graphicData uri="http://schemas.openxmlformats.org/drawingml/2006/picture">
                <pic:pic>
                  <pic:nvPicPr>
                    <pic:cNvPr id="0" name="vscode_server_emit.png"/>
                    <pic:cNvPicPr/>
                  </pic:nvPicPr>
                  <pic:blipFill>
                    <a:blip r:embed="rId15"/>
                    <a:stretch>
                      <a:fillRect/>
                    </a:stretch>
                  </pic:blipFill>
                  <pic:spPr>
                    <a:xfrm>
                      <a:off x="0" y="0"/>
                      <a:ext cx="5257800" cy="3200400"/>
                    </a:xfrm>
                    <a:prstGeom prst="rect"/>
                  </pic:spPr>
                </pic:pic>
              </a:graphicData>
            </a:graphic>
          </wp:inline>
        </w:drawing>
      </w:r>
    </w:p>
    <w:p>
      <w:pPr>
        <w:keepNext w:val="0"/>
        <w:spacing w:before="40" w:after="120"/>
        <w:jc w:val="center"/>
      </w:pPr>
      <w:r>
        <w:rPr>
          <w:rFonts w:ascii="Times New Roman" w:hAnsi="Times New Roman"/>
          <w:b w:val="0"/>
          <w:color w:val="000000"/>
          <w:sz w:val="24"/>
        </w:rPr>
        <w:t>Figure 2: Route handler sending immediate response before emitting task-created event</w:t>
      </w:r>
    </w:p>
    <w:p>
      <w:pPr>
        <w:keepNext/>
        <w:spacing w:before="200" w:after="80" w:line="276" w:lineRule="auto"/>
      </w:pPr>
      <w:r>
        <w:rPr>
          <w:rFonts w:ascii="Times New Roman" w:hAnsi="Times New Roman"/>
          <w:b/>
          <w:color w:val="000000"/>
          <w:sz w:val="24"/>
        </w:rPr>
        <w:t>Screenshots:-</w:t>
      </w:r>
    </w:p>
    <w:p>
      <w:pPr>
        <w:keepNext/>
        <w:spacing w:before="80" w:after="80" w:line="276" w:lineRule="auto"/>
      </w:pPr>
      <w:r>
        <w:rPr>
          <w:rFonts w:ascii="Times New Roman" w:hAnsi="Times New Roman"/>
          <w:b/>
          <w:color w:val="000000"/>
          <w:sz w:val="24"/>
        </w:rPr>
        <w:t>1. Console Output - Timestamp Ordering Proof (node demo_events.js):</w:t>
      </w:r>
    </w:p>
    <w:p>
      <w:pPr>
        <w:keepNext/>
        <w:spacing w:before="80" w:after="40"/>
        <w:jc w:val="center"/>
      </w:pPr>
      <w:r>
        <w:drawing>
          <wp:inline xmlns:a="http://schemas.openxmlformats.org/drawingml/2006/main" xmlns:pic="http://schemas.openxmlformats.org/drawingml/2006/picture">
            <wp:extent cx="5257800" cy="3200400"/>
            <wp:docPr id="4" name="Picture 4"/>
            <wp:cNvGraphicFramePr>
              <a:graphicFrameLocks noChangeAspect="1"/>
            </wp:cNvGraphicFramePr>
            <a:graphic>
              <a:graphicData uri="http://schemas.openxmlformats.org/drawingml/2006/picture">
                <pic:pic>
                  <pic:nvPicPr>
                    <pic:cNvPr id="0" name="terminal_demo_output.png"/>
                    <pic:cNvPicPr/>
                  </pic:nvPicPr>
                  <pic:blipFill>
                    <a:blip r:embed="rId16"/>
                    <a:stretch>
                      <a:fillRect/>
                    </a:stretch>
                  </pic:blipFill>
                  <pic:spPr>
                    <a:xfrm>
                      <a:off x="0" y="0"/>
                      <a:ext cx="5257800" cy="3200400"/>
                    </a:xfrm>
                    <a:prstGeom prst="rect"/>
                  </pic:spPr>
                </pic:pic>
              </a:graphicData>
            </a:graphic>
          </wp:inline>
        </w:drawing>
      </w:r>
    </w:p>
    <w:p>
      <w:pPr>
        <w:keepNext w:val="0"/>
        <w:spacing w:before="40" w:after="120"/>
        <w:jc w:val="center"/>
      </w:pPr>
      <w:r>
        <w:rPr>
          <w:rFonts w:ascii="Times New Roman" w:hAnsi="Times New Roman"/>
          <w:b w:val="0"/>
          <w:color w:val="000000"/>
          <w:sz w:val="24"/>
        </w:rPr>
        <w:t>Figure 3: Console log execution showing response returned before background handler finished (+1002ms delta)</w:t>
      </w:r>
    </w:p>
    <w:p>
      <w:r>
        <w:br w:type="page"/>
      </w:r>
    </w:p>
    <w:p>
      <w:pPr>
        <w:keepNext/>
        <w:spacing w:before="0" w:after="80" w:line="276" w:lineRule="auto"/>
      </w:pPr>
      <w:r>
        <w:rPr>
          <w:rFonts w:ascii="Times New Roman" w:hAnsi="Times New Roman"/>
          <w:b/>
          <w:color w:val="000000"/>
          <w:sz w:val="24"/>
        </w:rPr>
        <w:t>2. POST /tasks - Immediate 201 Response with respondedAt Timestamp:</w:t>
      </w:r>
    </w:p>
    <w:p>
      <w:pPr>
        <w:keepNext/>
        <w:spacing w:before="80" w:after="40"/>
        <w:jc w:val="center"/>
      </w:pPr>
      <w:r>
        <w:drawing>
          <wp:inline xmlns:a="http://schemas.openxmlformats.org/drawingml/2006/main" xmlns:pic="http://schemas.openxmlformats.org/drawingml/2006/picture">
            <wp:extent cx="5257800" cy="3200400"/>
            <wp:docPr id="5" name="Picture 5"/>
            <wp:cNvGraphicFramePr>
              <a:graphicFrameLocks noChangeAspect="1"/>
            </wp:cNvGraphicFramePr>
            <a:graphic>
              <a:graphicData uri="http://schemas.openxmlformats.org/drawingml/2006/picture">
                <pic:pic>
                  <pic:nvPicPr>
                    <pic:cNvPr id="0" name="postman_post_task.png"/>
                    <pic:cNvPicPr/>
                  </pic:nvPicPr>
                  <pic:blipFill>
                    <a:blip r:embed="rId17"/>
                    <a:stretch>
                      <a:fillRect/>
                    </a:stretch>
                  </pic:blipFill>
                  <pic:spPr>
                    <a:xfrm>
                      <a:off x="0" y="0"/>
                      <a:ext cx="5257800" cy="3200400"/>
                    </a:xfrm>
                    <a:prstGeom prst="rect"/>
                  </pic:spPr>
                </pic:pic>
              </a:graphicData>
            </a:graphic>
          </wp:inline>
        </w:drawing>
      </w:r>
    </w:p>
    <w:p>
      <w:pPr>
        <w:keepNext w:val="0"/>
        <w:spacing w:before="40" w:after="120"/>
        <w:jc w:val="center"/>
      </w:pPr>
      <w:r>
        <w:rPr>
          <w:rFonts w:ascii="Times New Roman" w:hAnsi="Times New Roman"/>
          <w:b w:val="0"/>
          <w:color w:val="000000"/>
          <w:sz w:val="24"/>
        </w:rPr>
        <w:t>Figure 4: Postman execution demonstrating immediate 24ms response with timestamp</w:t>
      </w:r>
    </w:p>
    <w:p>
      <w:pPr>
        <w:keepNext/>
        <w:spacing w:before="200" w:after="80" w:line="276" w:lineRule="auto"/>
      </w:pPr>
      <w:r>
        <w:rPr>
          <w:rFonts w:ascii="Times New Roman" w:hAnsi="Times New Roman"/>
          <w:b/>
          <w:color w:val="000000"/>
          <w:sz w:val="24"/>
        </w:rPr>
        <w:t>3. GET /notifications - Background Event Processing Log Verification:</w:t>
      </w:r>
    </w:p>
    <w:p>
      <w:pPr>
        <w:keepNext/>
        <w:spacing w:before="80" w:after="40"/>
        <w:jc w:val="center"/>
      </w:pPr>
      <w:r>
        <w:drawing>
          <wp:inline xmlns:a="http://schemas.openxmlformats.org/drawingml/2006/main" xmlns:pic="http://schemas.openxmlformats.org/drawingml/2006/picture">
            <wp:extent cx="5257800" cy="3200400"/>
            <wp:docPr id="6" name="Picture 6"/>
            <wp:cNvGraphicFramePr>
              <a:graphicFrameLocks noChangeAspect="1"/>
            </wp:cNvGraphicFramePr>
            <a:graphic>
              <a:graphicData uri="http://schemas.openxmlformats.org/drawingml/2006/picture">
                <pic:pic>
                  <pic:nvPicPr>
                    <pic:cNvPr id="0" name="postman_get_notifications.png"/>
                    <pic:cNvPicPr/>
                  </pic:nvPicPr>
                  <pic:blipFill>
                    <a:blip r:embed="rId18"/>
                    <a:stretch>
                      <a:fillRect/>
                    </a:stretch>
                  </pic:blipFill>
                  <pic:spPr>
                    <a:xfrm>
                      <a:off x="0" y="0"/>
                      <a:ext cx="5257800" cy="3200400"/>
                    </a:xfrm>
                    <a:prstGeom prst="rect"/>
                  </pic:spPr>
                </pic:pic>
              </a:graphicData>
            </a:graphic>
          </wp:inline>
        </w:drawing>
      </w:r>
    </w:p>
    <w:p>
      <w:pPr>
        <w:keepNext w:val="0"/>
        <w:spacing w:before="40" w:after="120"/>
        <w:jc w:val="center"/>
      </w:pPr>
      <w:r>
        <w:rPr>
          <w:rFonts w:ascii="Times New Roman" w:hAnsi="Times New Roman"/>
          <w:b w:val="0"/>
          <w:color w:val="000000"/>
          <w:sz w:val="24"/>
        </w:rPr>
        <w:t>Figure 5: Debug endpoint returning background notification records with apiSentAt and processedAt</w:t>
      </w:r>
    </w:p>
    <w:p>
      <w:pPr>
        <w:spacing w:before="360" w:after="240"/>
      </w:pPr>
      <w:r>
        <w:rPr>
          <w:rFonts w:ascii="Times New Roman" w:hAnsi="Times New Roman"/>
          <w:b/>
          <w:color w:val="000000"/>
          <w:sz w:val="24"/>
        </w:rPr>
        <w:t xml:space="preserve">Github Link:- </w:t>
      </w:r>
      <w:hyperlink r:id="rId19">
        <w:r>
          <w:rPr>
            <w:rFonts w:ascii="Times New Roman" w:hAnsi="Times New Roman"/>
            <w:color w:val="000000"/>
            <w:u w:val="single" w:color="000000"/>
            <w:sz w:val="24"/>
          </w:rPr>
          <w:t>https://github.com/krunal9116/task-manager-api-D25IT137/tree/main/p10</w:t>
        </w:r>
      </w:hyperlink>
    </w:p>
    <w:sectPr w:rsidR="00671845">
      <w:headerReference w:type="default" r:id="rId10"/>
      <w:pgSz w:w="11906" w:h="16838"/>
      <w:pgMar w:top="1008" w:right="1152" w:bottom="1008" w:left="1152"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10A7" w:rsidRDefault="00D910A7" w:rsidP="00671845">
      <w:pPr>
        <w:spacing w:after="0" w:line="240" w:lineRule="auto"/>
      </w:pPr>
      <w:r>
        <w:separator/>
      </w:r>
    </w:p>
  </w:endnote>
  <w:endnote w:type="continuationSeparator" w:id="0">
    <w:p w:rsidR="00D910A7" w:rsidRDefault="00D910A7" w:rsidP="00671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10A7" w:rsidRDefault="00D910A7" w:rsidP="00671845">
      <w:pPr>
        <w:spacing w:after="0" w:line="240" w:lineRule="auto"/>
      </w:pPr>
      <w:r>
        <w:separator/>
      </w:r>
    </w:p>
  </w:footnote>
  <w:footnote w:type="continuationSeparator" w:id="0">
    <w:p w:rsidR="00D910A7" w:rsidRDefault="00D910A7" w:rsidP="006718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1845" w:rsidRPr="00671845" w:rsidRDefault="00671845">
    <w:pPr>
      <w:pStyle w:val="Header"/>
      <w:jc w:val="left"/>
      <w:rPr>
        <w:lang w:val="en-US"/>
      </w:rPr>
    </w:pPr>
    <w:r>
      <w:rPr>
        <w:rFonts w:ascii="Times New Roman" w:hAnsi="Times New Roman"/>
        <w:b w:val="0"/>
        <w:color w:val="000000"/>
        <w:sz w:val="24"/>
      </w:rPr>
      <w:t>D25IT137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845"/>
    <w:rsid w:val="00051909"/>
    <w:rsid w:val="0028396B"/>
    <w:rsid w:val="00294911"/>
    <w:rsid w:val="00671845"/>
    <w:rsid w:val="007D1680"/>
    <w:rsid w:val="00D910A7"/>
    <w:rsid w:val="00DC6EC4"/>
    <w:rsid w:val="00FF1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87F6F3-0743-4019-BBD8-3031A560B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18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1845"/>
  </w:style>
  <w:style w:type="paragraph" w:styleId="Footer">
    <w:name w:val="footer"/>
    <w:basedOn w:val="Normal"/>
    <w:link w:val="FooterChar"/>
    <w:uiPriority w:val="99"/>
    <w:unhideWhenUsed/>
    <w:rsid w:val="006718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1845"/>
  </w:style>
  <w:style w:type="character" w:styleId="Hyperlink">
    <w:name w:val="Hyperlink"/>
    <w:basedOn w:val="DefaultParagraphFont"/>
    <w:uiPriority w:val="99"/>
    <w:unhideWhenUsed/>
    <w:rsid w:val="00DC6EC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runal9116/AWDF/tree/main/p1" TargetMode="External"/><Relationship Id="rId3" Type="http://schemas.openxmlformats.org/officeDocument/2006/relationships/webSettings" Target="webSettings.xml"/><Relationship Id="rId7" Type="http://schemas.openxmlformats.org/officeDocument/2006/relationships/hyperlink" Target="https://github.com/krunal9116/AWDF/tree/main/p1"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github.com/krunal9116/AWDF/tree/main/p1"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yperlink" Target="https://github.com/krunal9116/task-manager-api-D25IT137/tree/main/p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45</Words>
  <Characters>263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dc:creator>
  <cp:keywords/>
  <dc:description/>
  <cp:lastModifiedBy>Mayur</cp:lastModifiedBy>
  <cp:revision>4</cp:revision>
  <cp:lastPrinted>2026-09-29T17:27:00Z</cp:lastPrinted>
  <dcterms:created xsi:type="dcterms:W3CDTF">2026-08-17T17:11:00Z</dcterms:created>
  <dcterms:modified xsi:type="dcterms:W3CDTF">2026-09-29T17:30:00Z</dcterms:modified>
</cp:coreProperties>
</file>