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rtl w:val="0"/>
        </w:rPr>
        <w:t xml:space="preserve">            </w:t>
      </w:r>
      <w:r w:rsidDel="00000000" w:rsidR="00000000" w:rsidRPr="00000000">
        <w:rPr>
          <w:b w:val="1"/>
          <w:bCs w:val="1"/>
          <w:sz w:val="40"/>
          <w:szCs w:val="40"/>
          <w:rtl w:val="0"/>
        </w:rPr>
        <w:t xml:space="preserve">Water Quality Analysis Report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after="240" w:before="480" w:lineRule="auto"/>
        <w:rPr/>
      </w:pPr>
      <w:r w:rsidDel="00000000" w:rsidR="00000000" w:rsidRPr="00000000">
        <w:rPr>
          <w:b w:val="1"/>
          <w:bCs w:val="1"/>
          <w:color w:val="1155cc"/>
          <w:rtl w:val="0"/>
        </w:rPr>
        <w:t xml:space="preserve">1. Dataset Overview</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The cleaned dataset contains </w:t>
      </w:r>
      <w:r w:rsidDel="00000000" w:rsidR="00000000" w:rsidRPr="00000000">
        <w:rPr>
          <w:b w:val="1"/>
          <w:bCs w:val="1"/>
          <w:rtl w:val="0"/>
        </w:rPr>
        <w:t xml:space="preserve">3,276 water samples</w:t>
      </w:r>
      <w:r w:rsidDel="00000000" w:rsidR="00000000" w:rsidRPr="00000000">
        <w:rPr>
          <w:rtl w:val="0"/>
        </w:rPr>
        <w:t xml:space="preserve"> across 9 chemical parameters. After cleaning, all missing values in pH (491), Sulfate (781), and Trihalomethanes (162) were filled using median imputation, ensuring no data loss.</w:t>
      </w:r>
    </w:p>
    <w:p w:rsidR="00000000" w:rsidDel="00000000" w:rsidP="00000000" w:rsidRDefault="00000000" w:rsidRPr="00000000" w14:paraId="00000005">
      <w:pPr>
        <w:rPr/>
      </w:pPr>
      <w:r w:rsidDel="00000000" w:rsidR="00000000" w:rsidRPr="00000000">
        <w:rPr>
          <w:rtl w:val="0"/>
        </w:rPr>
      </w:r>
    </w:p>
    <w:tbl>
      <w:tblPr>
        <w:tblStyle w:val="Table1"/>
        <w:tblW w:w="7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00"/>
        <w:gridCol w:w="1200"/>
        <w:gridCol w:w="1200"/>
        <w:gridCol w:w="1200"/>
        <w:tblGridChange w:id="0">
          <w:tblGrid>
            <w:gridCol w:w="3000"/>
            <w:gridCol w:w="1200"/>
            <w:gridCol w:w="1200"/>
            <w:gridCol w:w="1200"/>
            <w:gridCol w:w="1200"/>
          </w:tblGrid>
        </w:tblGridChange>
      </w:tblGrid>
      <w:tr>
        <w:trPr>
          <w:cantSplit w:val="0"/>
          <w:tblHeader w:val="1"/>
        </w:trPr>
        <w:tc>
          <w:tcPr>
            <w:shd w:fill="f3f3f3" w:val="clear"/>
          </w:tcPr>
          <w:p w:rsidR="00000000" w:rsidDel="00000000" w:rsidP="00000000" w:rsidRDefault="00000000" w:rsidRPr="00000000" w14:paraId="00000006">
            <w:pPr>
              <w:jc w:val="left"/>
              <w:rPr/>
            </w:pPr>
            <w:r w:rsidDel="00000000" w:rsidR="00000000" w:rsidRPr="00000000">
              <w:rPr>
                <w:b w:val="1"/>
                <w:bCs w:val="1"/>
                <w:rtl w:val="0"/>
              </w:rPr>
              <w:t xml:space="preserve">Parameter</w:t>
            </w:r>
            <w:r w:rsidDel="00000000" w:rsidR="00000000" w:rsidRPr="00000000">
              <w:rPr>
                <w:rtl w:val="0"/>
              </w:rPr>
            </w:r>
          </w:p>
        </w:tc>
        <w:tc>
          <w:tcPr>
            <w:shd w:fill="f3f3f3" w:val="clear"/>
          </w:tcPr>
          <w:p w:rsidR="00000000" w:rsidDel="00000000" w:rsidP="00000000" w:rsidRDefault="00000000" w:rsidRPr="00000000" w14:paraId="00000007">
            <w:pPr>
              <w:jc w:val="center"/>
              <w:rPr/>
            </w:pPr>
            <w:r w:rsidDel="00000000" w:rsidR="00000000" w:rsidRPr="00000000">
              <w:rPr>
                <w:b w:val="1"/>
                <w:bCs w:val="1"/>
                <w:rtl w:val="0"/>
              </w:rPr>
              <w:t xml:space="preserve">Min</w:t>
            </w:r>
            <w:r w:rsidDel="00000000" w:rsidR="00000000" w:rsidRPr="00000000">
              <w:rPr>
                <w:rtl w:val="0"/>
              </w:rPr>
            </w:r>
          </w:p>
        </w:tc>
        <w:tc>
          <w:tcPr>
            <w:shd w:fill="f3f3f3" w:val="clear"/>
          </w:tcPr>
          <w:p w:rsidR="00000000" w:rsidDel="00000000" w:rsidP="00000000" w:rsidRDefault="00000000" w:rsidRPr="00000000" w14:paraId="00000008">
            <w:pPr>
              <w:jc w:val="center"/>
              <w:rPr/>
            </w:pPr>
            <w:r w:rsidDel="00000000" w:rsidR="00000000" w:rsidRPr="00000000">
              <w:rPr>
                <w:b w:val="1"/>
                <w:bCs w:val="1"/>
                <w:rtl w:val="0"/>
              </w:rPr>
              <w:t xml:space="preserve">Max</w:t>
            </w:r>
            <w:r w:rsidDel="00000000" w:rsidR="00000000" w:rsidRPr="00000000">
              <w:rPr>
                <w:rtl w:val="0"/>
              </w:rPr>
            </w:r>
          </w:p>
        </w:tc>
        <w:tc>
          <w:tcPr>
            <w:shd w:fill="f3f3f3" w:val="clear"/>
          </w:tcPr>
          <w:p w:rsidR="00000000" w:rsidDel="00000000" w:rsidP="00000000" w:rsidRDefault="00000000" w:rsidRPr="00000000" w14:paraId="00000009">
            <w:pPr>
              <w:jc w:val="center"/>
              <w:rPr/>
            </w:pPr>
            <w:r w:rsidDel="00000000" w:rsidR="00000000" w:rsidRPr="00000000">
              <w:rPr>
                <w:b w:val="1"/>
                <w:bCs w:val="1"/>
                <w:rtl w:val="0"/>
              </w:rPr>
              <w:t xml:space="preserve">Mean</w:t>
            </w:r>
            <w:r w:rsidDel="00000000" w:rsidR="00000000" w:rsidRPr="00000000">
              <w:rPr>
                <w:rtl w:val="0"/>
              </w:rPr>
            </w:r>
          </w:p>
        </w:tc>
        <w:tc>
          <w:tcPr>
            <w:shd w:fill="f3f3f3" w:val="clear"/>
          </w:tcPr>
          <w:p w:rsidR="00000000" w:rsidDel="00000000" w:rsidP="00000000" w:rsidRDefault="00000000" w:rsidRPr="00000000" w14:paraId="0000000A">
            <w:pPr>
              <w:jc w:val="center"/>
              <w:rPr/>
            </w:pPr>
            <w:r w:rsidDel="00000000" w:rsidR="00000000" w:rsidRPr="00000000">
              <w:rPr>
                <w:b w:val="1"/>
                <w:bCs w:val="1"/>
                <w:rtl w:val="0"/>
              </w:rPr>
              <w:t xml:space="preserve">Std Dev</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pH</w:t>
            </w:r>
          </w:p>
        </w:tc>
        <w:tc>
          <w:tcPr/>
          <w:p w:rsidR="00000000" w:rsidDel="00000000" w:rsidP="00000000" w:rsidRDefault="00000000" w:rsidRPr="00000000" w14:paraId="0000000C">
            <w:pPr>
              <w:jc w:val="center"/>
              <w:rPr/>
            </w:pPr>
            <w:r w:rsidDel="00000000" w:rsidR="00000000" w:rsidRPr="00000000">
              <w:rPr>
                <w:rtl w:val="0"/>
              </w:rPr>
              <w:t xml:space="preserve">1.93</w:t>
            </w:r>
          </w:p>
        </w:tc>
        <w:tc>
          <w:tcPr/>
          <w:p w:rsidR="00000000" w:rsidDel="00000000" w:rsidP="00000000" w:rsidRDefault="00000000" w:rsidRPr="00000000" w14:paraId="0000000D">
            <w:pPr>
              <w:jc w:val="center"/>
              <w:rPr/>
            </w:pPr>
            <w:r w:rsidDel="00000000" w:rsidR="00000000" w:rsidRPr="00000000">
              <w:rPr>
                <w:rtl w:val="0"/>
              </w:rPr>
              <w:t xml:space="preserve">13.21</w:t>
            </w:r>
          </w:p>
        </w:tc>
        <w:tc>
          <w:tcPr/>
          <w:p w:rsidR="00000000" w:rsidDel="00000000" w:rsidP="00000000" w:rsidRDefault="00000000" w:rsidRPr="00000000" w14:paraId="0000000E">
            <w:pPr>
              <w:jc w:val="center"/>
              <w:rPr/>
            </w:pPr>
            <w:r w:rsidDel="00000000" w:rsidR="00000000" w:rsidRPr="00000000">
              <w:rPr>
                <w:rtl w:val="0"/>
              </w:rPr>
              <w:t xml:space="preserve">7.14</w:t>
            </w:r>
          </w:p>
        </w:tc>
        <w:tc>
          <w:tcPr/>
          <w:p w:rsidR="00000000" w:rsidDel="00000000" w:rsidP="00000000" w:rsidRDefault="00000000" w:rsidRPr="00000000" w14:paraId="0000000F">
            <w:pPr>
              <w:jc w:val="center"/>
              <w:rPr/>
            </w:pPr>
            <w:r w:rsidDel="00000000" w:rsidR="00000000" w:rsidRPr="00000000">
              <w:rPr>
                <w:rtl w:val="0"/>
              </w:rPr>
              <w:t xml:space="preserve">1.44</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Hardness (mg/L)</w:t>
            </w:r>
          </w:p>
        </w:tc>
        <w:tc>
          <w:tcPr/>
          <w:p w:rsidR="00000000" w:rsidDel="00000000" w:rsidP="00000000" w:rsidRDefault="00000000" w:rsidRPr="00000000" w14:paraId="00000011">
            <w:pPr>
              <w:jc w:val="center"/>
              <w:rPr/>
            </w:pPr>
            <w:r w:rsidDel="00000000" w:rsidR="00000000" w:rsidRPr="00000000">
              <w:rPr>
                <w:rtl w:val="0"/>
              </w:rPr>
              <w:t xml:space="preserve">74.42</w:t>
            </w:r>
          </w:p>
        </w:tc>
        <w:tc>
          <w:tcPr/>
          <w:p w:rsidR="00000000" w:rsidDel="00000000" w:rsidP="00000000" w:rsidRDefault="00000000" w:rsidRPr="00000000" w14:paraId="00000012">
            <w:pPr>
              <w:jc w:val="center"/>
              <w:rPr/>
            </w:pPr>
            <w:r w:rsidDel="00000000" w:rsidR="00000000" w:rsidRPr="00000000">
              <w:rPr>
                <w:rtl w:val="0"/>
              </w:rPr>
              <w:t xml:space="preserve">314.72</w:t>
            </w:r>
          </w:p>
        </w:tc>
        <w:tc>
          <w:tcPr/>
          <w:p w:rsidR="00000000" w:rsidDel="00000000" w:rsidP="00000000" w:rsidRDefault="00000000" w:rsidRPr="00000000" w14:paraId="00000013">
            <w:pPr>
              <w:jc w:val="center"/>
              <w:rPr/>
            </w:pPr>
            <w:r w:rsidDel="00000000" w:rsidR="00000000" w:rsidRPr="00000000">
              <w:rPr>
                <w:rtl w:val="0"/>
              </w:rPr>
              <w:t xml:space="preserve">196.71</w:t>
            </w:r>
          </w:p>
        </w:tc>
        <w:tc>
          <w:tcPr/>
          <w:p w:rsidR="00000000" w:rsidDel="00000000" w:rsidP="00000000" w:rsidRDefault="00000000" w:rsidRPr="00000000" w14:paraId="00000014">
            <w:pPr>
              <w:jc w:val="center"/>
              <w:rPr/>
            </w:pPr>
            <w:r w:rsidDel="00000000" w:rsidR="00000000" w:rsidRPr="00000000">
              <w:rPr>
                <w:rtl w:val="0"/>
              </w:rPr>
              <w:t xml:space="preserve">32.87</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Solids (mg/L)</w:t>
            </w:r>
          </w:p>
        </w:tc>
        <w:tc>
          <w:tcPr/>
          <w:p w:rsidR="00000000" w:rsidDel="00000000" w:rsidP="00000000" w:rsidRDefault="00000000" w:rsidRPr="00000000" w14:paraId="00000016">
            <w:pPr>
              <w:jc w:val="center"/>
              <w:rPr/>
            </w:pPr>
            <w:r w:rsidDel="00000000" w:rsidR="00000000" w:rsidRPr="00000000">
              <w:rPr>
                <w:rtl w:val="0"/>
              </w:rPr>
              <w:t xml:space="preserve">—</w:t>
            </w:r>
          </w:p>
        </w:tc>
        <w:tc>
          <w:tcPr/>
          <w:p w:rsidR="00000000" w:rsidDel="00000000" w:rsidP="00000000" w:rsidRDefault="00000000" w:rsidRPr="00000000" w14:paraId="00000017">
            <w:pPr>
              <w:jc w:val="center"/>
              <w:rPr/>
            </w:pPr>
            <w:r w:rsidDel="00000000" w:rsidR="00000000" w:rsidRPr="00000000">
              <w:rPr>
                <w:rtl w:val="0"/>
              </w:rPr>
              <w:t xml:space="preserve">49,597</w:t>
            </w:r>
          </w:p>
        </w:tc>
        <w:tc>
          <w:tcPr/>
          <w:p w:rsidR="00000000" w:rsidDel="00000000" w:rsidP="00000000" w:rsidRDefault="00000000" w:rsidRPr="00000000" w14:paraId="00000018">
            <w:pPr>
              <w:jc w:val="center"/>
              <w:rPr/>
            </w:pPr>
            <w:r w:rsidDel="00000000" w:rsidR="00000000" w:rsidRPr="00000000">
              <w:rPr>
                <w:rtl w:val="0"/>
              </w:rPr>
              <w:t xml:space="preserve">21,831</w:t>
            </w:r>
          </w:p>
        </w:tc>
        <w:tc>
          <w:tcPr/>
          <w:p w:rsidR="00000000" w:rsidDel="00000000" w:rsidP="00000000" w:rsidRDefault="00000000" w:rsidRPr="00000000" w14:paraId="00000019">
            <w:pPr>
              <w:jc w:val="center"/>
              <w:rPr/>
            </w:pPr>
            <w:r w:rsidDel="00000000" w:rsidR="00000000" w:rsidRPr="00000000">
              <w:rPr>
                <w:rtl w:val="0"/>
              </w:rPr>
              <w:t xml:space="preserve">8,887</w:t>
            </w:r>
          </w:p>
          <w:p w:rsidR="00000000" w:rsidDel="00000000" w:rsidP="00000000" w:rsidRDefault="00000000" w:rsidRPr="00000000" w14:paraId="0000001A">
            <w:pPr>
              <w:jc w:val="left"/>
              <w:rPr/>
            </w:pP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spacing w:after="240" w:before="480" w:lineRule="auto"/>
        <w:rPr/>
      </w:pPr>
      <w:r w:rsidDel="00000000" w:rsidR="00000000" w:rsidRPr="00000000">
        <w:rPr>
          <w:b w:val="1"/>
          <w:bCs w:val="1"/>
          <w:color w:val="1155cc"/>
          <w:rtl w:val="0"/>
        </w:rPr>
        <w:t xml:space="preserve">2. Class Distribution</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Out of 3,276 samples: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Not Potable (Unsafe): 1,966 samples → 60.0%</w:t>
      </w:r>
    </w:p>
    <w:p w:rsidR="00000000" w:rsidDel="00000000" w:rsidP="00000000" w:rsidRDefault="00000000" w:rsidRPr="00000000" w14:paraId="00000021">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Potable (Safe): 1,310 samples → 40.0%</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The dataset is </w:t>
      </w:r>
      <w:r w:rsidDel="00000000" w:rsidR="00000000" w:rsidRPr="00000000">
        <w:rPr>
          <w:b w:val="1"/>
          <w:bCs w:val="1"/>
          <w:rtl w:val="0"/>
        </w:rPr>
        <w:t xml:space="preserve">imbalanced</w:t>
      </w:r>
      <w:r w:rsidDel="00000000" w:rsidR="00000000" w:rsidRPr="00000000">
        <w:rPr>
          <w:rtl w:val="0"/>
        </w:rPr>
        <w:t xml:space="preserve"> — 3 out of every 5 water samples are unsafe. This means any ML model trained on this data without handling imbalance will naturally be biased toward predicting "unsafe." This is why Logistic Regression accuracy stays around 60–62% — it's essentially learning the majority class. </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spacing w:after="240" w:before="480" w:lineRule="auto"/>
        <w:rPr>
          <w:b w:val="1"/>
          <w:bCs w:val="1"/>
          <w:color w:val="1155cc"/>
        </w:rPr>
      </w:pPr>
      <w:r w:rsidDel="00000000" w:rsidR="00000000" w:rsidRPr="00000000">
        <w:rPr>
          <w:rtl w:val="0"/>
        </w:rPr>
      </w:r>
    </w:p>
    <w:p w:rsidR="00000000" w:rsidDel="00000000" w:rsidP="00000000" w:rsidRDefault="00000000" w:rsidRPr="00000000" w14:paraId="00000026">
      <w:pPr>
        <w:pStyle w:val="Heading1"/>
        <w:spacing w:after="240" w:before="480" w:lineRule="auto"/>
        <w:rPr/>
      </w:pPr>
      <w:r w:rsidDel="00000000" w:rsidR="00000000" w:rsidRPr="00000000">
        <w:rPr>
          <w:b w:val="1"/>
          <w:bCs w:val="1"/>
          <w:color w:val="1155cc"/>
          <w:rtl w:val="0"/>
        </w:rPr>
        <w:t xml:space="preserve">3. WHO Standard Violations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7200.0" w:type="dxa"/>
        <w:jc w:val="center"/>
        <w:tblBorders>
          <w:top w:color="f6b26b" w:space="0" w:sz="8" w:val="single"/>
          <w:left w:color="f6b26b" w:space="0" w:sz="8" w:val="single"/>
          <w:bottom w:color="f6b26b" w:space="0" w:sz="8" w:val="single"/>
          <w:right w:color="f6b26b" w:space="0" w:sz="8" w:val="single"/>
          <w:insideH w:color="f6b26b" w:space="0" w:sz="8" w:val="single"/>
          <w:insideV w:color="f6b26b" w:space="0" w:sz="8" w:val="single"/>
        </w:tblBorders>
        <w:tblLayout w:type="fixed"/>
        <w:tblLook w:val="0600"/>
      </w:tblPr>
      <w:tblGrid>
        <w:gridCol w:w="2000"/>
        <w:gridCol w:w="1600"/>
        <w:gridCol w:w="2000"/>
        <w:gridCol w:w="1600"/>
        <w:tblGridChange w:id="0">
          <w:tblGrid>
            <w:gridCol w:w="2000"/>
            <w:gridCol w:w="1600"/>
            <w:gridCol w:w="2000"/>
            <w:gridCol w:w="1600"/>
          </w:tblGrid>
        </w:tblGridChange>
      </w:tblGrid>
      <w:tr>
        <w:trPr>
          <w:cantSplit w:val="0"/>
          <w:tblHeader w:val="1"/>
        </w:trPr>
        <w:tc>
          <w:tcPr>
            <w:shd w:fill="fce5cd" w:val="clear"/>
          </w:tcPr>
          <w:p w:rsidR="00000000" w:rsidDel="00000000" w:rsidP="00000000" w:rsidRDefault="00000000" w:rsidRPr="00000000" w14:paraId="00000028">
            <w:pPr>
              <w:jc w:val="center"/>
              <w:rPr/>
            </w:pPr>
            <w:r w:rsidDel="00000000" w:rsidR="00000000" w:rsidRPr="00000000">
              <w:rPr>
                <w:b w:val="1"/>
                <w:bCs w:val="1"/>
                <w:rtl w:val="0"/>
              </w:rPr>
              <w:t xml:space="preserve">Parameter</w:t>
            </w:r>
            <w:r w:rsidDel="00000000" w:rsidR="00000000" w:rsidRPr="00000000">
              <w:rPr>
                <w:rtl w:val="0"/>
              </w:rPr>
            </w:r>
          </w:p>
        </w:tc>
        <w:tc>
          <w:tcPr>
            <w:shd w:fill="fce5cd" w:val="clear"/>
          </w:tcPr>
          <w:p w:rsidR="00000000" w:rsidDel="00000000" w:rsidP="00000000" w:rsidRDefault="00000000" w:rsidRPr="00000000" w14:paraId="00000029">
            <w:pPr>
              <w:jc w:val="center"/>
              <w:rPr/>
            </w:pPr>
            <w:r w:rsidDel="00000000" w:rsidR="00000000" w:rsidRPr="00000000">
              <w:rPr>
                <w:b w:val="1"/>
                <w:bCs w:val="1"/>
                <w:rtl w:val="0"/>
              </w:rPr>
              <w:t xml:space="preserve">WHO Limit</w:t>
            </w:r>
            <w:r w:rsidDel="00000000" w:rsidR="00000000" w:rsidRPr="00000000">
              <w:rPr>
                <w:rtl w:val="0"/>
              </w:rPr>
            </w:r>
          </w:p>
        </w:tc>
        <w:tc>
          <w:tcPr>
            <w:shd w:fill="fce5cd" w:val="clear"/>
          </w:tcPr>
          <w:p w:rsidR="00000000" w:rsidDel="00000000" w:rsidP="00000000" w:rsidRDefault="00000000" w:rsidRPr="00000000" w14:paraId="0000002A">
            <w:pPr>
              <w:jc w:val="center"/>
              <w:rPr/>
            </w:pPr>
            <w:r w:rsidDel="00000000" w:rsidR="00000000" w:rsidRPr="00000000">
              <w:rPr>
                <w:b w:val="1"/>
                <w:bCs w:val="1"/>
                <w:rtl w:val="0"/>
              </w:rPr>
              <w:t xml:space="preserve">Samples Violating</w:t>
            </w:r>
            <w:r w:rsidDel="00000000" w:rsidR="00000000" w:rsidRPr="00000000">
              <w:rPr>
                <w:rtl w:val="0"/>
              </w:rPr>
            </w:r>
          </w:p>
        </w:tc>
        <w:tc>
          <w:tcPr>
            <w:shd w:fill="fce5cd" w:val="clear"/>
          </w:tcPr>
          <w:p w:rsidR="00000000" w:rsidDel="00000000" w:rsidP="00000000" w:rsidRDefault="00000000" w:rsidRPr="00000000" w14:paraId="0000002B">
            <w:pPr>
              <w:jc w:val="center"/>
              <w:rPr/>
            </w:pPr>
            <w:r w:rsidDel="00000000" w:rsidR="00000000" w:rsidRPr="00000000">
              <w:rPr>
                <w:b w:val="1"/>
                <w:bCs w:val="1"/>
                <w:rtl w:val="0"/>
              </w:rPr>
              <w:t xml:space="preserve">% Violating</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Solids</w:t>
            </w:r>
          </w:p>
        </w:tc>
        <w:tc>
          <w:tcPr/>
          <w:p w:rsidR="00000000" w:rsidDel="00000000" w:rsidP="00000000" w:rsidRDefault="00000000" w:rsidRPr="00000000" w14:paraId="0000002D">
            <w:pPr>
              <w:jc w:val="center"/>
              <w:rPr/>
            </w:pPr>
            <w:r w:rsidDel="00000000" w:rsidR="00000000" w:rsidRPr="00000000">
              <w:rPr>
                <w:rtl w:val="0"/>
              </w:rPr>
              <w:t xml:space="preserve">&lt; 500 mg/L</w:t>
            </w:r>
          </w:p>
        </w:tc>
        <w:tc>
          <w:tcPr/>
          <w:p w:rsidR="00000000" w:rsidDel="00000000" w:rsidP="00000000" w:rsidRDefault="00000000" w:rsidRPr="00000000" w14:paraId="0000002E">
            <w:pPr>
              <w:jc w:val="center"/>
              <w:rPr/>
            </w:pPr>
            <w:r w:rsidDel="00000000" w:rsidR="00000000" w:rsidRPr="00000000">
              <w:rPr>
                <w:rtl w:val="0"/>
              </w:rPr>
              <w:t xml:space="preserve">3,256</w:t>
            </w:r>
          </w:p>
        </w:tc>
        <w:tc>
          <w:tcPr/>
          <w:p w:rsidR="00000000" w:rsidDel="00000000" w:rsidP="00000000" w:rsidRDefault="00000000" w:rsidRPr="00000000" w14:paraId="0000002F">
            <w:pPr>
              <w:jc w:val="center"/>
              <w:rPr/>
            </w:pPr>
            <w:r w:rsidDel="00000000" w:rsidR="00000000" w:rsidRPr="00000000">
              <w:rPr>
                <w:b w:val="1"/>
                <w:bCs w:val="1"/>
                <w:rtl w:val="0"/>
              </w:rPr>
              <w:t xml:space="preserve">99.4%</w:t>
            </w: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Sulfate</w:t>
            </w:r>
          </w:p>
        </w:tc>
        <w:tc>
          <w:tcPr/>
          <w:p w:rsidR="00000000" w:rsidDel="00000000" w:rsidP="00000000" w:rsidRDefault="00000000" w:rsidRPr="00000000" w14:paraId="00000031">
            <w:pPr>
              <w:jc w:val="center"/>
              <w:rPr/>
            </w:pPr>
            <w:r w:rsidDel="00000000" w:rsidR="00000000" w:rsidRPr="00000000">
              <w:rPr>
                <w:rtl w:val="0"/>
              </w:rPr>
              <w:t xml:space="preserve">&lt; 250 mg/L</w:t>
            </w:r>
          </w:p>
        </w:tc>
        <w:tc>
          <w:tcPr/>
          <w:p w:rsidR="00000000" w:rsidDel="00000000" w:rsidP="00000000" w:rsidRDefault="00000000" w:rsidRPr="00000000" w14:paraId="00000032">
            <w:pPr>
              <w:jc w:val="center"/>
              <w:rPr/>
            </w:pPr>
            <w:r w:rsidDel="00000000" w:rsidR="00000000" w:rsidRPr="00000000">
              <w:rPr>
                <w:rtl w:val="0"/>
              </w:rPr>
              <w:t xml:space="preserve">3,225</w:t>
            </w:r>
          </w:p>
        </w:tc>
        <w:tc>
          <w:tcPr/>
          <w:p w:rsidR="00000000" w:rsidDel="00000000" w:rsidP="00000000" w:rsidRDefault="00000000" w:rsidRPr="00000000" w14:paraId="00000033">
            <w:pPr>
              <w:jc w:val="center"/>
              <w:rPr/>
            </w:pPr>
            <w:r w:rsidDel="00000000" w:rsidR="00000000" w:rsidRPr="00000000">
              <w:rPr>
                <w:b w:val="1"/>
                <w:bCs w:val="1"/>
                <w:rtl w:val="0"/>
              </w:rPr>
              <w:t xml:space="preserve">98.4%</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Chloramines</w:t>
            </w:r>
          </w:p>
        </w:tc>
        <w:tc>
          <w:tcPr/>
          <w:p w:rsidR="00000000" w:rsidDel="00000000" w:rsidP="00000000" w:rsidRDefault="00000000" w:rsidRPr="00000000" w14:paraId="00000035">
            <w:pPr>
              <w:jc w:val="center"/>
              <w:rPr/>
            </w:pPr>
            <w:r w:rsidDel="00000000" w:rsidR="00000000" w:rsidRPr="00000000">
              <w:rPr>
                <w:rtl w:val="0"/>
              </w:rPr>
              <w:t xml:space="preserve">&lt; 4 mg/L</w:t>
            </w:r>
          </w:p>
        </w:tc>
        <w:tc>
          <w:tcPr/>
          <w:p w:rsidR="00000000" w:rsidDel="00000000" w:rsidP="00000000" w:rsidRDefault="00000000" w:rsidRPr="00000000" w14:paraId="00000036">
            <w:pPr>
              <w:jc w:val="center"/>
              <w:rPr/>
            </w:pPr>
            <w:r w:rsidDel="00000000" w:rsidR="00000000" w:rsidRPr="00000000">
              <w:rPr>
                <w:rtl w:val="0"/>
              </w:rPr>
              <w:t xml:space="preserve">3,204</w:t>
            </w:r>
          </w:p>
        </w:tc>
        <w:tc>
          <w:tcPr/>
          <w:p w:rsidR="00000000" w:rsidDel="00000000" w:rsidP="00000000" w:rsidRDefault="00000000" w:rsidRPr="00000000" w14:paraId="00000037">
            <w:pPr>
              <w:jc w:val="center"/>
              <w:rPr/>
            </w:pPr>
            <w:r w:rsidDel="00000000" w:rsidR="00000000" w:rsidRPr="00000000">
              <w:rPr>
                <w:b w:val="1"/>
                <w:bCs w:val="1"/>
                <w:rtl w:val="0"/>
              </w:rPr>
              <w:t xml:space="preserve">97.8%</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Conductivity</w:t>
            </w:r>
          </w:p>
        </w:tc>
        <w:tc>
          <w:tcPr/>
          <w:p w:rsidR="00000000" w:rsidDel="00000000" w:rsidP="00000000" w:rsidRDefault="00000000" w:rsidRPr="00000000" w14:paraId="00000039">
            <w:pPr>
              <w:jc w:val="center"/>
              <w:rPr/>
            </w:pPr>
            <w:r w:rsidDel="00000000" w:rsidR="00000000" w:rsidRPr="00000000">
              <w:rPr>
                <w:rtl w:val="0"/>
              </w:rPr>
              <w:t xml:space="preserve">&lt; 400 µS/cm</w:t>
            </w:r>
          </w:p>
        </w:tc>
        <w:tc>
          <w:tcPr/>
          <w:p w:rsidR="00000000" w:rsidDel="00000000" w:rsidP="00000000" w:rsidRDefault="00000000" w:rsidRPr="00000000" w14:paraId="0000003A">
            <w:pPr>
              <w:jc w:val="center"/>
              <w:rPr/>
            </w:pPr>
            <w:r w:rsidDel="00000000" w:rsidR="00000000" w:rsidRPr="00000000">
              <w:rPr>
                <w:rtl w:val="0"/>
              </w:rPr>
              <w:t xml:space="preserve">2,062</w:t>
            </w:r>
          </w:p>
        </w:tc>
        <w:tc>
          <w:tcPr/>
          <w:p w:rsidR="00000000" w:rsidDel="00000000" w:rsidP="00000000" w:rsidRDefault="00000000" w:rsidRPr="00000000" w14:paraId="0000003B">
            <w:pPr>
              <w:jc w:val="center"/>
              <w:rPr/>
            </w:pPr>
            <w:r w:rsidDel="00000000" w:rsidR="00000000" w:rsidRPr="00000000">
              <w:rPr>
                <w:b w:val="1"/>
                <w:bCs w:val="1"/>
                <w:rtl w:val="0"/>
              </w:rPr>
              <w:t xml:space="preserve">62.9%</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pH</w:t>
            </w:r>
          </w:p>
        </w:tc>
        <w:tc>
          <w:tcPr/>
          <w:p w:rsidR="00000000" w:rsidDel="00000000" w:rsidP="00000000" w:rsidRDefault="00000000" w:rsidRPr="00000000" w14:paraId="0000003D">
            <w:pPr>
              <w:jc w:val="center"/>
              <w:rPr/>
            </w:pPr>
            <w:r w:rsidDel="00000000" w:rsidR="00000000" w:rsidRPr="00000000">
              <w:rPr>
                <w:rtl w:val="0"/>
              </w:rPr>
              <w:t xml:space="preserve">6.5 – 8.5</w:t>
            </w:r>
          </w:p>
        </w:tc>
        <w:tc>
          <w:tcPr/>
          <w:p w:rsidR="00000000" w:rsidDel="00000000" w:rsidP="00000000" w:rsidRDefault="00000000" w:rsidRPr="00000000" w14:paraId="0000003E">
            <w:pPr>
              <w:jc w:val="center"/>
              <w:rPr/>
            </w:pPr>
            <w:r w:rsidDel="00000000" w:rsidR="00000000" w:rsidRPr="00000000">
              <w:rPr>
                <w:rtl w:val="0"/>
              </w:rPr>
              <w:t xml:space="preserve">1,472</w:t>
            </w:r>
          </w:p>
        </w:tc>
        <w:tc>
          <w:tcPr/>
          <w:p w:rsidR="00000000" w:rsidDel="00000000" w:rsidP="00000000" w:rsidRDefault="00000000" w:rsidRPr="00000000" w14:paraId="0000003F">
            <w:pPr>
              <w:jc w:val="center"/>
              <w:rPr/>
            </w:pPr>
            <w:r w:rsidDel="00000000" w:rsidR="00000000" w:rsidRPr="00000000">
              <w:rPr>
                <w:b w:val="1"/>
                <w:bCs w:val="1"/>
                <w:rtl w:val="0"/>
              </w:rPr>
              <w:t xml:space="preserve">44.9%</w:t>
            </w: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Trihalomethanes</w:t>
            </w:r>
          </w:p>
        </w:tc>
        <w:tc>
          <w:tcPr/>
          <w:p w:rsidR="00000000" w:rsidDel="00000000" w:rsidP="00000000" w:rsidRDefault="00000000" w:rsidRPr="00000000" w14:paraId="00000041">
            <w:pPr>
              <w:jc w:val="center"/>
              <w:rPr/>
            </w:pPr>
            <w:r w:rsidDel="00000000" w:rsidR="00000000" w:rsidRPr="00000000">
              <w:rPr>
                <w:rtl w:val="0"/>
              </w:rPr>
              <w:t xml:space="preserve">&lt; 80 µg/L</w:t>
            </w:r>
          </w:p>
        </w:tc>
        <w:tc>
          <w:tcPr/>
          <w:p w:rsidR="00000000" w:rsidDel="00000000" w:rsidP="00000000" w:rsidRDefault="00000000" w:rsidRPr="00000000" w14:paraId="00000042">
            <w:pPr>
              <w:jc w:val="center"/>
              <w:rPr/>
            </w:pPr>
            <w:r w:rsidDel="00000000" w:rsidR="00000000" w:rsidRPr="00000000">
              <w:rPr>
                <w:rtl w:val="0"/>
              </w:rPr>
              <w:t xml:space="preserve">635</w:t>
            </w:r>
          </w:p>
        </w:tc>
        <w:tc>
          <w:tcPr/>
          <w:p w:rsidR="00000000" w:rsidDel="00000000" w:rsidP="00000000" w:rsidRDefault="00000000" w:rsidRPr="00000000" w14:paraId="00000043">
            <w:pPr>
              <w:jc w:val="center"/>
              <w:rPr/>
            </w:pPr>
            <w:r w:rsidDel="00000000" w:rsidR="00000000" w:rsidRPr="00000000">
              <w:rPr>
                <w:b w:val="1"/>
                <w:bCs w:val="1"/>
                <w:rtl w:val="0"/>
              </w:rPr>
              <w:t xml:space="preserve">19.4%</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Turbidity</w:t>
            </w:r>
          </w:p>
        </w:tc>
        <w:tc>
          <w:tcPr/>
          <w:p w:rsidR="00000000" w:rsidDel="00000000" w:rsidP="00000000" w:rsidRDefault="00000000" w:rsidRPr="00000000" w14:paraId="00000045">
            <w:pPr>
              <w:jc w:val="center"/>
              <w:rPr/>
            </w:pPr>
            <w:r w:rsidDel="00000000" w:rsidR="00000000" w:rsidRPr="00000000">
              <w:rPr>
                <w:rtl w:val="0"/>
              </w:rPr>
              <w:t xml:space="preserve">&lt; 5 NTU</w:t>
            </w:r>
          </w:p>
        </w:tc>
        <w:tc>
          <w:tcPr/>
          <w:p w:rsidR="00000000" w:rsidDel="00000000" w:rsidP="00000000" w:rsidRDefault="00000000" w:rsidRPr="00000000" w14:paraId="00000046">
            <w:pPr>
              <w:jc w:val="center"/>
              <w:rPr/>
            </w:pPr>
            <w:r w:rsidDel="00000000" w:rsidR="00000000" w:rsidRPr="00000000">
              <w:rPr>
                <w:rtl w:val="0"/>
              </w:rPr>
              <w:t xml:space="preserve">308</w:t>
            </w:r>
          </w:p>
        </w:tc>
        <w:tc>
          <w:tcPr/>
          <w:p w:rsidR="00000000" w:rsidDel="00000000" w:rsidP="00000000" w:rsidRDefault="00000000" w:rsidRPr="00000000" w14:paraId="00000047">
            <w:pPr>
              <w:jc w:val="center"/>
              <w:rPr/>
            </w:pPr>
            <w:r w:rsidDel="00000000" w:rsidR="00000000" w:rsidRPr="00000000">
              <w:rPr>
                <w:b w:val="1"/>
                <w:bCs w:val="1"/>
                <w:rtl w:val="0"/>
              </w:rPr>
              <w:t xml:space="preserve">9.4%</w:t>
            </w:r>
            <w:r w:rsidDel="00000000" w:rsidR="00000000" w:rsidRPr="00000000">
              <w:rPr>
                <w:rtl w:val="0"/>
              </w:rPr>
            </w:r>
          </w:p>
        </w:tc>
      </w:tr>
    </w:tbl>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Nearly the entire dataset violates WHO limits for Dissolved Solids, Sulfate, and Chloramines. This strongly suggests the data represents </w:t>
      </w:r>
      <w:r w:rsidDel="00000000" w:rsidR="00000000" w:rsidRPr="00000000">
        <w:rPr>
          <w:b w:val="1"/>
          <w:bCs w:val="1"/>
          <w:rtl w:val="0"/>
        </w:rPr>
        <w:t xml:space="preserve">heavily contaminated or industrial water sources</w:t>
      </w:r>
      <w:r w:rsidDel="00000000" w:rsidR="00000000" w:rsidRPr="00000000">
        <w:rPr>
          <w:rtl w:val="0"/>
        </w:rPr>
        <w:t xml:space="preserve">, not regular municipal water. Turbidity is the only parameter where most samples (90.6%) are within safe range.</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spacing w:after="240" w:before="480" w:lineRule="auto"/>
        <w:rPr/>
      </w:pPr>
      <w:r w:rsidDel="00000000" w:rsidR="00000000" w:rsidRPr="00000000">
        <w:rPr>
          <w:b w:val="1"/>
          <w:bCs w:val="1"/>
          <w:color w:val="1155cc"/>
          <w:rtl w:val="0"/>
        </w:rPr>
        <w:t xml:space="preserve">4. pH Analysis</w:t>
      </w:r>
      <w:r w:rsidDel="00000000" w:rsidR="00000000" w:rsidRPr="00000000">
        <w:rPr>
          <w:rtl w:val="0"/>
        </w:rPr>
      </w:r>
    </w:p>
    <w:p w:rsidR="00000000" w:rsidDel="00000000" w:rsidP="00000000" w:rsidRDefault="00000000" w:rsidRPr="00000000" w14:paraId="0000004C">
      <w:pPr>
        <w:numPr>
          <w:ilvl w:val="0"/>
          <w:numId w:val="2"/>
        </w:numPr>
        <w:spacing w:after="0" w:afterAutospacing="0" w:before="240" w:lineRule="auto"/>
        <w:ind w:left="720" w:hanging="360"/>
      </w:pPr>
      <w:r w:rsidDel="00000000" w:rsidR="00000000" w:rsidRPr="00000000">
        <w:rPr>
          <w:rtl w:val="0"/>
        </w:rPr>
        <w:t xml:space="preserve">Overall mean pH: </w:t>
      </w:r>
      <w:r w:rsidDel="00000000" w:rsidR="00000000" w:rsidRPr="00000000">
        <w:rPr>
          <w:b w:val="1"/>
          <w:bCs w:val="1"/>
          <w:rtl w:val="0"/>
        </w:rPr>
        <w:t xml:space="preserve">7.14</w:t>
      </w:r>
      <w:r w:rsidDel="00000000" w:rsidR="00000000" w:rsidRPr="00000000">
        <w:rPr>
          <w:rtl w:val="0"/>
        </w:rPr>
        <w:t xml:space="preserve"> — technically within neutral range</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But </w:t>
      </w:r>
      <w:r w:rsidDel="00000000" w:rsidR="00000000" w:rsidRPr="00000000">
        <w:rPr>
          <w:b w:val="1"/>
          <w:bCs w:val="1"/>
          <w:rtl w:val="0"/>
        </w:rPr>
        <w:t xml:space="preserve">44.9% of all samples</w:t>
      </w:r>
      <w:r w:rsidDel="00000000" w:rsidR="00000000" w:rsidRPr="00000000">
        <w:rPr>
          <w:rtl w:val="0"/>
        </w:rPr>
        <w:t xml:space="preserve"> fall outside the WHO safe range of 6.5–8.5</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rtl w:val="0"/>
        </w:rPr>
        <w:t xml:space="preserve">pH ranged from </w:t>
      </w:r>
      <w:r w:rsidDel="00000000" w:rsidR="00000000" w:rsidRPr="00000000">
        <w:rPr>
          <w:b w:val="1"/>
          <w:bCs w:val="1"/>
          <w:rtl w:val="0"/>
        </w:rPr>
        <w:t xml:space="preserve">1.93 (highly acidic)</w:t>
      </w:r>
      <w:r w:rsidDel="00000000" w:rsidR="00000000" w:rsidRPr="00000000">
        <w:rPr>
          <w:rtl w:val="0"/>
        </w:rPr>
        <w:t xml:space="preserve"> to </w:t>
      </w:r>
      <w:r w:rsidDel="00000000" w:rsidR="00000000" w:rsidRPr="00000000">
        <w:rPr>
          <w:b w:val="1"/>
          <w:bCs w:val="1"/>
          <w:rtl w:val="0"/>
        </w:rPr>
        <w:t xml:space="preserve">13.21 (highly alkaline)</w:t>
      </w:r>
      <w:r w:rsidDel="00000000" w:rsidR="00000000" w:rsidRPr="00000000">
        <w:rPr>
          <w:rtl w:val="0"/>
        </w:rPr>
        <w:t xml:space="preserve"> — extreme values indicating severe contamination in edge cases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pH Group Breakdown:</w:t>
      </w:r>
    </w:p>
    <w:p w:rsidR="00000000" w:rsidDel="00000000" w:rsidP="00000000" w:rsidRDefault="00000000" w:rsidRPr="00000000" w14:paraId="00000053">
      <w:pPr>
        <w:rPr/>
      </w:pPr>
      <w:r w:rsidDel="00000000" w:rsidR="00000000" w:rsidRPr="00000000">
        <w:rPr>
          <w:rtl w:val="0"/>
        </w:rPr>
      </w:r>
    </w:p>
    <w:tbl>
      <w:tblPr>
        <w:tblStyle w:val="Table3"/>
        <w:tblW w:w="7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200"/>
        <w:gridCol w:w="1200"/>
        <w:gridCol w:w="1200"/>
        <w:tblGridChange w:id="0">
          <w:tblGrid>
            <w:gridCol w:w="2400"/>
            <w:gridCol w:w="1600"/>
            <w:gridCol w:w="1200"/>
            <w:gridCol w:w="1200"/>
            <w:gridCol w:w="1200"/>
          </w:tblGrid>
        </w:tblGridChange>
      </w:tblGrid>
      <w:tr>
        <w:trPr>
          <w:cantSplit w:val="0"/>
          <w:tblHeader w:val="1"/>
        </w:trPr>
        <w:tc>
          <w:tcPr>
            <w:shd w:fill="f3f3f3" w:val="clear"/>
          </w:tcPr>
          <w:p w:rsidR="00000000" w:rsidDel="00000000" w:rsidP="00000000" w:rsidRDefault="00000000" w:rsidRPr="00000000" w14:paraId="00000054">
            <w:pPr>
              <w:jc w:val="center"/>
              <w:rPr/>
            </w:pPr>
            <w:r w:rsidDel="00000000" w:rsidR="00000000" w:rsidRPr="00000000">
              <w:rPr>
                <w:b w:val="1"/>
                <w:bCs w:val="1"/>
                <w:rtl w:val="0"/>
              </w:rPr>
              <w:t xml:space="preserve">pH Group</w:t>
            </w:r>
            <w:r w:rsidDel="00000000" w:rsidR="00000000" w:rsidRPr="00000000">
              <w:rPr>
                <w:rtl w:val="0"/>
              </w:rPr>
            </w:r>
          </w:p>
        </w:tc>
        <w:tc>
          <w:tcPr>
            <w:shd w:fill="f3f3f3" w:val="clear"/>
          </w:tcPr>
          <w:p w:rsidR="00000000" w:rsidDel="00000000" w:rsidP="00000000" w:rsidRDefault="00000000" w:rsidRPr="00000000" w14:paraId="00000055">
            <w:pPr>
              <w:jc w:val="center"/>
              <w:rPr/>
            </w:pPr>
            <w:r w:rsidDel="00000000" w:rsidR="00000000" w:rsidRPr="00000000">
              <w:rPr>
                <w:b w:val="1"/>
                <w:bCs w:val="1"/>
                <w:rtl w:val="0"/>
              </w:rPr>
              <w:t xml:space="preserve">Total Samples</w:t>
            </w:r>
            <w:r w:rsidDel="00000000" w:rsidR="00000000" w:rsidRPr="00000000">
              <w:rPr>
                <w:rtl w:val="0"/>
              </w:rPr>
            </w:r>
          </w:p>
        </w:tc>
        <w:tc>
          <w:tcPr>
            <w:shd w:fill="f3f3f3" w:val="clear"/>
          </w:tcPr>
          <w:p w:rsidR="00000000" w:rsidDel="00000000" w:rsidP="00000000" w:rsidRDefault="00000000" w:rsidRPr="00000000" w14:paraId="00000056">
            <w:pPr>
              <w:jc w:val="center"/>
              <w:rPr/>
            </w:pPr>
            <w:r w:rsidDel="00000000" w:rsidR="00000000" w:rsidRPr="00000000">
              <w:rPr>
                <w:b w:val="1"/>
                <w:bCs w:val="1"/>
                <w:rtl w:val="0"/>
              </w:rPr>
              <w:t xml:space="preserve">Safe</w:t>
            </w:r>
            <w:r w:rsidDel="00000000" w:rsidR="00000000" w:rsidRPr="00000000">
              <w:rPr>
                <w:rtl w:val="0"/>
              </w:rPr>
            </w:r>
          </w:p>
        </w:tc>
        <w:tc>
          <w:tcPr>
            <w:shd w:fill="f3f3f3" w:val="clear"/>
          </w:tcPr>
          <w:p w:rsidR="00000000" w:rsidDel="00000000" w:rsidP="00000000" w:rsidRDefault="00000000" w:rsidRPr="00000000" w14:paraId="00000057">
            <w:pPr>
              <w:jc w:val="center"/>
              <w:rPr/>
            </w:pPr>
            <w:r w:rsidDel="00000000" w:rsidR="00000000" w:rsidRPr="00000000">
              <w:rPr>
                <w:b w:val="1"/>
                <w:bCs w:val="1"/>
                <w:rtl w:val="0"/>
              </w:rPr>
              <w:t xml:space="preserve">Unsafe</w:t>
            </w:r>
            <w:r w:rsidDel="00000000" w:rsidR="00000000" w:rsidRPr="00000000">
              <w:rPr>
                <w:rtl w:val="0"/>
              </w:rPr>
            </w:r>
          </w:p>
        </w:tc>
        <w:tc>
          <w:tcPr>
            <w:shd w:fill="f3f3f3" w:val="clear"/>
          </w:tcPr>
          <w:p w:rsidR="00000000" w:rsidDel="00000000" w:rsidP="00000000" w:rsidRDefault="00000000" w:rsidRPr="00000000" w14:paraId="00000058">
            <w:pPr>
              <w:jc w:val="center"/>
              <w:rPr/>
            </w:pPr>
            <w:r w:rsidDel="00000000" w:rsidR="00000000" w:rsidRPr="00000000">
              <w:rPr>
                <w:b w:val="1"/>
                <w:bCs w:val="1"/>
                <w:rtl w:val="0"/>
              </w:rPr>
              <w:t xml:space="preserve">% Safe</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Acidic (&lt; 6.5)</w:t>
            </w:r>
          </w:p>
        </w:tc>
        <w:tc>
          <w:tcPr/>
          <w:p w:rsidR="00000000" w:rsidDel="00000000" w:rsidP="00000000" w:rsidRDefault="00000000" w:rsidRPr="00000000" w14:paraId="0000005A">
            <w:pPr>
              <w:jc w:val="center"/>
              <w:rPr/>
            </w:pPr>
            <w:r w:rsidDel="00000000" w:rsidR="00000000" w:rsidRPr="00000000">
              <w:rPr>
                <w:rtl w:val="0"/>
              </w:rPr>
              <w:t xml:space="preserve">954</w:t>
            </w:r>
          </w:p>
        </w:tc>
        <w:tc>
          <w:tcPr/>
          <w:p w:rsidR="00000000" w:rsidDel="00000000" w:rsidP="00000000" w:rsidRDefault="00000000" w:rsidRPr="00000000" w14:paraId="0000005B">
            <w:pPr>
              <w:jc w:val="center"/>
              <w:rPr/>
            </w:pPr>
            <w:r w:rsidDel="00000000" w:rsidR="00000000" w:rsidRPr="00000000">
              <w:rPr>
                <w:rtl w:val="0"/>
              </w:rPr>
              <w:t xml:space="preserve">393</w:t>
            </w:r>
          </w:p>
        </w:tc>
        <w:tc>
          <w:tcPr/>
          <w:p w:rsidR="00000000" w:rsidDel="00000000" w:rsidP="00000000" w:rsidRDefault="00000000" w:rsidRPr="00000000" w14:paraId="0000005C">
            <w:pPr>
              <w:jc w:val="center"/>
              <w:rPr/>
            </w:pPr>
            <w:r w:rsidDel="00000000" w:rsidR="00000000" w:rsidRPr="00000000">
              <w:rPr>
                <w:rtl w:val="0"/>
              </w:rPr>
              <w:t xml:space="preserve">561</w:t>
            </w:r>
          </w:p>
        </w:tc>
        <w:tc>
          <w:tcPr/>
          <w:p w:rsidR="00000000" w:rsidDel="00000000" w:rsidP="00000000" w:rsidRDefault="00000000" w:rsidRPr="00000000" w14:paraId="0000005D">
            <w:pPr>
              <w:jc w:val="center"/>
              <w:rPr/>
            </w:pPr>
            <w:r w:rsidDel="00000000" w:rsidR="00000000" w:rsidRPr="00000000">
              <w:rPr>
                <w:rtl w:val="0"/>
              </w:rPr>
              <w:t xml:space="preserve">41.2%</w:t>
            </w:r>
          </w:p>
        </w:tc>
      </w:tr>
      <w:tr>
        <w:trPr>
          <w:cantSplit w:val="0"/>
          <w:tblHeader w:val="0"/>
        </w:trPr>
        <w:tc>
          <w:tcPr/>
          <w:p w:rsidR="00000000" w:rsidDel="00000000" w:rsidP="00000000" w:rsidRDefault="00000000" w:rsidRPr="00000000" w14:paraId="0000005E">
            <w:pPr>
              <w:rPr/>
            </w:pPr>
            <w:r w:rsidDel="00000000" w:rsidR="00000000" w:rsidRPr="00000000">
              <w:rPr>
                <w:rtl w:val="0"/>
              </w:rPr>
              <w:t xml:space="preserve">Neutral (6.5–8.5)</w:t>
            </w:r>
          </w:p>
        </w:tc>
        <w:tc>
          <w:tcPr/>
          <w:p w:rsidR="00000000" w:rsidDel="00000000" w:rsidP="00000000" w:rsidRDefault="00000000" w:rsidRPr="00000000" w14:paraId="0000005F">
            <w:pPr>
              <w:jc w:val="center"/>
              <w:rPr/>
            </w:pPr>
            <w:r w:rsidDel="00000000" w:rsidR="00000000" w:rsidRPr="00000000">
              <w:rPr>
                <w:rtl w:val="0"/>
              </w:rPr>
              <w:t xml:space="preserve">1,804</w:t>
            </w:r>
          </w:p>
        </w:tc>
        <w:tc>
          <w:tcPr/>
          <w:p w:rsidR="00000000" w:rsidDel="00000000" w:rsidP="00000000" w:rsidRDefault="00000000" w:rsidRPr="00000000" w14:paraId="00000060">
            <w:pPr>
              <w:jc w:val="center"/>
              <w:rPr/>
            </w:pPr>
            <w:r w:rsidDel="00000000" w:rsidR="00000000" w:rsidRPr="00000000">
              <w:rPr>
                <w:rtl w:val="0"/>
              </w:rPr>
              <w:t xml:space="preserve">695</w:t>
            </w:r>
          </w:p>
        </w:tc>
        <w:tc>
          <w:tcPr/>
          <w:p w:rsidR="00000000" w:rsidDel="00000000" w:rsidP="00000000" w:rsidRDefault="00000000" w:rsidRPr="00000000" w14:paraId="00000061">
            <w:pPr>
              <w:jc w:val="center"/>
              <w:rPr/>
            </w:pPr>
            <w:r w:rsidDel="00000000" w:rsidR="00000000" w:rsidRPr="00000000">
              <w:rPr>
                <w:rtl w:val="0"/>
              </w:rPr>
              <w:t xml:space="preserve">1,109</w:t>
            </w:r>
          </w:p>
        </w:tc>
        <w:tc>
          <w:tcPr/>
          <w:p w:rsidR="00000000" w:rsidDel="00000000" w:rsidP="00000000" w:rsidRDefault="00000000" w:rsidRPr="00000000" w14:paraId="00000062">
            <w:pPr>
              <w:jc w:val="center"/>
              <w:rPr/>
            </w:pPr>
            <w:r w:rsidDel="00000000" w:rsidR="00000000" w:rsidRPr="00000000">
              <w:rPr>
                <w:rtl w:val="0"/>
              </w:rPr>
              <w:t xml:space="preserve">38.5%</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Alkaline (&gt; 8.5)</w:t>
            </w:r>
          </w:p>
        </w:tc>
        <w:tc>
          <w:tcPr/>
          <w:p w:rsidR="00000000" w:rsidDel="00000000" w:rsidP="00000000" w:rsidRDefault="00000000" w:rsidRPr="00000000" w14:paraId="00000064">
            <w:pPr>
              <w:jc w:val="center"/>
              <w:rPr/>
            </w:pPr>
            <w:r w:rsidDel="00000000" w:rsidR="00000000" w:rsidRPr="00000000">
              <w:rPr>
                <w:rtl w:val="0"/>
              </w:rPr>
              <w:t xml:space="preserve">518</w:t>
            </w:r>
          </w:p>
        </w:tc>
        <w:tc>
          <w:tcPr/>
          <w:p w:rsidR="00000000" w:rsidDel="00000000" w:rsidP="00000000" w:rsidRDefault="00000000" w:rsidRPr="00000000" w14:paraId="00000065">
            <w:pPr>
              <w:jc w:val="center"/>
              <w:rPr/>
            </w:pPr>
            <w:r w:rsidDel="00000000" w:rsidR="00000000" w:rsidRPr="00000000">
              <w:rPr>
                <w:rtl w:val="0"/>
              </w:rPr>
              <w:t xml:space="preserve">222</w:t>
            </w:r>
          </w:p>
        </w:tc>
        <w:tc>
          <w:tcPr/>
          <w:p w:rsidR="00000000" w:rsidDel="00000000" w:rsidP="00000000" w:rsidRDefault="00000000" w:rsidRPr="00000000" w14:paraId="00000066">
            <w:pPr>
              <w:jc w:val="center"/>
              <w:rPr/>
            </w:pPr>
            <w:r w:rsidDel="00000000" w:rsidR="00000000" w:rsidRPr="00000000">
              <w:rPr>
                <w:rtl w:val="0"/>
              </w:rPr>
              <w:t xml:space="preserve">296</w:t>
            </w:r>
          </w:p>
        </w:tc>
        <w:tc>
          <w:tcPr/>
          <w:p w:rsidR="00000000" w:rsidDel="00000000" w:rsidP="00000000" w:rsidRDefault="00000000" w:rsidRPr="00000000" w14:paraId="00000067">
            <w:pPr>
              <w:jc w:val="center"/>
              <w:rPr/>
            </w:pPr>
            <w:r w:rsidDel="00000000" w:rsidR="00000000" w:rsidRPr="00000000">
              <w:rPr>
                <w:rtl w:val="0"/>
              </w:rPr>
              <w:t xml:space="preserve">42.9%</w:t>
            </w:r>
          </w:p>
        </w:tc>
      </w:tr>
    </w:tbl>
    <w:p w:rsidR="00000000" w:rsidDel="00000000" w:rsidP="00000000" w:rsidRDefault="00000000" w:rsidRPr="00000000" w14:paraId="00000068">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Surprisingly, pH group has almost </w:t>
      </w:r>
      <w:r w:rsidDel="00000000" w:rsidR="00000000" w:rsidRPr="00000000">
        <w:rPr>
          <w:b w:val="1"/>
          <w:bCs w:val="1"/>
          <w:rtl w:val="0"/>
        </w:rPr>
        <w:t xml:space="preserve">no impact on potability</w:t>
      </w:r>
      <w:r w:rsidDel="00000000" w:rsidR="00000000" w:rsidRPr="00000000">
        <w:rPr>
          <w:rtl w:val="0"/>
        </w:rPr>
        <w:t xml:space="preserve"> in this dataset. Safe water percentages are nearly identical across Acidic (41.2%), Neutral (38.5%), and Alkaline (42.9%) groups. This tells us pH alone is not a reliable predictor of whether water is safe. . Water treatment cannot rely on pH correction alone.</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spacing w:after="240" w:before="480" w:lineRule="auto"/>
        <w:rPr/>
      </w:pPr>
      <w:r w:rsidDel="00000000" w:rsidR="00000000" w:rsidRPr="00000000">
        <w:rPr>
          <w:b w:val="1"/>
          <w:bCs w:val="1"/>
          <w:color w:val="1155cc"/>
          <w:rtl w:val="0"/>
        </w:rPr>
        <w:t xml:space="preserve">5. Chemical Comparison</w:t>
      </w:r>
      <w:r w:rsidDel="00000000" w:rsidR="00000000" w:rsidRPr="00000000">
        <w:rPr>
          <w:rtl w:val="0"/>
        </w:rPr>
      </w:r>
    </w:p>
    <w:tbl>
      <w:tblPr>
        <w:tblStyle w:val="Table4"/>
        <w:tblW w:w="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gridCol w:w="2000"/>
        <w:tblGridChange w:id="0">
          <w:tblGrid>
            <w:gridCol w:w="2000"/>
            <w:gridCol w:w="2000"/>
            <w:gridCol w:w="2000"/>
            <w:gridCol w:w="2000"/>
          </w:tblGrid>
        </w:tblGridChange>
      </w:tblGrid>
      <w:tr>
        <w:trPr>
          <w:cantSplit w:val="0"/>
          <w:tblHeader w:val="1"/>
        </w:trPr>
        <w:tc>
          <w:tcPr/>
          <w:p w:rsidR="00000000" w:rsidDel="00000000" w:rsidP="00000000" w:rsidRDefault="00000000" w:rsidRPr="00000000" w14:paraId="0000006C">
            <w:pPr>
              <w:jc w:val="left"/>
              <w:rPr/>
            </w:pPr>
            <w:r w:rsidDel="00000000" w:rsidR="00000000" w:rsidRPr="00000000">
              <w:rPr>
                <w:b w:val="1"/>
                <w:bCs w:val="1"/>
                <w:rtl w:val="0"/>
              </w:rPr>
              <w:t xml:space="preserve">Parameter</w:t>
            </w:r>
            <w:r w:rsidDel="00000000" w:rsidR="00000000" w:rsidRPr="00000000">
              <w:rPr>
                <w:rtl w:val="0"/>
              </w:rPr>
            </w:r>
          </w:p>
        </w:tc>
        <w:tc>
          <w:tcPr/>
          <w:p w:rsidR="00000000" w:rsidDel="00000000" w:rsidP="00000000" w:rsidRDefault="00000000" w:rsidRPr="00000000" w14:paraId="0000006D">
            <w:pPr>
              <w:jc w:val="right"/>
              <w:rPr/>
            </w:pPr>
            <w:r w:rsidDel="00000000" w:rsidR="00000000" w:rsidRPr="00000000">
              <w:rPr>
                <w:b w:val="1"/>
                <w:bCs w:val="1"/>
                <w:rtl w:val="0"/>
              </w:rPr>
              <w:t xml:space="preserve">Safe Water Mean</w:t>
            </w:r>
            <w:r w:rsidDel="00000000" w:rsidR="00000000" w:rsidRPr="00000000">
              <w:rPr>
                <w:rtl w:val="0"/>
              </w:rPr>
            </w:r>
          </w:p>
        </w:tc>
        <w:tc>
          <w:tcPr/>
          <w:p w:rsidR="00000000" w:rsidDel="00000000" w:rsidP="00000000" w:rsidRDefault="00000000" w:rsidRPr="00000000" w14:paraId="0000006E">
            <w:pPr>
              <w:jc w:val="right"/>
              <w:rPr/>
            </w:pPr>
            <w:r w:rsidDel="00000000" w:rsidR="00000000" w:rsidRPr="00000000">
              <w:rPr>
                <w:b w:val="1"/>
                <w:bCs w:val="1"/>
                <w:rtl w:val="0"/>
              </w:rPr>
              <w:t xml:space="preserve">Unsafe Water Mean</w:t>
            </w:r>
            <w:r w:rsidDel="00000000" w:rsidR="00000000" w:rsidRPr="00000000">
              <w:rPr>
                <w:rtl w:val="0"/>
              </w:rPr>
            </w:r>
          </w:p>
        </w:tc>
        <w:tc>
          <w:tcPr/>
          <w:p w:rsidR="00000000" w:rsidDel="00000000" w:rsidP="00000000" w:rsidRDefault="00000000" w:rsidRPr="00000000" w14:paraId="0000006F">
            <w:pPr>
              <w:jc w:val="right"/>
              <w:rPr/>
            </w:pPr>
            <w:r w:rsidDel="00000000" w:rsidR="00000000" w:rsidRPr="00000000">
              <w:rPr>
                <w:b w:val="1"/>
                <w:bCs w:val="1"/>
                <w:rtl w:val="0"/>
              </w:rPr>
              <w:t xml:space="preserve">Difference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pH</w:t>
            </w:r>
          </w:p>
        </w:tc>
        <w:tc>
          <w:tcPr/>
          <w:p w:rsidR="00000000" w:rsidDel="00000000" w:rsidP="00000000" w:rsidRDefault="00000000" w:rsidRPr="00000000" w14:paraId="00000071">
            <w:pPr>
              <w:jc w:val="right"/>
              <w:rPr/>
            </w:pPr>
            <w:r w:rsidDel="00000000" w:rsidR="00000000" w:rsidRPr="00000000">
              <w:rPr>
                <w:rtl w:val="0"/>
              </w:rPr>
              <w:t xml:space="preserve">7.146</w:t>
            </w:r>
          </w:p>
        </w:tc>
        <w:tc>
          <w:tcPr/>
          <w:p w:rsidR="00000000" w:rsidDel="00000000" w:rsidP="00000000" w:rsidRDefault="00000000" w:rsidRPr="00000000" w14:paraId="00000072">
            <w:pPr>
              <w:jc w:val="right"/>
              <w:rPr/>
            </w:pPr>
            <w:r w:rsidDel="00000000" w:rsidR="00000000" w:rsidRPr="00000000">
              <w:rPr>
                <w:rtl w:val="0"/>
              </w:rPr>
              <w:t xml:space="preserve">7.132</w:t>
            </w:r>
          </w:p>
        </w:tc>
        <w:tc>
          <w:tcPr/>
          <w:p w:rsidR="00000000" w:rsidDel="00000000" w:rsidP="00000000" w:rsidRDefault="00000000" w:rsidRPr="00000000" w14:paraId="00000073">
            <w:pPr>
              <w:jc w:val="right"/>
              <w:rPr/>
            </w:pPr>
            <w:r w:rsidDel="00000000" w:rsidR="00000000" w:rsidRPr="00000000">
              <w:rPr>
                <w:rtl w:val="0"/>
              </w:rPr>
              <w:t xml:space="preserve">+0.014</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Hardness</w:t>
            </w:r>
          </w:p>
        </w:tc>
        <w:tc>
          <w:tcPr/>
          <w:p w:rsidR="00000000" w:rsidDel="00000000" w:rsidP="00000000" w:rsidRDefault="00000000" w:rsidRPr="00000000" w14:paraId="00000075">
            <w:pPr>
              <w:jc w:val="right"/>
              <w:rPr/>
            </w:pPr>
            <w:r w:rsidDel="00000000" w:rsidR="00000000" w:rsidRPr="00000000">
              <w:rPr>
                <w:rtl w:val="0"/>
              </w:rPr>
              <w:t xml:space="preserve">196.71</w:t>
            </w:r>
          </w:p>
        </w:tc>
        <w:tc>
          <w:tcPr/>
          <w:p w:rsidR="00000000" w:rsidDel="00000000" w:rsidP="00000000" w:rsidRDefault="00000000" w:rsidRPr="00000000" w14:paraId="00000076">
            <w:pPr>
              <w:jc w:val="right"/>
              <w:rPr/>
            </w:pPr>
            <w:r w:rsidDel="00000000" w:rsidR="00000000" w:rsidRPr="00000000">
              <w:rPr>
                <w:rtl w:val="0"/>
              </w:rPr>
              <w:t xml:space="preserve">196.71</w:t>
            </w:r>
          </w:p>
        </w:tc>
        <w:tc>
          <w:tcPr/>
          <w:p w:rsidR="00000000" w:rsidDel="00000000" w:rsidP="00000000" w:rsidRDefault="00000000" w:rsidRPr="00000000" w14:paraId="00000077">
            <w:pPr>
              <w:jc w:val="right"/>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Solids</w:t>
            </w:r>
          </w:p>
        </w:tc>
        <w:tc>
          <w:tcPr/>
          <w:p w:rsidR="00000000" w:rsidDel="00000000" w:rsidP="00000000" w:rsidRDefault="00000000" w:rsidRPr="00000000" w14:paraId="00000079">
            <w:pPr>
              <w:jc w:val="right"/>
              <w:rPr/>
            </w:pPr>
            <w:r w:rsidDel="00000000" w:rsidR="00000000" w:rsidRPr="00000000">
              <w:rPr>
                <w:rtl w:val="0"/>
              </w:rPr>
              <w:t xml:space="preserve">21,689</w:t>
            </w:r>
          </w:p>
        </w:tc>
        <w:tc>
          <w:tcPr/>
          <w:p w:rsidR="00000000" w:rsidDel="00000000" w:rsidP="00000000" w:rsidRDefault="00000000" w:rsidRPr="00000000" w14:paraId="0000007A">
            <w:pPr>
              <w:jc w:val="right"/>
              <w:rPr/>
            </w:pPr>
            <w:r w:rsidDel="00000000" w:rsidR="00000000" w:rsidRPr="00000000">
              <w:rPr>
                <w:rtl w:val="0"/>
              </w:rPr>
              <w:t xml:space="preserve">21,925</w:t>
            </w:r>
          </w:p>
        </w:tc>
        <w:tc>
          <w:tcPr/>
          <w:p w:rsidR="00000000" w:rsidDel="00000000" w:rsidP="00000000" w:rsidRDefault="00000000" w:rsidRPr="00000000" w14:paraId="0000007B">
            <w:pPr>
              <w:jc w:val="right"/>
              <w:rPr/>
            </w:pPr>
            <w:r w:rsidDel="00000000" w:rsidR="00000000" w:rsidRPr="00000000">
              <w:rPr>
                <w:rFonts w:ascii="Arial Unicode MS" w:cs="Arial Unicode MS" w:eastAsia="Arial Unicode MS" w:hAnsi="Arial Unicode MS"/>
                <w:rtl w:val="0"/>
              </w:rPr>
              <w:t xml:space="preserve">−236</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Chloramines</w:t>
            </w:r>
          </w:p>
        </w:tc>
        <w:tc>
          <w:tcPr/>
          <w:p w:rsidR="00000000" w:rsidDel="00000000" w:rsidP="00000000" w:rsidRDefault="00000000" w:rsidRPr="00000000" w14:paraId="0000007D">
            <w:pPr>
              <w:jc w:val="right"/>
              <w:rPr/>
            </w:pPr>
            <w:r w:rsidDel="00000000" w:rsidR="00000000" w:rsidRPr="00000000">
              <w:rPr>
                <w:rtl w:val="0"/>
              </w:rPr>
              <w:t xml:space="preserve">7.115</w:t>
            </w:r>
          </w:p>
        </w:tc>
        <w:tc>
          <w:tcPr/>
          <w:p w:rsidR="00000000" w:rsidDel="00000000" w:rsidP="00000000" w:rsidRDefault="00000000" w:rsidRPr="00000000" w14:paraId="0000007E">
            <w:pPr>
              <w:jc w:val="right"/>
              <w:rPr/>
            </w:pPr>
            <w:r w:rsidDel="00000000" w:rsidR="00000000" w:rsidRPr="00000000">
              <w:rPr>
                <w:rtl w:val="0"/>
              </w:rPr>
              <w:t xml:space="preserve">7.106</w:t>
            </w:r>
          </w:p>
        </w:tc>
        <w:tc>
          <w:tcPr/>
          <w:p w:rsidR="00000000" w:rsidDel="00000000" w:rsidP="00000000" w:rsidRDefault="00000000" w:rsidRPr="00000000" w14:paraId="0000007F">
            <w:pPr>
              <w:jc w:val="right"/>
              <w:rPr/>
            </w:pPr>
            <w:r w:rsidDel="00000000" w:rsidR="00000000" w:rsidRPr="00000000">
              <w:rPr>
                <w:rtl w:val="0"/>
              </w:rPr>
              <w:t xml:space="preserve">+0.009</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Turbidity</w:t>
            </w:r>
          </w:p>
        </w:tc>
        <w:tc>
          <w:tcPr/>
          <w:p w:rsidR="00000000" w:rsidDel="00000000" w:rsidP="00000000" w:rsidRDefault="00000000" w:rsidRPr="00000000" w14:paraId="00000081">
            <w:pPr>
              <w:jc w:val="right"/>
              <w:rPr/>
            </w:pPr>
            <w:r w:rsidDel="00000000" w:rsidR="00000000" w:rsidRPr="00000000">
              <w:rPr>
                <w:rtl w:val="0"/>
              </w:rPr>
              <w:t xml:space="preserve">3.954</w:t>
            </w:r>
          </w:p>
        </w:tc>
        <w:tc>
          <w:tcPr/>
          <w:p w:rsidR="00000000" w:rsidDel="00000000" w:rsidP="00000000" w:rsidRDefault="00000000" w:rsidRPr="00000000" w14:paraId="00000082">
            <w:pPr>
              <w:jc w:val="right"/>
              <w:rPr/>
            </w:pPr>
            <w:r w:rsidDel="00000000" w:rsidR="00000000" w:rsidRPr="00000000">
              <w:rPr>
                <w:rtl w:val="0"/>
              </w:rPr>
              <w:t xml:space="preserve">3.972</w:t>
            </w:r>
          </w:p>
        </w:tc>
        <w:tc>
          <w:tcPr/>
          <w:p w:rsidR="00000000" w:rsidDel="00000000" w:rsidP="00000000" w:rsidRDefault="00000000" w:rsidRPr="00000000" w14:paraId="00000083">
            <w:pPr>
              <w:jc w:val="right"/>
              <w:rPr/>
            </w:pPr>
            <w:r w:rsidDel="00000000" w:rsidR="00000000" w:rsidRPr="00000000">
              <w:rPr>
                <w:rFonts w:ascii="Arial Unicode MS" w:cs="Arial Unicode MS" w:eastAsia="Arial Unicode MS" w:hAnsi="Arial Unicode MS"/>
                <w:rtl w:val="0"/>
              </w:rPr>
              <w:t xml:space="preserve">−0.018</w:t>
            </w:r>
          </w:p>
        </w:tc>
      </w:tr>
    </w:tbl>
    <w:p w:rsidR="00000000" w:rsidDel="00000000" w:rsidP="00000000" w:rsidRDefault="00000000" w:rsidRPr="00000000" w14:paraId="00000084">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The means of all 9 parameters are </w:t>
      </w:r>
      <w:r w:rsidDel="00000000" w:rsidR="00000000" w:rsidRPr="00000000">
        <w:rPr>
          <w:b w:val="1"/>
          <w:bCs w:val="1"/>
          <w:rtl w:val="0"/>
        </w:rPr>
        <w:t xml:space="preserve">almost identical</w:t>
      </w:r>
      <w:r w:rsidDel="00000000" w:rsidR="00000000" w:rsidRPr="00000000">
        <w:rPr>
          <w:rtl w:val="0"/>
        </w:rPr>
        <w:t xml:space="preserve"> between safe and unsafe water. There is no single chemical parameter that clearly separates potable from non-potable water in this dataset. This is statistically confirmed by correlation analysis — the highest correlation any parameter has with Potability is just </w:t>
      </w:r>
      <w:r w:rsidDel="00000000" w:rsidR="00000000" w:rsidRPr="00000000">
        <w:rPr>
          <w:rFonts w:ascii="Arial Unicode MS" w:cs="Arial Unicode MS" w:eastAsia="Arial Unicode MS" w:hAnsi="Arial Unicode MS"/>
          <w:b w:val="1"/>
          <w:bCs w:val="1"/>
          <w:rtl w:val="0"/>
        </w:rPr>
        <w:t xml:space="preserve">−0.013 (Solids)</w:t>
      </w:r>
      <w:r w:rsidDel="00000000" w:rsidR="00000000" w:rsidRPr="00000000">
        <w:rPr>
          <w:rtl w:val="0"/>
        </w:rPr>
        <w:t xml:space="preserve">. This is a critical finding — it explains why simple ML models struggle on this dataset and why real-world water testing requires </w:t>
      </w:r>
      <w:r w:rsidDel="00000000" w:rsidR="00000000" w:rsidRPr="00000000">
        <w:rPr>
          <w:b w:val="1"/>
          <w:bCs w:val="1"/>
          <w:rtl w:val="0"/>
        </w:rPr>
        <w:t xml:space="preserve">multi-parameter combination analysis</w:t>
      </w:r>
      <w:r w:rsidDel="00000000" w:rsidR="00000000" w:rsidRPr="00000000">
        <w:rPr>
          <w:rtl w:val="0"/>
        </w:rPr>
        <w:t xml:space="preserve">, not individual thresholds.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spacing w:after="240" w:before="480" w:lineRule="auto"/>
        <w:rPr/>
      </w:pPr>
      <w:r w:rsidDel="00000000" w:rsidR="00000000" w:rsidRPr="00000000">
        <w:rPr>
          <w:b w:val="1"/>
          <w:bCs w:val="1"/>
          <w:color w:val="1155cc"/>
          <w:rtl w:val="0"/>
        </w:rPr>
        <w:t xml:space="preserve">6. Correlation Analysis</w:t>
      </w:r>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tl w:val="0"/>
        </w:rPr>
        <w:t xml:space="preserve">All 9 parameters have near-zero correlation with Potability:</w:t>
      </w:r>
    </w:p>
    <w:p w:rsidR="00000000" w:rsidDel="00000000" w:rsidP="00000000" w:rsidRDefault="00000000" w:rsidRPr="00000000" w14:paraId="00000088">
      <w:pPr>
        <w:rPr/>
      </w:pPr>
      <w:r w:rsidDel="00000000" w:rsidR="00000000" w:rsidRPr="00000000">
        <w:rPr>
          <w:rtl w:val="0"/>
        </w:rPr>
      </w:r>
    </w:p>
    <w:tbl>
      <w:tblPr>
        <w:tblStyle w:val="Table5"/>
        <w:tblW w:w="6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3000"/>
            <w:gridCol w:w="3000"/>
          </w:tblGrid>
        </w:tblGridChange>
      </w:tblGrid>
      <w:tr>
        <w:trPr>
          <w:cantSplit w:val="0"/>
          <w:tblHeader w:val="1"/>
        </w:trPr>
        <w:tc>
          <w:tcPr>
            <w:tcBorders>
              <w:top w:color="f6b26b" w:space="0" w:sz="8" w:val="single"/>
              <w:bottom w:color="f6b26b" w:space="0" w:sz="16" w:val="single"/>
            </w:tcBorders>
            <w:shd w:fill="fff2cc" w:val="clear"/>
          </w:tcPr>
          <w:p w:rsidR="00000000" w:rsidDel="00000000" w:rsidP="00000000" w:rsidRDefault="00000000" w:rsidRPr="00000000" w14:paraId="00000089">
            <w:pPr>
              <w:jc w:val="left"/>
              <w:rPr/>
            </w:pPr>
            <w:r w:rsidDel="00000000" w:rsidR="00000000" w:rsidRPr="00000000">
              <w:rPr>
                <w:b w:val="1"/>
                <w:bCs w:val="1"/>
                <w:rtl w:val="0"/>
              </w:rPr>
              <w:t xml:space="preserve">Parameter</w:t>
            </w:r>
            <w:r w:rsidDel="00000000" w:rsidR="00000000" w:rsidRPr="00000000">
              <w:rPr>
                <w:rtl w:val="0"/>
              </w:rPr>
            </w:r>
          </w:p>
        </w:tc>
        <w:tc>
          <w:tcPr>
            <w:tcBorders>
              <w:top w:color="f6b26b" w:space="0" w:sz="8" w:val="single"/>
              <w:bottom w:color="f6b26b" w:space="0" w:sz="16" w:val="single"/>
            </w:tcBorders>
            <w:shd w:fill="fff2cc" w:val="clear"/>
          </w:tcPr>
          <w:p w:rsidR="00000000" w:rsidDel="00000000" w:rsidP="00000000" w:rsidRDefault="00000000" w:rsidRPr="00000000" w14:paraId="0000008A">
            <w:pPr>
              <w:jc w:val="center"/>
              <w:rPr/>
            </w:pPr>
            <w:r w:rsidDel="00000000" w:rsidR="00000000" w:rsidRPr="00000000">
              <w:rPr>
                <w:b w:val="1"/>
                <w:bCs w:val="1"/>
                <w:rtl w:val="0"/>
              </w:rPr>
              <w:t xml:space="preserve">Correlation with Potability</w:t>
            </w:r>
            <w:r w:rsidDel="00000000" w:rsidR="00000000" w:rsidRPr="00000000">
              <w:rPr>
                <w:rtl w:val="0"/>
              </w:rPr>
            </w:r>
          </w:p>
        </w:tc>
      </w:tr>
      <w:tr>
        <w:trPr>
          <w:cantSplit w:val="0"/>
          <w:tblHeader w:val="0"/>
        </w:trPr>
        <w:tc>
          <w:tcPr>
            <w:tcBorders>
              <w:bottom w:color="eeeeee" w:space="0" w:sz="8" w:val="single"/>
            </w:tcBorders>
          </w:tcPr>
          <w:p w:rsidR="00000000" w:rsidDel="00000000" w:rsidP="00000000" w:rsidRDefault="00000000" w:rsidRPr="00000000" w14:paraId="0000008B">
            <w:pPr>
              <w:rPr/>
            </w:pPr>
            <w:r w:rsidDel="00000000" w:rsidR="00000000" w:rsidRPr="00000000">
              <w:rPr>
                <w:rtl w:val="0"/>
              </w:rPr>
              <w:t xml:space="preserve">Solids</w:t>
            </w:r>
          </w:p>
        </w:tc>
        <w:tc>
          <w:tcPr>
            <w:tcBorders>
              <w:bottom w:color="eeeeee" w:space="0" w:sz="8" w:val="single"/>
            </w:tcBorders>
          </w:tcPr>
          <w:p w:rsidR="00000000" w:rsidDel="00000000" w:rsidP="00000000" w:rsidRDefault="00000000" w:rsidRPr="00000000" w14:paraId="0000008C">
            <w:pPr>
              <w:jc w:val="center"/>
              <w:rPr/>
            </w:pPr>
            <w:r w:rsidDel="00000000" w:rsidR="00000000" w:rsidRPr="00000000">
              <w:rPr>
                <w:rFonts w:ascii="Arial Unicode MS" w:cs="Arial Unicode MS" w:eastAsia="Arial Unicode MS" w:hAnsi="Arial Unicode MS"/>
                <w:rtl w:val="0"/>
              </w:rPr>
              <w:t xml:space="preserve">−0.013</w:t>
            </w:r>
          </w:p>
        </w:tc>
      </w:tr>
      <w:tr>
        <w:trPr>
          <w:cantSplit w:val="0"/>
          <w:tblHeader w:val="0"/>
        </w:trPr>
        <w:tc>
          <w:tcPr>
            <w:tcBorders>
              <w:bottom w:color="eeeeee" w:space="0" w:sz="8" w:val="single"/>
            </w:tcBorders>
          </w:tcPr>
          <w:p w:rsidR="00000000" w:rsidDel="00000000" w:rsidP="00000000" w:rsidRDefault="00000000" w:rsidRPr="00000000" w14:paraId="0000008D">
            <w:pPr>
              <w:rPr/>
            </w:pPr>
            <w:r w:rsidDel="00000000" w:rsidR="00000000" w:rsidRPr="00000000">
              <w:rPr>
                <w:rtl w:val="0"/>
              </w:rPr>
              <w:t xml:space="preserve">Turbidity</w:t>
            </w:r>
          </w:p>
        </w:tc>
        <w:tc>
          <w:tcPr>
            <w:tcBorders>
              <w:bottom w:color="eeeeee" w:space="0" w:sz="8" w:val="single"/>
            </w:tcBorders>
          </w:tcPr>
          <w:p w:rsidR="00000000" w:rsidDel="00000000" w:rsidP="00000000" w:rsidRDefault="00000000" w:rsidRPr="00000000" w14:paraId="0000008E">
            <w:pPr>
              <w:jc w:val="center"/>
              <w:rPr/>
            </w:pPr>
            <w:r w:rsidDel="00000000" w:rsidR="00000000" w:rsidRPr="00000000">
              <w:rPr>
                <w:rFonts w:ascii="Arial Unicode MS" w:cs="Arial Unicode MS" w:eastAsia="Arial Unicode MS" w:hAnsi="Arial Unicode MS"/>
                <w:rtl w:val="0"/>
              </w:rPr>
              <w:t xml:space="preserve">−0.012</w:t>
            </w:r>
          </w:p>
        </w:tc>
      </w:tr>
      <w:tr>
        <w:trPr>
          <w:cantSplit w:val="0"/>
          <w:tblHeader w:val="0"/>
        </w:trPr>
        <w:tc>
          <w:tcPr>
            <w:tcBorders>
              <w:bottom w:color="eeeeee" w:space="0" w:sz="8" w:val="single"/>
            </w:tcBorders>
          </w:tcPr>
          <w:p w:rsidR="00000000" w:rsidDel="00000000" w:rsidP="00000000" w:rsidRDefault="00000000" w:rsidRPr="00000000" w14:paraId="0000008F">
            <w:pPr>
              <w:rPr/>
            </w:pPr>
            <w:r w:rsidDel="00000000" w:rsidR="00000000" w:rsidRPr="00000000">
              <w:rPr>
                <w:rtl w:val="0"/>
              </w:rPr>
              <w:t xml:space="preserve">Organic Carbon</w:t>
            </w:r>
          </w:p>
        </w:tc>
        <w:tc>
          <w:tcPr>
            <w:tcBorders>
              <w:bottom w:color="eeeeee" w:space="0" w:sz="8" w:val="single"/>
            </w:tcBorders>
          </w:tcPr>
          <w:p w:rsidR="00000000" w:rsidDel="00000000" w:rsidP="00000000" w:rsidRDefault="00000000" w:rsidRPr="00000000" w14:paraId="00000090">
            <w:pPr>
              <w:jc w:val="center"/>
              <w:rPr/>
            </w:pPr>
            <w:r w:rsidDel="00000000" w:rsidR="00000000" w:rsidRPr="00000000">
              <w:rPr>
                <w:rtl w:val="0"/>
              </w:rPr>
              <w:t xml:space="preserve">+0.010</w:t>
            </w:r>
          </w:p>
        </w:tc>
      </w:tr>
      <w:tr>
        <w:trPr>
          <w:cantSplit w:val="0"/>
          <w:tblHeader w:val="0"/>
        </w:trPr>
        <w:tc>
          <w:tcPr>
            <w:tcBorders>
              <w:bottom w:color="eeeeee" w:space="0" w:sz="8" w:val="single"/>
            </w:tcBorders>
          </w:tcPr>
          <w:p w:rsidR="00000000" w:rsidDel="00000000" w:rsidP="00000000" w:rsidRDefault="00000000" w:rsidRPr="00000000" w14:paraId="00000091">
            <w:pPr>
              <w:rPr/>
            </w:pPr>
            <w:r w:rsidDel="00000000" w:rsidR="00000000" w:rsidRPr="00000000">
              <w:rPr>
                <w:rtl w:val="0"/>
              </w:rPr>
              <w:t xml:space="preserve">Conductivity</w:t>
            </w:r>
          </w:p>
        </w:tc>
        <w:tc>
          <w:tcPr>
            <w:tcBorders>
              <w:bottom w:color="eeeeee" w:space="0" w:sz="8" w:val="single"/>
            </w:tcBorders>
          </w:tcPr>
          <w:p w:rsidR="00000000" w:rsidDel="00000000" w:rsidP="00000000" w:rsidRDefault="00000000" w:rsidRPr="00000000" w14:paraId="00000092">
            <w:pPr>
              <w:jc w:val="center"/>
              <w:rPr/>
            </w:pPr>
            <w:r w:rsidDel="00000000" w:rsidR="00000000" w:rsidRPr="00000000">
              <w:rPr>
                <w:rtl w:val="0"/>
              </w:rPr>
              <w:t xml:space="preserve">+0.007</w:t>
            </w:r>
          </w:p>
        </w:tc>
      </w:tr>
      <w:tr>
        <w:trPr>
          <w:cantSplit w:val="0"/>
          <w:tblHeader w:val="0"/>
        </w:trPr>
        <w:tc>
          <w:tcPr>
            <w:tcBorders>
              <w:bottom w:color="eeeeee" w:space="0" w:sz="8" w:val="single"/>
            </w:tcBorders>
          </w:tcPr>
          <w:p w:rsidR="00000000" w:rsidDel="00000000" w:rsidP="00000000" w:rsidRDefault="00000000" w:rsidRPr="00000000" w14:paraId="00000093">
            <w:pPr>
              <w:rPr/>
            </w:pPr>
            <w:r w:rsidDel="00000000" w:rsidR="00000000" w:rsidRPr="00000000">
              <w:rPr>
                <w:rtl w:val="0"/>
              </w:rPr>
              <w:t xml:space="preserve">pH</w:t>
            </w:r>
          </w:p>
        </w:tc>
        <w:tc>
          <w:tcPr>
            <w:tcBorders>
              <w:bottom w:color="eeeeee" w:space="0" w:sz="8" w:val="single"/>
            </w:tcBorders>
          </w:tcPr>
          <w:p w:rsidR="00000000" w:rsidDel="00000000" w:rsidP="00000000" w:rsidRDefault="00000000" w:rsidRPr="00000000" w14:paraId="00000094">
            <w:pPr>
              <w:jc w:val="center"/>
              <w:rPr/>
            </w:pPr>
            <w:r w:rsidDel="00000000" w:rsidR="00000000" w:rsidRPr="00000000">
              <w:rPr>
                <w:rtl w:val="0"/>
              </w:rPr>
              <w:t xml:space="preserve">+0.005</w:t>
            </w:r>
          </w:p>
        </w:tc>
      </w:tr>
      <w:tr>
        <w:trPr>
          <w:cantSplit w:val="0"/>
          <w:tblHeader w:val="0"/>
        </w:trPr>
        <w:tc>
          <w:tcPr>
            <w:tcBorders>
              <w:bottom w:color="eeeeee" w:space="0" w:sz="8" w:val="single"/>
            </w:tcBorders>
          </w:tcPr>
          <w:p w:rsidR="00000000" w:rsidDel="00000000" w:rsidP="00000000" w:rsidRDefault="00000000" w:rsidRPr="00000000" w14:paraId="00000095">
            <w:pPr>
              <w:rPr/>
            </w:pPr>
            <w:r w:rsidDel="00000000" w:rsidR="00000000" w:rsidRPr="00000000">
              <w:rPr>
                <w:rtl w:val="0"/>
              </w:rPr>
              <w:t xml:space="preserve">Chloramines</w:t>
            </w:r>
          </w:p>
        </w:tc>
        <w:tc>
          <w:tcPr>
            <w:tcBorders>
              <w:bottom w:color="eeeeee" w:space="0" w:sz="8" w:val="single"/>
            </w:tcBorders>
          </w:tcPr>
          <w:p w:rsidR="00000000" w:rsidDel="00000000" w:rsidP="00000000" w:rsidRDefault="00000000" w:rsidRPr="00000000" w14:paraId="00000096">
            <w:pPr>
              <w:jc w:val="center"/>
              <w:rPr/>
            </w:pPr>
            <w:r w:rsidDel="00000000" w:rsidR="00000000" w:rsidRPr="00000000">
              <w:rPr>
                <w:rtl w:val="0"/>
              </w:rPr>
              <w:t xml:space="preserve">+0.003</w:t>
            </w:r>
          </w:p>
        </w:tc>
      </w:tr>
      <w:tr>
        <w:trPr>
          <w:cantSplit w:val="0"/>
          <w:tblHeader w:val="0"/>
        </w:trPr>
        <w:tc>
          <w:tcPr>
            <w:tcBorders>
              <w:bottom w:color="eeeeee" w:space="0" w:sz="8" w:val="single"/>
            </w:tcBorders>
          </w:tcPr>
          <w:p w:rsidR="00000000" w:rsidDel="00000000" w:rsidP="00000000" w:rsidRDefault="00000000" w:rsidRPr="00000000" w14:paraId="00000097">
            <w:pPr>
              <w:rPr/>
            </w:pPr>
            <w:r w:rsidDel="00000000" w:rsidR="00000000" w:rsidRPr="00000000">
              <w:rPr>
                <w:rtl w:val="0"/>
              </w:rPr>
              <w:t xml:space="preserve">Trihalomethanes</w:t>
            </w:r>
          </w:p>
        </w:tc>
        <w:tc>
          <w:tcPr>
            <w:tcBorders>
              <w:bottom w:color="eeeeee" w:space="0" w:sz="8" w:val="single"/>
            </w:tcBorders>
          </w:tcPr>
          <w:p w:rsidR="00000000" w:rsidDel="00000000" w:rsidP="00000000" w:rsidRDefault="00000000" w:rsidRPr="00000000" w14:paraId="00000098">
            <w:pPr>
              <w:jc w:val="center"/>
              <w:rPr/>
            </w:pPr>
            <w:r w:rsidDel="00000000" w:rsidR="00000000" w:rsidRPr="00000000">
              <w:rPr>
                <w:rFonts w:ascii="Arial Unicode MS" w:cs="Arial Unicode MS" w:eastAsia="Arial Unicode MS" w:hAnsi="Arial Unicode MS"/>
                <w:rtl w:val="0"/>
              </w:rPr>
              <w:t xml:space="preserve">−0.002</w:t>
            </w:r>
          </w:p>
        </w:tc>
      </w:tr>
      <w:tr>
        <w:trPr>
          <w:cantSplit w:val="0"/>
          <w:tblHeader w:val="0"/>
        </w:trPr>
        <w:tc>
          <w:tcPr>
            <w:tcBorders>
              <w:bottom w:color="eeeeee" w:space="0" w:sz="8" w:val="single"/>
            </w:tcBorders>
          </w:tcPr>
          <w:p w:rsidR="00000000" w:rsidDel="00000000" w:rsidP="00000000" w:rsidRDefault="00000000" w:rsidRPr="00000000" w14:paraId="00000099">
            <w:pPr>
              <w:rPr/>
            </w:pPr>
            <w:r w:rsidDel="00000000" w:rsidR="00000000" w:rsidRPr="00000000">
              <w:rPr>
                <w:rtl w:val="0"/>
              </w:rPr>
              <w:t xml:space="preserve">Sulfate</w:t>
            </w:r>
          </w:p>
        </w:tc>
        <w:tc>
          <w:tcPr>
            <w:tcBorders>
              <w:bottom w:color="eeeeee" w:space="0" w:sz="8" w:val="single"/>
            </w:tcBorders>
          </w:tcPr>
          <w:p w:rsidR="00000000" w:rsidDel="00000000" w:rsidP="00000000" w:rsidRDefault="00000000" w:rsidRPr="00000000" w14:paraId="0000009A">
            <w:pPr>
              <w:jc w:val="center"/>
              <w:rPr/>
            </w:pPr>
            <w:r w:rsidDel="00000000" w:rsidR="00000000" w:rsidRPr="00000000">
              <w:rPr>
                <w:rtl w:val="0"/>
              </w:rPr>
              <w:t xml:space="preserve">~0.000</w:t>
            </w:r>
          </w:p>
        </w:tc>
      </w:tr>
      <w:tr>
        <w:trPr>
          <w:cantSplit w:val="0"/>
          <w:tblHeader w:val="0"/>
        </w:trPr>
        <w:tc>
          <w:tcPr>
            <w:tcBorders>
              <w:bottom w:color="f6b26b" w:space="0" w:sz="8" w:val="single"/>
            </w:tcBorders>
          </w:tcPr>
          <w:p w:rsidR="00000000" w:rsidDel="00000000" w:rsidP="00000000" w:rsidRDefault="00000000" w:rsidRPr="00000000" w14:paraId="0000009B">
            <w:pPr>
              <w:rPr/>
            </w:pPr>
            <w:r w:rsidDel="00000000" w:rsidR="00000000" w:rsidRPr="00000000">
              <w:rPr>
                <w:rtl w:val="0"/>
              </w:rPr>
              <w:t xml:space="preserve">Hardness</w:t>
            </w:r>
          </w:p>
        </w:tc>
        <w:tc>
          <w:tcPr>
            <w:tcBorders>
              <w:bottom w:color="f6b26b" w:space="0" w:sz="8" w:val="single"/>
            </w:tcBorders>
          </w:tcPr>
          <w:p w:rsidR="00000000" w:rsidDel="00000000" w:rsidP="00000000" w:rsidRDefault="00000000" w:rsidRPr="00000000" w14:paraId="0000009C">
            <w:pPr>
              <w:jc w:val="center"/>
              <w:rPr/>
            </w:pPr>
            <w:r w:rsidDel="00000000" w:rsidR="00000000" w:rsidRPr="00000000">
              <w:rPr>
                <w:rtl w:val="0"/>
              </w:rPr>
              <w:t xml:space="preserve">~0.000</w:t>
            </w:r>
          </w:p>
        </w:tc>
      </w:tr>
    </w:tbl>
    <w:p w:rsidR="00000000" w:rsidDel="00000000" w:rsidP="00000000" w:rsidRDefault="00000000" w:rsidRPr="00000000" w14:paraId="0000009D">
      <w:pPr>
        <w:spacing w:after="240" w:before="240" w:lineRule="auto"/>
        <w:rPr/>
      </w:pPr>
      <w:r w:rsidDel="00000000" w:rsidR="00000000" w:rsidRPr="00000000">
        <w:rPr>
          <w:b w:val="1"/>
          <w:bCs w:val="1"/>
          <w:rtl w:val="0"/>
        </w:rPr>
        <w:t xml:space="preserve">Inference:</w:t>
      </w:r>
      <w:r w:rsidDel="00000000" w:rsidR="00000000" w:rsidRPr="00000000">
        <w:rPr>
          <w:rtl w:val="0"/>
        </w:rPr>
        <w:t xml:space="preserve"> No linear relationship exists between any individual chemical parameter and water potability. This is a </w:t>
      </w:r>
      <w:r w:rsidDel="00000000" w:rsidR="00000000" w:rsidRPr="00000000">
        <w:rPr>
          <w:b w:val="1"/>
          <w:bCs w:val="1"/>
          <w:rtl w:val="0"/>
        </w:rPr>
        <w:t xml:space="preserve">non-linear classification problem</w:t>
      </w:r>
      <w:r w:rsidDel="00000000" w:rsidR="00000000" w:rsidRPr="00000000">
        <w:rPr>
          <w:rtl w:val="0"/>
        </w:rPr>
        <w:t xml:space="preserve"> — meaning simple Logistic Regression will underperform, and this is expected and acceptable. A tree-based model like Random Forest would perform better.</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spacing w:after="240" w:before="480" w:lineRule="auto"/>
        <w:rPr/>
      </w:pPr>
      <w:r w:rsidDel="00000000" w:rsidR="00000000" w:rsidRPr="00000000">
        <w:rPr>
          <w:b w:val="1"/>
          <w:bCs w:val="1"/>
          <w:color w:val="1155cc"/>
          <w:rtl w:val="0"/>
        </w:rPr>
        <w:t xml:space="preserve">7. Outlier Analysis</w:t>
      </w: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All 9 parameters showed very low outlier counts (&lt; 0.5% each), meaning the cleaned dataset is statistically well-behaved. However one important anomaly:</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b w:val="1"/>
          <w:bCs w:val="1"/>
          <w:rtl w:val="0"/>
        </w:rPr>
        <w:t xml:space="preserve">Solids column contains a negative value (−13,534 mg/L)</w:t>
      </w:r>
      <w:r w:rsidDel="00000000" w:rsidR="00000000" w:rsidRPr="00000000">
        <w:rPr>
          <w:rtl w:val="0"/>
        </w:rPr>
        <w:t xml:space="preserve"> — which is physically impossible since dissolved solids cannot be negative. This is a data quality issue in the original Kaggle dataset itself.</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spacing w:after="240" w:before="480" w:lineRule="auto"/>
        <w:rPr/>
      </w:pPr>
      <w:r w:rsidDel="00000000" w:rsidR="00000000" w:rsidRPr="00000000">
        <w:rPr>
          <w:b w:val="1"/>
          <w:bCs w:val="1"/>
          <w:color w:val="1155cc"/>
          <w:rtl w:val="0"/>
        </w:rPr>
        <w:t xml:space="preserve">8. Key Conclusions</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1. Water scarcity of safe water is severe</w:t>
      </w:r>
      <w:r w:rsidDel="00000000" w:rsidR="00000000" w:rsidRPr="00000000">
        <w:rPr>
          <w:rtl w:val="0"/>
        </w:rPr>
        <w:t xml:space="preserve"> — Only 40% of sampled water is potable, meaning 60% fails safety standards. This reflects a real global water quality crisis.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2. No single parameter predicts potability</w:t>
      </w:r>
      <w:r w:rsidDel="00000000" w:rsidR="00000000" w:rsidRPr="00000000">
        <w:rPr>
          <w:rtl w:val="0"/>
        </w:rPr>
        <w:t xml:space="preserve"> — All correlations are below 0.02, meaning water safety is determined by the combined effect of multiple parameters, not any one chemical. This aligns with real ChE water treatment principles.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3. Dissolved Solids is the most widespread violation</w:t>
      </w:r>
      <w:r w:rsidDel="00000000" w:rsidR="00000000" w:rsidRPr="00000000">
        <w:rPr>
          <w:rtl w:val="0"/>
        </w:rPr>
        <w:t xml:space="preserve"> — 99.4% of samples exceed WHO limits for TDS. This indicates the dataset likely represents groundwater or industrial sources with high mineral content.</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4. pH is not a reliable safety indicator</w:t>
      </w:r>
      <w:r w:rsidDel="00000000" w:rsidR="00000000" w:rsidRPr="00000000">
        <w:rPr>
          <w:rtl w:val="0"/>
        </w:rPr>
        <w:t xml:space="preserve"> — Safe and unsafe water show nearly identical pH distributions across Acidic, Neutral, and Alkaline groups. This challenges the common assumption that neutral pH = safe water.</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5. Model limitation is dataset-driven</w:t>
      </w:r>
      <w:r w:rsidDel="00000000" w:rsidR="00000000" w:rsidRPr="00000000">
        <w:rPr>
          <w:rtl w:val="0"/>
        </w:rPr>
        <w:t xml:space="preserve"> — The ~62% Logistic Regression accuracy is not a coding failure — it reflects the genuine complexity of the problem. Even advanced models on this dataset typically cap at 67–70%, which you can cite from Kaggle discussions.</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spacing w:after="240" w:before="480" w:lineRule="auto"/>
        <w:rPr/>
      </w:pPr>
      <w:r w:rsidDel="00000000" w:rsidR="00000000" w:rsidRPr="00000000">
        <w:rPr>
          <w:b w:val="1"/>
          <w:bCs w:val="1"/>
          <w:color w:val="1155cc"/>
          <w:rtl w:val="0"/>
        </w:rPr>
        <w:t xml:space="preserve">9. Limitations</w:t>
      </w:r>
      <w:r w:rsidDel="00000000" w:rsidR="00000000" w:rsidRPr="00000000">
        <w:rPr>
          <w:rtl w:val="0"/>
        </w:rPr>
      </w:r>
    </w:p>
    <w:p w:rsidR="00000000" w:rsidDel="00000000" w:rsidP="00000000" w:rsidRDefault="00000000" w:rsidRPr="00000000" w14:paraId="000000AD">
      <w:pPr>
        <w:numPr>
          <w:ilvl w:val="0"/>
          <w:numId w:val="1"/>
        </w:numPr>
        <w:spacing w:after="0" w:afterAutospacing="0" w:before="240" w:lineRule="auto"/>
        <w:ind w:left="720" w:hanging="360"/>
      </w:pPr>
      <w:r w:rsidDel="00000000" w:rsidR="00000000" w:rsidRPr="00000000">
        <w:rPr>
          <w:rtl w:val="0"/>
        </w:rPr>
        <w:t xml:space="preserve">Dataset source and collection methodology are not disclosed on Kaggle — geographic origin unknown</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Class imbalance (60:40) affects model training</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Missing values in pH, Sulfate, Trihalomethanes were imputed with median — introduces slight bias</w:t>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One negative Solids value detected — likely a data entry error in source data</w:t>
      </w:r>
    </w:p>
    <w:p w:rsidR="00000000" w:rsidDel="00000000" w:rsidP="00000000" w:rsidRDefault="00000000" w:rsidRPr="00000000" w14:paraId="000000B1">
      <w:pPr>
        <w:numPr>
          <w:ilvl w:val="0"/>
          <w:numId w:val="1"/>
        </w:numPr>
        <w:spacing w:after="240" w:before="0" w:beforeAutospacing="0" w:lineRule="auto"/>
        <w:ind w:left="720" w:hanging="360"/>
      </w:pPr>
      <w:r w:rsidDel="00000000" w:rsidR="00000000" w:rsidRPr="00000000">
        <w:rPr>
          <w:rtl w:val="0"/>
        </w:rPr>
        <w:t xml:space="preserve">Logistic Regression assumes linear separability — not valid here, hence limited accuracy</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jc w:val="right"/>
        <w:rPr>
          <w:b w:val="1"/>
          <w:bCs w:val="1"/>
          <w:i w:val="1"/>
          <w:iCs w:val="1"/>
          <w:color w:val="1155cc"/>
        </w:rPr>
      </w:pPr>
      <w:r w:rsidDel="00000000" w:rsidR="00000000" w:rsidRPr="00000000">
        <w:rPr>
          <w:b w:val="1"/>
          <w:bCs w:val="1"/>
          <w:i w:val="1"/>
          <w:iCs w:val="1"/>
          <w:rtl w:val="0"/>
        </w:rPr>
        <w:t xml:space="preserve">Prepared By - </w:t>
      </w:r>
      <w:r w:rsidDel="00000000" w:rsidR="00000000" w:rsidRPr="00000000">
        <w:rPr>
          <w:b w:val="1"/>
          <w:bCs w:val="1"/>
          <w:i w:val="1"/>
          <w:iCs w:val="1"/>
          <w:color w:val="1155cc"/>
          <w:rtl w:val="0"/>
        </w:rPr>
        <w:t xml:space="preserve">Krunal A Deshbhratar</w:t>
      </w:r>
    </w:p>
    <w:p w:rsidR="00000000" w:rsidDel="00000000" w:rsidP="00000000" w:rsidRDefault="00000000" w:rsidRPr="00000000" w14:paraId="000000B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