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Renewable Energy and Sustainable Development</w:t>
      </w:r>
    </w:p>
    <w:p>
      <w:r>
        <w:t>Solar and wind energy are leading sources of renewable power around the world.</w:t>
      </w:r>
    </w:p>
    <w:p>
      <w:r>
        <w:t>सौर ऊर्जा सूर्य के प्रकाश से प्राप्त होती है और यह प्रदूषण मुक्त ऊर्जा का एक स्वच्छ स्रोत है।</w:t>
      </w:r>
    </w:p>
    <w:p>
      <w:r>
        <w:t>भारताने राष्ट्रीय सौर अभियानांतर्गत (National Solar Mission) सौर ऊर्जेच्या क्षमतेत प्रचंड प्रगती केली आहे.</w:t>
      </w:r>
    </w:p>
    <w:p>
      <w:r>
        <w:t>Wind turbines convert kinetic energy of wind into electrical power without greenhouse gas emissions.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