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concept of GKKS Group (Shree Gurjar Kshatriya Kadiya Socio-Educational Group) is an outcome of a deliberate and continuous brain storming of literate and respectable members of the kadiya community. The concept was visualized in the month of March, 2010 by a team of 4 persons. Finally a Core Committee consisting of 8 members was formed to decide and carry out activities of the group. GKKS Group is started in year 2015 to provide platform to all the people of gurjar kshatriya kadiya community to stay socially connected and accelerate the social activities that is required for our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GKKS Group is formed with all the members who are doing service/retired from different fields including Government, Semi Government, Corporate sectors, Private sections, Banking, Education etc. plus businessmen like doctors, chartered accountants, lawyers, architects, engineers, tax consultants etc… from ahmadabad and gandhinagar. As of now we have 500+ active members from gurjar kshatirya kadiya community who are giving their contributions for betterment of our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Agenda of GKKS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To promote and honour students studying at college level.</w:t>
      </w:r>
    </w:p>
    <w:p w:rsidR="00000000" w:rsidDel="00000000" w:rsidP="00000000" w:rsidRDefault="00000000" w:rsidRPr="00000000">
      <w:pPr>
        <w:contextualSpacing w:val="0"/>
      </w:pPr>
      <w:r w:rsidDel="00000000" w:rsidR="00000000" w:rsidRPr="00000000">
        <w:rPr>
          <w:rtl w:val="0"/>
        </w:rPr>
        <w:t xml:space="preserve">2) To organize career guidance seminars for students of standard 10</w:t>
      </w:r>
      <w:r w:rsidDel="00000000" w:rsidR="00000000" w:rsidRPr="00000000">
        <w:rPr>
          <w:vertAlign w:val="superscript"/>
          <w:rtl w:val="0"/>
        </w:rPr>
        <w:t xml:space="preserve">th</w:t>
      </w:r>
      <w:r w:rsidDel="00000000" w:rsidR="00000000" w:rsidRPr="00000000">
        <w:rPr>
          <w:rtl w:val="0"/>
        </w:rPr>
        <w:t xml:space="preserve">, 11</w:t>
      </w:r>
      <w:r w:rsidDel="00000000" w:rsidR="00000000" w:rsidRPr="00000000">
        <w:rPr>
          <w:vertAlign w:val="superscript"/>
          <w:rtl w:val="0"/>
        </w:rPr>
        <w:t xml:space="preserve">th </w:t>
      </w:r>
      <w:r w:rsidDel="00000000" w:rsidR="00000000" w:rsidRPr="00000000">
        <w:rPr>
          <w:rtl w:val="0"/>
        </w:rPr>
        <w:t xml:space="preserve">and 12</w:t>
      </w:r>
      <w:r w:rsidDel="00000000" w:rsidR="00000000" w:rsidRPr="00000000">
        <w:rPr>
          <w:vertAlign w:val="superscript"/>
          <w:rtl w:val="0"/>
        </w:rPr>
        <w:t xml:space="preserve">th</w:t>
      </w:r>
      <w:r w:rsidDel="00000000" w:rsidR="00000000" w:rsidRPr="00000000">
        <w:rPr>
          <w:rtl w:val="0"/>
        </w:rPr>
        <w:t xml:space="preserve">, graduates and post graduates.</w:t>
      </w:r>
    </w:p>
    <w:p w:rsidR="00000000" w:rsidDel="00000000" w:rsidP="00000000" w:rsidRDefault="00000000" w:rsidRPr="00000000">
      <w:pPr>
        <w:contextualSpacing w:val="0"/>
      </w:pPr>
      <w:r w:rsidDel="00000000" w:rsidR="00000000" w:rsidRPr="00000000">
        <w:rPr>
          <w:rtl w:val="0"/>
        </w:rPr>
        <w:t xml:space="preserve">3) To organize coaching classes for college students.</w:t>
      </w:r>
    </w:p>
    <w:p w:rsidR="00000000" w:rsidDel="00000000" w:rsidP="00000000" w:rsidRDefault="00000000" w:rsidRPr="00000000">
      <w:pPr>
        <w:contextualSpacing w:val="0"/>
      </w:pPr>
      <w:r w:rsidDel="00000000" w:rsidR="00000000" w:rsidRPr="00000000">
        <w:rPr>
          <w:rtl w:val="0"/>
        </w:rPr>
        <w:t xml:space="preserve">4) To make use of knowledge and experience of highly placed persons for the benefits of students and other people of our community.</w:t>
      </w:r>
    </w:p>
    <w:p w:rsidR="00000000" w:rsidDel="00000000" w:rsidP="00000000" w:rsidRDefault="00000000" w:rsidRPr="00000000">
      <w:pPr>
        <w:contextualSpacing w:val="0"/>
      </w:pPr>
      <w:r w:rsidDel="00000000" w:rsidR="00000000" w:rsidRPr="00000000">
        <w:rPr>
          <w:rtl w:val="0"/>
        </w:rPr>
        <w:t xml:space="preserve">5) To be helpful to all the people of our community to get the job.</w:t>
      </w:r>
    </w:p>
    <w:p w:rsidR="00000000" w:rsidDel="00000000" w:rsidP="00000000" w:rsidRDefault="00000000" w:rsidRPr="00000000">
      <w:pPr>
        <w:contextualSpacing w:val="0"/>
      </w:pPr>
      <w:r w:rsidDel="00000000" w:rsidR="00000000" w:rsidRPr="00000000">
        <w:rPr>
          <w:rtl w:val="0"/>
        </w:rPr>
        <w:t xml:space="preserve">6) To bring together all the servicing and practicing professionals of the community.</w:t>
      </w:r>
    </w:p>
    <w:p w:rsidR="00000000" w:rsidDel="00000000" w:rsidP="00000000" w:rsidRDefault="00000000" w:rsidRPr="00000000">
      <w:pPr>
        <w:contextualSpacing w:val="0"/>
      </w:pPr>
      <w:r w:rsidDel="00000000" w:rsidR="00000000" w:rsidRPr="00000000">
        <w:rPr>
          <w:rtl w:val="0"/>
        </w:rPr>
        <w:t xml:space="preserve">7) To provide opportunities to the members of their families to meet and familiarize with each other.</w:t>
      </w:r>
    </w:p>
    <w:p w:rsidR="00000000" w:rsidDel="00000000" w:rsidP="00000000" w:rsidRDefault="00000000" w:rsidRPr="00000000">
      <w:pPr>
        <w:contextualSpacing w:val="0"/>
      </w:pPr>
      <w:r w:rsidDel="00000000" w:rsidR="00000000" w:rsidRPr="00000000">
        <w:rPr>
          <w:rtl w:val="0"/>
        </w:rPr>
        <w:t xml:space="preserve">8) To honor achievements of highly qualified persons.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Activities of GKKS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Best of luck card: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year we are distributing best of luck cards and ball pens to all the students of our community from ahmedabad and gandhinagar who are studying in standard 10th and 12th to motivate them to achieve grand success in their examinations.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Carrier Guidance seminar: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Career guidance for HSC / SSC students and parents helps people to reflect on their ambitions, interests, qualifications and abilities. It helps them to understand the labour market and education systems, and to relate this to what they know about themselves. </w:t>
      </w:r>
    </w:p>
    <w:p w:rsidR="00000000" w:rsidDel="00000000" w:rsidP="00000000" w:rsidRDefault="00000000" w:rsidRPr="00000000">
      <w:pPr>
        <w:contextualSpacing w:val="0"/>
      </w:pPr>
      <w:r w:rsidDel="00000000" w:rsidR="00000000" w:rsidRPr="00000000">
        <w:rPr>
          <w:rtl w:val="0"/>
        </w:rPr>
        <w:t xml:space="preserve">Every year we are doing career guidance seminar for all the 10th, 11th and 12th standard students of our community which put them in touch with today’s changing global marketplace trends and tomorrow’s career opportunities. In this seminar educational experts from different fields provide detailed informations to the students on how to fill degree/diploma forms and counseling related informations.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Yuva Mahotsav: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educated society to remain unity, spirit of mutual assistance, to provide a platform to youth so they can get a chance to bring out their inner strength, to increase the general knowledge, awakening the spirit of the youth of his community, aim to promote mutual acquaintance among the youth, Yuva Mahotsav has been organized for all college youth of our community since 2015 by GKKS Group and its underlying we are organizing general knowledge and competitive quiz contest. Also, encouraging prizes have been awarded after zonal round and final 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Prize distribution to college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 students of our community from ahmedabad and gandhinagar who have cleared their final year examination in any field have been awarded with promotional prizes in an effort to encouraging them in prize distribution function organized by GKKS Group every year.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GKKS Group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published GKKS Members directory of all the registered GKKS Group members with their details including their name, educational qualification, their position in organization/office/company, address of organization/office/company, contact details and residential address. We have distributed this directory to all the registered members of GKKS Group and other members of the community. All the people who are doing job and wants to be a part of GKKS Group can register his/her name with their respective area representatives, so we can send invitation card and information of each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Parivar Darshan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‘Parivar Darshan’ a directory of Gurjar Kshtriya Kadina Samaj prepared by GKKS Group featuring the details of each member of family of our community from ahmadabad and gandhinagar which includes all the details like name, date of birth, education, business/job, native place, maternal details, contact number, residential address etc.. have been released On 3-2-2014 in the presence of community leaders and wider society of our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book has been completed after hard work and efforts of all the GKKS Group representatives. Which is proving very useful in various ways throughout the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Informations on Construction and Labour Welfare Schemes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Labour and Employment Department of Gujarat Government has launched one scheme in which they are providing scholarships to all the students whose parents are working in the building and construction line. GKKS Group is executing one campaign by providing the guidance and informations of all such schemes performed under welfare schemes through Labour welfare board, Ahmedabad. We are providing guidance and information on how to do registration and how to get the identity card at the end of the registration of all such schemes at every social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