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8C"/>
          <w:sz w:val="24"/>
          <w:szCs w:val="24"/>
        </w:rPr>
        <w:t xml:space="preserve">ส่วนที่ 1 · การออกแบบผังงาน (Flow Diagram)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F2430"/>
          <w:sz w:val="44"/>
          <w:szCs w:val="44"/>
        </w:rPr>
        <w:t xml:space="preserve">ผังงานระบบประเมินบุคลากร</w:t>
      </w:r>
    </w:p>
    <w:p>
      <w:pPr>
        <w:spacing w:after="320"/>
        <w:jc w:val="center"/>
      </w:pPr>
      <w:r>
        <w:rPr>
          <w:rFonts w:ascii="TH Sarabun New" w:cs="TH Sarabun New" w:eastAsia="TH Sarabun New" w:hAnsi="TH Sarabun New"/>
          <w:color w:val="5C564A"/>
          <w:sz w:val="26"/>
          <w:szCs w:val="26"/>
        </w:rPr>
        <w:t xml:space="preserve">ผังงานตามความต้องการของผู้ใช้ 4 กระบวนการหลัก ครอบคลุมการเข้าสู่ระบบ และการทำงานของผู้ใช้งานทั้งสามบทบาท ได้แก่ ฝ่ายบุคลากร ผู้รับการประเมิน และกรรมการผู้ประเมิน</w:t>
      </w:r>
    </w:p>
    <w:p>
      <w:pPr>
        <w:pBdr>
          <w:bottom w:val="single" w:color="DDD6C7" w:sz="6" w:space="4"/>
        </w:pBdr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8C"/>
          <w:sz w:val="32"/>
          <w:szCs w:val="32"/>
        </w:rPr>
        <w:t xml:space="preserve">1.1  </w:t>
      </w:r>
      <w:r>
        <w:rPr>
          <w:rFonts w:ascii="TH Sarabun New" w:cs="TH Sarabun New" w:eastAsia="TH Sarabun New" w:hAnsi="TH Sarabun New"/>
          <w:b/>
          <w:bCs/>
          <w:color w:val="241F17"/>
          <w:sz w:val="32"/>
          <w:szCs w:val="32"/>
        </w:rPr>
        <w:t xml:space="preserve">ผังงานระบบการเข้าสู่ระบบ (Login Flow)</w:t>
      </w:r>
    </w:p>
    <w:p>
      <w:pPr>
        <w:spacing w:after="160"/>
      </w:pPr>
      <w:r>
        <w:rPr>
          <w:rFonts w:ascii="TH Sarabun New" w:cs="TH Sarabun New" w:eastAsia="TH Sarabun New" w:hAnsi="TH Sarabun New"/>
          <w:color w:val="6B6253"/>
          <w:sz w:val="25"/>
          <w:szCs w:val="25"/>
        </w:rPr>
        <w:t xml:space="preserve">ตรวจสอบบัญชีผู้ใช้ บังคับเปลี่ยนรหัสผ่านเมื่อเข้าใช้งานครั้งแรก แล้วนำทางผู้ใช้ตามบทบาท</w:t>
      </w:r>
    </w:p>
    <w:p>
      <w:pPr>
        <w:spacing w:after="320"/>
        <w:jc w:val="center"/>
      </w:pPr>
      <w:r>
        <w:drawing>
          <wp:inline distT="0" distB="0" distL="0" distR="0">
            <wp:extent cx="55245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6C7" w:sz="6" w:space="4"/>
        </w:pBdr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8C"/>
          <w:sz w:val="32"/>
          <w:szCs w:val="32"/>
        </w:rPr>
        <w:t xml:space="preserve">1.2  </w:t>
      </w:r>
      <w:r>
        <w:rPr>
          <w:rFonts w:ascii="TH Sarabun New" w:cs="TH Sarabun New" w:eastAsia="TH Sarabun New" w:hAnsi="TH Sarabun New"/>
          <w:b/>
          <w:bCs/>
          <w:color w:val="241F17"/>
          <w:sz w:val="32"/>
          <w:szCs w:val="32"/>
        </w:rPr>
        <w:t xml:space="preserve">ผังงานกระบวนการของฝ่ายบุคลากร</w:t>
      </w:r>
    </w:p>
    <w:p>
      <w:pPr>
        <w:spacing w:after="160"/>
      </w:pPr>
      <w:r>
        <w:rPr>
          <w:rFonts w:ascii="TH Sarabun New" w:cs="TH Sarabun New" w:eastAsia="TH Sarabun New" w:hAnsi="TH Sarabun New"/>
          <w:color w:val="6B6253"/>
          <w:sz w:val="25"/>
          <w:szCs w:val="25"/>
        </w:rPr>
        <w:t xml:space="preserve">ตั้งค่าการประเมิน เพิ่มข้อมูลผู้ใช้งาน มอบหมายกรรมการ และติดตามผลจนปิดรอบการประเมิน</w:t>
      </w:r>
    </w:p>
    <w:p>
      <w:pPr>
        <w:spacing w:after="320"/>
        <w:jc w:val="center"/>
      </w:pPr>
      <w:r>
        <w:drawing>
          <wp:inline distT="0" distB="0" distL="0" distR="0">
            <wp:extent cx="5334000" cy="56578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6C7" w:sz="6" w:space="4"/>
        </w:pBdr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8C"/>
          <w:sz w:val="32"/>
          <w:szCs w:val="32"/>
        </w:rPr>
        <w:t xml:space="preserve">1.3  </w:t>
      </w:r>
      <w:r>
        <w:rPr>
          <w:rFonts w:ascii="TH Sarabun New" w:cs="TH Sarabun New" w:eastAsia="TH Sarabun New" w:hAnsi="TH Sarabun New"/>
          <w:b/>
          <w:bCs/>
          <w:color w:val="241F17"/>
          <w:sz w:val="32"/>
          <w:szCs w:val="32"/>
        </w:rPr>
        <w:t xml:space="preserve">ผังงานกระบวนการของผู้รับการประเมิน</w:t>
      </w:r>
    </w:p>
    <w:p>
      <w:pPr>
        <w:spacing w:after="160"/>
      </w:pPr>
      <w:r>
        <w:rPr>
          <w:rFonts w:ascii="TH Sarabun New" w:cs="TH Sarabun New" w:eastAsia="TH Sarabun New" w:hAnsi="TH Sarabun New"/>
          <w:color w:val="6B6253"/>
          <w:sz w:val="25"/>
          <w:szCs w:val="25"/>
        </w:rPr>
        <w:t xml:space="preserve">กรอกหลักฐานและประเมินตนเองให้ครบทุกตัวชี้วัด ก่อนตรวจสอบผลและส่งออกรายงาน</w:t>
      </w:r>
    </w:p>
    <w:p>
      <w:pPr>
        <w:spacing w:after="320"/>
        <w:jc w:val="center"/>
      </w:pPr>
      <w:r>
        <w:drawing>
          <wp:inline distT="0" distB="0" distL="0" distR="0">
            <wp:extent cx="4095750" cy="6657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6C7" w:sz="6" w:space="4"/>
        </w:pBdr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8C"/>
          <w:sz w:val="32"/>
          <w:szCs w:val="32"/>
        </w:rPr>
        <w:t xml:space="preserve">1.4  </w:t>
      </w:r>
      <w:r>
        <w:rPr>
          <w:rFonts w:ascii="TH Sarabun New" w:cs="TH Sarabun New" w:eastAsia="TH Sarabun New" w:hAnsi="TH Sarabun New"/>
          <w:b/>
          <w:bCs/>
          <w:color w:val="241F17"/>
          <w:sz w:val="32"/>
          <w:szCs w:val="32"/>
        </w:rPr>
        <w:t xml:space="preserve">ผังงานกระบวนการของกรรมการผู้ประเมิน</w:t>
      </w:r>
    </w:p>
    <w:p>
      <w:pPr>
        <w:spacing w:after="160"/>
      </w:pPr>
      <w:r>
        <w:rPr>
          <w:rFonts w:ascii="TH Sarabun New" w:cs="TH Sarabun New" w:eastAsia="TH Sarabun New" w:hAnsi="TH Sarabun New"/>
          <w:color w:val="6B6253"/>
          <w:sz w:val="25"/>
          <w:szCs w:val="25"/>
        </w:rPr>
        <w:t xml:space="preserve">ตรวจหลักฐาน ให้คะแนนตามตัวชี้วัด บันทึกร่าง แก้ไขได้จนพอใจ แล้วลงนามส่งผลการประเมิน</w:t>
      </w:r>
    </w:p>
    <w:p>
      <w:pPr>
        <w:spacing w:after="320"/>
        <w:jc w:val="center"/>
      </w:pPr>
      <w:r>
        <w:drawing>
          <wp:inline distT="0" distB="0" distL="0" distR="0">
            <wp:extent cx="4095750" cy="767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6C7" w:sz="6" w:space="4"/>
        </w:pBdr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8C"/>
          <w:sz w:val="32"/>
          <w:szCs w:val="32"/>
        </w:rPr>
        <w:t xml:space="preserve">  </w:t>
      </w:r>
      <w:r>
        <w:rPr>
          <w:rFonts w:ascii="TH Sarabun New" w:cs="TH Sarabun New" w:eastAsia="TH Sarabun New" w:hAnsi="TH Sarabun New"/>
          <w:b/>
          <w:bCs/>
          <w:color w:val="241F17"/>
          <w:sz w:val="32"/>
          <w:szCs w:val="32"/>
        </w:rPr>
        <w:t xml:space="preserve">สัญลักษณ์ที่ใช้ในผังงาน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shd w:fill="EDE8D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41F17"/>
                <w:sz w:val="24"/>
                <w:szCs w:val="24"/>
              </w:rPr>
              <w:t xml:space="preserve">สัญลักษณ์</w:t>
            </w:r>
          </w:p>
        </w:tc>
        <w:tc>
          <w:tcPr>
            <w:tcW w:type="dxa" w:w="6000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41F17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500"/>
            <w:shd w:fill="DBED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F17"/>
                <w:sz w:val="24"/>
                <w:szCs w:val="24"/>
              </w:rPr>
              <w:t xml:space="preserve">เริ่มต้น / สิ้นสุด</w:t>
            </w:r>
          </w:p>
        </w:tc>
        <w:tc>
          <w:tcPr>
            <w:tcW w:type="dxa" w:w="6000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41F17"/>
                <w:sz w:val="24"/>
                <w:szCs w:val="24"/>
              </w:rPr>
              <w:t xml:space="preserve">จุดเริ่มต้นและจุดสิ้นสุดของกระบวนการ (Terminator)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F17"/>
                <w:sz w:val="24"/>
                <w:szCs w:val="24"/>
              </w:rPr>
              <w:t xml:space="preserve">ขั้นตอนการทำงาน</w:t>
            </w:r>
          </w:p>
        </w:tc>
        <w:tc>
          <w:tcPr>
            <w:tcW w:type="dxa" w:w="6000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41F17"/>
                <w:sz w:val="24"/>
                <w:szCs w:val="24"/>
              </w:rPr>
              <w:t xml:space="preserve">การประมวลผลหรือการดำเนินการในระบบ (Process)</w:t>
            </w:r>
          </w:p>
        </w:tc>
      </w:tr>
      <w:tr>
        <w:tc>
          <w:tcPr>
            <w:tcW w:type="dxa" w:w="2500"/>
            <w:shd w:fill="F5E4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F17"/>
                <w:sz w:val="24"/>
                <w:szCs w:val="24"/>
              </w:rPr>
              <w:t xml:space="preserve">จุดตัดสินใจ</w:t>
            </w:r>
          </w:p>
        </w:tc>
        <w:tc>
          <w:tcPr>
            <w:tcW w:type="dxa" w:w="6000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41F17"/>
                <w:sz w:val="24"/>
                <w:szCs w:val="24"/>
              </w:rPr>
              <w:t xml:space="preserve">จุดที่ต้องเลือกเงื่อนไข เช่น ใช่ / ไม่ใช่ (Decision)</w:t>
            </w:r>
          </w:p>
        </w:tc>
      </w:tr>
      <w:tr>
        <w:tc>
          <w:tcPr>
            <w:tcW w:type="dxa" w:w="2500"/>
            <w:shd w:fill="ECE3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F17"/>
                <w:sz w:val="24"/>
                <w:szCs w:val="24"/>
              </w:rPr>
              <w:t xml:space="preserve">นำเข้า / แสดงผลข้อมูล</w:t>
            </w:r>
          </w:p>
        </w:tc>
        <w:tc>
          <w:tcPr>
            <w:tcW w:type="dxa" w:w="6000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41F17"/>
                <w:sz w:val="24"/>
                <w:szCs w:val="24"/>
              </w:rPr>
              <w:t xml:space="preserve">การรับข้อมูลเข้า หรือการแสดงผลข้อมูลออกจากระบบ (Input/Output)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41F17"/>
                <w:sz w:val="24"/>
                <w:szCs w:val="24"/>
              </w:rPr>
              <w:t xml:space="preserve">→</w:t>
            </w:r>
          </w:p>
        </w:tc>
        <w:tc>
          <w:tcPr>
            <w:tcW w:type="dxa" w:w="6000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241F17"/>
                <w:sz w:val="24"/>
                <w:szCs w:val="24"/>
              </w:rPr>
              <w:t xml:space="preserve">ทิศทางการไหลของกระบวนการ (Flow Direction)</w:t>
            </w:r>
          </w:p>
        </w:tc>
      </w:tr>
    </w:tbl>
    <w:p>
      <w:pPr>
        <w:pBdr>
          <w:top w:val="single" w:color="DDD6C7" w:sz="4" w:space="8"/>
        </w:pBdr>
        <w:spacing w:before="320"/>
      </w:pPr>
      <w:r>
        <w:rPr>
          <w:rFonts w:ascii="TH Sarabun New" w:cs="TH Sarabun New" w:eastAsia="TH Sarabun New" w:hAnsi="TH Sarabun New"/>
          <w:i/>
          <w:iCs/>
          <w:color w:val="6B6253"/>
          <w:sz w:val="20"/>
          <w:szCs w:val="20"/>
        </w:rPr>
        <w:t xml:space="preserve">อ้างอิงจากเกณฑ์การแข่งขันทักษะ สาขาวิชาเทคโนโลยีสารสนเทศ และสาขาวิชาคอมพิวเตอร์โปรแกรมเมอร์ — ทักษะการพัฒนาระบบประเมินบุคลากรด้วยระบบเทคโนโลยีสารสนเทศสมัยใหม่ ระดับ ปวช. ส่วนที่ 1 การออกแบบผังงาน (Flow Diagram) ข้อ 1.1–1.4</w:t>
      </w:r>
    </w:p>
    <w:sectPr>
      <w:pgSz w:w="11906" w:h="16838" w:orient="portrait"/>
      <w:pgMar w:top="1100" w:right="12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ee49c7d4047a3f52f4f9a82424e8a481376ba55.png"/><Relationship Id="rId8" Type="http://schemas.openxmlformats.org/officeDocument/2006/relationships/image" Target="media/8f00f186982ed5ab7a54d88df4b7533d2d85165e.png"/><Relationship Id="rId9" Type="http://schemas.openxmlformats.org/officeDocument/2006/relationships/image" Target="media/fd3d60f195ece5cde524581deca588e5c038478c.png"/><Relationship Id="rId10" Type="http://schemas.openxmlformats.org/officeDocument/2006/relationships/image" Target="media/9c9263d56a7092c3665c78ed7492eba72c9da3a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2026-10-04T17:29:55.974Z</dcterms:created>
  <dcterms:modified xsi:type="dcterms:W3CDTF">2026-10-04T17:29:55.975Z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