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F35DA" w14:textId="5C0919DC" w:rsidR="00BB74A7" w:rsidRPr="009E1B99" w:rsidRDefault="009E1B99" w:rsidP="009E1B99">
      <w:pPr>
        <w:rPr>
          <w:rFonts w:ascii="Arial" w:hAnsi="Arial" w:cs="Arial"/>
          <w:bCs/>
          <w:sz w:val="24"/>
          <w:szCs w:val="24"/>
        </w:rPr>
      </w:pPr>
      <w:r>
        <w:rPr>
          <w:rFonts w:ascii="Arial" w:hAnsi="Arial" w:cs="Arial"/>
          <w:bCs/>
          <w:sz w:val="24"/>
          <w:szCs w:val="24"/>
        </w:rPr>
        <w:t xml:space="preserve">Assignment 27: Setting up Monitoring System </w:t>
      </w:r>
    </w:p>
    <w:p w14:paraId="5231F337" w14:textId="77777777" w:rsidR="00BB74A7" w:rsidRPr="009E1B99" w:rsidRDefault="00000000">
      <w:pPr>
        <w:rPr>
          <w:rFonts w:ascii="Arial" w:hAnsi="Arial" w:cs="Arial"/>
          <w:bCs/>
          <w:sz w:val="24"/>
          <w:szCs w:val="24"/>
        </w:rPr>
      </w:pPr>
      <w:r w:rsidRPr="009E1B99">
        <w:rPr>
          <w:rFonts w:ascii="Arial" w:hAnsi="Arial" w:cs="Arial"/>
          <w:bCs/>
          <w:sz w:val="24"/>
          <w:szCs w:val="24"/>
        </w:rPr>
        <w:t>1. AWS EC2 + CloudWatch</w:t>
      </w:r>
    </w:p>
    <w:p w14:paraId="614C6B1B"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Sign in to the AWS Management Console.</w:t>
      </w:r>
    </w:p>
    <w:p w14:paraId="4BB5DAC0"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Open EC2 → Instances → Launch instance.</w:t>
      </w:r>
    </w:p>
    <w:p w14:paraId="1A95DFD4"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Select an Amazon Linux AMI.</w:t>
      </w:r>
    </w:p>
    <w:p w14:paraId="02B886F6"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Choose the t</w:t>
      </w:r>
      <w:proofErr w:type="gramStart"/>
      <w:r w:rsidRPr="009E1B99">
        <w:rPr>
          <w:rFonts w:ascii="Arial" w:hAnsi="Arial" w:cs="Arial"/>
          <w:bCs/>
          <w:sz w:val="24"/>
          <w:szCs w:val="24"/>
        </w:rPr>
        <w:t>2.micro</w:t>
      </w:r>
      <w:proofErr w:type="gramEnd"/>
      <w:r w:rsidRPr="009E1B99">
        <w:rPr>
          <w:rFonts w:ascii="Arial" w:hAnsi="Arial" w:cs="Arial"/>
          <w:bCs/>
          <w:sz w:val="24"/>
          <w:szCs w:val="24"/>
        </w:rPr>
        <w:t xml:space="preserve"> instance type if it is available in your account/region.</w:t>
      </w:r>
    </w:p>
    <w:p w14:paraId="7C1E2EA8"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Create or select a key pair.</w:t>
      </w:r>
    </w:p>
    <w:p w14:paraId="2CF0D214"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Configure the security group and allow SSH (port 22) only from your IP address.</w:t>
      </w:r>
    </w:p>
    <w:p w14:paraId="2DB81B2A"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Launch the instance.</w:t>
      </w:r>
    </w:p>
    <w:p w14:paraId="0AF6E231"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Go to CloudWatch → Metrics → All metrics → EC2 → Per-Instance Metrics.</w:t>
      </w:r>
    </w:p>
    <w:p w14:paraId="3C5033AA"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Select your EC2 instance.</w:t>
      </w:r>
    </w:p>
    <w:p w14:paraId="6BDACDA2"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Open CPUUtilization and verify that the CPU utilization graph is visible.</w:t>
      </w:r>
    </w:p>
    <w:p w14:paraId="440FA7A1" w14:textId="77777777" w:rsidR="00BB74A7" w:rsidRPr="009E1B99" w:rsidRDefault="00000000">
      <w:pPr>
        <w:rPr>
          <w:rFonts w:ascii="Arial" w:hAnsi="Arial" w:cs="Arial"/>
          <w:bCs/>
          <w:sz w:val="24"/>
          <w:szCs w:val="24"/>
        </w:rPr>
      </w:pPr>
      <w:r w:rsidRPr="009E1B99">
        <w:rPr>
          <w:rFonts w:ascii="Arial" w:hAnsi="Arial" w:cs="Arial"/>
          <w:bCs/>
          <w:sz w:val="24"/>
          <w:szCs w:val="24"/>
        </w:rPr>
        <w:t>Result: CloudWatch can display basic EC2 monitoring information such as CPU utilization.</w:t>
      </w:r>
    </w:p>
    <w:p w14:paraId="279E94FF" w14:textId="77777777" w:rsidR="00BB74A7" w:rsidRPr="009E1B99" w:rsidRDefault="00000000">
      <w:pPr>
        <w:rPr>
          <w:rFonts w:ascii="Arial" w:hAnsi="Arial" w:cs="Arial"/>
          <w:bCs/>
          <w:sz w:val="24"/>
          <w:szCs w:val="24"/>
        </w:rPr>
      </w:pPr>
      <w:r w:rsidRPr="009E1B99">
        <w:rPr>
          <w:rFonts w:ascii="Arial" w:hAnsi="Arial" w:cs="Arial"/>
          <w:bCs/>
          <w:sz w:val="24"/>
          <w:szCs w:val="24"/>
        </w:rPr>
        <w:t>2. Create a CloudWatch CPU Alarm</w:t>
      </w:r>
    </w:p>
    <w:p w14:paraId="09C6B562"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Open CloudWatch.</w:t>
      </w:r>
    </w:p>
    <w:p w14:paraId="272933AA"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Select Alarms → All alarms → Create alarm.</w:t>
      </w:r>
    </w:p>
    <w:p w14:paraId="72AFCA09"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Choose Select metric.</w:t>
      </w:r>
    </w:p>
    <w:p w14:paraId="5CE6ADD5"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Navigate to EC2 → Per-Instance Metrics → CPUUtilization.</w:t>
      </w:r>
    </w:p>
    <w:p w14:paraId="18A7BA3E"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Select your EC2 instance.</w:t>
      </w:r>
    </w:p>
    <w:p w14:paraId="75A0ABA5"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Set the threshold to CPU utilization greater than 70%.</w:t>
      </w:r>
    </w:p>
    <w:p w14:paraId="2FE5D1F4"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Set the metric period to 5 minutes.</w:t>
      </w:r>
    </w:p>
    <w:p w14:paraId="1EB43E9B"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Under Notification, select or create an SNS topic.</w:t>
      </w:r>
    </w:p>
    <w:p w14:paraId="03D2864C"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 xml:space="preserve">Enter your email address </w:t>
      </w:r>
      <w:proofErr w:type="gramStart"/>
      <w:r w:rsidRPr="009E1B99">
        <w:rPr>
          <w:rFonts w:ascii="Arial" w:hAnsi="Arial" w:cs="Arial"/>
          <w:bCs/>
          <w:sz w:val="24"/>
          <w:szCs w:val="24"/>
        </w:rPr>
        <w:t>as</w:t>
      </w:r>
      <w:proofErr w:type="gramEnd"/>
      <w:r w:rsidRPr="009E1B99">
        <w:rPr>
          <w:rFonts w:ascii="Arial" w:hAnsi="Arial" w:cs="Arial"/>
          <w:bCs/>
          <w:sz w:val="24"/>
          <w:szCs w:val="24"/>
        </w:rPr>
        <w:t xml:space="preserve"> the SNS subscription endpoint.</w:t>
      </w:r>
    </w:p>
    <w:p w14:paraId="3E76B7C0"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Create the alarm.</w:t>
      </w:r>
    </w:p>
    <w:p w14:paraId="6B7405AF"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Check your email and confirm the SNS subscription.</w:t>
      </w:r>
    </w:p>
    <w:p w14:paraId="5D0AE89C" w14:textId="77777777" w:rsidR="00BB74A7" w:rsidRPr="009E1B99" w:rsidRDefault="00000000">
      <w:pPr>
        <w:rPr>
          <w:rFonts w:ascii="Arial" w:hAnsi="Arial" w:cs="Arial"/>
          <w:bCs/>
          <w:sz w:val="24"/>
          <w:szCs w:val="24"/>
        </w:rPr>
      </w:pPr>
      <w:r w:rsidRPr="009E1B99">
        <w:rPr>
          <w:rFonts w:ascii="Arial" w:hAnsi="Arial" w:cs="Arial"/>
          <w:bCs/>
          <w:sz w:val="24"/>
          <w:szCs w:val="24"/>
        </w:rPr>
        <w:t>Expected result: When the instance's average CPU utilization exceeds 70% for the configured 5-minute evaluation period, CloudWatch changes the alarm state and SNS sends the notification.</w:t>
      </w:r>
    </w:p>
    <w:p w14:paraId="068A8104" w14:textId="77777777" w:rsidR="00BB74A7" w:rsidRPr="009E1B99" w:rsidRDefault="00000000">
      <w:pPr>
        <w:rPr>
          <w:rFonts w:ascii="Arial" w:hAnsi="Arial" w:cs="Arial"/>
          <w:bCs/>
          <w:sz w:val="24"/>
          <w:szCs w:val="24"/>
        </w:rPr>
      </w:pPr>
      <w:r w:rsidRPr="009E1B99">
        <w:rPr>
          <w:rFonts w:ascii="Arial" w:hAnsi="Arial" w:cs="Arial"/>
          <w:bCs/>
          <w:sz w:val="24"/>
          <w:szCs w:val="24"/>
        </w:rPr>
        <w:t>Note: An alarm configured with a 5-minute period does not necessarily fire exactly five minutes after CPU crosses 70%; the evaluation depends on the configured metric period and evaluation settings.</w:t>
      </w:r>
    </w:p>
    <w:p w14:paraId="0A842FDA" w14:textId="77777777" w:rsidR="00BB74A7" w:rsidRPr="009E1B99" w:rsidRDefault="00000000">
      <w:pPr>
        <w:rPr>
          <w:rFonts w:ascii="Arial" w:hAnsi="Arial" w:cs="Arial"/>
          <w:bCs/>
          <w:sz w:val="24"/>
          <w:szCs w:val="24"/>
        </w:rPr>
      </w:pPr>
      <w:r w:rsidRPr="009E1B99">
        <w:rPr>
          <w:rFonts w:ascii="Arial" w:hAnsi="Arial" w:cs="Arial"/>
          <w:bCs/>
          <w:sz w:val="24"/>
          <w:szCs w:val="24"/>
        </w:rPr>
        <w:t>3. Azure Storage + Azure Monitor</w:t>
      </w:r>
    </w:p>
    <w:p w14:paraId="0C2C76EB"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Sign in to the Azure Portal.</w:t>
      </w:r>
    </w:p>
    <w:p w14:paraId="20DADC1B"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Search for Storage accounts.</w:t>
      </w:r>
    </w:p>
    <w:p w14:paraId="073ABD45"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Select Create.</w:t>
      </w:r>
    </w:p>
    <w:p w14:paraId="737BC226"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Choose your subscription and resource group.</w:t>
      </w:r>
    </w:p>
    <w:p w14:paraId="6DD433F2"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Enter a unique storage-account name.</w:t>
      </w:r>
    </w:p>
    <w:p w14:paraId="00D9CCC5"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Select an appropriate region and performance/redundancy options.</w:t>
      </w:r>
    </w:p>
    <w:p w14:paraId="3E914CCD"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Create the storage account.</w:t>
      </w:r>
    </w:p>
    <w:p w14:paraId="673C26E5"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Open the storage account.</w:t>
      </w:r>
    </w:p>
    <w:p w14:paraId="09ACFD01"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Select Monitoring → Metrics.</w:t>
      </w:r>
    </w:p>
    <w:p w14:paraId="4C72D2B9"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lastRenderedPageBreak/>
        <w:t>For the metric namespace, select Storage.</w:t>
      </w:r>
    </w:p>
    <w:p w14:paraId="6C0AE85C"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Select metrics such as Transactions / Total Requests and Availability.</w:t>
      </w:r>
    </w:p>
    <w:p w14:paraId="7980F380"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Apply the metrics to display their graphs.</w:t>
      </w:r>
    </w:p>
    <w:p w14:paraId="630A6CDC" w14:textId="77777777" w:rsidR="00BB74A7" w:rsidRPr="009E1B99" w:rsidRDefault="00000000">
      <w:pPr>
        <w:rPr>
          <w:rFonts w:ascii="Arial" w:hAnsi="Arial" w:cs="Arial"/>
          <w:bCs/>
          <w:sz w:val="24"/>
          <w:szCs w:val="24"/>
        </w:rPr>
      </w:pPr>
      <w:r w:rsidRPr="009E1B99">
        <w:rPr>
          <w:rFonts w:ascii="Arial" w:hAnsi="Arial" w:cs="Arial"/>
          <w:bCs/>
          <w:sz w:val="24"/>
          <w:szCs w:val="24"/>
        </w:rPr>
        <w:t>Expected result: Azure Monitor displays performance information for the storage account, allowing you to observe requests and availability over time.</w:t>
      </w:r>
    </w:p>
    <w:p w14:paraId="21FF1B66" w14:textId="77777777" w:rsidR="00BB74A7" w:rsidRPr="009E1B99" w:rsidRDefault="00000000">
      <w:pPr>
        <w:rPr>
          <w:rFonts w:ascii="Arial" w:hAnsi="Arial" w:cs="Arial"/>
          <w:bCs/>
          <w:sz w:val="24"/>
          <w:szCs w:val="24"/>
        </w:rPr>
      </w:pPr>
      <w:r w:rsidRPr="009E1B99">
        <w:rPr>
          <w:rFonts w:ascii="Arial" w:hAnsi="Arial" w:cs="Arial"/>
          <w:bCs/>
          <w:sz w:val="24"/>
          <w:szCs w:val="24"/>
        </w:rPr>
        <w:t>4. Simulate CPU Usage on AWS EC2</w:t>
      </w:r>
    </w:p>
    <w:p w14:paraId="52CAEBF9" w14:textId="77777777" w:rsidR="00BB74A7" w:rsidRPr="009E1B99" w:rsidRDefault="00000000">
      <w:pPr>
        <w:rPr>
          <w:rFonts w:ascii="Arial" w:hAnsi="Arial" w:cs="Arial"/>
          <w:bCs/>
          <w:sz w:val="24"/>
          <w:szCs w:val="24"/>
        </w:rPr>
      </w:pPr>
      <w:r w:rsidRPr="009E1B99">
        <w:rPr>
          <w:rFonts w:ascii="Arial" w:hAnsi="Arial" w:cs="Arial"/>
          <w:bCs/>
          <w:sz w:val="24"/>
          <w:szCs w:val="24"/>
        </w:rPr>
        <w:t>After connecting to your Linux EC2 instance through SSH, use the following CPU-intensive loop:</w:t>
      </w:r>
    </w:p>
    <w:p w14:paraId="4DCB9A14" w14:textId="77777777" w:rsidR="00BB74A7" w:rsidRPr="009E1B99" w:rsidRDefault="00000000">
      <w:pPr>
        <w:ind w:left="576"/>
        <w:rPr>
          <w:rFonts w:ascii="Arial" w:hAnsi="Arial" w:cs="Arial"/>
          <w:bCs/>
          <w:sz w:val="24"/>
          <w:szCs w:val="24"/>
        </w:rPr>
      </w:pPr>
      <w:r w:rsidRPr="009E1B99">
        <w:rPr>
          <w:rFonts w:ascii="Arial" w:hAnsi="Arial" w:cs="Arial"/>
          <w:bCs/>
          <w:sz w:val="24"/>
          <w:szCs w:val="24"/>
        </w:rPr>
        <w:t xml:space="preserve">while true; </w:t>
      </w:r>
      <w:proofErr w:type="gramStart"/>
      <w:r w:rsidRPr="009E1B99">
        <w:rPr>
          <w:rFonts w:ascii="Arial" w:hAnsi="Arial" w:cs="Arial"/>
          <w:bCs/>
          <w:sz w:val="24"/>
          <w:szCs w:val="24"/>
        </w:rPr>
        <w:t>do :</w:t>
      </w:r>
      <w:proofErr w:type="gramEnd"/>
      <w:r w:rsidRPr="009E1B99">
        <w:rPr>
          <w:rFonts w:ascii="Arial" w:hAnsi="Arial" w:cs="Arial"/>
          <w:bCs/>
          <w:sz w:val="24"/>
          <w:szCs w:val="24"/>
        </w:rPr>
        <w:t>; done</w:t>
      </w:r>
    </w:p>
    <w:p w14:paraId="16E2DD51" w14:textId="77777777" w:rsidR="00BB74A7" w:rsidRPr="009E1B99" w:rsidRDefault="00000000">
      <w:pPr>
        <w:rPr>
          <w:rFonts w:ascii="Arial" w:hAnsi="Arial" w:cs="Arial"/>
          <w:bCs/>
          <w:sz w:val="24"/>
          <w:szCs w:val="24"/>
        </w:rPr>
      </w:pPr>
      <w:r w:rsidRPr="009E1B99">
        <w:rPr>
          <w:rFonts w:ascii="Arial" w:hAnsi="Arial" w:cs="Arial"/>
          <w:bCs/>
          <w:sz w:val="24"/>
          <w:szCs w:val="24"/>
        </w:rPr>
        <w:t>To stop it:</w:t>
      </w:r>
    </w:p>
    <w:p w14:paraId="18511D0F" w14:textId="77777777" w:rsidR="00BB74A7" w:rsidRPr="009E1B99" w:rsidRDefault="00000000">
      <w:pPr>
        <w:ind w:left="576"/>
        <w:rPr>
          <w:rFonts w:ascii="Arial" w:hAnsi="Arial" w:cs="Arial"/>
          <w:bCs/>
          <w:sz w:val="24"/>
          <w:szCs w:val="24"/>
        </w:rPr>
      </w:pPr>
      <w:r w:rsidRPr="009E1B99">
        <w:rPr>
          <w:rFonts w:ascii="Arial" w:hAnsi="Arial" w:cs="Arial"/>
          <w:bCs/>
          <w:sz w:val="24"/>
          <w:szCs w:val="24"/>
        </w:rPr>
        <w:t>Ctrl+C</w:t>
      </w:r>
    </w:p>
    <w:p w14:paraId="7AD47780"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Open CloudWatch.</w:t>
      </w:r>
    </w:p>
    <w:p w14:paraId="43F96C66"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Go to Metrics → EC2 → Per-Instance Metrics.</w:t>
      </w:r>
    </w:p>
    <w:p w14:paraId="52C06B7B"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Select CPUUtilization.</w:t>
      </w:r>
    </w:p>
    <w:p w14:paraId="3AE83323"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Set the graph to a short time range such as 5 minutes.</w:t>
      </w:r>
    </w:p>
    <w:p w14:paraId="78FE9D4E"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Start the CPU-intensive command on your EC2 instance.</w:t>
      </w:r>
    </w:p>
    <w:p w14:paraId="5AE5A023" w14:textId="77777777" w:rsidR="00BB74A7" w:rsidRPr="009E1B99" w:rsidRDefault="00000000">
      <w:pPr>
        <w:pStyle w:val="ListNumber"/>
        <w:rPr>
          <w:rFonts w:ascii="Arial" w:hAnsi="Arial" w:cs="Arial"/>
          <w:bCs/>
          <w:sz w:val="24"/>
          <w:szCs w:val="24"/>
        </w:rPr>
      </w:pPr>
      <w:r w:rsidRPr="009E1B99">
        <w:rPr>
          <w:rFonts w:ascii="Arial" w:hAnsi="Arial" w:cs="Arial"/>
          <w:bCs/>
          <w:sz w:val="24"/>
          <w:szCs w:val="24"/>
        </w:rPr>
        <w:t>Observe the CPU utilization graph.</w:t>
      </w:r>
    </w:p>
    <w:p w14:paraId="363D40A6" w14:textId="77777777" w:rsidR="00BB74A7" w:rsidRPr="009E1B99" w:rsidRDefault="00000000">
      <w:pPr>
        <w:rPr>
          <w:rFonts w:ascii="Arial" w:hAnsi="Arial" w:cs="Arial"/>
          <w:bCs/>
          <w:sz w:val="24"/>
          <w:szCs w:val="24"/>
        </w:rPr>
      </w:pPr>
      <w:r w:rsidRPr="009E1B99">
        <w:rPr>
          <w:rFonts w:ascii="Arial" w:hAnsi="Arial" w:cs="Arial"/>
          <w:bCs/>
          <w:sz w:val="24"/>
          <w:szCs w:val="24"/>
        </w:rPr>
        <w:t>Expected result: CPU utilization should increase, and CloudWatch should reflect the change after the metric data is published.</w:t>
      </w:r>
    </w:p>
    <w:p w14:paraId="66E5E34A" w14:textId="77777777" w:rsidR="00BB74A7" w:rsidRPr="009E1B99" w:rsidRDefault="00000000">
      <w:pPr>
        <w:rPr>
          <w:rFonts w:ascii="Arial" w:hAnsi="Arial" w:cs="Arial"/>
          <w:bCs/>
          <w:sz w:val="24"/>
          <w:szCs w:val="24"/>
        </w:rPr>
      </w:pPr>
      <w:r w:rsidRPr="009E1B99">
        <w:rPr>
          <w:rFonts w:ascii="Arial" w:hAnsi="Arial" w:cs="Arial"/>
          <w:bCs/>
          <w:sz w:val="24"/>
          <w:szCs w:val="24"/>
        </w:rPr>
        <w:t>Important: Standard EC2 monitoring is not literally instantaneous. For more frequent metric collection, EC2 detailed monitoring can provide 1-minute metrics.</w:t>
      </w:r>
    </w:p>
    <w:p w14:paraId="1C4D768F" w14:textId="77777777" w:rsidR="00BB74A7" w:rsidRPr="009E1B99" w:rsidRDefault="00000000">
      <w:pPr>
        <w:rPr>
          <w:rFonts w:ascii="Arial" w:hAnsi="Arial" w:cs="Arial"/>
          <w:bCs/>
          <w:sz w:val="24"/>
          <w:szCs w:val="24"/>
        </w:rPr>
      </w:pPr>
      <w:r w:rsidRPr="009E1B99">
        <w:rPr>
          <w:rFonts w:ascii="Arial" w:hAnsi="Arial" w:cs="Arial"/>
          <w:bCs/>
          <w:sz w:val="24"/>
          <w:szCs w:val="24"/>
        </w:rPr>
        <w:t>5. AWS CloudWatch vs Azure Monitor</w:t>
      </w:r>
    </w:p>
    <w:tbl>
      <w:tblPr>
        <w:tblStyle w:val="TableGrid"/>
        <w:tblW w:w="0" w:type="auto"/>
        <w:jc w:val="center"/>
        <w:tblLook w:val="04A0" w:firstRow="1" w:lastRow="0" w:firstColumn="1" w:lastColumn="0" w:noHBand="0" w:noVBand="1"/>
      </w:tblPr>
      <w:tblGrid>
        <w:gridCol w:w="3312"/>
        <w:gridCol w:w="3312"/>
        <w:gridCol w:w="3312"/>
      </w:tblGrid>
      <w:tr w:rsidR="00BB74A7" w:rsidRPr="009E1B99" w14:paraId="2C47FEF2" w14:textId="77777777">
        <w:trPr>
          <w:jc w:val="center"/>
        </w:trPr>
        <w:tc>
          <w:tcPr>
            <w:tcW w:w="3312" w:type="dxa"/>
          </w:tcPr>
          <w:p w14:paraId="62CA1C45" w14:textId="77777777" w:rsidR="00BB74A7" w:rsidRPr="009E1B99" w:rsidRDefault="00000000">
            <w:pPr>
              <w:rPr>
                <w:rFonts w:ascii="Arial" w:hAnsi="Arial" w:cs="Arial"/>
                <w:bCs/>
                <w:sz w:val="24"/>
                <w:szCs w:val="24"/>
              </w:rPr>
            </w:pPr>
            <w:r w:rsidRPr="009E1B99">
              <w:rPr>
                <w:rFonts w:ascii="Arial" w:hAnsi="Arial" w:cs="Arial"/>
                <w:bCs/>
                <w:sz w:val="24"/>
                <w:szCs w:val="24"/>
              </w:rPr>
              <w:t>Feature</w:t>
            </w:r>
          </w:p>
        </w:tc>
        <w:tc>
          <w:tcPr>
            <w:tcW w:w="3312" w:type="dxa"/>
          </w:tcPr>
          <w:p w14:paraId="7EAB787A" w14:textId="77777777" w:rsidR="00BB74A7" w:rsidRPr="009E1B99" w:rsidRDefault="00000000">
            <w:pPr>
              <w:rPr>
                <w:rFonts w:ascii="Arial" w:hAnsi="Arial" w:cs="Arial"/>
                <w:bCs/>
                <w:sz w:val="24"/>
                <w:szCs w:val="24"/>
              </w:rPr>
            </w:pPr>
            <w:r w:rsidRPr="009E1B99">
              <w:rPr>
                <w:rFonts w:ascii="Arial" w:hAnsi="Arial" w:cs="Arial"/>
                <w:bCs/>
                <w:sz w:val="24"/>
                <w:szCs w:val="24"/>
              </w:rPr>
              <w:t>AWS CloudWatch</w:t>
            </w:r>
          </w:p>
        </w:tc>
        <w:tc>
          <w:tcPr>
            <w:tcW w:w="3312" w:type="dxa"/>
          </w:tcPr>
          <w:p w14:paraId="1339D25D" w14:textId="77777777" w:rsidR="00BB74A7" w:rsidRPr="009E1B99" w:rsidRDefault="00000000">
            <w:pPr>
              <w:rPr>
                <w:rFonts w:ascii="Arial" w:hAnsi="Arial" w:cs="Arial"/>
                <w:bCs/>
                <w:sz w:val="24"/>
                <w:szCs w:val="24"/>
              </w:rPr>
            </w:pPr>
            <w:r w:rsidRPr="009E1B99">
              <w:rPr>
                <w:rFonts w:ascii="Arial" w:hAnsi="Arial" w:cs="Arial"/>
                <w:bCs/>
                <w:sz w:val="24"/>
                <w:szCs w:val="24"/>
              </w:rPr>
              <w:t>Azure Monitor</w:t>
            </w:r>
          </w:p>
        </w:tc>
      </w:tr>
      <w:tr w:rsidR="00BB74A7" w:rsidRPr="009E1B99" w14:paraId="65A9827A" w14:textId="77777777">
        <w:trPr>
          <w:jc w:val="center"/>
        </w:trPr>
        <w:tc>
          <w:tcPr>
            <w:tcW w:w="3312" w:type="dxa"/>
          </w:tcPr>
          <w:p w14:paraId="610C567D" w14:textId="77777777" w:rsidR="00BB74A7" w:rsidRPr="009E1B99" w:rsidRDefault="00000000">
            <w:pPr>
              <w:rPr>
                <w:rFonts w:ascii="Arial" w:hAnsi="Arial" w:cs="Arial"/>
                <w:bCs/>
                <w:sz w:val="24"/>
                <w:szCs w:val="24"/>
              </w:rPr>
            </w:pPr>
            <w:r w:rsidRPr="009E1B99">
              <w:rPr>
                <w:rFonts w:ascii="Arial" w:hAnsi="Arial" w:cs="Arial"/>
                <w:bCs/>
                <w:sz w:val="24"/>
                <w:szCs w:val="24"/>
              </w:rPr>
              <w:t>Virtual machine monitoring</w:t>
            </w:r>
          </w:p>
        </w:tc>
        <w:tc>
          <w:tcPr>
            <w:tcW w:w="3312" w:type="dxa"/>
          </w:tcPr>
          <w:p w14:paraId="315EEBAD" w14:textId="77777777" w:rsidR="00BB74A7" w:rsidRPr="009E1B99" w:rsidRDefault="00000000">
            <w:pPr>
              <w:rPr>
                <w:rFonts w:ascii="Arial" w:hAnsi="Arial" w:cs="Arial"/>
                <w:bCs/>
                <w:sz w:val="24"/>
                <w:szCs w:val="24"/>
              </w:rPr>
            </w:pPr>
            <w:r w:rsidRPr="009E1B99">
              <w:rPr>
                <w:rFonts w:ascii="Arial" w:hAnsi="Arial" w:cs="Arial"/>
                <w:bCs/>
                <w:sz w:val="24"/>
                <w:szCs w:val="24"/>
              </w:rPr>
              <w:t>Monitors EC2 instances using metrics such as CPU utilization, network traffic and disk-related metrics.</w:t>
            </w:r>
          </w:p>
        </w:tc>
        <w:tc>
          <w:tcPr>
            <w:tcW w:w="3312" w:type="dxa"/>
          </w:tcPr>
          <w:p w14:paraId="218425C4" w14:textId="77777777" w:rsidR="00BB74A7" w:rsidRPr="009E1B99" w:rsidRDefault="00000000">
            <w:pPr>
              <w:rPr>
                <w:rFonts w:ascii="Arial" w:hAnsi="Arial" w:cs="Arial"/>
                <w:bCs/>
                <w:sz w:val="24"/>
                <w:szCs w:val="24"/>
              </w:rPr>
            </w:pPr>
            <w:r w:rsidRPr="009E1B99">
              <w:rPr>
                <w:rFonts w:ascii="Arial" w:hAnsi="Arial" w:cs="Arial"/>
                <w:bCs/>
                <w:sz w:val="24"/>
                <w:szCs w:val="24"/>
              </w:rPr>
              <w:t>Monitors Azure VMs using platform metrics and additional monitoring capabilities through Azure Monitor/VM monitoring.</w:t>
            </w:r>
          </w:p>
        </w:tc>
      </w:tr>
      <w:tr w:rsidR="00BB74A7" w:rsidRPr="009E1B99" w14:paraId="06665BDA" w14:textId="77777777">
        <w:trPr>
          <w:jc w:val="center"/>
        </w:trPr>
        <w:tc>
          <w:tcPr>
            <w:tcW w:w="3312" w:type="dxa"/>
          </w:tcPr>
          <w:p w14:paraId="32FF7DF4" w14:textId="77777777" w:rsidR="00BB74A7" w:rsidRPr="009E1B99" w:rsidRDefault="00000000">
            <w:pPr>
              <w:rPr>
                <w:rFonts w:ascii="Arial" w:hAnsi="Arial" w:cs="Arial"/>
                <w:bCs/>
                <w:sz w:val="24"/>
                <w:szCs w:val="24"/>
              </w:rPr>
            </w:pPr>
            <w:r w:rsidRPr="009E1B99">
              <w:rPr>
                <w:rFonts w:ascii="Arial" w:hAnsi="Arial" w:cs="Arial"/>
                <w:bCs/>
                <w:sz w:val="24"/>
                <w:szCs w:val="24"/>
              </w:rPr>
              <w:t>Storage monitoring</w:t>
            </w:r>
          </w:p>
        </w:tc>
        <w:tc>
          <w:tcPr>
            <w:tcW w:w="3312" w:type="dxa"/>
          </w:tcPr>
          <w:p w14:paraId="0E8FC83E" w14:textId="77777777" w:rsidR="00BB74A7" w:rsidRPr="009E1B99" w:rsidRDefault="00000000">
            <w:pPr>
              <w:rPr>
                <w:rFonts w:ascii="Arial" w:hAnsi="Arial" w:cs="Arial"/>
                <w:bCs/>
                <w:sz w:val="24"/>
                <w:szCs w:val="24"/>
              </w:rPr>
            </w:pPr>
            <w:r w:rsidRPr="009E1B99">
              <w:rPr>
                <w:rFonts w:ascii="Arial" w:hAnsi="Arial" w:cs="Arial"/>
                <w:bCs/>
                <w:sz w:val="24"/>
                <w:szCs w:val="24"/>
              </w:rPr>
              <w:t>Can monitor AWS storage services such as EBS and S3 using relevant CloudWatch metrics.</w:t>
            </w:r>
          </w:p>
        </w:tc>
        <w:tc>
          <w:tcPr>
            <w:tcW w:w="3312" w:type="dxa"/>
          </w:tcPr>
          <w:p w14:paraId="3D01BAC1" w14:textId="77777777" w:rsidR="00BB74A7" w:rsidRPr="009E1B99" w:rsidRDefault="00000000">
            <w:pPr>
              <w:rPr>
                <w:rFonts w:ascii="Arial" w:hAnsi="Arial" w:cs="Arial"/>
                <w:bCs/>
                <w:sz w:val="24"/>
                <w:szCs w:val="24"/>
              </w:rPr>
            </w:pPr>
            <w:r w:rsidRPr="009E1B99">
              <w:rPr>
                <w:rFonts w:ascii="Arial" w:hAnsi="Arial" w:cs="Arial"/>
                <w:bCs/>
                <w:sz w:val="24"/>
                <w:szCs w:val="24"/>
              </w:rPr>
              <w:t>Provides metrics for Azure Storage accounts, including requests/transactions and availability.</w:t>
            </w:r>
          </w:p>
        </w:tc>
      </w:tr>
      <w:tr w:rsidR="00BB74A7" w:rsidRPr="009E1B99" w14:paraId="38710817" w14:textId="77777777">
        <w:trPr>
          <w:jc w:val="center"/>
        </w:trPr>
        <w:tc>
          <w:tcPr>
            <w:tcW w:w="3312" w:type="dxa"/>
          </w:tcPr>
          <w:p w14:paraId="1FDE7697" w14:textId="77777777" w:rsidR="00BB74A7" w:rsidRPr="009E1B99" w:rsidRDefault="00000000">
            <w:pPr>
              <w:rPr>
                <w:rFonts w:ascii="Arial" w:hAnsi="Arial" w:cs="Arial"/>
                <w:bCs/>
                <w:sz w:val="24"/>
                <w:szCs w:val="24"/>
              </w:rPr>
            </w:pPr>
            <w:r w:rsidRPr="009E1B99">
              <w:rPr>
                <w:rFonts w:ascii="Arial" w:hAnsi="Arial" w:cs="Arial"/>
                <w:bCs/>
                <w:sz w:val="24"/>
                <w:szCs w:val="24"/>
              </w:rPr>
              <w:t>Alerts</w:t>
            </w:r>
          </w:p>
        </w:tc>
        <w:tc>
          <w:tcPr>
            <w:tcW w:w="3312" w:type="dxa"/>
          </w:tcPr>
          <w:p w14:paraId="347841C4" w14:textId="77777777" w:rsidR="00BB74A7" w:rsidRPr="009E1B99" w:rsidRDefault="00000000">
            <w:pPr>
              <w:rPr>
                <w:rFonts w:ascii="Arial" w:hAnsi="Arial" w:cs="Arial"/>
                <w:bCs/>
                <w:sz w:val="24"/>
                <w:szCs w:val="24"/>
              </w:rPr>
            </w:pPr>
            <w:r w:rsidRPr="009E1B99">
              <w:rPr>
                <w:rFonts w:ascii="Arial" w:hAnsi="Arial" w:cs="Arial"/>
                <w:bCs/>
                <w:sz w:val="24"/>
                <w:szCs w:val="24"/>
              </w:rPr>
              <w:t>Uses CloudWatch Alarms to trigger actions such as SNS notifications when metric thresholds are reached.</w:t>
            </w:r>
          </w:p>
        </w:tc>
        <w:tc>
          <w:tcPr>
            <w:tcW w:w="3312" w:type="dxa"/>
          </w:tcPr>
          <w:p w14:paraId="047FDDEA" w14:textId="77777777" w:rsidR="00BB74A7" w:rsidRPr="009E1B99" w:rsidRDefault="00000000">
            <w:pPr>
              <w:rPr>
                <w:rFonts w:ascii="Arial" w:hAnsi="Arial" w:cs="Arial"/>
                <w:bCs/>
                <w:sz w:val="24"/>
                <w:szCs w:val="24"/>
              </w:rPr>
            </w:pPr>
            <w:r w:rsidRPr="009E1B99">
              <w:rPr>
                <w:rFonts w:ascii="Arial" w:hAnsi="Arial" w:cs="Arial"/>
                <w:bCs/>
                <w:sz w:val="24"/>
                <w:szCs w:val="24"/>
              </w:rPr>
              <w:t>Uses Azure Monitor Alerts to trigger notifications or automated actions when conditions are met.</w:t>
            </w:r>
          </w:p>
        </w:tc>
      </w:tr>
      <w:tr w:rsidR="00BB74A7" w:rsidRPr="009E1B99" w14:paraId="6150A25D" w14:textId="77777777">
        <w:trPr>
          <w:jc w:val="center"/>
        </w:trPr>
        <w:tc>
          <w:tcPr>
            <w:tcW w:w="3312" w:type="dxa"/>
          </w:tcPr>
          <w:p w14:paraId="63502907" w14:textId="77777777" w:rsidR="00BB74A7" w:rsidRPr="009E1B99" w:rsidRDefault="00000000">
            <w:pPr>
              <w:rPr>
                <w:rFonts w:ascii="Arial" w:hAnsi="Arial" w:cs="Arial"/>
                <w:bCs/>
                <w:sz w:val="24"/>
                <w:szCs w:val="24"/>
              </w:rPr>
            </w:pPr>
            <w:r w:rsidRPr="009E1B99">
              <w:rPr>
                <w:rFonts w:ascii="Arial" w:hAnsi="Arial" w:cs="Arial"/>
                <w:bCs/>
                <w:sz w:val="24"/>
                <w:szCs w:val="24"/>
              </w:rPr>
              <w:t>Cloud ecosystem</w:t>
            </w:r>
          </w:p>
        </w:tc>
        <w:tc>
          <w:tcPr>
            <w:tcW w:w="3312" w:type="dxa"/>
          </w:tcPr>
          <w:p w14:paraId="1542E71C" w14:textId="77777777" w:rsidR="00BB74A7" w:rsidRPr="009E1B99" w:rsidRDefault="00000000">
            <w:pPr>
              <w:rPr>
                <w:rFonts w:ascii="Arial" w:hAnsi="Arial" w:cs="Arial"/>
                <w:bCs/>
                <w:sz w:val="24"/>
                <w:szCs w:val="24"/>
              </w:rPr>
            </w:pPr>
            <w:r w:rsidRPr="009E1B99">
              <w:rPr>
                <w:rFonts w:ascii="Arial" w:hAnsi="Arial" w:cs="Arial"/>
                <w:bCs/>
                <w:sz w:val="24"/>
                <w:szCs w:val="24"/>
              </w:rPr>
              <w:t>Primarily integrates with AWS services such as EC2, EBS, S3, Lambda and SNS.</w:t>
            </w:r>
          </w:p>
        </w:tc>
        <w:tc>
          <w:tcPr>
            <w:tcW w:w="3312" w:type="dxa"/>
          </w:tcPr>
          <w:p w14:paraId="42A8D06C" w14:textId="77777777" w:rsidR="00BB74A7" w:rsidRPr="009E1B99" w:rsidRDefault="00000000">
            <w:pPr>
              <w:rPr>
                <w:rFonts w:ascii="Arial" w:hAnsi="Arial" w:cs="Arial"/>
                <w:bCs/>
                <w:sz w:val="24"/>
                <w:szCs w:val="24"/>
              </w:rPr>
            </w:pPr>
            <w:r w:rsidRPr="009E1B99">
              <w:rPr>
                <w:rFonts w:ascii="Arial" w:hAnsi="Arial" w:cs="Arial"/>
                <w:bCs/>
                <w:sz w:val="24"/>
                <w:szCs w:val="24"/>
              </w:rPr>
              <w:t xml:space="preserve">Integrates closely with Azure services such as Virtual Machines, Storage, App Services, Log Analytics and Microsoft Defender for </w:t>
            </w:r>
            <w:r w:rsidRPr="009E1B99">
              <w:rPr>
                <w:rFonts w:ascii="Arial" w:hAnsi="Arial" w:cs="Arial"/>
                <w:bCs/>
                <w:sz w:val="24"/>
                <w:szCs w:val="24"/>
              </w:rPr>
              <w:lastRenderedPageBreak/>
              <w:t>Cloud.</w:t>
            </w:r>
          </w:p>
        </w:tc>
      </w:tr>
    </w:tbl>
    <w:p w14:paraId="6D71AF89" w14:textId="77777777" w:rsidR="00BB74A7" w:rsidRPr="009E1B99" w:rsidRDefault="00000000">
      <w:pPr>
        <w:rPr>
          <w:rFonts w:ascii="Arial" w:hAnsi="Arial" w:cs="Arial"/>
          <w:bCs/>
          <w:sz w:val="24"/>
          <w:szCs w:val="24"/>
        </w:rPr>
      </w:pPr>
      <w:r w:rsidRPr="009E1B99">
        <w:rPr>
          <w:rFonts w:ascii="Arial" w:hAnsi="Arial" w:cs="Arial"/>
          <w:bCs/>
          <w:sz w:val="24"/>
          <w:szCs w:val="24"/>
        </w:rPr>
        <w:lastRenderedPageBreak/>
        <w:t>Short conclusion: AWS CloudWatch and Azure Monitor perform similar monitoring functions within their respective cloud ecosystems. CloudWatch is particularly useful for monitoring AWS resources such as EC2 and EBS, while Azure Monitor provides similar capabilities for Azure VMs and Storage Accounts. Both support metrics, dashboards, alerts and automated responses, but the specific services and terminology differ.</w:t>
      </w:r>
    </w:p>
    <w:sectPr w:rsidR="00BB74A7" w:rsidRPr="009E1B99" w:rsidSect="009E1B9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3937651">
    <w:abstractNumId w:val="8"/>
  </w:num>
  <w:num w:numId="2" w16cid:durableId="870609807">
    <w:abstractNumId w:val="6"/>
  </w:num>
  <w:num w:numId="3" w16cid:durableId="792987028">
    <w:abstractNumId w:val="5"/>
  </w:num>
  <w:num w:numId="4" w16cid:durableId="317655533">
    <w:abstractNumId w:val="4"/>
  </w:num>
  <w:num w:numId="5" w16cid:durableId="826555880">
    <w:abstractNumId w:val="7"/>
  </w:num>
  <w:num w:numId="6" w16cid:durableId="683896258">
    <w:abstractNumId w:val="3"/>
  </w:num>
  <w:num w:numId="7" w16cid:durableId="30618339">
    <w:abstractNumId w:val="2"/>
  </w:num>
  <w:num w:numId="8" w16cid:durableId="980890510">
    <w:abstractNumId w:val="1"/>
  </w:num>
  <w:num w:numId="9" w16cid:durableId="1505392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C7137"/>
    <w:rsid w:val="009E1B99"/>
    <w:rsid w:val="00AA1D8D"/>
    <w:rsid w:val="00B47730"/>
    <w:rsid w:val="00BB74A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1C71E3"/>
  <w14:defaultImageDpi w14:val="300"/>
  <w15:docId w15:val="{07073FDE-A313-4BA9-ABEA-924C0DDD8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627</Words>
  <Characters>3575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Krutharth Vimalkumar Aliwala</cp:lastModifiedBy>
  <cp:revision>2</cp:revision>
  <dcterms:created xsi:type="dcterms:W3CDTF">2026-08-20T19:29:00Z</dcterms:created>
  <dcterms:modified xsi:type="dcterms:W3CDTF">2026-08-20T19:29:00Z</dcterms:modified>
  <cp:category/>
</cp:coreProperties>
</file>