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A98F8" w14:textId="4C91EC79" w:rsidR="00156ED5" w:rsidRDefault="00156ED5">
      <w:pPr>
        <w:rPr>
          <w:rFonts w:ascii="Arial" w:hAnsi="Arial" w:cs="Arial"/>
          <w:sz w:val="24"/>
          <w:szCs w:val="24"/>
        </w:rPr>
      </w:pPr>
      <w:r>
        <w:rPr>
          <w:rFonts w:ascii="Arial" w:hAnsi="Arial" w:cs="Arial"/>
          <w:sz w:val="24"/>
          <w:szCs w:val="24"/>
        </w:rPr>
        <w:t>Task 5: Compare Development models</w:t>
      </w:r>
    </w:p>
    <w:p w14:paraId="69B1FB5D" w14:textId="56969EE5" w:rsidR="00DD3585" w:rsidRPr="006050D2" w:rsidRDefault="00000000">
      <w:pPr>
        <w:rPr>
          <w:rFonts w:ascii="Arial" w:hAnsi="Arial" w:cs="Arial"/>
          <w:sz w:val="24"/>
          <w:szCs w:val="24"/>
        </w:rPr>
      </w:pPr>
      <w:r w:rsidRPr="006050D2">
        <w:rPr>
          <w:rFonts w:ascii="Arial" w:hAnsi="Arial" w:cs="Arial"/>
          <w:sz w:val="24"/>
          <w:szCs w:val="24"/>
        </w:rPr>
        <w:t>Chosen Use Case: Zomato – Online Food Ordering</w:t>
      </w:r>
    </w:p>
    <w:p w14:paraId="6C0516D1" w14:textId="77777777" w:rsidR="00DD3585" w:rsidRPr="006050D2" w:rsidRDefault="00000000">
      <w:pPr>
        <w:pStyle w:val="Heading2"/>
        <w:rPr>
          <w:rFonts w:ascii="Arial" w:hAnsi="Arial" w:cs="Arial"/>
          <w:b w:val="0"/>
          <w:bCs w:val="0"/>
          <w:color w:val="auto"/>
          <w:sz w:val="24"/>
          <w:szCs w:val="24"/>
        </w:rPr>
      </w:pPr>
      <w:r w:rsidRPr="006050D2">
        <w:rPr>
          <w:rFonts w:ascii="Arial" w:hAnsi="Arial" w:cs="Arial"/>
          <w:b w:val="0"/>
          <w:bCs w:val="0"/>
          <w:color w:val="auto"/>
          <w:sz w:val="24"/>
          <w:szCs w:val="24"/>
        </w:rPr>
        <w:t>1. Use Case and Technical Requirements</w:t>
      </w:r>
    </w:p>
    <w:p w14:paraId="1A494FAE" w14:textId="77777777" w:rsidR="00DD3585" w:rsidRPr="006050D2" w:rsidRDefault="00000000">
      <w:pPr>
        <w:rPr>
          <w:rFonts w:ascii="Arial" w:hAnsi="Arial" w:cs="Arial"/>
          <w:sz w:val="24"/>
          <w:szCs w:val="24"/>
        </w:rPr>
      </w:pPr>
      <w:r w:rsidRPr="006050D2">
        <w:rPr>
          <w:rFonts w:ascii="Arial" w:hAnsi="Arial" w:cs="Arial"/>
          <w:sz w:val="24"/>
          <w:szCs w:val="24"/>
        </w:rPr>
        <w:t>Use Case: Zomato allows users to search for restaurants, place food orders, make online payments, and track deliveries in real time.</w:t>
      </w:r>
      <w:r w:rsidRPr="006050D2">
        <w:rPr>
          <w:rFonts w:ascii="Arial" w:hAnsi="Arial" w:cs="Arial"/>
          <w:sz w:val="24"/>
          <w:szCs w:val="24"/>
        </w:rPr>
        <w:br/>
      </w:r>
      <w:r w:rsidRPr="006050D2">
        <w:rPr>
          <w:rFonts w:ascii="Arial" w:hAnsi="Arial" w:cs="Arial"/>
          <w:sz w:val="24"/>
          <w:szCs w:val="24"/>
        </w:rPr>
        <w:br/>
        <w:t>Main Technical Requirements:</w:t>
      </w:r>
      <w:r w:rsidRPr="006050D2">
        <w:rPr>
          <w:rFonts w:ascii="Arial" w:hAnsi="Arial" w:cs="Arial"/>
          <w:sz w:val="24"/>
          <w:szCs w:val="24"/>
        </w:rPr>
        <w:br/>
        <w:t>• Reliable servers to handle many users.</w:t>
      </w:r>
      <w:r w:rsidRPr="006050D2">
        <w:rPr>
          <w:rFonts w:ascii="Arial" w:hAnsi="Arial" w:cs="Arial"/>
          <w:sz w:val="24"/>
          <w:szCs w:val="24"/>
        </w:rPr>
        <w:br/>
        <w:t>• Secure database for customer and order data.</w:t>
      </w:r>
      <w:r w:rsidRPr="006050D2">
        <w:rPr>
          <w:rFonts w:ascii="Arial" w:hAnsi="Arial" w:cs="Arial"/>
          <w:sz w:val="24"/>
          <w:szCs w:val="24"/>
        </w:rPr>
        <w:br/>
        <w:t>• Fast network and load balancing.</w:t>
      </w:r>
      <w:r w:rsidRPr="006050D2">
        <w:rPr>
          <w:rFonts w:ascii="Arial" w:hAnsi="Arial" w:cs="Arial"/>
          <w:sz w:val="24"/>
          <w:szCs w:val="24"/>
        </w:rPr>
        <w:br/>
        <w:t>• Secure payment gateway and encryption.</w:t>
      </w:r>
      <w:r w:rsidRPr="006050D2">
        <w:rPr>
          <w:rFonts w:ascii="Arial" w:hAnsi="Arial" w:cs="Arial"/>
          <w:sz w:val="24"/>
          <w:szCs w:val="24"/>
        </w:rPr>
        <w:br/>
        <w:t>• Scalable infrastructure for peak traffic.</w:t>
      </w:r>
    </w:p>
    <w:p w14:paraId="5CFFF8A2" w14:textId="77777777" w:rsidR="006050D2" w:rsidRDefault="006050D2">
      <w:pPr>
        <w:pStyle w:val="Heading2"/>
        <w:rPr>
          <w:rFonts w:ascii="Arial" w:hAnsi="Arial" w:cs="Arial"/>
          <w:b w:val="0"/>
          <w:bCs w:val="0"/>
          <w:color w:val="auto"/>
          <w:sz w:val="24"/>
          <w:szCs w:val="24"/>
        </w:rPr>
      </w:pPr>
    </w:p>
    <w:p w14:paraId="09829484" w14:textId="38CE4A2A" w:rsidR="00DD3585" w:rsidRPr="006050D2" w:rsidRDefault="00000000">
      <w:pPr>
        <w:pStyle w:val="Heading2"/>
        <w:rPr>
          <w:rFonts w:ascii="Arial" w:hAnsi="Arial" w:cs="Arial"/>
          <w:b w:val="0"/>
          <w:bCs w:val="0"/>
          <w:color w:val="auto"/>
          <w:sz w:val="24"/>
          <w:szCs w:val="24"/>
        </w:rPr>
      </w:pPr>
      <w:r w:rsidRPr="006050D2">
        <w:rPr>
          <w:rFonts w:ascii="Arial" w:hAnsi="Arial" w:cs="Arial"/>
          <w:b w:val="0"/>
          <w:bCs w:val="0"/>
          <w:color w:val="auto"/>
          <w:sz w:val="24"/>
          <w:szCs w:val="24"/>
        </w:rPr>
        <w:t>2. Comparison Table</w:t>
      </w:r>
    </w:p>
    <w:tbl>
      <w:tblPr>
        <w:tblStyle w:val="TableGrid"/>
        <w:tblW w:w="0" w:type="auto"/>
        <w:tblLook w:val="04A0" w:firstRow="1" w:lastRow="0" w:firstColumn="1" w:lastColumn="0" w:noHBand="0" w:noVBand="1"/>
      </w:tblPr>
      <w:tblGrid>
        <w:gridCol w:w="1728"/>
        <w:gridCol w:w="1728"/>
        <w:gridCol w:w="1728"/>
        <w:gridCol w:w="1728"/>
        <w:gridCol w:w="1728"/>
      </w:tblGrid>
      <w:tr w:rsidR="00DD3585" w:rsidRPr="006050D2" w14:paraId="3730F1EF" w14:textId="77777777">
        <w:tc>
          <w:tcPr>
            <w:tcW w:w="1728" w:type="dxa"/>
          </w:tcPr>
          <w:p w14:paraId="7188384F" w14:textId="77777777" w:rsidR="00DD3585" w:rsidRPr="006050D2" w:rsidRDefault="00000000">
            <w:pPr>
              <w:rPr>
                <w:rFonts w:ascii="Arial" w:hAnsi="Arial" w:cs="Arial"/>
                <w:sz w:val="24"/>
                <w:szCs w:val="24"/>
              </w:rPr>
            </w:pPr>
            <w:r w:rsidRPr="006050D2">
              <w:rPr>
                <w:rFonts w:ascii="Arial" w:hAnsi="Arial" w:cs="Arial"/>
                <w:sz w:val="24"/>
                <w:szCs w:val="24"/>
              </w:rPr>
              <w:t>Factor</w:t>
            </w:r>
          </w:p>
        </w:tc>
        <w:tc>
          <w:tcPr>
            <w:tcW w:w="1728" w:type="dxa"/>
          </w:tcPr>
          <w:p w14:paraId="11E51CEC" w14:textId="77777777" w:rsidR="00DD3585" w:rsidRPr="006050D2" w:rsidRDefault="00000000">
            <w:pPr>
              <w:rPr>
                <w:rFonts w:ascii="Arial" w:hAnsi="Arial" w:cs="Arial"/>
                <w:sz w:val="24"/>
                <w:szCs w:val="24"/>
              </w:rPr>
            </w:pPr>
            <w:r w:rsidRPr="006050D2">
              <w:rPr>
                <w:rFonts w:ascii="Arial" w:hAnsi="Arial" w:cs="Arial"/>
                <w:sz w:val="24"/>
                <w:szCs w:val="24"/>
              </w:rPr>
              <w:t>Public Cloud</w:t>
            </w:r>
          </w:p>
        </w:tc>
        <w:tc>
          <w:tcPr>
            <w:tcW w:w="1728" w:type="dxa"/>
          </w:tcPr>
          <w:p w14:paraId="1D9344B5" w14:textId="77777777" w:rsidR="00DD3585" w:rsidRPr="006050D2" w:rsidRDefault="00000000">
            <w:pPr>
              <w:rPr>
                <w:rFonts w:ascii="Arial" w:hAnsi="Arial" w:cs="Arial"/>
                <w:sz w:val="24"/>
                <w:szCs w:val="24"/>
              </w:rPr>
            </w:pPr>
            <w:r w:rsidRPr="006050D2">
              <w:rPr>
                <w:rFonts w:ascii="Arial" w:hAnsi="Arial" w:cs="Arial"/>
                <w:sz w:val="24"/>
                <w:szCs w:val="24"/>
              </w:rPr>
              <w:t>Private Cloud</w:t>
            </w:r>
          </w:p>
        </w:tc>
        <w:tc>
          <w:tcPr>
            <w:tcW w:w="1728" w:type="dxa"/>
          </w:tcPr>
          <w:p w14:paraId="35BF855B" w14:textId="77777777" w:rsidR="00DD3585" w:rsidRPr="006050D2" w:rsidRDefault="00000000">
            <w:pPr>
              <w:rPr>
                <w:rFonts w:ascii="Arial" w:hAnsi="Arial" w:cs="Arial"/>
                <w:sz w:val="24"/>
                <w:szCs w:val="24"/>
              </w:rPr>
            </w:pPr>
            <w:r w:rsidRPr="006050D2">
              <w:rPr>
                <w:rFonts w:ascii="Arial" w:hAnsi="Arial" w:cs="Arial"/>
                <w:sz w:val="24"/>
                <w:szCs w:val="24"/>
              </w:rPr>
              <w:t>Hybrid Cloud</w:t>
            </w:r>
          </w:p>
        </w:tc>
        <w:tc>
          <w:tcPr>
            <w:tcW w:w="1728" w:type="dxa"/>
          </w:tcPr>
          <w:p w14:paraId="0F6BD758" w14:textId="77777777" w:rsidR="00DD3585" w:rsidRPr="006050D2" w:rsidRDefault="00DD3585">
            <w:pPr>
              <w:rPr>
                <w:rFonts w:ascii="Arial" w:hAnsi="Arial" w:cs="Arial"/>
                <w:sz w:val="24"/>
                <w:szCs w:val="24"/>
              </w:rPr>
            </w:pPr>
          </w:p>
        </w:tc>
      </w:tr>
      <w:tr w:rsidR="00DD3585" w:rsidRPr="006050D2" w14:paraId="11E831E2" w14:textId="77777777">
        <w:tc>
          <w:tcPr>
            <w:tcW w:w="1728" w:type="dxa"/>
          </w:tcPr>
          <w:p w14:paraId="6BBE22AE" w14:textId="77777777" w:rsidR="00DD3585" w:rsidRPr="006050D2" w:rsidRDefault="00000000">
            <w:pPr>
              <w:rPr>
                <w:rFonts w:ascii="Arial" w:hAnsi="Arial" w:cs="Arial"/>
                <w:sz w:val="24"/>
                <w:szCs w:val="24"/>
              </w:rPr>
            </w:pPr>
            <w:r w:rsidRPr="006050D2">
              <w:rPr>
                <w:rFonts w:ascii="Arial" w:hAnsi="Arial" w:cs="Arial"/>
                <w:sz w:val="24"/>
                <w:szCs w:val="24"/>
              </w:rPr>
              <w:t>Cost</w:t>
            </w:r>
          </w:p>
        </w:tc>
        <w:tc>
          <w:tcPr>
            <w:tcW w:w="1728" w:type="dxa"/>
          </w:tcPr>
          <w:p w14:paraId="78456AA3" w14:textId="77777777" w:rsidR="00DD3585" w:rsidRPr="006050D2" w:rsidRDefault="00000000">
            <w:pPr>
              <w:rPr>
                <w:rFonts w:ascii="Arial" w:hAnsi="Arial" w:cs="Arial"/>
                <w:sz w:val="24"/>
                <w:szCs w:val="24"/>
              </w:rPr>
            </w:pPr>
            <w:r w:rsidRPr="006050D2">
              <w:rPr>
                <w:rFonts w:ascii="Arial" w:hAnsi="Arial" w:cs="Arial"/>
                <w:sz w:val="24"/>
                <w:szCs w:val="24"/>
              </w:rPr>
              <w:t>Low cost, pay-as-you-go</w:t>
            </w:r>
          </w:p>
        </w:tc>
        <w:tc>
          <w:tcPr>
            <w:tcW w:w="1728" w:type="dxa"/>
          </w:tcPr>
          <w:p w14:paraId="1A18F21E" w14:textId="77777777" w:rsidR="00DD3585" w:rsidRPr="006050D2" w:rsidRDefault="00000000">
            <w:pPr>
              <w:rPr>
                <w:rFonts w:ascii="Arial" w:hAnsi="Arial" w:cs="Arial"/>
                <w:sz w:val="24"/>
                <w:szCs w:val="24"/>
              </w:rPr>
            </w:pPr>
            <w:r w:rsidRPr="006050D2">
              <w:rPr>
                <w:rFonts w:ascii="Arial" w:hAnsi="Arial" w:cs="Arial"/>
                <w:sz w:val="24"/>
                <w:szCs w:val="24"/>
              </w:rPr>
              <w:t>High setup and maintenance cost</w:t>
            </w:r>
          </w:p>
        </w:tc>
        <w:tc>
          <w:tcPr>
            <w:tcW w:w="1728" w:type="dxa"/>
          </w:tcPr>
          <w:p w14:paraId="4A0D28F6" w14:textId="77777777" w:rsidR="00DD3585" w:rsidRPr="006050D2" w:rsidRDefault="00000000">
            <w:pPr>
              <w:rPr>
                <w:rFonts w:ascii="Arial" w:hAnsi="Arial" w:cs="Arial"/>
                <w:sz w:val="24"/>
                <w:szCs w:val="24"/>
              </w:rPr>
            </w:pPr>
            <w:r w:rsidRPr="006050D2">
              <w:rPr>
                <w:rFonts w:ascii="Arial" w:hAnsi="Arial" w:cs="Arial"/>
                <w:sz w:val="24"/>
                <w:szCs w:val="24"/>
              </w:rPr>
              <w:t>Moderate cost</w:t>
            </w:r>
          </w:p>
        </w:tc>
        <w:tc>
          <w:tcPr>
            <w:tcW w:w="1728" w:type="dxa"/>
          </w:tcPr>
          <w:p w14:paraId="75E94AD1" w14:textId="77777777" w:rsidR="00DD3585" w:rsidRPr="006050D2" w:rsidRDefault="00DD3585">
            <w:pPr>
              <w:rPr>
                <w:rFonts w:ascii="Arial" w:hAnsi="Arial" w:cs="Arial"/>
                <w:sz w:val="24"/>
                <w:szCs w:val="24"/>
              </w:rPr>
            </w:pPr>
          </w:p>
        </w:tc>
      </w:tr>
      <w:tr w:rsidR="00DD3585" w:rsidRPr="006050D2" w14:paraId="413E17A2" w14:textId="77777777">
        <w:tc>
          <w:tcPr>
            <w:tcW w:w="1728" w:type="dxa"/>
          </w:tcPr>
          <w:p w14:paraId="13CE6B9E" w14:textId="77777777" w:rsidR="00DD3585" w:rsidRPr="006050D2" w:rsidRDefault="00000000">
            <w:pPr>
              <w:rPr>
                <w:rFonts w:ascii="Arial" w:hAnsi="Arial" w:cs="Arial"/>
                <w:sz w:val="24"/>
                <w:szCs w:val="24"/>
              </w:rPr>
            </w:pPr>
            <w:r w:rsidRPr="006050D2">
              <w:rPr>
                <w:rFonts w:ascii="Arial" w:hAnsi="Arial" w:cs="Arial"/>
                <w:sz w:val="24"/>
                <w:szCs w:val="24"/>
              </w:rPr>
              <w:t>Security</w:t>
            </w:r>
          </w:p>
        </w:tc>
        <w:tc>
          <w:tcPr>
            <w:tcW w:w="1728" w:type="dxa"/>
          </w:tcPr>
          <w:p w14:paraId="71034EEF" w14:textId="77777777" w:rsidR="00DD3585" w:rsidRPr="006050D2" w:rsidRDefault="00000000">
            <w:pPr>
              <w:rPr>
                <w:rFonts w:ascii="Arial" w:hAnsi="Arial" w:cs="Arial"/>
                <w:sz w:val="24"/>
                <w:szCs w:val="24"/>
              </w:rPr>
            </w:pPr>
            <w:r w:rsidRPr="006050D2">
              <w:rPr>
                <w:rFonts w:ascii="Arial" w:hAnsi="Arial" w:cs="Arial"/>
                <w:sz w:val="24"/>
                <w:szCs w:val="24"/>
              </w:rPr>
              <w:t>Good security, shared infrastructure</w:t>
            </w:r>
          </w:p>
        </w:tc>
        <w:tc>
          <w:tcPr>
            <w:tcW w:w="1728" w:type="dxa"/>
          </w:tcPr>
          <w:p w14:paraId="26F80C0E" w14:textId="77777777" w:rsidR="00DD3585" w:rsidRPr="006050D2" w:rsidRDefault="00000000">
            <w:pPr>
              <w:rPr>
                <w:rFonts w:ascii="Arial" w:hAnsi="Arial" w:cs="Arial"/>
                <w:sz w:val="24"/>
                <w:szCs w:val="24"/>
              </w:rPr>
            </w:pPr>
            <w:r w:rsidRPr="006050D2">
              <w:rPr>
                <w:rFonts w:ascii="Arial" w:hAnsi="Arial" w:cs="Arial"/>
                <w:sz w:val="24"/>
                <w:szCs w:val="24"/>
              </w:rPr>
              <w:t>Very high security</w:t>
            </w:r>
          </w:p>
        </w:tc>
        <w:tc>
          <w:tcPr>
            <w:tcW w:w="1728" w:type="dxa"/>
          </w:tcPr>
          <w:p w14:paraId="14F337DA" w14:textId="77777777" w:rsidR="00DD3585" w:rsidRPr="006050D2" w:rsidRDefault="00000000">
            <w:pPr>
              <w:rPr>
                <w:rFonts w:ascii="Arial" w:hAnsi="Arial" w:cs="Arial"/>
                <w:sz w:val="24"/>
                <w:szCs w:val="24"/>
              </w:rPr>
            </w:pPr>
            <w:r w:rsidRPr="006050D2">
              <w:rPr>
                <w:rFonts w:ascii="Arial" w:hAnsi="Arial" w:cs="Arial"/>
                <w:sz w:val="24"/>
                <w:szCs w:val="24"/>
              </w:rPr>
              <w:t>High security for sensitive data</w:t>
            </w:r>
          </w:p>
        </w:tc>
        <w:tc>
          <w:tcPr>
            <w:tcW w:w="1728" w:type="dxa"/>
          </w:tcPr>
          <w:p w14:paraId="51B2539A" w14:textId="77777777" w:rsidR="00DD3585" w:rsidRPr="006050D2" w:rsidRDefault="00DD3585">
            <w:pPr>
              <w:rPr>
                <w:rFonts w:ascii="Arial" w:hAnsi="Arial" w:cs="Arial"/>
                <w:sz w:val="24"/>
                <w:szCs w:val="24"/>
              </w:rPr>
            </w:pPr>
          </w:p>
        </w:tc>
      </w:tr>
      <w:tr w:rsidR="00DD3585" w:rsidRPr="006050D2" w14:paraId="3947E5BF" w14:textId="77777777">
        <w:tc>
          <w:tcPr>
            <w:tcW w:w="1728" w:type="dxa"/>
          </w:tcPr>
          <w:p w14:paraId="061D6FC8" w14:textId="77777777" w:rsidR="00DD3585" w:rsidRPr="006050D2" w:rsidRDefault="00000000">
            <w:pPr>
              <w:rPr>
                <w:rFonts w:ascii="Arial" w:hAnsi="Arial" w:cs="Arial"/>
                <w:sz w:val="24"/>
                <w:szCs w:val="24"/>
              </w:rPr>
            </w:pPr>
            <w:r w:rsidRPr="006050D2">
              <w:rPr>
                <w:rFonts w:ascii="Arial" w:hAnsi="Arial" w:cs="Arial"/>
                <w:sz w:val="24"/>
                <w:szCs w:val="24"/>
              </w:rPr>
              <w:t>Scalability</w:t>
            </w:r>
          </w:p>
        </w:tc>
        <w:tc>
          <w:tcPr>
            <w:tcW w:w="1728" w:type="dxa"/>
          </w:tcPr>
          <w:p w14:paraId="3255FB89" w14:textId="77777777" w:rsidR="00DD3585" w:rsidRPr="006050D2" w:rsidRDefault="00000000">
            <w:pPr>
              <w:rPr>
                <w:rFonts w:ascii="Arial" w:hAnsi="Arial" w:cs="Arial"/>
                <w:sz w:val="24"/>
                <w:szCs w:val="24"/>
              </w:rPr>
            </w:pPr>
            <w:r w:rsidRPr="006050D2">
              <w:rPr>
                <w:rFonts w:ascii="Arial" w:hAnsi="Arial" w:cs="Arial"/>
                <w:sz w:val="24"/>
                <w:szCs w:val="24"/>
              </w:rPr>
              <w:t>Excellent</w:t>
            </w:r>
          </w:p>
        </w:tc>
        <w:tc>
          <w:tcPr>
            <w:tcW w:w="1728" w:type="dxa"/>
          </w:tcPr>
          <w:p w14:paraId="279F933C" w14:textId="77777777" w:rsidR="00DD3585" w:rsidRPr="006050D2" w:rsidRDefault="00000000">
            <w:pPr>
              <w:rPr>
                <w:rFonts w:ascii="Arial" w:hAnsi="Arial" w:cs="Arial"/>
                <w:sz w:val="24"/>
                <w:szCs w:val="24"/>
              </w:rPr>
            </w:pPr>
            <w:r w:rsidRPr="006050D2">
              <w:rPr>
                <w:rFonts w:ascii="Arial" w:hAnsi="Arial" w:cs="Arial"/>
                <w:sz w:val="24"/>
                <w:szCs w:val="24"/>
              </w:rPr>
              <w:t>Limited</w:t>
            </w:r>
          </w:p>
        </w:tc>
        <w:tc>
          <w:tcPr>
            <w:tcW w:w="1728" w:type="dxa"/>
          </w:tcPr>
          <w:p w14:paraId="2FE01DD2" w14:textId="77777777" w:rsidR="00DD3585" w:rsidRPr="006050D2" w:rsidRDefault="00000000">
            <w:pPr>
              <w:rPr>
                <w:rFonts w:ascii="Arial" w:hAnsi="Arial" w:cs="Arial"/>
                <w:sz w:val="24"/>
                <w:szCs w:val="24"/>
              </w:rPr>
            </w:pPr>
            <w:r w:rsidRPr="006050D2">
              <w:rPr>
                <w:rFonts w:ascii="Arial" w:hAnsi="Arial" w:cs="Arial"/>
                <w:sz w:val="24"/>
                <w:szCs w:val="24"/>
              </w:rPr>
              <w:t>Excellent and flexible</w:t>
            </w:r>
          </w:p>
        </w:tc>
        <w:tc>
          <w:tcPr>
            <w:tcW w:w="1728" w:type="dxa"/>
          </w:tcPr>
          <w:p w14:paraId="43E4BD88" w14:textId="77777777" w:rsidR="00DD3585" w:rsidRPr="006050D2" w:rsidRDefault="00DD3585">
            <w:pPr>
              <w:rPr>
                <w:rFonts w:ascii="Arial" w:hAnsi="Arial" w:cs="Arial"/>
                <w:sz w:val="24"/>
                <w:szCs w:val="24"/>
              </w:rPr>
            </w:pPr>
          </w:p>
        </w:tc>
      </w:tr>
      <w:tr w:rsidR="00DD3585" w:rsidRPr="006050D2" w14:paraId="13A8655C" w14:textId="77777777">
        <w:tc>
          <w:tcPr>
            <w:tcW w:w="1728" w:type="dxa"/>
          </w:tcPr>
          <w:p w14:paraId="164593FA" w14:textId="77777777" w:rsidR="00DD3585" w:rsidRPr="006050D2" w:rsidRDefault="00000000">
            <w:pPr>
              <w:rPr>
                <w:rFonts w:ascii="Arial" w:hAnsi="Arial" w:cs="Arial"/>
                <w:sz w:val="24"/>
                <w:szCs w:val="24"/>
              </w:rPr>
            </w:pPr>
            <w:r w:rsidRPr="006050D2">
              <w:rPr>
                <w:rFonts w:ascii="Arial" w:hAnsi="Arial" w:cs="Arial"/>
                <w:sz w:val="24"/>
                <w:szCs w:val="24"/>
              </w:rPr>
              <w:t>Ease of Maintenance</w:t>
            </w:r>
          </w:p>
        </w:tc>
        <w:tc>
          <w:tcPr>
            <w:tcW w:w="1728" w:type="dxa"/>
          </w:tcPr>
          <w:p w14:paraId="064A8B28" w14:textId="77777777" w:rsidR="00DD3585" w:rsidRPr="006050D2" w:rsidRDefault="00000000">
            <w:pPr>
              <w:rPr>
                <w:rFonts w:ascii="Arial" w:hAnsi="Arial" w:cs="Arial"/>
                <w:sz w:val="24"/>
                <w:szCs w:val="24"/>
              </w:rPr>
            </w:pPr>
            <w:r w:rsidRPr="006050D2">
              <w:rPr>
                <w:rFonts w:ascii="Arial" w:hAnsi="Arial" w:cs="Arial"/>
                <w:sz w:val="24"/>
                <w:szCs w:val="24"/>
              </w:rPr>
              <w:t>Easy</w:t>
            </w:r>
          </w:p>
        </w:tc>
        <w:tc>
          <w:tcPr>
            <w:tcW w:w="1728" w:type="dxa"/>
          </w:tcPr>
          <w:p w14:paraId="74C92CE2" w14:textId="77777777" w:rsidR="00DD3585" w:rsidRPr="006050D2" w:rsidRDefault="00000000">
            <w:pPr>
              <w:rPr>
                <w:rFonts w:ascii="Arial" w:hAnsi="Arial" w:cs="Arial"/>
                <w:sz w:val="24"/>
                <w:szCs w:val="24"/>
              </w:rPr>
            </w:pPr>
            <w:r w:rsidRPr="006050D2">
              <w:rPr>
                <w:rFonts w:ascii="Arial" w:hAnsi="Arial" w:cs="Arial"/>
                <w:sz w:val="24"/>
                <w:szCs w:val="24"/>
              </w:rPr>
              <w:t>Difficult</w:t>
            </w:r>
          </w:p>
        </w:tc>
        <w:tc>
          <w:tcPr>
            <w:tcW w:w="1728" w:type="dxa"/>
          </w:tcPr>
          <w:p w14:paraId="64CBD282" w14:textId="77777777" w:rsidR="00DD3585" w:rsidRPr="006050D2" w:rsidRDefault="00000000">
            <w:pPr>
              <w:rPr>
                <w:rFonts w:ascii="Arial" w:hAnsi="Arial" w:cs="Arial"/>
                <w:sz w:val="24"/>
                <w:szCs w:val="24"/>
              </w:rPr>
            </w:pPr>
            <w:r w:rsidRPr="006050D2">
              <w:rPr>
                <w:rFonts w:ascii="Arial" w:hAnsi="Arial" w:cs="Arial"/>
                <w:sz w:val="24"/>
                <w:szCs w:val="24"/>
              </w:rPr>
              <w:t>Moderate</w:t>
            </w:r>
          </w:p>
        </w:tc>
        <w:tc>
          <w:tcPr>
            <w:tcW w:w="1728" w:type="dxa"/>
          </w:tcPr>
          <w:p w14:paraId="7A57C188" w14:textId="77777777" w:rsidR="00DD3585" w:rsidRPr="006050D2" w:rsidRDefault="00DD3585">
            <w:pPr>
              <w:rPr>
                <w:rFonts w:ascii="Arial" w:hAnsi="Arial" w:cs="Arial"/>
                <w:sz w:val="24"/>
                <w:szCs w:val="24"/>
              </w:rPr>
            </w:pPr>
          </w:p>
        </w:tc>
      </w:tr>
    </w:tbl>
    <w:p w14:paraId="05A8BF9C" w14:textId="77777777" w:rsidR="006050D2" w:rsidRDefault="006050D2">
      <w:pPr>
        <w:pStyle w:val="Heading2"/>
        <w:rPr>
          <w:rFonts w:ascii="Arial" w:hAnsi="Arial" w:cs="Arial"/>
          <w:b w:val="0"/>
          <w:bCs w:val="0"/>
          <w:color w:val="auto"/>
          <w:sz w:val="24"/>
          <w:szCs w:val="24"/>
        </w:rPr>
      </w:pPr>
    </w:p>
    <w:p w14:paraId="3E454414" w14:textId="6D66BA15" w:rsidR="00DD3585" w:rsidRDefault="00000000">
      <w:pPr>
        <w:pStyle w:val="Heading2"/>
        <w:rPr>
          <w:rFonts w:ascii="Arial" w:hAnsi="Arial" w:cs="Arial"/>
          <w:b w:val="0"/>
          <w:bCs w:val="0"/>
          <w:color w:val="auto"/>
          <w:sz w:val="24"/>
          <w:szCs w:val="24"/>
        </w:rPr>
      </w:pPr>
      <w:r w:rsidRPr="006050D2">
        <w:rPr>
          <w:rFonts w:ascii="Arial" w:hAnsi="Arial" w:cs="Arial"/>
          <w:b w:val="0"/>
          <w:bCs w:val="0"/>
          <w:color w:val="auto"/>
          <w:sz w:val="24"/>
          <w:szCs w:val="24"/>
        </w:rPr>
        <w:t>3. Recommended Cloud Deployment Model</w:t>
      </w:r>
    </w:p>
    <w:p w14:paraId="54942564" w14:textId="4269BC96" w:rsidR="006050D2" w:rsidRPr="006050D2" w:rsidRDefault="006050D2" w:rsidP="006050D2">
      <w:pPr>
        <w:rPr>
          <w:rFonts w:ascii="Arial" w:hAnsi="Arial" w:cs="Arial"/>
          <w:sz w:val="24"/>
          <w:szCs w:val="24"/>
        </w:rPr>
      </w:pPr>
      <w:r w:rsidRPr="006050D2">
        <w:rPr>
          <w:rFonts w:ascii="Arial" w:hAnsi="Arial" w:cs="Arial"/>
          <w:sz w:val="24"/>
          <w:szCs w:val="24"/>
        </w:rPr>
        <w:t xml:space="preserve">Ans: </w:t>
      </w:r>
      <w:r w:rsidRPr="006050D2">
        <w:rPr>
          <w:rFonts w:ascii="Arial" w:hAnsi="Arial" w:cs="Arial"/>
          <w:sz w:val="24"/>
          <w:szCs w:val="24"/>
        </w:rPr>
        <w:t>or the Zomato food delivery app, I would recommend using a Hybrid Cloud deployment model. A hybrid cloud combines the advantages of both public and private clouds, making it suitable for applications that require both security and scalability. Sensitive information such as customer details, payment records, and transaction data can be stored securely in the private cloud, while the public cloud can be used to manage high traffic during lunch hours, dinner time, weekends, and festivals.</w:t>
      </w:r>
      <w:r>
        <w:rPr>
          <w:rFonts w:ascii="Arial" w:hAnsi="Arial" w:cs="Arial"/>
          <w:sz w:val="24"/>
          <w:szCs w:val="24"/>
        </w:rPr>
        <w:t xml:space="preserve"> </w:t>
      </w:r>
      <w:r w:rsidRPr="006050D2">
        <w:rPr>
          <w:rFonts w:ascii="Arial" w:hAnsi="Arial" w:cs="Arial"/>
          <w:sz w:val="24"/>
          <w:szCs w:val="24"/>
        </w:rPr>
        <w:t>Another important reason for choosing a hybrid cloud is its excellent scalability. When the number of users suddenly increases, additional resources from the public cloud can be used automatically to maintain the app's performance and availability. At the same time, the private cloud ensures that confidential business and customer data remain protected. Although a hybrid cloud is more complex to manage than a public cloud, its combination of high security, flexibility, and cost-effectiveness makes it the best deployment model for a large-scale food delivery platform like Zomato.</w:t>
      </w:r>
    </w:p>
    <w:p w14:paraId="0B0CD41A" w14:textId="127E7236" w:rsidR="00DD3585" w:rsidRPr="006050D2" w:rsidRDefault="00000000">
      <w:pPr>
        <w:pStyle w:val="Heading2"/>
        <w:rPr>
          <w:rFonts w:ascii="Arial" w:hAnsi="Arial" w:cs="Arial"/>
          <w:b w:val="0"/>
          <w:bCs w:val="0"/>
          <w:color w:val="auto"/>
          <w:sz w:val="24"/>
          <w:szCs w:val="24"/>
        </w:rPr>
      </w:pPr>
      <w:r w:rsidRPr="006050D2">
        <w:rPr>
          <w:rFonts w:ascii="Arial" w:hAnsi="Arial" w:cs="Arial"/>
          <w:b w:val="0"/>
          <w:bCs w:val="0"/>
          <w:color w:val="auto"/>
          <w:sz w:val="24"/>
          <w:szCs w:val="24"/>
        </w:rPr>
        <w:lastRenderedPageBreak/>
        <w:t>4. Hybrid Cloud During High Traffic</w:t>
      </w:r>
    </w:p>
    <w:p w14:paraId="43D073FC" w14:textId="77777777" w:rsidR="006050D2" w:rsidRPr="006050D2" w:rsidRDefault="006050D2" w:rsidP="006050D2">
      <w:pPr>
        <w:pStyle w:val="Heading2"/>
        <w:rPr>
          <w:rFonts w:ascii="Arial" w:hAnsi="Arial" w:cs="Arial"/>
          <w:b w:val="0"/>
          <w:bCs w:val="0"/>
          <w:color w:val="auto"/>
          <w:sz w:val="24"/>
          <w:szCs w:val="24"/>
        </w:rPr>
      </w:pPr>
      <w:proofErr w:type="gramStart"/>
      <w:r w:rsidRPr="006050D2">
        <w:rPr>
          <w:rFonts w:ascii="Arial" w:hAnsi="Arial" w:cs="Arial"/>
          <w:b w:val="0"/>
          <w:bCs w:val="0"/>
          <w:color w:val="auto"/>
          <w:sz w:val="24"/>
          <w:szCs w:val="24"/>
        </w:rPr>
        <w:t>Advantage</w:t>
      </w:r>
      <w:proofErr w:type="gramEnd"/>
      <w:r w:rsidRPr="006050D2">
        <w:rPr>
          <w:rFonts w:ascii="Arial" w:hAnsi="Arial" w:cs="Arial"/>
          <w:b w:val="0"/>
          <w:bCs w:val="0"/>
          <w:color w:val="auto"/>
          <w:sz w:val="24"/>
          <w:szCs w:val="24"/>
        </w:rPr>
        <w:t xml:space="preserve"> of Using a Hybrid Cloud During High Traffic</w:t>
      </w:r>
    </w:p>
    <w:p w14:paraId="2EFE6A28" w14:textId="77777777" w:rsidR="006050D2" w:rsidRPr="006050D2" w:rsidRDefault="006050D2" w:rsidP="006050D2">
      <w:pPr>
        <w:pStyle w:val="Heading2"/>
        <w:numPr>
          <w:ilvl w:val="0"/>
          <w:numId w:val="10"/>
        </w:numPr>
        <w:rPr>
          <w:rFonts w:ascii="Arial" w:hAnsi="Arial" w:cs="Arial"/>
          <w:b w:val="0"/>
          <w:bCs w:val="0"/>
          <w:color w:val="auto"/>
          <w:sz w:val="24"/>
          <w:szCs w:val="24"/>
        </w:rPr>
      </w:pPr>
      <w:r w:rsidRPr="006050D2">
        <w:rPr>
          <w:rFonts w:ascii="Arial" w:hAnsi="Arial" w:cs="Arial"/>
          <w:b w:val="0"/>
          <w:bCs w:val="0"/>
          <w:color w:val="auto"/>
          <w:sz w:val="24"/>
          <w:szCs w:val="24"/>
        </w:rPr>
        <w:t xml:space="preserve">Handles Traffic Spikes: The public cloud can automatically provide extra resources during peak demand, preventing the app from crashing. </w:t>
      </w:r>
    </w:p>
    <w:p w14:paraId="713B51AD" w14:textId="77777777" w:rsidR="006050D2" w:rsidRPr="006050D2" w:rsidRDefault="006050D2" w:rsidP="006050D2">
      <w:pPr>
        <w:pStyle w:val="Heading2"/>
        <w:numPr>
          <w:ilvl w:val="0"/>
          <w:numId w:val="10"/>
        </w:numPr>
        <w:rPr>
          <w:rFonts w:ascii="Arial" w:hAnsi="Arial" w:cs="Arial"/>
          <w:b w:val="0"/>
          <w:bCs w:val="0"/>
          <w:color w:val="auto"/>
          <w:sz w:val="24"/>
          <w:szCs w:val="24"/>
        </w:rPr>
      </w:pPr>
      <w:r w:rsidRPr="006050D2">
        <w:rPr>
          <w:rFonts w:ascii="Arial" w:hAnsi="Arial" w:cs="Arial"/>
          <w:b w:val="0"/>
          <w:bCs w:val="0"/>
          <w:color w:val="auto"/>
          <w:sz w:val="24"/>
          <w:szCs w:val="24"/>
        </w:rPr>
        <w:t xml:space="preserve">High Availability: Even during events like IPL finals or festivals, users can continue placing orders without major delays. </w:t>
      </w:r>
    </w:p>
    <w:p w14:paraId="0BB94F30" w14:textId="77777777" w:rsidR="006050D2" w:rsidRPr="006050D2" w:rsidRDefault="006050D2" w:rsidP="006050D2">
      <w:pPr>
        <w:pStyle w:val="Heading2"/>
        <w:numPr>
          <w:ilvl w:val="0"/>
          <w:numId w:val="10"/>
        </w:numPr>
        <w:rPr>
          <w:rFonts w:ascii="Arial" w:hAnsi="Arial" w:cs="Arial"/>
          <w:b w:val="0"/>
          <w:bCs w:val="0"/>
          <w:color w:val="auto"/>
          <w:sz w:val="24"/>
          <w:szCs w:val="24"/>
        </w:rPr>
      </w:pPr>
      <w:r w:rsidRPr="006050D2">
        <w:rPr>
          <w:rFonts w:ascii="Arial" w:hAnsi="Arial" w:cs="Arial"/>
          <w:b w:val="0"/>
          <w:bCs w:val="0"/>
          <w:color w:val="auto"/>
          <w:sz w:val="24"/>
          <w:szCs w:val="24"/>
        </w:rPr>
        <w:t xml:space="preserve">Better Security: Sensitive customer and payment data can remain in the private cloud while the public cloud handles the increased workload. </w:t>
      </w:r>
    </w:p>
    <w:p w14:paraId="5F1FA94C" w14:textId="77777777" w:rsidR="006050D2" w:rsidRPr="006050D2" w:rsidRDefault="006050D2" w:rsidP="006050D2">
      <w:pPr>
        <w:pStyle w:val="Heading2"/>
        <w:rPr>
          <w:rFonts w:ascii="Arial" w:hAnsi="Arial" w:cs="Arial"/>
          <w:b w:val="0"/>
          <w:bCs w:val="0"/>
          <w:color w:val="auto"/>
          <w:sz w:val="24"/>
          <w:szCs w:val="24"/>
        </w:rPr>
      </w:pPr>
      <w:r w:rsidRPr="006050D2">
        <w:rPr>
          <w:rFonts w:ascii="Arial" w:hAnsi="Arial" w:cs="Arial"/>
          <w:b w:val="0"/>
          <w:bCs w:val="0"/>
          <w:color w:val="auto"/>
          <w:sz w:val="24"/>
          <w:szCs w:val="24"/>
        </w:rPr>
        <w:t>Disadvantage of Using a Hybrid Cloud During High Traffic</w:t>
      </w:r>
    </w:p>
    <w:p w14:paraId="5CAE9FAD" w14:textId="77777777" w:rsidR="006050D2" w:rsidRPr="006050D2" w:rsidRDefault="006050D2" w:rsidP="006050D2">
      <w:pPr>
        <w:pStyle w:val="Heading2"/>
        <w:numPr>
          <w:ilvl w:val="0"/>
          <w:numId w:val="11"/>
        </w:numPr>
        <w:rPr>
          <w:rFonts w:ascii="Arial" w:hAnsi="Arial" w:cs="Arial"/>
          <w:b w:val="0"/>
          <w:bCs w:val="0"/>
          <w:color w:val="auto"/>
          <w:sz w:val="24"/>
          <w:szCs w:val="24"/>
        </w:rPr>
      </w:pPr>
      <w:r w:rsidRPr="006050D2">
        <w:rPr>
          <w:rFonts w:ascii="Arial" w:hAnsi="Arial" w:cs="Arial"/>
          <w:b w:val="0"/>
          <w:bCs w:val="0"/>
          <w:color w:val="auto"/>
          <w:sz w:val="24"/>
          <w:szCs w:val="24"/>
        </w:rPr>
        <w:t xml:space="preserve">Complex Management: Managing and integrating both public and private cloud environments requires skilled IT professionals. </w:t>
      </w:r>
    </w:p>
    <w:p w14:paraId="32308C3C" w14:textId="77777777" w:rsidR="006050D2" w:rsidRPr="006050D2" w:rsidRDefault="006050D2" w:rsidP="006050D2">
      <w:pPr>
        <w:pStyle w:val="Heading2"/>
        <w:numPr>
          <w:ilvl w:val="0"/>
          <w:numId w:val="11"/>
        </w:numPr>
        <w:rPr>
          <w:rFonts w:ascii="Arial" w:hAnsi="Arial" w:cs="Arial"/>
          <w:b w:val="0"/>
          <w:bCs w:val="0"/>
          <w:color w:val="auto"/>
          <w:sz w:val="24"/>
          <w:szCs w:val="24"/>
        </w:rPr>
      </w:pPr>
      <w:r w:rsidRPr="006050D2">
        <w:rPr>
          <w:rFonts w:ascii="Arial" w:hAnsi="Arial" w:cs="Arial"/>
          <w:b w:val="0"/>
          <w:bCs w:val="0"/>
          <w:color w:val="auto"/>
          <w:sz w:val="24"/>
          <w:szCs w:val="24"/>
        </w:rPr>
        <w:t xml:space="preserve">Higher Cost: Maintaining two cloud environments can increase infrastructure and operational expenses. </w:t>
      </w:r>
    </w:p>
    <w:p w14:paraId="0B80B237" w14:textId="77777777" w:rsidR="006050D2" w:rsidRPr="006050D2" w:rsidRDefault="006050D2" w:rsidP="006050D2">
      <w:pPr>
        <w:pStyle w:val="Heading2"/>
        <w:numPr>
          <w:ilvl w:val="0"/>
          <w:numId w:val="11"/>
        </w:numPr>
        <w:rPr>
          <w:rFonts w:ascii="Arial" w:hAnsi="Arial" w:cs="Arial"/>
          <w:b w:val="0"/>
          <w:bCs w:val="0"/>
          <w:color w:val="auto"/>
          <w:sz w:val="24"/>
          <w:szCs w:val="24"/>
        </w:rPr>
      </w:pPr>
      <w:r w:rsidRPr="006050D2">
        <w:rPr>
          <w:rFonts w:ascii="Arial" w:hAnsi="Arial" w:cs="Arial"/>
          <w:b w:val="0"/>
          <w:bCs w:val="0"/>
          <w:color w:val="auto"/>
          <w:sz w:val="24"/>
          <w:szCs w:val="24"/>
        </w:rPr>
        <w:t>Security Challenges: Data transferred between public and private clouds must be properly secured, requiring additional monitoring and configuration.</w:t>
      </w:r>
    </w:p>
    <w:p w14:paraId="11B4142B" w14:textId="77777777" w:rsidR="006050D2" w:rsidRDefault="006050D2">
      <w:pPr>
        <w:pStyle w:val="Heading2"/>
        <w:rPr>
          <w:rFonts w:ascii="Arial" w:hAnsi="Arial" w:cs="Arial"/>
          <w:b w:val="0"/>
          <w:bCs w:val="0"/>
          <w:color w:val="auto"/>
          <w:sz w:val="24"/>
          <w:szCs w:val="24"/>
        </w:rPr>
      </w:pPr>
    </w:p>
    <w:p w14:paraId="1F426FC6" w14:textId="77777777" w:rsidR="006050D2" w:rsidRDefault="006050D2">
      <w:pPr>
        <w:pStyle w:val="Heading2"/>
        <w:rPr>
          <w:rFonts w:ascii="Arial" w:hAnsi="Arial" w:cs="Arial"/>
          <w:b w:val="0"/>
          <w:bCs w:val="0"/>
          <w:color w:val="auto"/>
          <w:sz w:val="24"/>
          <w:szCs w:val="24"/>
        </w:rPr>
      </w:pPr>
    </w:p>
    <w:p w14:paraId="35FF6DB0" w14:textId="14FC0F68" w:rsidR="00DD3585" w:rsidRPr="006050D2" w:rsidRDefault="00000000" w:rsidP="006050D2">
      <w:pPr>
        <w:pStyle w:val="Heading2"/>
        <w:spacing w:before="0"/>
        <w:rPr>
          <w:rFonts w:ascii="Arial" w:hAnsi="Arial" w:cs="Arial"/>
          <w:b w:val="0"/>
          <w:bCs w:val="0"/>
          <w:color w:val="auto"/>
          <w:sz w:val="24"/>
          <w:szCs w:val="24"/>
        </w:rPr>
      </w:pPr>
      <w:r w:rsidRPr="006050D2">
        <w:rPr>
          <w:rFonts w:ascii="Arial" w:hAnsi="Arial" w:cs="Arial"/>
          <w:b w:val="0"/>
          <w:bCs w:val="0"/>
          <w:color w:val="auto"/>
          <w:sz w:val="24"/>
          <w:szCs w:val="24"/>
        </w:rPr>
        <w:t>5. AI-Generated Summary</w:t>
      </w:r>
    </w:p>
    <w:tbl>
      <w:tblPr>
        <w:tblStyle w:val="TableGrid"/>
        <w:tblW w:w="0" w:type="auto"/>
        <w:tblLook w:val="04A0" w:firstRow="1" w:lastRow="0" w:firstColumn="1" w:lastColumn="0" w:noHBand="0" w:noVBand="1"/>
      </w:tblPr>
      <w:tblGrid>
        <w:gridCol w:w="2880"/>
        <w:gridCol w:w="2880"/>
        <w:gridCol w:w="2880"/>
      </w:tblGrid>
      <w:tr w:rsidR="00DD3585" w:rsidRPr="006050D2" w14:paraId="107D5ED5" w14:textId="77777777">
        <w:tc>
          <w:tcPr>
            <w:tcW w:w="2880" w:type="dxa"/>
          </w:tcPr>
          <w:p w14:paraId="231FD38E" w14:textId="77777777" w:rsidR="00DD3585" w:rsidRPr="006050D2" w:rsidRDefault="00000000" w:rsidP="006050D2">
            <w:pPr>
              <w:rPr>
                <w:rFonts w:ascii="Arial" w:hAnsi="Arial" w:cs="Arial"/>
                <w:sz w:val="24"/>
                <w:szCs w:val="24"/>
              </w:rPr>
            </w:pPr>
            <w:r w:rsidRPr="006050D2">
              <w:rPr>
                <w:rFonts w:ascii="Arial" w:hAnsi="Arial" w:cs="Arial"/>
                <w:sz w:val="24"/>
                <w:szCs w:val="24"/>
              </w:rPr>
              <w:t>App</w:t>
            </w:r>
          </w:p>
        </w:tc>
        <w:tc>
          <w:tcPr>
            <w:tcW w:w="2880" w:type="dxa"/>
          </w:tcPr>
          <w:p w14:paraId="1703C0A3" w14:textId="77777777" w:rsidR="00DD3585" w:rsidRPr="006050D2" w:rsidRDefault="00000000" w:rsidP="006050D2">
            <w:pPr>
              <w:rPr>
                <w:rFonts w:ascii="Arial" w:hAnsi="Arial" w:cs="Arial"/>
                <w:sz w:val="24"/>
                <w:szCs w:val="24"/>
              </w:rPr>
            </w:pPr>
            <w:r w:rsidRPr="006050D2">
              <w:rPr>
                <w:rFonts w:ascii="Arial" w:hAnsi="Arial" w:cs="Arial"/>
                <w:sz w:val="24"/>
                <w:szCs w:val="24"/>
              </w:rPr>
              <w:t>Cloud Model</w:t>
            </w:r>
          </w:p>
        </w:tc>
        <w:tc>
          <w:tcPr>
            <w:tcW w:w="2880" w:type="dxa"/>
          </w:tcPr>
          <w:p w14:paraId="0601DCB9" w14:textId="77777777" w:rsidR="00DD3585" w:rsidRPr="006050D2" w:rsidRDefault="00000000" w:rsidP="006050D2">
            <w:pPr>
              <w:rPr>
                <w:rFonts w:ascii="Arial" w:hAnsi="Arial" w:cs="Arial"/>
                <w:sz w:val="24"/>
                <w:szCs w:val="24"/>
              </w:rPr>
            </w:pPr>
            <w:r w:rsidRPr="006050D2">
              <w:rPr>
                <w:rFonts w:ascii="Arial" w:hAnsi="Arial" w:cs="Arial"/>
                <w:sz w:val="24"/>
                <w:szCs w:val="24"/>
              </w:rPr>
              <w:t>Reason</w:t>
            </w:r>
          </w:p>
        </w:tc>
      </w:tr>
      <w:tr w:rsidR="00DD3585" w:rsidRPr="006050D2" w14:paraId="7A3D1AD3" w14:textId="77777777">
        <w:tc>
          <w:tcPr>
            <w:tcW w:w="2880" w:type="dxa"/>
          </w:tcPr>
          <w:p w14:paraId="34ABB8A4" w14:textId="77777777" w:rsidR="00DD3585" w:rsidRPr="006050D2" w:rsidRDefault="00000000" w:rsidP="006050D2">
            <w:pPr>
              <w:rPr>
                <w:rFonts w:ascii="Arial" w:hAnsi="Arial" w:cs="Arial"/>
                <w:sz w:val="24"/>
                <w:szCs w:val="24"/>
              </w:rPr>
            </w:pPr>
            <w:r w:rsidRPr="006050D2">
              <w:rPr>
                <w:rFonts w:ascii="Arial" w:hAnsi="Arial" w:cs="Arial"/>
                <w:sz w:val="24"/>
                <w:szCs w:val="24"/>
              </w:rPr>
              <w:t>Paytm</w:t>
            </w:r>
          </w:p>
        </w:tc>
        <w:tc>
          <w:tcPr>
            <w:tcW w:w="2880" w:type="dxa"/>
          </w:tcPr>
          <w:p w14:paraId="3AD74C50" w14:textId="77777777" w:rsidR="00DD3585" w:rsidRPr="006050D2" w:rsidRDefault="00000000" w:rsidP="006050D2">
            <w:pPr>
              <w:rPr>
                <w:rFonts w:ascii="Arial" w:hAnsi="Arial" w:cs="Arial"/>
                <w:sz w:val="24"/>
                <w:szCs w:val="24"/>
              </w:rPr>
            </w:pPr>
            <w:r w:rsidRPr="006050D2">
              <w:rPr>
                <w:rFonts w:ascii="Arial" w:hAnsi="Arial" w:cs="Arial"/>
                <w:sz w:val="24"/>
                <w:szCs w:val="24"/>
              </w:rPr>
              <w:t>Hybrid Cloud</w:t>
            </w:r>
          </w:p>
        </w:tc>
        <w:tc>
          <w:tcPr>
            <w:tcW w:w="2880" w:type="dxa"/>
          </w:tcPr>
          <w:p w14:paraId="70975FA4" w14:textId="77777777" w:rsidR="00DD3585" w:rsidRPr="006050D2" w:rsidRDefault="00000000" w:rsidP="006050D2">
            <w:pPr>
              <w:rPr>
                <w:rFonts w:ascii="Arial" w:hAnsi="Arial" w:cs="Arial"/>
                <w:sz w:val="24"/>
                <w:szCs w:val="24"/>
              </w:rPr>
            </w:pPr>
            <w:r w:rsidRPr="006050D2">
              <w:rPr>
                <w:rFonts w:ascii="Arial" w:hAnsi="Arial" w:cs="Arial"/>
                <w:sz w:val="24"/>
                <w:szCs w:val="24"/>
              </w:rPr>
              <w:t>Secure financial data and scalable transactions.</w:t>
            </w:r>
          </w:p>
        </w:tc>
      </w:tr>
      <w:tr w:rsidR="00DD3585" w:rsidRPr="006050D2" w14:paraId="54DE87FF" w14:textId="77777777">
        <w:tc>
          <w:tcPr>
            <w:tcW w:w="2880" w:type="dxa"/>
          </w:tcPr>
          <w:p w14:paraId="153B016C" w14:textId="77777777" w:rsidR="00DD3585" w:rsidRPr="006050D2" w:rsidRDefault="00000000" w:rsidP="006050D2">
            <w:pPr>
              <w:rPr>
                <w:rFonts w:ascii="Arial" w:hAnsi="Arial" w:cs="Arial"/>
                <w:sz w:val="24"/>
                <w:szCs w:val="24"/>
              </w:rPr>
            </w:pPr>
            <w:r w:rsidRPr="006050D2">
              <w:rPr>
                <w:rFonts w:ascii="Arial" w:hAnsi="Arial" w:cs="Arial"/>
                <w:sz w:val="24"/>
                <w:szCs w:val="24"/>
              </w:rPr>
              <w:t>IRCTC</w:t>
            </w:r>
          </w:p>
        </w:tc>
        <w:tc>
          <w:tcPr>
            <w:tcW w:w="2880" w:type="dxa"/>
          </w:tcPr>
          <w:p w14:paraId="13B24DF3" w14:textId="77777777" w:rsidR="00DD3585" w:rsidRPr="006050D2" w:rsidRDefault="00000000" w:rsidP="006050D2">
            <w:pPr>
              <w:rPr>
                <w:rFonts w:ascii="Arial" w:hAnsi="Arial" w:cs="Arial"/>
                <w:sz w:val="24"/>
                <w:szCs w:val="24"/>
              </w:rPr>
            </w:pPr>
            <w:r w:rsidRPr="006050D2">
              <w:rPr>
                <w:rFonts w:ascii="Arial" w:hAnsi="Arial" w:cs="Arial"/>
                <w:sz w:val="24"/>
                <w:szCs w:val="24"/>
              </w:rPr>
              <w:t>Hybrid Cloud</w:t>
            </w:r>
          </w:p>
        </w:tc>
        <w:tc>
          <w:tcPr>
            <w:tcW w:w="2880" w:type="dxa"/>
          </w:tcPr>
          <w:p w14:paraId="3A652238" w14:textId="77777777" w:rsidR="00DD3585" w:rsidRPr="006050D2" w:rsidRDefault="00000000" w:rsidP="006050D2">
            <w:pPr>
              <w:rPr>
                <w:rFonts w:ascii="Arial" w:hAnsi="Arial" w:cs="Arial"/>
                <w:sz w:val="24"/>
                <w:szCs w:val="24"/>
              </w:rPr>
            </w:pPr>
            <w:r w:rsidRPr="006050D2">
              <w:rPr>
                <w:rFonts w:ascii="Arial" w:hAnsi="Arial" w:cs="Arial"/>
                <w:sz w:val="24"/>
                <w:szCs w:val="24"/>
              </w:rPr>
              <w:t>Protects passenger data and handles peak booking traffic.</w:t>
            </w:r>
          </w:p>
        </w:tc>
      </w:tr>
      <w:tr w:rsidR="00DD3585" w:rsidRPr="006050D2" w14:paraId="66F69E3C" w14:textId="77777777">
        <w:tc>
          <w:tcPr>
            <w:tcW w:w="2880" w:type="dxa"/>
          </w:tcPr>
          <w:p w14:paraId="781430AD" w14:textId="03A99055" w:rsidR="00DD3585" w:rsidRPr="006050D2" w:rsidRDefault="00000000" w:rsidP="006050D2">
            <w:pPr>
              <w:rPr>
                <w:rFonts w:ascii="Arial" w:hAnsi="Arial" w:cs="Arial"/>
                <w:sz w:val="24"/>
                <w:szCs w:val="24"/>
              </w:rPr>
            </w:pPr>
            <w:proofErr w:type="spellStart"/>
            <w:r w:rsidRPr="006050D2">
              <w:rPr>
                <w:rFonts w:ascii="Arial" w:hAnsi="Arial" w:cs="Arial"/>
                <w:sz w:val="24"/>
                <w:szCs w:val="24"/>
              </w:rPr>
              <w:t>BokMyShow</w:t>
            </w:r>
            <w:proofErr w:type="spellEnd"/>
          </w:p>
        </w:tc>
        <w:tc>
          <w:tcPr>
            <w:tcW w:w="2880" w:type="dxa"/>
          </w:tcPr>
          <w:p w14:paraId="399C6465" w14:textId="77777777" w:rsidR="00DD3585" w:rsidRPr="006050D2" w:rsidRDefault="00000000" w:rsidP="006050D2">
            <w:pPr>
              <w:rPr>
                <w:rFonts w:ascii="Arial" w:hAnsi="Arial" w:cs="Arial"/>
                <w:sz w:val="24"/>
                <w:szCs w:val="24"/>
              </w:rPr>
            </w:pPr>
            <w:r w:rsidRPr="006050D2">
              <w:rPr>
                <w:rFonts w:ascii="Arial" w:hAnsi="Arial" w:cs="Arial"/>
                <w:sz w:val="24"/>
                <w:szCs w:val="24"/>
              </w:rPr>
              <w:t>Public/Hybrid Cloud</w:t>
            </w:r>
          </w:p>
        </w:tc>
        <w:tc>
          <w:tcPr>
            <w:tcW w:w="2880" w:type="dxa"/>
          </w:tcPr>
          <w:p w14:paraId="3FC440CC" w14:textId="77777777" w:rsidR="00DD3585" w:rsidRPr="006050D2" w:rsidRDefault="00000000" w:rsidP="006050D2">
            <w:pPr>
              <w:rPr>
                <w:rFonts w:ascii="Arial" w:hAnsi="Arial" w:cs="Arial"/>
                <w:sz w:val="24"/>
                <w:szCs w:val="24"/>
              </w:rPr>
            </w:pPr>
            <w:r w:rsidRPr="006050D2">
              <w:rPr>
                <w:rFonts w:ascii="Arial" w:hAnsi="Arial" w:cs="Arial"/>
                <w:sz w:val="24"/>
                <w:szCs w:val="24"/>
              </w:rPr>
              <w:t>Supports high traffic while securing payments.</w:t>
            </w:r>
          </w:p>
        </w:tc>
      </w:tr>
    </w:tbl>
    <w:p w14:paraId="470844E4" w14:textId="10481806" w:rsidR="006050D2" w:rsidRDefault="006050D2" w:rsidP="006050D2">
      <w:pPr>
        <w:tabs>
          <w:tab w:val="left" w:pos="972"/>
        </w:tabs>
        <w:rPr>
          <w:rFonts w:ascii="Arial" w:hAnsi="Arial" w:cs="Arial"/>
          <w:sz w:val="24"/>
          <w:szCs w:val="24"/>
        </w:rPr>
      </w:pPr>
    </w:p>
    <w:p w14:paraId="56BA8E37" w14:textId="2D7E051B" w:rsidR="00156ED5" w:rsidRPr="00156ED5" w:rsidRDefault="00156ED5" w:rsidP="00156ED5">
      <w:pPr>
        <w:tabs>
          <w:tab w:val="left" w:pos="972"/>
        </w:tabs>
        <w:rPr>
          <w:rFonts w:ascii="Arial" w:hAnsi="Arial" w:cs="Arial"/>
          <w:sz w:val="24"/>
          <w:szCs w:val="24"/>
        </w:rPr>
      </w:pPr>
      <w:r w:rsidRPr="00156ED5">
        <w:rPr>
          <w:rFonts w:ascii="Arial" w:hAnsi="Arial" w:cs="Arial"/>
          <w:sz w:val="24"/>
          <w:szCs w:val="24"/>
        </w:rPr>
        <w:t>Surprising Insight</w:t>
      </w:r>
      <w:r>
        <w:rPr>
          <w:rFonts w:ascii="Arial" w:hAnsi="Arial" w:cs="Arial"/>
          <w:sz w:val="24"/>
          <w:szCs w:val="24"/>
        </w:rPr>
        <w:t>:</w:t>
      </w:r>
    </w:p>
    <w:p w14:paraId="5B1B19B1" w14:textId="595859E8" w:rsidR="00156ED5" w:rsidRPr="006050D2" w:rsidRDefault="00156ED5" w:rsidP="00156ED5">
      <w:pPr>
        <w:tabs>
          <w:tab w:val="left" w:pos="972"/>
        </w:tabs>
        <w:rPr>
          <w:rFonts w:ascii="Arial" w:hAnsi="Arial" w:cs="Arial"/>
          <w:sz w:val="24"/>
          <w:szCs w:val="24"/>
        </w:rPr>
      </w:pPr>
      <w:r w:rsidRPr="00156ED5">
        <w:rPr>
          <w:rFonts w:ascii="Arial" w:hAnsi="Arial" w:cs="Arial"/>
          <w:sz w:val="24"/>
          <w:szCs w:val="24"/>
        </w:rPr>
        <w:t>One surprising insight is that IRCTC benefits from a Hybrid Cloud instead of a fully Private Cloud. Although it handles sensitive passenger information, using the public cloud during peak booking times (such as Tatkal ticket booking) helps it scale efficiently while keeping critical data secure in the private cloud.</w:t>
      </w:r>
    </w:p>
    <w:sectPr w:rsidR="00156ED5" w:rsidRPr="006050D2" w:rsidSect="006050D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D0E3CCE"/>
    <w:multiLevelType w:val="multilevel"/>
    <w:tmpl w:val="F88E2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F8103A"/>
    <w:multiLevelType w:val="multilevel"/>
    <w:tmpl w:val="74CAF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0743456">
    <w:abstractNumId w:val="8"/>
  </w:num>
  <w:num w:numId="2" w16cid:durableId="1818566665">
    <w:abstractNumId w:val="6"/>
  </w:num>
  <w:num w:numId="3" w16cid:durableId="2058360440">
    <w:abstractNumId w:val="5"/>
  </w:num>
  <w:num w:numId="4" w16cid:durableId="1038893185">
    <w:abstractNumId w:val="4"/>
  </w:num>
  <w:num w:numId="5" w16cid:durableId="1273394139">
    <w:abstractNumId w:val="7"/>
  </w:num>
  <w:num w:numId="6" w16cid:durableId="102581081">
    <w:abstractNumId w:val="3"/>
  </w:num>
  <w:num w:numId="7" w16cid:durableId="1548109340">
    <w:abstractNumId w:val="2"/>
  </w:num>
  <w:num w:numId="8" w16cid:durableId="1550336760">
    <w:abstractNumId w:val="1"/>
  </w:num>
  <w:num w:numId="9" w16cid:durableId="598561357">
    <w:abstractNumId w:val="0"/>
  </w:num>
  <w:num w:numId="10" w16cid:durableId="873228063">
    <w:abstractNumId w:val="9"/>
  </w:num>
  <w:num w:numId="11" w16cid:durableId="4464621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6ED5"/>
    <w:rsid w:val="00265CAC"/>
    <w:rsid w:val="0029639D"/>
    <w:rsid w:val="00326F90"/>
    <w:rsid w:val="006050D2"/>
    <w:rsid w:val="00AA1D8D"/>
    <w:rsid w:val="00B47730"/>
    <w:rsid w:val="00CB0664"/>
    <w:rsid w:val="00DD35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12A4F7"/>
  <w14:defaultImageDpi w14:val="300"/>
  <w15:docId w15:val="{2EEAF289-2C96-42DA-A882-4A4C33A75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522</Words>
  <Characters>2980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Krutharth Vimalkumar Aliwala</cp:lastModifiedBy>
  <cp:revision>2</cp:revision>
  <dcterms:created xsi:type="dcterms:W3CDTF">2026-07-15T16:15:00Z</dcterms:created>
  <dcterms:modified xsi:type="dcterms:W3CDTF">2026-07-15T16:15:00Z</dcterms:modified>
  <cp:category/>
</cp:coreProperties>
</file>