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14D1C" w14:textId="3E7FF5A1" w:rsidR="00B26BA4" w:rsidRPr="00B26BA4" w:rsidRDefault="00B26BA4" w:rsidP="00B26BA4">
      <w:pPr>
        <w:rPr>
          <w:rFonts w:ascii="Times New Roman" w:hAnsi="Times New Roman" w:cs="Times New Roman"/>
          <w:b/>
          <w:bCs/>
        </w:rPr>
      </w:pPr>
      <w:r w:rsidRPr="00B26BA4">
        <w:rPr>
          <w:rFonts w:ascii="Times New Roman" w:hAnsi="Times New Roman" w:cs="Times New Roman"/>
          <w:b/>
          <w:bCs/>
        </w:rPr>
        <w:t>Dictator Game (Blockchain-Based Experiment)</w:t>
      </w:r>
    </w:p>
    <w:p w14:paraId="74147405" w14:textId="05ED5868" w:rsidR="00B26BA4" w:rsidRPr="00B26BA4" w:rsidRDefault="00B26BA4" w:rsidP="00B26BA4">
      <w:pPr>
        <w:rPr>
          <w:rFonts w:ascii="Times New Roman" w:hAnsi="Times New Roman" w:cs="Times New Roman"/>
        </w:rPr>
      </w:pPr>
      <w:r w:rsidRPr="00B26BA4">
        <w:rPr>
          <w:rFonts w:ascii="Times New Roman" w:hAnsi="Times New Roman" w:cs="Times New Roman"/>
        </w:rPr>
        <w:t>The </w:t>
      </w:r>
      <w:r w:rsidRPr="00B26BA4">
        <w:rPr>
          <w:rFonts w:ascii="Times New Roman" w:hAnsi="Times New Roman" w:cs="Times New Roman"/>
          <w:b/>
          <w:bCs/>
        </w:rPr>
        <w:t>Simplified Dictator Game</w:t>
      </w:r>
      <w:r w:rsidRPr="00B26BA4">
        <w:rPr>
          <w:rFonts w:ascii="Times New Roman" w:hAnsi="Times New Roman" w:cs="Times New Roman"/>
        </w:rPr>
        <w:t xml:space="preserve"> is a </w:t>
      </w:r>
      <w:r w:rsidRPr="00B26BA4">
        <w:rPr>
          <w:rFonts w:ascii="Times New Roman" w:hAnsi="Times New Roman" w:cs="Times New Roman"/>
        </w:rPr>
        <w:t>behavioural</w:t>
      </w:r>
      <w:r w:rsidRPr="00B26BA4">
        <w:rPr>
          <w:rFonts w:ascii="Times New Roman" w:hAnsi="Times New Roman" w:cs="Times New Roman"/>
        </w:rPr>
        <w:t xml:space="preserve"> economic experiment implemented as a smart contract on the Ethereum blockchain, supported by a user-friendly HTML/JavaScript frontend. The objective of this game is to simulate a one-way resource allocation scenario, where one participant</w:t>
      </w:r>
      <w:r>
        <w:rPr>
          <w:rFonts w:ascii="Times New Roman" w:hAnsi="Times New Roman" w:cs="Times New Roman"/>
        </w:rPr>
        <w:t xml:space="preserve"> </w:t>
      </w:r>
      <w:r w:rsidRPr="00B26BA4">
        <w:rPr>
          <w:rFonts w:ascii="Times New Roman" w:hAnsi="Times New Roman" w:cs="Times New Roman"/>
        </w:rPr>
        <w:t>the dictator</w:t>
      </w:r>
      <w:r>
        <w:rPr>
          <w:rFonts w:ascii="Times New Roman" w:hAnsi="Times New Roman" w:cs="Times New Roman"/>
        </w:rPr>
        <w:t xml:space="preserve"> </w:t>
      </w:r>
      <w:r w:rsidRPr="00B26BA4">
        <w:rPr>
          <w:rFonts w:ascii="Times New Roman" w:hAnsi="Times New Roman" w:cs="Times New Roman"/>
        </w:rPr>
        <w:t xml:space="preserve">determines how a fixed amount of ETH should be split between themselves and another </w:t>
      </w:r>
      <w:r>
        <w:rPr>
          <w:rFonts w:ascii="Times New Roman" w:hAnsi="Times New Roman" w:cs="Times New Roman"/>
        </w:rPr>
        <w:t xml:space="preserve">participant </w:t>
      </w:r>
      <w:r w:rsidRPr="00B26BA4">
        <w:rPr>
          <w:rFonts w:ascii="Times New Roman" w:hAnsi="Times New Roman" w:cs="Times New Roman"/>
        </w:rPr>
        <w:t>the recipient.</w:t>
      </w:r>
    </w:p>
    <w:p w14:paraId="4FB3E8D0" w14:textId="1196CB18" w:rsidR="00B26BA4" w:rsidRPr="00B26BA4" w:rsidRDefault="00B26BA4" w:rsidP="00B26BA4">
      <w:pPr>
        <w:rPr>
          <w:rFonts w:ascii="Times New Roman" w:hAnsi="Times New Roman" w:cs="Times New Roman"/>
          <w:b/>
          <w:bCs/>
        </w:rPr>
      </w:pPr>
      <w:r w:rsidRPr="00B26BA4">
        <w:rPr>
          <w:rFonts w:ascii="Times New Roman" w:hAnsi="Times New Roman" w:cs="Times New Roman"/>
          <w:b/>
          <w:bCs/>
        </w:rPr>
        <w:t>Smart Contract Design (Solidity)</w:t>
      </w:r>
    </w:p>
    <w:p w14:paraId="43DCB97F" w14:textId="77777777" w:rsidR="006C5E6B" w:rsidRDefault="00B26BA4" w:rsidP="00B26BA4">
      <w:pPr>
        <w:jc w:val="both"/>
        <w:rPr>
          <w:rFonts w:ascii="Times New Roman" w:hAnsi="Times New Roman" w:cs="Times New Roman"/>
        </w:rPr>
      </w:pPr>
      <w:r w:rsidRPr="00B26BA4">
        <w:rPr>
          <w:rFonts w:ascii="Times New Roman" w:hAnsi="Times New Roman" w:cs="Times New Roman"/>
        </w:rPr>
        <w:t>The smart contract, written in </w:t>
      </w:r>
      <w:r w:rsidRPr="00B26BA4">
        <w:rPr>
          <w:rFonts w:ascii="Times New Roman" w:hAnsi="Times New Roman" w:cs="Times New Roman"/>
          <w:b/>
          <w:bCs/>
        </w:rPr>
        <w:t>Solidity (v0.8.0)</w:t>
      </w:r>
      <w:r w:rsidRPr="00B26BA4">
        <w:rPr>
          <w:rFonts w:ascii="Times New Roman" w:hAnsi="Times New Roman" w:cs="Times New Roman"/>
        </w:rPr>
        <w:t>, governs the game logic and ensures transparent and immutable fund allocation.</w:t>
      </w:r>
    </w:p>
    <w:p w14:paraId="15C0F515" w14:textId="786E8B23" w:rsidR="00D1713D" w:rsidRPr="00B26BA4" w:rsidRDefault="00D1713D" w:rsidP="00B26BA4">
      <w:pPr>
        <w:jc w:val="both"/>
        <w:rPr>
          <w:rFonts w:ascii="Times New Roman" w:hAnsi="Times New Roman" w:cs="Times New Roman"/>
        </w:rPr>
      </w:pPr>
      <w:r w:rsidRPr="00D1713D">
        <w:rPr>
          <w:rFonts w:ascii="Times New Roman" w:hAnsi="Times New Roman" w:cs="Times New Roman"/>
        </w:rPr>
        <w:t>The Dictator Game smart contract involves two key participants: the </w:t>
      </w:r>
      <w:r w:rsidRPr="00D1713D">
        <w:rPr>
          <w:rFonts w:ascii="Times New Roman" w:hAnsi="Times New Roman" w:cs="Times New Roman"/>
          <w:b/>
          <w:bCs/>
        </w:rPr>
        <w:t>dictator</w:t>
      </w:r>
      <w:r w:rsidRPr="00D1713D">
        <w:rPr>
          <w:rFonts w:ascii="Times New Roman" w:hAnsi="Times New Roman" w:cs="Times New Roman"/>
        </w:rPr>
        <w:t>, who is the player deploying the contract and funding the game with ETH, and the </w:t>
      </w:r>
      <w:r w:rsidRPr="00D1713D">
        <w:rPr>
          <w:rFonts w:ascii="Times New Roman" w:hAnsi="Times New Roman" w:cs="Times New Roman"/>
          <w:b/>
          <w:bCs/>
        </w:rPr>
        <w:t>recipient</w:t>
      </w:r>
      <w:r w:rsidRPr="00D1713D">
        <w:rPr>
          <w:rFonts w:ascii="Times New Roman" w:hAnsi="Times New Roman" w:cs="Times New Roman"/>
        </w:rPr>
        <w:t>, whose address is provided during the deployment process. The contract's constructor plays a crucial role by initializing the dictator as the sender and registering the recipient’s address. Additionally, it enforces that a non-zero amount of ETH must be sent at the time of deployment, ensuring there is a pot available for the game to function properly. This setup lays the foundation for a fair and secure execution of the game's mechanics.</w:t>
      </w:r>
    </w:p>
    <w:p w14:paraId="1997838E" w14:textId="41639D3B" w:rsidR="00B26BA4" w:rsidRPr="00322207" w:rsidRDefault="00B26BA4" w:rsidP="00322207">
      <w:pPr>
        <w:rPr>
          <w:rFonts w:ascii="Times New Roman" w:hAnsi="Times New Roman" w:cs="Times New Roman"/>
        </w:rPr>
      </w:pPr>
      <w:r w:rsidRPr="00B26BA4">
        <w:rPr>
          <w:rFonts w:ascii="Times New Roman" w:hAnsi="Times New Roman" w:cs="Times New Roman"/>
          <w:b/>
          <w:bCs/>
        </w:rPr>
        <w:t>Function </w:t>
      </w:r>
      <w:r w:rsidRPr="00B26BA4">
        <w:rPr>
          <w:rFonts w:ascii="Times New Roman" w:hAnsi="Times New Roman" w:cs="Times New Roman"/>
          <w:b/>
          <w:bCs/>
        </w:rPr>
        <w:t>dictate Split</w:t>
      </w:r>
      <w:r w:rsidRPr="00B26BA4">
        <w:rPr>
          <w:rFonts w:ascii="Times New Roman" w:hAnsi="Times New Roman" w:cs="Times New Roman"/>
          <w:b/>
          <w:bCs/>
        </w:rPr>
        <w:t>(uint256 amount</w:t>
      </w:r>
      <w:r>
        <w:rPr>
          <w:rFonts w:ascii="Times New Roman" w:hAnsi="Times New Roman" w:cs="Times New Roman"/>
          <w:b/>
          <w:bCs/>
        </w:rPr>
        <w:t xml:space="preserve"> t</w:t>
      </w:r>
      <w:r w:rsidRPr="00B26BA4">
        <w:rPr>
          <w:rFonts w:ascii="Times New Roman" w:hAnsi="Times New Roman" w:cs="Times New Roman"/>
          <w:b/>
          <w:bCs/>
        </w:rPr>
        <w:t>o</w:t>
      </w:r>
      <w:r>
        <w:rPr>
          <w:rFonts w:ascii="Times New Roman" w:hAnsi="Times New Roman" w:cs="Times New Roman"/>
          <w:b/>
          <w:bCs/>
        </w:rPr>
        <w:t xml:space="preserve"> </w:t>
      </w:r>
      <w:r w:rsidRPr="00B26BA4">
        <w:rPr>
          <w:rFonts w:ascii="Times New Roman" w:hAnsi="Times New Roman" w:cs="Times New Roman"/>
          <w:b/>
          <w:bCs/>
        </w:rPr>
        <w:t>Recipient):</w:t>
      </w:r>
    </w:p>
    <w:p w14:paraId="08AC47A7" w14:textId="33B4F303" w:rsidR="00322207" w:rsidRPr="00B26BA4" w:rsidRDefault="00322207" w:rsidP="006C5E6B">
      <w:pPr>
        <w:jc w:val="both"/>
        <w:rPr>
          <w:rFonts w:ascii="Times New Roman" w:hAnsi="Times New Roman" w:cs="Times New Roman"/>
        </w:rPr>
      </w:pPr>
      <w:r w:rsidRPr="00322207">
        <w:rPr>
          <w:rFonts w:ascii="Times New Roman" w:hAnsi="Times New Roman" w:cs="Times New Roman"/>
        </w:rPr>
        <w:t>The </w:t>
      </w:r>
      <w:r w:rsidRPr="00322207">
        <w:rPr>
          <w:rFonts w:ascii="Times New Roman" w:hAnsi="Times New Roman" w:cs="Times New Roman"/>
        </w:rPr>
        <w:t>dictate Split</w:t>
      </w:r>
      <w:r w:rsidRPr="00322207">
        <w:rPr>
          <w:rFonts w:ascii="Times New Roman" w:hAnsi="Times New Roman" w:cs="Times New Roman"/>
        </w:rPr>
        <w:t>() function is designed with clear and secure logic. Firstly, it can only be executed by the designated dictator, ensuring strict access control and preventing unauthorized interactions. Once triggered, the function facilitates the transfer of the specified amount of ETH to the recipient’s address. After this allocation, any remaining balance in the contract is automatically returned to the dictator. This setup reinforces the dictator's sole authority in determining how the funds are distributed while maintaining transparency and safeguarding the proper flow of ETH within the contract.</w:t>
      </w:r>
    </w:p>
    <w:p w14:paraId="36FCEA8E" w14:textId="3BAB169C" w:rsidR="00B26BA4" w:rsidRPr="00B26BA4" w:rsidRDefault="00B26BA4" w:rsidP="00B26BA4">
      <w:pPr>
        <w:rPr>
          <w:rFonts w:ascii="Times New Roman" w:hAnsi="Times New Roman" w:cs="Times New Roman"/>
        </w:rPr>
      </w:pPr>
    </w:p>
    <w:p w14:paraId="1FBF2753" w14:textId="2D8F4074" w:rsidR="00B26BA4" w:rsidRPr="00B26BA4" w:rsidRDefault="00B26BA4" w:rsidP="00B26BA4">
      <w:pPr>
        <w:jc w:val="both"/>
        <w:rPr>
          <w:rFonts w:ascii="Times New Roman" w:hAnsi="Times New Roman" w:cs="Times New Roman"/>
          <w:b/>
          <w:bCs/>
        </w:rPr>
      </w:pPr>
      <w:r w:rsidRPr="00B26BA4">
        <w:rPr>
          <w:rFonts w:ascii="Times New Roman" w:hAnsi="Times New Roman" w:cs="Times New Roman"/>
          <w:b/>
          <w:bCs/>
        </w:rPr>
        <w:t> Frontend Interface (HTML + JavaScript + Web3.js)</w:t>
      </w:r>
    </w:p>
    <w:p w14:paraId="0354578C" w14:textId="77777777" w:rsidR="00B26BA4" w:rsidRPr="00B26BA4" w:rsidRDefault="00B26BA4" w:rsidP="00B26BA4">
      <w:pPr>
        <w:jc w:val="both"/>
        <w:rPr>
          <w:rFonts w:ascii="Times New Roman" w:hAnsi="Times New Roman" w:cs="Times New Roman"/>
        </w:rPr>
      </w:pPr>
      <w:r w:rsidRPr="00B26BA4">
        <w:rPr>
          <w:rFonts w:ascii="Times New Roman" w:hAnsi="Times New Roman" w:cs="Times New Roman"/>
        </w:rPr>
        <w:t>The web interface is designed to be clean, intuitive, and mobile-friendly:</w:t>
      </w:r>
    </w:p>
    <w:p w14:paraId="63D66C7E" w14:textId="26A36C39" w:rsidR="00111B62" w:rsidRPr="00D9741A" w:rsidRDefault="00D9741A" w:rsidP="00D9741A">
      <w:pPr>
        <w:jc w:val="both"/>
        <w:rPr>
          <w:rFonts w:ascii="Times New Roman" w:hAnsi="Times New Roman" w:cs="Times New Roman"/>
        </w:rPr>
      </w:pPr>
      <w:r w:rsidRPr="00D9741A">
        <w:rPr>
          <w:rFonts w:ascii="Times New Roman" w:hAnsi="Times New Roman" w:cs="Times New Roman"/>
        </w:rPr>
        <w:t>The visual design features a gradient background and a modern, card-style user interface created with CSS. It includes a form input for users to enter the amount of ETH they wish to allocate to the recipient and a button that triggers the </w:t>
      </w:r>
      <w:r w:rsidR="00EA6740" w:rsidRPr="00D9741A">
        <w:rPr>
          <w:rFonts w:ascii="Times New Roman" w:hAnsi="Times New Roman" w:cs="Times New Roman"/>
        </w:rPr>
        <w:t>dictate Split</w:t>
      </w:r>
      <w:r w:rsidRPr="00D9741A">
        <w:rPr>
          <w:rFonts w:ascii="Times New Roman" w:hAnsi="Times New Roman" w:cs="Times New Roman"/>
        </w:rPr>
        <w:t>() function. Functionally, the application leverages Web3.js to connect with MetaMask and interact with the deployed smart contract. It establishes a connection to the user's wallet, retrieves the current account, converts the ETH input into Wei, and calls the appropriate smart contract method. Transaction outcomes or error messages are then displayed in a designated status box. This integration effectively bridges the blockchain backend with a user-friendly frontend, enabling real-time interaction with the smart contract.</w:t>
      </w:r>
    </w:p>
    <w:sectPr w:rsidR="00111B62" w:rsidRPr="00D97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B2B11"/>
    <w:multiLevelType w:val="multilevel"/>
    <w:tmpl w:val="ED94F70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1364" w:hanging="360"/>
      </w:pPr>
      <w:rPr>
        <w:rFonts w:ascii="Symbol" w:hAnsi="Symbol"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27726918"/>
    <w:multiLevelType w:val="multilevel"/>
    <w:tmpl w:val="871CB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608805">
    <w:abstractNumId w:val="1"/>
  </w:num>
  <w:num w:numId="2" w16cid:durableId="19373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93"/>
    <w:rsid w:val="00111B62"/>
    <w:rsid w:val="00284E93"/>
    <w:rsid w:val="00322207"/>
    <w:rsid w:val="005964E0"/>
    <w:rsid w:val="0064276D"/>
    <w:rsid w:val="0068319A"/>
    <w:rsid w:val="006C5E6B"/>
    <w:rsid w:val="00B26BA4"/>
    <w:rsid w:val="00D1713D"/>
    <w:rsid w:val="00D9741A"/>
    <w:rsid w:val="00EA6740"/>
    <w:rsid w:val="00EC2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35D47E"/>
  <w15:chartTrackingRefBased/>
  <w15:docId w15:val="{7A80661D-02CE-8449-80D0-5D38C6EE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111B62"/>
    <w:pPr>
      <w:spacing w:after="0" w:line="240" w:lineRule="auto"/>
      <w:jc w:val="both"/>
    </w:pPr>
  </w:style>
  <w:style w:type="character" w:customStyle="1" w:styleId="Heading1Char">
    <w:name w:val="Heading 1 Char"/>
    <w:basedOn w:val="DefaultParagraphFont"/>
    <w:link w:val="Heading1"/>
    <w:uiPriority w:val="9"/>
    <w:rsid w:val="00284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E93"/>
    <w:rPr>
      <w:rFonts w:eastAsiaTheme="majorEastAsia" w:cstheme="majorBidi"/>
      <w:color w:val="272727" w:themeColor="text1" w:themeTint="D8"/>
    </w:rPr>
  </w:style>
  <w:style w:type="paragraph" w:styleId="Title">
    <w:name w:val="Title"/>
    <w:basedOn w:val="Normal"/>
    <w:next w:val="Normal"/>
    <w:link w:val="TitleChar"/>
    <w:uiPriority w:val="10"/>
    <w:qFormat/>
    <w:rsid w:val="0028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E93"/>
    <w:pPr>
      <w:spacing w:before="160"/>
      <w:jc w:val="center"/>
    </w:pPr>
    <w:rPr>
      <w:i/>
      <w:iCs/>
      <w:color w:val="404040" w:themeColor="text1" w:themeTint="BF"/>
    </w:rPr>
  </w:style>
  <w:style w:type="character" w:customStyle="1" w:styleId="QuoteChar">
    <w:name w:val="Quote Char"/>
    <w:basedOn w:val="DefaultParagraphFont"/>
    <w:link w:val="Quote"/>
    <w:uiPriority w:val="29"/>
    <w:rsid w:val="00284E93"/>
    <w:rPr>
      <w:i/>
      <w:iCs/>
      <w:color w:val="404040" w:themeColor="text1" w:themeTint="BF"/>
    </w:rPr>
  </w:style>
  <w:style w:type="paragraph" w:styleId="ListParagraph">
    <w:name w:val="List Paragraph"/>
    <w:basedOn w:val="Normal"/>
    <w:uiPriority w:val="34"/>
    <w:qFormat/>
    <w:rsid w:val="00284E93"/>
    <w:pPr>
      <w:ind w:left="720"/>
      <w:contextualSpacing/>
    </w:pPr>
  </w:style>
  <w:style w:type="character" w:styleId="IntenseEmphasis">
    <w:name w:val="Intense Emphasis"/>
    <w:basedOn w:val="DefaultParagraphFont"/>
    <w:uiPriority w:val="21"/>
    <w:qFormat/>
    <w:rsid w:val="00284E93"/>
    <w:rPr>
      <w:i/>
      <w:iCs/>
      <w:color w:val="0F4761" w:themeColor="accent1" w:themeShade="BF"/>
    </w:rPr>
  </w:style>
  <w:style w:type="paragraph" w:styleId="IntenseQuote">
    <w:name w:val="Intense Quote"/>
    <w:basedOn w:val="Normal"/>
    <w:next w:val="Normal"/>
    <w:link w:val="IntenseQuoteChar"/>
    <w:uiPriority w:val="30"/>
    <w:qFormat/>
    <w:rsid w:val="00284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E93"/>
    <w:rPr>
      <w:i/>
      <w:iCs/>
      <w:color w:val="0F4761" w:themeColor="accent1" w:themeShade="BF"/>
    </w:rPr>
  </w:style>
  <w:style w:type="character" w:styleId="IntenseReference">
    <w:name w:val="Intense Reference"/>
    <w:basedOn w:val="DefaultParagraphFont"/>
    <w:uiPriority w:val="32"/>
    <w:qFormat/>
    <w:rsid w:val="00284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806133">
      <w:bodyDiv w:val="1"/>
      <w:marLeft w:val="0"/>
      <w:marRight w:val="0"/>
      <w:marTop w:val="0"/>
      <w:marBottom w:val="0"/>
      <w:divBdr>
        <w:top w:val="none" w:sz="0" w:space="0" w:color="auto"/>
        <w:left w:val="none" w:sz="0" w:space="0" w:color="auto"/>
        <w:bottom w:val="none" w:sz="0" w:space="0" w:color="auto"/>
        <w:right w:val="none" w:sz="0" w:space="0" w:color="auto"/>
      </w:divBdr>
    </w:div>
    <w:div w:id="14922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Kondenahalli Manjunath, Kruthika</dc:creator>
  <cp:keywords/>
  <dc:description/>
  <cp:lastModifiedBy>Kondenahalli Manjunath, Kruthika</cp:lastModifiedBy>
  <cp:revision>10</cp:revision>
  <dcterms:created xsi:type="dcterms:W3CDTF">2025-04-25T09:53:00Z</dcterms:created>
  <dcterms:modified xsi:type="dcterms:W3CDTF">2025-04-25T10:06:00Z</dcterms:modified>
</cp:coreProperties>
</file>