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EDAAA" w14:textId="40EB721A" w:rsidR="007030CB" w:rsidRPr="00332290" w:rsidRDefault="005F0235" w:rsidP="00332290">
      <w:pPr>
        <w:rPr>
          <w:rFonts w:asciiTheme="majorBidi" w:hAnsiTheme="majorBidi" w:cstheme="majorBidi"/>
          <w:b/>
          <w:bCs/>
        </w:rPr>
      </w:pPr>
      <w:r w:rsidRPr="007030CB">
        <w:rPr>
          <w:rFonts w:asciiTheme="majorBidi" w:hAnsiTheme="majorBidi" w:cstheme="majorBidi"/>
          <w:b/>
          <w:bCs/>
        </w:rPr>
        <w:t>Executive Summary</w:t>
      </w:r>
    </w:p>
    <w:p w14:paraId="574E4667" w14:textId="49C33706" w:rsidR="007030CB" w:rsidRPr="007030CB" w:rsidRDefault="005F0235" w:rsidP="00332290">
      <w:pPr>
        <w:rPr>
          <w:rFonts w:asciiTheme="majorBidi" w:hAnsiTheme="majorBidi" w:cstheme="majorBidi"/>
        </w:rPr>
      </w:pPr>
      <w:r w:rsidRPr="007030CB">
        <w:rPr>
          <w:rFonts w:asciiTheme="majorBidi" w:hAnsiTheme="majorBidi" w:cstheme="majorBidi"/>
          <w:b/>
          <w:bCs/>
        </w:rPr>
        <w:t>Background:</w:t>
      </w:r>
      <w:r w:rsidRPr="007030CB">
        <w:rPr>
          <w:rFonts w:asciiTheme="majorBidi" w:hAnsiTheme="majorBidi" w:cstheme="majorBidi"/>
        </w:rPr>
        <w:br/>
        <w:t>Suicide and non-suicidal self-injury (NSSI) represent critical global public health concerns. Digital platforms such as Reddit offer an unprecedented window into the real-time experiences of individuals experiencing psychological distress. In particular, the r/SuicideWatch subreddit contains thousands of user-generated posts that reflect suicidal ideation, emotional pain, coping efforts, and treatment engagement. Despite the richness of this dataset, few studies have leveraged advanced natural language processing (NLP) techniques to longitudinally analyze emotional dynamics and behavioral risk factors in such online communities. Furthermore, the association between coping behaviors, treatment usage, and emotional improvement over time remains poorly understood.</w:t>
      </w:r>
    </w:p>
    <w:p w14:paraId="56E1ABFE" w14:textId="77777777" w:rsidR="005F0235" w:rsidRPr="007030CB" w:rsidRDefault="005F0235" w:rsidP="005F0235">
      <w:pPr>
        <w:rPr>
          <w:rFonts w:asciiTheme="majorBidi" w:hAnsiTheme="majorBidi" w:cstheme="majorBidi"/>
        </w:rPr>
      </w:pPr>
      <w:r w:rsidRPr="007030CB">
        <w:rPr>
          <w:rFonts w:asciiTheme="majorBidi" w:hAnsiTheme="majorBidi" w:cstheme="majorBidi"/>
          <w:b/>
          <w:bCs/>
        </w:rPr>
        <w:t>Objective:</w:t>
      </w:r>
      <w:r w:rsidRPr="007030CB">
        <w:rPr>
          <w:rFonts w:asciiTheme="majorBidi" w:hAnsiTheme="majorBidi" w:cstheme="majorBidi"/>
        </w:rPr>
        <w:br/>
        <w:t>This study aimed to:</w:t>
      </w:r>
    </w:p>
    <w:p w14:paraId="2A901E65" w14:textId="77777777" w:rsidR="005F0235" w:rsidRPr="007030CB" w:rsidRDefault="005F0235" w:rsidP="007030CB">
      <w:pPr>
        <w:numPr>
          <w:ilvl w:val="0"/>
          <w:numId w:val="2"/>
        </w:numPr>
        <w:rPr>
          <w:rFonts w:asciiTheme="majorBidi" w:hAnsiTheme="majorBidi" w:cstheme="majorBidi"/>
        </w:rPr>
      </w:pPr>
      <w:r w:rsidRPr="007030CB">
        <w:rPr>
          <w:rFonts w:asciiTheme="majorBidi" w:hAnsiTheme="majorBidi" w:cstheme="majorBidi"/>
        </w:rPr>
        <w:t>Extract and analyze longitudinal emotional trajectories from user posts using prompt-based large language models (LLMs) and RoBERTa-derived emotion scores.</w:t>
      </w:r>
    </w:p>
    <w:p w14:paraId="75EACA7A" w14:textId="77777777" w:rsidR="005F0235" w:rsidRPr="007030CB" w:rsidRDefault="005F0235" w:rsidP="007030CB">
      <w:pPr>
        <w:numPr>
          <w:ilvl w:val="0"/>
          <w:numId w:val="2"/>
        </w:numPr>
        <w:rPr>
          <w:rFonts w:asciiTheme="majorBidi" w:hAnsiTheme="majorBidi" w:cstheme="majorBidi"/>
        </w:rPr>
      </w:pPr>
      <w:r w:rsidRPr="007030CB">
        <w:rPr>
          <w:rFonts w:asciiTheme="majorBidi" w:hAnsiTheme="majorBidi" w:cstheme="majorBidi"/>
        </w:rPr>
        <w:t>Quantify emotional variability and instability, and assess their relationship with suicidal ideation, coping strategies, and treatment usage.</w:t>
      </w:r>
    </w:p>
    <w:p w14:paraId="4B669697" w14:textId="77777777" w:rsidR="005F0235" w:rsidRPr="007030CB" w:rsidRDefault="005F0235" w:rsidP="007030CB">
      <w:pPr>
        <w:numPr>
          <w:ilvl w:val="0"/>
          <w:numId w:val="2"/>
        </w:numPr>
        <w:rPr>
          <w:rFonts w:asciiTheme="majorBidi" w:hAnsiTheme="majorBidi" w:cstheme="majorBidi"/>
        </w:rPr>
      </w:pPr>
      <w:r w:rsidRPr="007030CB">
        <w:rPr>
          <w:rFonts w:asciiTheme="majorBidi" w:hAnsiTheme="majorBidi" w:cstheme="majorBidi"/>
        </w:rPr>
        <w:t>Evaluate whether engagement with adaptive coping mechanisms or professional treatment is associated with emotional improvement.</w:t>
      </w:r>
    </w:p>
    <w:p w14:paraId="39AC0AD4" w14:textId="77777777" w:rsidR="005F0235" w:rsidRPr="007030CB" w:rsidRDefault="005F0235" w:rsidP="007030CB">
      <w:pPr>
        <w:numPr>
          <w:ilvl w:val="0"/>
          <w:numId w:val="2"/>
        </w:numPr>
        <w:rPr>
          <w:rFonts w:asciiTheme="majorBidi" w:hAnsiTheme="majorBidi" w:cstheme="majorBidi"/>
        </w:rPr>
      </w:pPr>
      <w:r w:rsidRPr="007030CB">
        <w:rPr>
          <w:rFonts w:asciiTheme="majorBidi" w:hAnsiTheme="majorBidi" w:cstheme="majorBidi"/>
        </w:rPr>
        <w:t>Investigate demographic differences (age, gender identity) in suicide-related behaviors, coping responses, and emotional change.</w:t>
      </w:r>
    </w:p>
    <w:p w14:paraId="1828370B" w14:textId="77777777" w:rsidR="005F0235" w:rsidRDefault="005F0235" w:rsidP="007030CB">
      <w:pPr>
        <w:numPr>
          <w:ilvl w:val="0"/>
          <w:numId w:val="2"/>
        </w:numPr>
        <w:rPr>
          <w:rFonts w:asciiTheme="majorBidi" w:hAnsiTheme="majorBidi" w:cstheme="majorBidi"/>
        </w:rPr>
      </w:pPr>
      <w:r w:rsidRPr="007030CB">
        <w:rPr>
          <w:rFonts w:asciiTheme="majorBidi" w:hAnsiTheme="majorBidi" w:cstheme="majorBidi"/>
        </w:rPr>
        <w:t>Identify dominant mental health traits and behavioral markers (e.g., preparatory planning) predictive of elevated suicide risk.</w:t>
      </w:r>
    </w:p>
    <w:p w14:paraId="005C2125" w14:textId="77777777" w:rsidR="007030CB" w:rsidRPr="007030CB" w:rsidRDefault="007030CB" w:rsidP="007030CB">
      <w:pPr>
        <w:rPr>
          <w:rFonts w:asciiTheme="majorBidi" w:hAnsiTheme="majorBidi" w:cstheme="majorBidi"/>
        </w:rPr>
      </w:pPr>
    </w:p>
    <w:p w14:paraId="59D4542C" w14:textId="77777777" w:rsidR="005F0235" w:rsidRPr="007030CB" w:rsidRDefault="005F0235" w:rsidP="005F0235">
      <w:pPr>
        <w:rPr>
          <w:rFonts w:asciiTheme="majorBidi" w:hAnsiTheme="majorBidi" w:cstheme="majorBidi"/>
        </w:rPr>
      </w:pPr>
      <w:r w:rsidRPr="007030CB">
        <w:rPr>
          <w:rFonts w:asciiTheme="majorBidi" w:hAnsiTheme="majorBidi" w:cstheme="majorBidi"/>
          <w:b/>
          <w:bCs/>
        </w:rPr>
        <w:t>Methods:</w:t>
      </w:r>
      <w:r w:rsidRPr="007030CB">
        <w:rPr>
          <w:rFonts w:asciiTheme="majorBidi" w:hAnsiTheme="majorBidi" w:cstheme="majorBidi"/>
        </w:rPr>
        <w:br/>
        <w:t>The dataset was obtained from Academic Torrents, comprising 225,185 posts and comments from 84,798 unique Reddit users who engaged with the r/SuicideWatch subreddit. Features were engineered using established clinical instruments, including the Columbia Suicide Severity Rating Scale (C-SSRS), Self-Injurious Thoughts and Behaviors Interview (SITBI), and DSM-5 criteria. Emotion scores were computed for each post and comment using RoBERTa-based models, then aggregated by user. Only users with a minimum of five temporally distinct posts were included in the longitudinal analysis (n = 657).</w:t>
      </w:r>
    </w:p>
    <w:p w14:paraId="41ADF825" w14:textId="69A1959D" w:rsidR="005F0235" w:rsidRPr="007030CB" w:rsidRDefault="005F0235" w:rsidP="005F0235">
      <w:pPr>
        <w:rPr>
          <w:rFonts w:asciiTheme="majorBidi" w:hAnsiTheme="majorBidi" w:cstheme="majorBidi"/>
        </w:rPr>
      </w:pPr>
      <w:r w:rsidRPr="007030CB">
        <w:rPr>
          <w:rFonts w:asciiTheme="majorBidi" w:hAnsiTheme="majorBidi" w:cstheme="majorBidi"/>
        </w:rPr>
        <w:t>Emotion changes were computed across five dimensions (sadness, joy, anger, fear, and disgust), and users were classified as experiencing emotional improvement, decline, or neutrality over time. Coping mechanisms and treatment mentions were extracted via LLM-based prompts</w:t>
      </w:r>
      <w:r w:rsidR="00860733" w:rsidRPr="007030CB">
        <w:rPr>
          <w:rFonts w:asciiTheme="majorBidi" w:hAnsiTheme="majorBidi" w:cstheme="majorBidi"/>
        </w:rPr>
        <w:t xml:space="preserve"> using </w:t>
      </w:r>
      <w:r w:rsidR="005C6793" w:rsidRPr="007030CB">
        <w:rPr>
          <w:rFonts w:asciiTheme="majorBidi" w:hAnsiTheme="majorBidi" w:cstheme="majorBidi"/>
        </w:rPr>
        <w:lastRenderedPageBreak/>
        <w:t>Google Gemini</w:t>
      </w:r>
      <w:r w:rsidRPr="007030CB">
        <w:rPr>
          <w:rFonts w:asciiTheme="majorBidi" w:hAnsiTheme="majorBidi" w:cstheme="majorBidi"/>
        </w:rPr>
        <w:t>. Emotional instability was quantified using a derived instability ratio for each emotion type.</w:t>
      </w:r>
    </w:p>
    <w:p w14:paraId="5E00C2CA" w14:textId="77777777" w:rsidR="007030CB" w:rsidRDefault="007030CB" w:rsidP="00B53775">
      <w:pPr>
        <w:rPr>
          <w:rFonts w:asciiTheme="majorBidi" w:hAnsiTheme="majorBidi" w:cstheme="majorBidi"/>
          <w:b/>
          <w:bCs/>
        </w:rPr>
      </w:pPr>
    </w:p>
    <w:p w14:paraId="4A158D51" w14:textId="5F125982" w:rsidR="005F0235" w:rsidRPr="007030CB" w:rsidRDefault="005F0235" w:rsidP="00B53775">
      <w:pPr>
        <w:rPr>
          <w:rFonts w:asciiTheme="majorBidi" w:hAnsiTheme="majorBidi" w:cstheme="majorBidi"/>
        </w:rPr>
      </w:pPr>
      <w:r w:rsidRPr="007030CB">
        <w:rPr>
          <w:rFonts w:asciiTheme="majorBidi" w:hAnsiTheme="majorBidi" w:cstheme="majorBidi"/>
          <w:b/>
          <w:bCs/>
        </w:rPr>
        <w:t>Results:</w:t>
      </w:r>
      <w:r w:rsidRPr="007030CB">
        <w:rPr>
          <w:rFonts w:asciiTheme="majorBidi" w:hAnsiTheme="majorBidi" w:cstheme="majorBidi"/>
        </w:rPr>
        <w:br/>
        <w:t>Among the total users, 92.</w:t>
      </w:r>
      <w:r w:rsidR="00E45A41" w:rsidRPr="007030CB">
        <w:rPr>
          <w:rFonts w:asciiTheme="majorBidi" w:hAnsiTheme="majorBidi" w:cstheme="majorBidi"/>
        </w:rPr>
        <w:t>59</w:t>
      </w:r>
      <w:r w:rsidRPr="007030CB">
        <w:rPr>
          <w:rFonts w:asciiTheme="majorBidi" w:hAnsiTheme="majorBidi" w:cstheme="majorBidi"/>
        </w:rPr>
        <w:t xml:space="preserve">% explicitly expressed suicidal or NSSI thoughts, </w:t>
      </w:r>
      <w:r w:rsidR="003B060D" w:rsidRPr="007030CB">
        <w:rPr>
          <w:rFonts w:asciiTheme="majorBidi" w:hAnsiTheme="majorBidi" w:cstheme="majorBidi"/>
        </w:rPr>
        <w:t>and 13.74% of those users reported having attempted suicide at least once</w:t>
      </w:r>
      <w:r w:rsidRPr="007030CB">
        <w:rPr>
          <w:rFonts w:asciiTheme="majorBidi" w:hAnsiTheme="majorBidi" w:cstheme="majorBidi"/>
        </w:rPr>
        <w:t xml:space="preserve">. </w:t>
      </w:r>
      <w:r w:rsidR="006E54B4" w:rsidRPr="007030CB">
        <w:rPr>
          <w:rFonts w:asciiTheme="majorBidi" w:hAnsiTheme="majorBidi" w:cstheme="majorBidi"/>
        </w:rPr>
        <w:t>Among users who expressed suicidal or NSSI thoughts, 19.04% explicitly mentioned engaging in preparatory behaviors</w:t>
      </w:r>
      <w:r w:rsidR="006E54B4" w:rsidRPr="007030CB">
        <w:rPr>
          <w:rFonts w:asciiTheme="majorBidi" w:hAnsiTheme="majorBidi" w:cstheme="majorBidi"/>
        </w:rPr>
        <w:t>.</w:t>
      </w:r>
      <w:r w:rsidR="00B53775" w:rsidRPr="007030CB">
        <w:rPr>
          <w:rFonts w:asciiTheme="majorBidi" w:hAnsiTheme="majorBidi" w:cstheme="majorBidi"/>
        </w:rPr>
        <w:t xml:space="preserve"> </w:t>
      </w:r>
      <w:r w:rsidRPr="007030CB">
        <w:rPr>
          <w:rFonts w:asciiTheme="majorBidi" w:hAnsiTheme="majorBidi" w:cstheme="majorBidi"/>
        </w:rPr>
        <w:t xml:space="preserve">Approximately 27.4% of users who attempted suicide had previously mentioned a preparatory plan. Planning behavior was significantly associated with later suicide attempts (OR = 1.77; χ² = 598.6, </w:t>
      </w:r>
      <w:r w:rsidRPr="007030CB">
        <w:rPr>
          <w:rFonts w:asciiTheme="majorBidi" w:hAnsiTheme="majorBidi" w:cstheme="majorBidi"/>
          <w:i/>
          <w:iCs/>
        </w:rPr>
        <w:t>p</w:t>
      </w:r>
      <w:r w:rsidRPr="007030CB">
        <w:rPr>
          <w:rFonts w:asciiTheme="majorBidi" w:hAnsiTheme="majorBidi" w:cstheme="majorBidi"/>
        </w:rPr>
        <w:t xml:space="preserve"> &lt; .0001). Emotional analysis revealed that users engaging in positive coping mechanisms or treatment interventions demonstrated statistically significant improvements in sadness over time.</w:t>
      </w:r>
    </w:p>
    <w:p w14:paraId="37DB2927" w14:textId="30CD49D8" w:rsidR="005F0235" w:rsidRPr="007030CB" w:rsidRDefault="005F0235" w:rsidP="005F0235">
      <w:pPr>
        <w:rPr>
          <w:rFonts w:asciiTheme="majorBidi" w:hAnsiTheme="majorBidi" w:cstheme="majorBidi"/>
        </w:rPr>
      </w:pPr>
      <w:r w:rsidRPr="007030CB">
        <w:rPr>
          <w:rFonts w:asciiTheme="majorBidi" w:hAnsiTheme="majorBidi" w:cstheme="majorBidi"/>
        </w:rPr>
        <w:t>Gender- and age-specific patterns emerged in both suicidal behaviors and emotional responses. Female users exhibited the highest attempt rate (20.0%), while gender-diverse users showed the highest rate of preparatory planning</w:t>
      </w:r>
      <w:r w:rsidR="00322C49" w:rsidRPr="007030CB">
        <w:rPr>
          <w:rFonts w:asciiTheme="majorBidi" w:hAnsiTheme="majorBidi" w:cstheme="majorBidi"/>
        </w:rPr>
        <w:t>(23.3%)</w:t>
      </w:r>
      <w:r w:rsidRPr="007030CB">
        <w:rPr>
          <w:rFonts w:asciiTheme="majorBidi" w:hAnsiTheme="majorBidi" w:cstheme="majorBidi"/>
        </w:rPr>
        <w:t>. Adolescents had the highest attempt rates among age groups</w:t>
      </w:r>
      <w:r w:rsidR="00FA3964" w:rsidRPr="007030CB">
        <w:rPr>
          <w:rFonts w:asciiTheme="majorBidi" w:hAnsiTheme="majorBidi" w:cstheme="majorBidi"/>
        </w:rPr>
        <w:t>(20.04%)</w:t>
      </w:r>
      <w:r w:rsidRPr="007030CB">
        <w:rPr>
          <w:rFonts w:asciiTheme="majorBidi" w:hAnsiTheme="majorBidi" w:cstheme="majorBidi"/>
        </w:rPr>
        <w:t>. Mood and anxiety disorders were the most frequently cited mental health traits</w:t>
      </w:r>
      <w:r w:rsidR="00FC39B6" w:rsidRPr="007030CB">
        <w:rPr>
          <w:rFonts w:asciiTheme="majorBidi" w:hAnsiTheme="majorBidi" w:cstheme="majorBidi"/>
        </w:rPr>
        <w:t>(68%)</w:t>
      </w:r>
      <w:r w:rsidRPr="007030CB">
        <w:rPr>
          <w:rFonts w:asciiTheme="majorBidi" w:hAnsiTheme="majorBidi" w:cstheme="majorBidi"/>
        </w:rPr>
        <w:t>, with mood disorders comprising over 50% of mentions among attempters.</w:t>
      </w:r>
    </w:p>
    <w:p w14:paraId="6DC69701" w14:textId="550991EF" w:rsidR="005F0235" w:rsidRDefault="005F0235" w:rsidP="0065183C">
      <w:pPr>
        <w:rPr>
          <w:rFonts w:asciiTheme="majorBidi" w:hAnsiTheme="majorBidi" w:cstheme="majorBidi"/>
        </w:rPr>
      </w:pPr>
      <w:r w:rsidRPr="007030CB">
        <w:rPr>
          <w:rFonts w:asciiTheme="majorBidi" w:hAnsiTheme="majorBidi" w:cstheme="majorBidi"/>
        </w:rPr>
        <w:t>Healthy coping strategies</w:t>
      </w:r>
      <w:r w:rsidR="00C572C0" w:rsidRPr="007030CB">
        <w:rPr>
          <w:rFonts w:asciiTheme="majorBidi" w:hAnsiTheme="majorBidi" w:cstheme="majorBidi"/>
        </w:rPr>
        <w:t xml:space="preserve">, </w:t>
      </w:r>
      <w:r w:rsidRPr="007030CB">
        <w:rPr>
          <w:rFonts w:asciiTheme="majorBidi" w:hAnsiTheme="majorBidi" w:cstheme="majorBidi"/>
        </w:rPr>
        <w:t>such as hobbies</w:t>
      </w:r>
      <w:r w:rsidR="00756953" w:rsidRPr="007030CB">
        <w:rPr>
          <w:rFonts w:asciiTheme="majorBidi" w:hAnsiTheme="majorBidi" w:cstheme="majorBidi"/>
        </w:rPr>
        <w:t xml:space="preserve"> and </w:t>
      </w:r>
      <w:r w:rsidRPr="007030CB">
        <w:rPr>
          <w:rFonts w:asciiTheme="majorBidi" w:hAnsiTheme="majorBidi" w:cstheme="majorBidi"/>
        </w:rPr>
        <w:t>exercise</w:t>
      </w:r>
      <w:r w:rsidR="00C572C0" w:rsidRPr="007030CB">
        <w:rPr>
          <w:rFonts w:asciiTheme="majorBidi" w:hAnsiTheme="majorBidi" w:cstheme="majorBidi"/>
        </w:rPr>
        <w:t xml:space="preserve">, </w:t>
      </w:r>
      <w:r w:rsidRPr="007030CB">
        <w:rPr>
          <w:rFonts w:asciiTheme="majorBidi" w:hAnsiTheme="majorBidi" w:cstheme="majorBidi"/>
        </w:rPr>
        <w:t xml:space="preserve">were more commonly associated with emotional improvement. </w:t>
      </w:r>
      <w:r w:rsidR="00832D49" w:rsidRPr="007030CB">
        <w:rPr>
          <w:rFonts w:asciiTheme="majorBidi" w:hAnsiTheme="majorBidi" w:cstheme="majorBidi"/>
        </w:rPr>
        <w:t xml:space="preserve">Among </w:t>
      </w:r>
      <w:r w:rsidR="0011630A" w:rsidRPr="007030CB">
        <w:rPr>
          <w:rFonts w:asciiTheme="majorBidi" w:hAnsiTheme="majorBidi" w:cstheme="majorBidi"/>
        </w:rPr>
        <w:t xml:space="preserve">users who have </w:t>
      </w:r>
      <w:r w:rsidR="0011630A" w:rsidRPr="007030CB">
        <w:rPr>
          <w:rFonts w:asciiTheme="majorBidi" w:hAnsiTheme="majorBidi" w:cstheme="majorBidi"/>
        </w:rPr>
        <w:t>suicidal or NSSI thoughts</w:t>
      </w:r>
      <w:r w:rsidR="0011630A" w:rsidRPr="007030CB">
        <w:rPr>
          <w:rFonts w:asciiTheme="majorBidi" w:hAnsiTheme="majorBidi" w:cstheme="majorBidi"/>
        </w:rPr>
        <w:t xml:space="preserve"> </w:t>
      </w:r>
      <w:r w:rsidR="00832D49" w:rsidRPr="007030CB">
        <w:rPr>
          <w:rFonts w:asciiTheme="majorBidi" w:hAnsiTheme="majorBidi" w:cstheme="majorBidi"/>
        </w:rPr>
        <w:t>(n = 78,515), only 16.8%  reported engaging in any form of formal treatment. Notably, therapy or counseling constituted the majority of treatment mentions (58.1%), followed by prescribed medications (41.9%). A much smaller fraction of users (3.2%) reported using adaptive coping mechanisms, and only 1.1% engaged in both coping and treatment simultaneously. These patterns indicate that while professional support reaches a subset of users, the majority of individuals experiencing suicidal thoughts rely on neither treatment nor coping mechanisms, suggesting a significant gap in intervention uptake within this vulnerable population.</w:t>
      </w:r>
    </w:p>
    <w:p w14:paraId="4BB0F776" w14:textId="77777777" w:rsidR="007030CB" w:rsidRPr="007030CB" w:rsidRDefault="007030CB" w:rsidP="0065183C">
      <w:pPr>
        <w:rPr>
          <w:rFonts w:asciiTheme="majorBidi" w:hAnsiTheme="majorBidi" w:cstheme="majorBidi"/>
        </w:rPr>
      </w:pPr>
    </w:p>
    <w:p w14:paraId="769BF965" w14:textId="34BB118F" w:rsidR="005F0235" w:rsidRPr="007030CB" w:rsidRDefault="005F0235" w:rsidP="005F0235">
      <w:pPr>
        <w:rPr>
          <w:rFonts w:asciiTheme="majorBidi" w:hAnsiTheme="majorBidi" w:cstheme="majorBidi"/>
        </w:rPr>
      </w:pPr>
      <w:r w:rsidRPr="007030CB">
        <w:rPr>
          <w:rFonts w:asciiTheme="majorBidi" w:hAnsiTheme="majorBidi" w:cstheme="majorBidi"/>
          <w:b/>
          <w:bCs/>
        </w:rPr>
        <w:t>Conclusions:</w:t>
      </w:r>
      <w:r w:rsidRPr="007030CB">
        <w:rPr>
          <w:rFonts w:asciiTheme="majorBidi" w:hAnsiTheme="majorBidi" w:cstheme="majorBidi"/>
        </w:rPr>
        <w:br/>
        <w:t>This study demonstrates the utility of LLM-based analysis in modeling emotional change and identifying behavioral risk factors for suicide in digital mental health communities. Engagement with coping strategies and treatment modalities was found to be positively associated with emotional improvement, underscoring the importance of early intervention and support. Preparatory planning emerged as a significant predictor of suicide attempt risk. The findings contribute novel insights into emotion dynamics and behavioral health trends on social media and highlight the potential for developing scalable, AI-powered mental health surveillance systems.</w:t>
      </w:r>
    </w:p>
    <w:p w14:paraId="21B55E55" w14:textId="77777777" w:rsidR="000E271F" w:rsidRPr="007030CB" w:rsidRDefault="000E271F">
      <w:pPr>
        <w:rPr>
          <w:rFonts w:asciiTheme="majorBidi" w:hAnsiTheme="majorBidi" w:cstheme="majorBidi"/>
        </w:rPr>
      </w:pPr>
    </w:p>
    <w:sectPr w:rsidR="000E271F" w:rsidRPr="00703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D40F9"/>
    <w:multiLevelType w:val="multilevel"/>
    <w:tmpl w:val="AAFCF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FC2BD9"/>
    <w:multiLevelType w:val="multilevel"/>
    <w:tmpl w:val="2EDE83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3105451">
    <w:abstractNumId w:val="0"/>
  </w:num>
  <w:num w:numId="2" w16cid:durableId="1340235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71F"/>
    <w:rsid w:val="0000550B"/>
    <w:rsid w:val="00014F9E"/>
    <w:rsid w:val="00035209"/>
    <w:rsid w:val="000E271F"/>
    <w:rsid w:val="0011630A"/>
    <w:rsid w:val="001F61C6"/>
    <w:rsid w:val="00276A6A"/>
    <w:rsid w:val="00322C49"/>
    <w:rsid w:val="00332290"/>
    <w:rsid w:val="003B060D"/>
    <w:rsid w:val="00417A7C"/>
    <w:rsid w:val="004F0708"/>
    <w:rsid w:val="005C6793"/>
    <w:rsid w:val="005F0235"/>
    <w:rsid w:val="0065183C"/>
    <w:rsid w:val="006E321A"/>
    <w:rsid w:val="006E54B4"/>
    <w:rsid w:val="007030CB"/>
    <w:rsid w:val="0073290C"/>
    <w:rsid w:val="00756953"/>
    <w:rsid w:val="00832D49"/>
    <w:rsid w:val="00860733"/>
    <w:rsid w:val="00954F1F"/>
    <w:rsid w:val="009A0AD0"/>
    <w:rsid w:val="00AB0FEC"/>
    <w:rsid w:val="00B53775"/>
    <w:rsid w:val="00B90E54"/>
    <w:rsid w:val="00C572C0"/>
    <w:rsid w:val="00CC3B05"/>
    <w:rsid w:val="00D36035"/>
    <w:rsid w:val="00D53EED"/>
    <w:rsid w:val="00DB0C3A"/>
    <w:rsid w:val="00E45A41"/>
    <w:rsid w:val="00F66B83"/>
    <w:rsid w:val="00FA3964"/>
    <w:rsid w:val="00FC39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EFF0E"/>
  <w15:chartTrackingRefBased/>
  <w15:docId w15:val="{8F5238D8-E0F2-48FC-A125-4D8F20CD7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71F"/>
    <w:rPr>
      <w:rFonts w:eastAsiaTheme="majorEastAsia" w:cstheme="majorBidi"/>
      <w:color w:val="272727" w:themeColor="text1" w:themeTint="D8"/>
    </w:rPr>
  </w:style>
  <w:style w:type="paragraph" w:styleId="Title">
    <w:name w:val="Title"/>
    <w:basedOn w:val="Normal"/>
    <w:next w:val="Normal"/>
    <w:link w:val="TitleChar"/>
    <w:uiPriority w:val="10"/>
    <w:qFormat/>
    <w:rsid w:val="000E2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71F"/>
    <w:pPr>
      <w:spacing w:before="160"/>
      <w:jc w:val="center"/>
    </w:pPr>
    <w:rPr>
      <w:i/>
      <w:iCs/>
      <w:color w:val="404040" w:themeColor="text1" w:themeTint="BF"/>
    </w:rPr>
  </w:style>
  <w:style w:type="character" w:customStyle="1" w:styleId="QuoteChar">
    <w:name w:val="Quote Char"/>
    <w:basedOn w:val="DefaultParagraphFont"/>
    <w:link w:val="Quote"/>
    <w:uiPriority w:val="29"/>
    <w:rsid w:val="000E271F"/>
    <w:rPr>
      <w:i/>
      <w:iCs/>
      <w:color w:val="404040" w:themeColor="text1" w:themeTint="BF"/>
    </w:rPr>
  </w:style>
  <w:style w:type="paragraph" w:styleId="ListParagraph">
    <w:name w:val="List Paragraph"/>
    <w:basedOn w:val="Normal"/>
    <w:uiPriority w:val="34"/>
    <w:qFormat/>
    <w:rsid w:val="000E271F"/>
    <w:pPr>
      <w:ind w:left="720"/>
      <w:contextualSpacing/>
    </w:pPr>
  </w:style>
  <w:style w:type="character" w:styleId="IntenseEmphasis">
    <w:name w:val="Intense Emphasis"/>
    <w:basedOn w:val="DefaultParagraphFont"/>
    <w:uiPriority w:val="21"/>
    <w:qFormat/>
    <w:rsid w:val="000E271F"/>
    <w:rPr>
      <w:i/>
      <w:iCs/>
      <w:color w:val="0F4761" w:themeColor="accent1" w:themeShade="BF"/>
    </w:rPr>
  </w:style>
  <w:style w:type="paragraph" w:styleId="IntenseQuote">
    <w:name w:val="Intense Quote"/>
    <w:basedOn w:val="Normal"/>
    <w:next w:val="Normal"/>
    <w:link w:val="IntenseQuoteChar"/>
    <w:uiPriority w:val="30"/>
    <w:qFormat/>
    <w:rsid w:val="000E2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71F"/>
    <w:rPr>
      <w:i/>
      <w:iCs/>
      <w:color w:val="0F4761" w:themeColor="accent1" w:themeShade="BF"/>
    </w:rPr>
  </w:style>
  <w:style w:type="character" w:styleId="IntenseReference">
    <w:name w:val="Intense Reference"/>
    <w:basedOn w:val="DefaultParagraphFont"/>
    <w:uiPriority w:val="32"/>
    <w:qFormat/>
    <w:rsid w:val="000E27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991875">
      <w:bodyDiv w:val="1"/>
      <w:marLeft w:val="0"/>
      <w:marRight w:val="0"/>
      <w:marTop w:val="0"/>
      <w:marBottom w:val="0"/>
      <w:divBdr>
        <w:top w:val="none" w:sz="0" w:space="0" w:color="auto"/>
        <w:left w:val="none" w:sz="0" w:space="0" w:color="auto"/>
        <w:bottom w:val="none" w:sz="0" w:space="0" w:color="auto"/>
        <w:right w:val="none" w:sz="0" w:space="0" w:color="auto"/>
      </w:divBdr>
    </w:div>
    <w:div w:id="115935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669</Words>
  <Characters>4425</Characters>
  <Application>Microsoft Office Word</Application>
  <DocSecurity>0</DocSecurity>
  <Lines>36</Lines>
  <Paragraphs>10</Paragraphs>
  <ScaleCrop>false</ScaleCrop>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 H</dc:creator>
  <cp:keywords/>
  <dc:description/>
  <cp:lastModifiedBy>Sh H</cp:lastModifiedBy>
  <cp:revision>37</cp:revision>
  <dcterms:created xsi:type="dcterms:W3CDTF">2025-05-09T04:12:00Z</dcterms:created>
  <dcterms:modified xsi:type="dcterms:W3CDTF">2025-05-09T17:51:00Z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6478150a-3fa6-4ef5-b6af-e6884c07db5c</vt:lpwstr>
  </property>
</Properties>
</file>