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E5CF2" w:sz="12" w:space="8"/>
        </w:pBd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A6570"/>
          <w:sz w:val="22"/>
          <w:szCs w:val="22"/>
        </w:rPr>
        <w:t xml:space="preserve">УЧЕБНО-МЕТОДИЧЕСКОЕ ИЗДАНИЕ</w:t>
      </w:r>
    </w:p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6B32C9"/>
          <w:sz w:val="20"/>
          <w:szCs w:val="20"/>
        </w:rPr>
        <w:t xml:space="preserve">БЭМ  ·  БЛОК  ·  МОДИФИКАТОР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40"/>
          <w:szCs w:val="40"/>
        </w:rPr>
        <w:t xml:space="preserve">Независимые блоки БЭМ в вёрстке магазина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E2832"/>
          <w:sz w:val="26"/>
          <w:szCs w:val="26"/>
        </w:rPr>
        <w:t xml:space="preserve">Методические указания на примере проекта CORAL</w:t>
      </w:r>
    </w:p>
    <w:p>
      <w:pPr>
        <w:spacing w:after="280" w:before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6B32C9"/>
          <w:sz w:val="28"/>
          <w:szCs w:val="28"/>
        </w:rPr>
        <w:t xml:space="preserve">Этап 3 — БЭМ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рефакторинг классов этапа 2 без смены визуала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базовый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Исходный проект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Coral_Example / stage-03-bem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Формат работы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таблица переименований, независимость карточки, модификаторы</w:t>
            </w:r>
          </w:p>
        </w:tc>
      </w:tr>
    </w:tbl>
    <w:p>
      <w:pPr>
        <w:spacing w:after="200" w:befor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A6570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Аннотация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Методические указания посвящены методологии БЭМ на уже свёрстанном магазине CORAL. Визуал этапа 2 сохраняется. Меняются имена: header-top становится header__top, badge-sale — product-card__badge_type_sale, выбранная карточка получает модификатор product-card_selected.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Издание объясняет блок, элемент и модификатор, независимость селекторов от дерева DOM, микс классов, запрет элемента элемента, файл на блок и причину, по которой карточку можно будет перенести в модалку.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РЕЗУЛЬТАТ ОБУЧЕНИЯ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После изучения материала студент сможет переименовать классы CORAL по классической схеме БЭМ, объяснить отличие элемента от модификатора, отказаться от селекторов вида header nav ul li a и проверить, что карточка выглядит одинаково в каталоге и вне его.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Как работать с методическими указаниями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Скопируйте stage-02-css в рабочую папку этапа 3 или откройте готовый stage-03-bem.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Составьте таблицу переименований до правок.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Меняйте HTML и CSS парами.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После каждого блока вырезайте карточку мысленно и спрашивайте, зависит ли она от родителя.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Не меняйте цвета и сетку: критерий этапа — те же пиксели, другие имена.</w:t>
      </w:r>
    </w:p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Оглавление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Аннотация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Как работать с методическими указаниями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1. Назначение этапа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2. Блок, элемент, модификатор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3. Независимость и селекторы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4. Микс, вложенность, файлы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5. Практика на CORAL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6. Практикумы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7. Типичные ошибки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8. Контрольные вопросы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9. Итоговая самопроверка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Заключение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Источники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1. Назначение этапа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Тема: «Независимые блоки БЭМ». Этап стоит после CSS и до модалок. Если начать курс с БЭМ в первый день HTML, студент заучит подчёркивания, не увидев проблему. После простых классов проблема видна: селекторы цепляются за DOM и ломаются при переносе карточки.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ВАЖНО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На курсе принята классика bem.info: block__elem и block_mod. Смешивать это с суффиксом двух дефисов btn--primary без договорённости нельзя.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1.2. Планируемые результаты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назвать блок, элемент и модификатор на шапке и карточке;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переименовать header-top, product-card-media и badge-sale;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убрать селекторы из трёх-четырёх тегов;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повесить состояние selected модификатором, а не инлайном;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объяснить, зачем команде одинаковые имена.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2. Блок, элемент, модификатор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Блок — независимая сущность: header, menu, product-card, btn, footer. Элемент — часть блока, которая вне блока не нужна: product-card__media, product-card__title, header__top. Модификатор — уточнение вида или состояния: product-card_selected, product-card__badge_type_sale, btn_theme_primary.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Два модификатора на одном узле допустимы: карточка может быть и selected, и sale. Нельзя превращать модификатор в новое имя элемента вроде product-card__badge-sale, если по смыслу это тот же бейдж другого типа.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&lt;p class="product-card__badge product-card__badge_type_sale"&gt;Sale&lt;/p&gt;</w:t>
            </w:r>
          </w:p>
        </w:tc>
      </w:tr>
    </w:tbl>
    <w:p>
      <w:pPr>
        <w:spacing w:after="140" w:before="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6570"/>
          <w:sz w:val="20"/>
          <w:szCs w:val="20"/>
        </w:rPr>
        <w:t xml:space="preserve">Пример 1 — Бейдж как элемент с модификатором типа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3. Независимость и селекторы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Селектор .header nav ul li a зависит от трёх обёрток. Переставили список — стиль умер. Селектор .menu__link зависит только от имени. Карточка .product-card не должна требовать предка .products: её вставляют в Best sellers, в модалку и, позже, в корзину.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Связка тега и класса div.card повышает специфичность и мешает сменить тег на article. Ложный БЭМ — имя с подчёркиваниями при селекторах, которые по-прежнему идут через DOM.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4. Микс, вложенность, файлы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Микс — несколько классов на одном узле: ссылка может быть menu__link и btn. Блок содержит другие блоки: в header лежит form.search и nav.menu. Запрещён элемент элемента block__el__sub: если часть выросла, это новый блок.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Модификатор не переименовывает внутренние элементы. Файл на блок появится полностью на этапе 7; на этапе 3 достаточно дисциплины имён в одном CSS.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5. Практика на CORAL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Было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Стало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header-top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header__top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product-card-media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product-card__media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badge-sale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product-card__badge_type_sale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product-card-selected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product-card_selected</w:t>
            </w:r>
          </w:p>
        </w:tc>
      </w:tr>
    </w:tbl>
    <w:p>
      <w:pPr>
        <w:spacing w:after="80" w:before="0"/>
      </w:pP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Кнопка btn может стоять на a и на button: БЭМ не отменяет семантику. Длинное имя header-top-nav-item-link-text сигнал, что смешали пять уровней в один класс.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6. Практикумы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6.1. Таблица имён шапки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Выпишите все классы header.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Разметьте блок / элемент / модификатор.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Переименуйте пары HTML+CSS.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Проверьте меню.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6.2. Независимость карточки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Вырежьте article.product-card.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Вставьте его в footer рабочей копии.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Если вид разъехался — найдите селектор с предком.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Верните карточку и исправьте селектор.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7. Типичные ошибки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Почему это проблема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Исправление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Элемент элемента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Имя не читается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Новый блок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Селектор через DOM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Блок не переносится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Один класс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Модификатор слит с элементом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Нельзя сменить тип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Два класса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БЭМ на div вместо article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Теряется семантика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Имя + правильный тег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Два стиля дефисов в одном файле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Команда путается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Только классика курса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8. Контрольные вопросы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1.  Что такое блок, элемент и модификатор?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2.  Почему рефакторинг делают после простой вёрстки?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3.  Чем классика БЭМ отличается от схемы двух дефисов?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4.  Почему .products .item плох для карточки?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5.  Что такое микс?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6.  Почему запрещён block__el__sub?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7.  Как обозначить состояние selected?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8.  Отменяет ли БЭМ семантические теги?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9.  Зачем команде единый словарь имён?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10.  Как проверить независимость блока?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9. Итоговая самопроверка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Разберите карточку CORAL: какой класс блок, какие элементы, какие модификаторы Sale и Hot, почему её можно вставить в модалку этапа 4.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Заключение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Этап 3 не меняет картинку. Он меняет договорённость об именах, без которой модалки, JS и адаптив начнут плодить уникальные селекторы. Следующий шаг — слой диалога поверх независимой карточки.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Источники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Каталог stage-03-bem репозитория CORAL.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Лекция docs/course/lectures/03-bem/lecture.md.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Инструкция docs/course/guides/03-bem.md.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bem.info: методология и именование.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3E3" w:sz="6" w:space="8"/>
      </w:pBdr>
      <w:spacing w:before="80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A6570"/>
        <w:sz w:val="18"/>
        <w:szCs w:val="18"/>
      </w:rPr>
      <w:t xml:space="preserve">Методические указания  ·  </w:t>
    </w:r>
    <w:r>
      <w:rPr>
        <w:rFonts w:ascii="Times New Roman" w:cs="Times New Roman" w:eastAsia="Times New Roman" w:hAnsi="Times New Roman"/>
        <w:color w:val="5A65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E5CF2" w:sz="6" w:space="6"/>
      </w:pBdr>
      <w:spacing w:after="12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A6570"/>
        <w:sz w:val="18"/>
        <w:szCs w:val="18"/>
      </w:rPr>
      <w:t xml:space="preserve">CORAL  ·  Этап 3  ·  БЭМ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E28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Times New Roman" w:cs="Times New Roman" w:eastAsia="Times New Roman" w:hAnsi="Times New Roman"/>
      <w:b/>
      <w:bCs/>
      <w:color w:val="1E28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2026-09-15T20:17:38.076Z</dcterms:created>
  <dcterms:modified xsi:type="dcterms:W3CDTF">2026-09-15T20:17:38.076Z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