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E5CF2" w:sz="12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A6570"/>
          <w:sz w:val="22"/>
          <w:szCs w:val="22"/>
        </w:rPr>
        <w:t xml:space="preserve">УЧЕБНО-МЕТОДИЧЕСКОЕ ИЗДАНИЕ</w:t>
      </w:r>
    </w:p>
    <w:p>
      <w:pPr>
        <w:spacing w:after="28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0"/>
          <w:szCs w:val="20"/>
        </w:rPr>
        <w:t xml:space="preserve">ООП  ·  КЛАССЫ  ·  МОДУЛИ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40"/>
          <w:szCs w:val="40"/>
        </w:rPr>
        <w:t xml:space="preserve">Рефакторинг JavaScript магазина на классах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E2832"/>
          <w:sz w:val="26"/>
          <w:szCs w:val="26"/>
        </w:rPr>
        <w:t xml:space="preserve">Методические указания на примере проекта CORAL</w:t>
      </w:r>
    </w:p>
    <w:p>
      <w:pPr>
        <w:spacing w:after="28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6B32C9"/>
          <w:sz w:val="28"/>
          <w:szCs w:val="28"/>
        </w:rPr>
        <w:t xml:space="preserve">Этап 8 — ООП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то же поведение, другое устройство кода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Исходный проект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Coral_Example / stage-08-oop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7F5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Формат работы</w:t>
            </w:r>
          </w:p>
        </w:tc>
        <w:tc>
          <w:tcPr>
            <w:tcW w:type="dxa" w:w="68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ES-модули, наследование модалок, композиция каталога</w:t>
            </w:r>
          </w:p>
        </w:tc>
      </w:tr>
    </w:tbl>
    <w:p>
      <w:pPr>
        <w:spacing w:after="200" w:befor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A6570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Аннотация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Методические указания посвящены объектно-ориентированному рефакторингу клиентского кода CORAL. Сценарии этапа 5 сохраняются. Глобальный PRODUCTS и один IIFE заменяют классы Product, Catalog, Modal, AuthModal, ProductModal, StorageBox, App и ES-модули.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Наследование берут только там, где «является»: модалка входа является модалкой. Каталог не наследуют от массива — он содержит карточки. Точка входа — js/App.js с type="module". Нужен локальный сервер.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E5CF2" w:sz="8"/>
              <w:left w:val="single" w:color="9E5CF2" w:sz="8"/>
              <w:bottom w:val="single" w:color="9E5CF2" w:sz="8"/>
              <w:right w:val="single" w:color="9E5CF2" w:sz="8"/>
            </w:tcBorders>
            <w:shd w:fill="F4EC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2"/>
                <w:szCs w:val="22"/>
              </w:rPr>
              <w:t xml:space="preserve">РЕЗУЛЬТАТ ОБУЧЕНИЯ</w:t>
            </w:r>
          </w:p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2"/>
                <w:szCs w:val="22"/>
              </w:rPr>
              <w:t xml:space="preserve">После изучения материала студент сможет объяснить конструктор, extends и super, отличить композицию от наследования, собрать фасад App и показать, что визуальное поведение витрины не изменилось.</w:t>
            </w:r>
          </w:p>
        </w:tc>
      </w:tr>
    </w:tbl>
    <w:p>
      <w:pPr>
        <w:spacing w:after="16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Как работать с методическими указаниями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Запускайте python -m http.server 8080 из stage-08-oop.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Сначала прочитайте схему классов на доске, потом файлы.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Прогоните те же сценарии, что на этапе 5.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Не тащите Vite: модули уже грузит браузер.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Оглавление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Аннотация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Как работать с методическими указаниями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1. Назначение этапа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2. Класс и объект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3. Наследование и композиция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4. this, модули, фасад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5. Карта классов CORAL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6. Практикумы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7. Типичные ошибки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8. Контрольные вопросы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9. Итоговая самопроверка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Заключение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B32C9"/>
          <w:sz w:val="24"/>
          <w:szCs w:val="24"/>
        </w:rPr>
        <w:t xml:space="preserve">Источники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1. Назначение этапа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Когда появятся корзина и админка, один файл функций перестанет масштабироваться. Классы режут ответственность: данные, DOM, хранилище, фасад. Поведение страницы не меняют — меняют устройство кода.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2. Класс и объект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Класс описывает шаблон, объект — экземпляр. constructor получает узлы и зависимости. Вызов без new даёт неверный this. Статический метод принадлежит классу, как проверки FormValidator. Приватное поле # скрывает деталь. Геттер get price() прячет формат отображения.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3. Наследование и композиция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extends выражает «является». AuthModal и ProductModal разделяют open, close и Escape. В конструкторе наследника вызывают super(). Переопределённый метод может опереться на super.method().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Композиция выражает «имеет». Catalog содержит ProductCard. UserSession и Selection содержат StorageBox. Catalog extends Array не берут: каталог не является массивом, он им пользуется.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4. this, модули, фасад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Обычная функция-слушатель теряет this объекта. На курсе методы привязывают в конструкторе или используют стрелку как поле. export class и import делают зависимости явными. App — фасад: HTML знает одну точку входа, виджеты не лезут в DOMContentLoaded поодиночке.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class App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constructor()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  this.catalog = new Catalog("data/products.json");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  this.authModal = new AuthModal(document.getElementById("modal-auth"));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async start()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  await this.catalog.load();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  this.catalog.render();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1 — Композиция в App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5. Карта классов CORAL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Приём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Product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Данные и цена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инкапсуляция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ProductCard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DOM карточки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один объект — кусок UI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Catalog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JSON и сетки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композиция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Modal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open / close / Esc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базовый класс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AuthModal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вход и валидация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наследование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StorageBox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повтор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App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сборка и start()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фасад</w:t>
            </w:r>
          </w:p>
        </w:tc>
      </w:tr>
    </w:tbl>
    <w:p>
      <w:pPr>
        <w:spacing w:after="80" w:before="0"/>
      </w:pP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6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├─ Catalog ── Product ── ProductCard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├─ UserSession ── StorageBox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├─ Selection ── StorageBox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├─ AuthModal ── Modal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832"/>
                <w:sz w:val="18"/>
                <w:szCs w:val="18"/>
              </w:rPr>
              <w:t xml:space="preserve"> └─ ProductModal ── Modal</w:t>
            </w:r>
          </w:p>
        </w:tc>
      </w:tr>
    </w:tbl>
    <w:p>
      <w:pPr>
        <w:spacing w:after="14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A6570"/>
          <w:sz w:val="20"/>
          <w:szCs w:val="20"/>
        </w:rPr>
        <w:t xml:space="preserve">Пример 2 — Дерево связей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6. Практикумы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Нарисуйте схему классов по эталонной папке.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Найдите место, где нужен super().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Объясните, почему Catalog не extends Array.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Добавьте учебный класс SearchForm без правки HTML-классов карточки.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7. Типичные ошибки</w:t>
      </w:r>
    </w:p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Почему это проблема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1E28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Исправление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Забыли new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this не тот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Всегда new Class()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Наследование «на всякий случай»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Жёсткая связь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Композиция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fetch в конструкторе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Объект не готов, ошибка теряется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async start()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Модалка знает localStorage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Связность растёт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StorageBox отдельно</w:t>
            </w:r>
          </w:p>
        </w:tc>
      </w:tr>
      <w:tr>
        <w:tc>
          <w:tcPr>
            <w:tcW w:type="dxa" w:w="2800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2832"/>
                <w:sz w:val="20"/>
                <w:szCs w:val="20"/>
              </w:rPr>
              <w:t xml:space="preserve">Глобальный PRODUCTS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Рефакторинг не состоялся</w:t>
            </w:r>
          </w:p>
        </w:tc>
        <w:tc>
          <w:tcPr>
            <w:tcW w:type="dxa" w:w="3419"/>
            <w:tcBorders>
              <w:top w:val="single" w:color="E3E3E3" w:sz="4"/>
              <w:left w:val="single" w:color="E3E3E3" w:sz="4"/>
              <w:bottom w:val="single" w:color="E3E3E3" w:sz="4"/>
              <w:right w:val="single" w:color="E3E3E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832"/>
                <w:sz w:val="20"/>
                <w:szCs w:val="20"/>
              </w:rPr>
              <w:t xml:space="preserve">Состояние в экземпляре</w:t>
            </w:r>
          </w:p>
        </w:tc>
      </w:tr>
    </w:tbl>
    <w:p>
      <w:pPr>
        <w:spacing w:after="80" w:before="0"/>
      </w:pP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8. Контрольные вопросы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1.  Чем класс отличается от объекта?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2.  Зачем constructor?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3.  Когда уместен extends?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4.  Что будет, если забыть super()?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5.  Чем композиция отличается от наследования?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6.  Почему теряется this в DOM-колбэке?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7.  Зачем type="module"?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8.  Что такое фасад App?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9.  Какой принцип нарушает класс, который и рисует, и ходит в сеть, и валидирует пароль?</w:t>
      </w:r>
    </w:p>
    <w:p>
      <w:pPr>
        <w:spacing w:after="50" w:before="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10.  Как понять, что рефакторинг успешен?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9. Итоговая самопроверка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Проведите клик Select product по слоям объектов: ProductCard сообщает id, ProductModal запрашивает сессию, Selection пишет StorageBox, App только связал события.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Заключение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Этап 8 готовит клиент к корзине и админке. Данные по-прежнему можно держать в JSON на сервере. Следующий шаг — таблицы SQLite при том же API.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2832"/>
          <w:sz w:val="32"/>
          <w:szCs w:val="32"/>
        </w:rPr>
        <w:t xml:space="preserve">Источники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Каталог stage-08-oop.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Лекция docs/course/lectures/08-oop/lecture.md.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832"/>
          <w:sz w:val="24"/>
          <w:szCs w:val="24"/>
        </w:rPr>
        <w:t xml:space="preserve">MDN: Classes, modules, this, private properties.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6" w:space="8"/>
      </w:pBdr>
      <w:spacing w:before="8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Методические указания  ·  </w:t>
    </w:r>
    <w:r>
      <w:rPr>
        <w:rFonts w:ascii="Times New Roman" w:cs="Times New Roman" w:eastAsia="Times New Roman" w:hAnsi="Times New Roman"/>
        <w:color w:val="5A65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5CF2" w:sz="6" w:space="6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A6570"/>
        <w:sz w:val="18"/>
        <w:szCs w:val="18"/>
      </w:rPr>
      <w:t xml:space="preserve">CORAL  ·  Этап 8  ·  ООП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E28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1E28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2026-09-15T20:17:39.590Z</dcterms:created>
  <dcterms:modified xsi:type="dcterms:W3CDTF">2026-09-15T20:17:39.590Z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